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Scenario</w:t>
      </w:r>
    </w:p>
    <w:tbl>
      <w:tblPr>
        <w:tblStyle w:val="Table1"/>
        <w:tblW w:w="9771.0" w:type="dxa"/>
        <w:jc w:val="left"/>
        <w:tblLayout w:type="fixed"/>
        <w:tblLook w:val="0400"/>
      </w:tblPr>
      <w:tblGrid>
        <w:gridCol w:w="2258"/>
        <w:gridCol w:w="7513"/>
        <w:tblGridChange w:id="0">
          <w:tblGrid>
            <w:gridCol w:w="2258"/>
            <w:gridCol w:w="7513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Use Case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 User Submission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Abbreviated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EvaluateSubmission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Use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UC04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Actors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Description: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This use case involves the system automatically evaluating a user’s submission for a contest problem. The system runs the submitted code against predefined test cases and generates feedback based on the results.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5.1. Pre-Conditions: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user must have submitted a solution to a contest problem.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must have test cases and evaluation criteria set for the problem.</w:t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5.2. Task Sequence: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receives the user's submission.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runs the solution through predefined test cases.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generates feedback based on the results.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updates the user's score and feedback section.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5.3. Post Conditions: 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user's submission is evaluated, and feedback is provided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Modification History: Initial version (Date 24-October-2024)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75.0" w:type="dxa"/>
              <w:bottom w:w="0.0" w:type="dxa"/>
              <w:right w:w="75.0" w:type="dxa"/>
            </w:tcMar>
          </w:tcPr>
          <w:p w:rsidR="00000000" w:rsidDel="00000000" w:rsidP="00000000" w:rsidRDefault="00000000" w:rsidRPr="00000000" w14:paraId="000000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Author: Dilpreet , Pratyush , Somil , Ruhani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0e81ab71-67f1-407a-8149-d379fd815164</vt:lpwstr>
  </property>
</Properties>
</file>