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3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9"/>
        <w:gridCol w:w="612"/>
        <w:gridCol w:w="227"/>
        <w:gridCol w:w="1270"/>
        <w:gridCol w:w="2963"/>
        <w:gridCol w:w="1675"/>
        <w:gridCol w:w="567"/>
        <w:gridCol w:w="286"/>
        <w:gridCol w:w="415"/>
        <w:gridCol w:w="762"/>
        <w:gridCol w:w="374"/>
        <w:gridCol w:w="1323"/>
      </w:tblGrid>
      <w:tr w:rsidR="00FE1B3E" w:rsidRPr="00B1233D" w:rsidTr="00FE1B3E">
        <w:trPr>
          <w:gridBefore w:val="1"/>
          <w:wBefore w:w="19" w:type="dxa"/>
          <w:trHeight w:val="466"/>
        </w:trPr>
        <w:tc>
          <w:tcPr>
            <w:tcW w:w="10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3E" w:rsidRPr="00B601FE" w:rsidRDefault="00986BFD" w:rsidP="00FE1B3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ANEXO 06 - </w:t>
            </w:r>
            <w:r w:rsidR="00FE1B3E" w:rsidRPr="00B601FE">
              <w:rPr>
                <w:rFonts w:ascii="Arial" w:hAnsi="Arial" w:cs="Arial"/>
                <w:b/>
                <w:sz w:val="32"/>
                <w:szCs w:val="32"/>
              </w:rPr>
              <w:t>ACORDO DE NÍVES DE SERVIÇO – ANS</w:t>
            </w:r>
          </w:p>
          <w:p w:rsidR="00FE1B3E" w:rsidRPr="00B1233D" w:rsidRDefault="00FE1B3E" w:rsidP="00FE1B3E">
            <w:pPr>
              <w:pStyle w:val="SemEspaamento"/>
              <w:spacing w:line="360" w:lineRule="auto"/>
              <w:rPr>
                <w:rFonts w:ascii="Arial" w:hAnsi="Arial" w:cs="Arial"/>
              </w:rPr>
            </w:pPr>
            <w:r w:rsidRPr="00B1233D">
              <w:rPr>
                <w:rFonts w:ascii="Arial" w:hAnsi="Arial" w:cs="Arial"/>
              </w:rPr>
              <w:t>Empresa: ________________________________                   D</w:t>
            </w:r>
            <w:r>
              <w:rPr>
                <w:rFonts w:ascii="Arial" w:hAnsi="Arial" w:cs="Arial"/>
              </w:rPr>
              <w:t>ata</w:t>
            </w:r>
            <w:r w:rsidRPr="00B1233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B1233D">
              <w:rPr>
                <w:rFonts w:ascii="Arial" w:hAnsi="Arial" w:cs="Arial"/>
              </w:rPr>
              <w:t>_____________________________</w:t>
            </w:r>
          </w:p>
          <w:p w:rsidR="00FE1B3E" w:rsidRPr="00B1233D" w:rsidRDefault="00FE1B3E" w:rsidP="00FE1B3E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1233D">
              <w:rPr>
                <w:rFonts w:ascii="Arial" w:hAnsi="Arial" w:cs="Arial"/>
              </w:rPr>
              <w:t>Ordem de serviço/Siati: _____________________                   Local de Atendimento: ________________</w:t>
            </w:r>
          </w:p>
        </w:tc>
      </w:tr>
      <w:tr w:rsidR="00FE1B3E" w:rsidRPr="00B1233D" w:rsidTr="00FE1B3E">
        <w:trPr>
          <w:gridBefore w:val="1"/>
          <w:wBefore w:w="19" w:type="dxa"/>
          <w:trHeight w:val="466"/>
        </w:trPr>
        <w:tc>
          <w:tcPr>
            <w:tcW w:w="10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3E" w:rsidRPr="002C4A67" w:rsidRDefault="002C4A67" w:rsidP="00FE1B3E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DE ATENDIMENTO</w:t>
            </w:r>
          </w:p>
          <w:p w:rsidR="00FE1B3E" w:rsidRPr="00FE1B3E" w:rsidRDefault="00FE1B3E" w:rsidP="00FE1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1233D">
              <w:rPr>
                <w:rFonts w:ascii="Arial" w:hAnsi="Arial" w:cs="Arial"/>
                <w:sz w:val="24"/>
                <w:szCs w:val="24"/>
              </w:rPr>
              <w:t>Hora de chegada</w:t>
            </w:r>
            <w:r w:rsidRPr="00B1233D">
              <w:rPr>
                <w:rFonts w:ascii="Arial" w:hAnsi="Arial" w:cs="Arial"/>
                <w:sz w:val="20"/>
                <w:szCs w:val="20"/>
              </w:rPr>
              <w:t>:</w:t>
            </w:r>
            <w:r w:rsidRPr="00B1233D">
              <w:rPr>
                <w:rFonts w:ascii="Arial" w:hAnsi="Arial" w:cs="Arial"/>
                <w:sz w:val="24"/>
                <w:szCs w:val="24"/>
              </w:rPr>
              <w:t xml:space="preserve">________ : _________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B1233D">
              <w:rPr>
                <w:rFonts w:ascii="Arial" w:hAnsi="Arial" w:cs="Arial"/>
                <w:sz w:val="24"/>
                <w:szCs w:val="24"/>
              </w:rPr>
              <w:t xml:space="preserve">Hora de saída: ________ : _________  </w:t>
            </w:r>
          </w:p>
        </w:tc>
      </w:tr>
      <w:tr w:rsidR="00FE1B3E" w:rsidRPr="00B1233D" w:rsidTr="00DF6A11">
        <w:trPr>
          <w:gridBefore w:val="1"/>
          <w:wBefore w:w="19" w:type="dxa"/>
          <w:trHeight w:val="313"/>
        </w:trPr>
        <w:tc>
          <w:tcPr>
            <w:tcW w:w="10474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E1B3E" w:rsidRPr="00FE1B3E" w:rsidRDefault="00FE1B3E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FE1B3E" w:rsidRPr="00B1233D" w:rsidTr="00FE1B3E">
        <w:trPr>
          <w:gridBefore w:val="1"/>
          <w:wBefore w:w="19" w:type="dxa"/>
          <w:trHeight w:val="466"/>
        </w:trPr>
        <w:tc>
          <w:tcPr>
            <w:tcW w:w="104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3E" w:rsidRPr="00FE1B3E" w:rsidRDefault="00FE1B3E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E1B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INDICATIVOS AVALIADOS</w:t>
            </w:r>
          </w:p>
        </w:tc>
      </w:tr>
      <w:tr w:rsidR="00C0578C" w:rsidRPr="00B1233D" w:rsidTr="00FE1B3E">
        <w:trPr>
          <w:gridBefore w:val="1"/>
          <w:wBefore w:w="19" w:type="dxa"/>
          <w:trHeight w:val="46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ITEM</w:t>
            </w: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5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FALHAS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GRAU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DESCONTO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OCORRÊNCIA</w:t>
            </w:r>
          </w:p>
        </w:tc>
      </w:tr>
      <w:tr w:rsidR="00C0578C" w:rsidRPr="00B1233D" w:rsidTr="00FE1B3E">
        <w:trPr>
          <w:gridBefore w:val="1"/>
          <w:wBefore w:w="19" w:type="dxa"/>
          <w:trHeight w:val="403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Apresentação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se apresentar com uniforme e identificação com crachá</w:t>
            </w:r>
            <w:r w:rsidR="00AC49B9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C0578C" w:rsidRPr="00B1233D" w:rsidTr="00FE1B3E">
        <w:trPr>
          <w:gridBefore w:val="1"/>
          <w:wBefore w:w="19" w:type="dxa"/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Asseio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proceder a limpeza leve e/ou recolher os resíduos oriundos dos trabalhos</w:t>
            </w:r>
            <w:r w:rsidR="00AC49B9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7,50%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C0578C" w:rsidRPr="00B1233D" w:rsidTr="00FE1B3E">
        <w:trPr>
          <w:gridBefore w:val="1"/>
          <w:wBefore w:w="19" w:type="dxa"/>
          <w:trHeight w:val="386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DF6A11" w:rsidRDefault="00C0578C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Agendamento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Não realizar o agendamento prévio, de modo a atrapalhar a rotina do Fórum quando da execução dos serviços de manutenção</w:t>
            </w:r>
            <w:r w:rsidR="00AC49B9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7,50%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78C" w:rsidRPr="00B1233D" w:rsidRDefault="00C0578C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846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Default="00AC49B9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Discrição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790BD2" w:rsidP="00790B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  <w:r w:rsidR="00AC49B9"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ausa</w:t>
            </w:r>
            <w:r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  <w:r w:rsidR="00AC49B9"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impactos </w:t>
            </w:r>
            <w:r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na realização dos serviços</w:t>
            </w:r>
            <w:r w:rsidR="00AC49B9"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, </w:t>
            </w:r>
            <w:r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não</w:t>
            </w:r>
            <w:r w:rsidR="00AC49B9" w:rsidRPr="00790BD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avisando ao</w:t>
            </w:r>
            <w:r w:rsidR="00AC49B9" w:rsidRPr="00AC49B9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responsável pelo local das intervenções que serão realizadas, bem como das possíveis oscilações ou interrupções dos sistemas, ou ainda, possíveis isolamentos de áreas</w:t>
            </w:r>
            <w:r w:rsidR="00AC49B9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F7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7,50%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F7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846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Cumprimento do Cronograma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4B42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cumprir o cronograma de Manutenção Programada. Tolerância de 02 dias úteis. Após esse prazo, será aplicado o desconto da ANS, limitando-se a mais 05 dias úteis, sendo, a partir desse prazo aplicadas as sanções previstas em contrato</w:t>
            </w: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67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Materiais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Não fornecimento dos materiais contidos na LPU, ou das ferramentas, equipamentos ou insumos necessários à prestação dos serviços. Excetuando-se situações diferenciadas previstas em contrato.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286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49299B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Prontidão I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atender as chamadas técnicas no prazo contratual.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49299B" w:rsidP="004929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Prontidão</w:t>
            </w:r>
            <w:r w:rsidR="00AC49B9" w:rsidRPr="00DF6A11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II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atender as chamadas técnicas até o dobro do prazo contratual.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45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DF6A11" w:rsidRDefault="0049299B" w:rsidP="00C057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Prontidão III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8E29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Deixar de atender as chamadas técnicas até o triplo do prazo contratual.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30%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      )</w:t>
            </w:r>
          </w:p>
        </w:tc>
      </w:tr>
      <w:tr w:rsidR="00AC49B9" w:rsidRPr="00B1233D" w:rsidTr="00FE1B3E">
        <w:trPr>
          <w:gridBefore w:val="1"/>
          <w:wBefore w:w="19" w:type="dxa"/>
          <w:trHeight w:val="255"/>
        </w:trPr>
        <w:tc>
          <w:tcPr>
            <w:tcW w:w="91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49B9" w:rsidRPr="00B1233D" w:rsidRDefault="00AC49B9" w:rsidP="00C05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123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TOTAL DO DESCONTO (%)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9B9" w:rsidRPr="00B1233D" w:rsidRDefault="00AC49B9" w:rsidP="00C057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123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C49B9" w:rsidRPr="00B1233D" w:rsidTr="00FE1B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4"/>
        </w:trPr>
        <w:tc>
          <w:tcPr>
            <w:tcW w:w="1049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49B9" w:rsidRPr="00B1233D" w:rsidRDefault="00AC49B9" w:rsidP="00C625C9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541"/>
        </w:trPr>
        <w:tc>
          <w:tcPr>
            <w:tcW w:w="104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9B9" w:rsidRPr="00B601FE" w:rsidRDefault="00AC49B9" w:rsidP="00B601FE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601FE">
              <w:rPr>
                <w:rFonts w:ascii="Arial" w:hAnsi="Arial" w:cs="Arial"/>
                <w:b/>
                <w:sz w:val="24"/>
                <w:szCs w:val="24"/>
              </w:rPr>
              <w:t>V</w:t>
            </w:r>
            <w:r>
              <w:rPr>
                <w:rFonts w:ascii="Arial" w:hAnsi="Arial" w:cs="Arial"/>
                <w:b/>
                <w:sz w:val="24"/>
                <w:szCs w:val="24"/>
              </w:rPr>
              <w:t>ALIDAÇÃO DOS MATERIAIS UTILIZADOS</w:t>
            </w:r>
          </w:p>
        </w:tc>
      </w:tr>
      <w:tr w:rsidR="00AC49B9" w:rsidRPr="00DF6A11" w:rsidTr="00FE1B3E">
        <w:tblPrEx>
          <w:tblBorders>
            <w:top w:val="single" w:sz="4" w:space="0" w:color="auto"/>
          </w:tblBorders>
          <w:tblLook w:val="0000"/>
        </w:tblPrEx>
        <w:trPr>
          <w:trHeight w:val="311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B123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6A11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DF6A1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6A11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ESCRIÇÃO DO MATERIAL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B123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B123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QUANT.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B123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49B9" w:rsidRPr="00DF6A11" w:rsidRDefault="00AC49B9" w:rsidP="00B1233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TOTAL</w:t>
            </w: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49B9" w:rsidRPr="00B1233D" w:rsidTr="00FE1B3E">
        <w:tblPrEx>
          <w:tblBorders>
            <w:top w:val="single" w:sz="4" w:space="0" w:color="auto"/>
          </w:tblBorders>
          <w:tblLook w:val="0000"/>
        </w:tblPrEx>
        <w:trPr>
          <w:trHeight w:val="340"/>
        </w:trPr>
        <w:tc>
          <w:tcPr>
            <w:tcW w:w="6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9B9" w:rsidRPr="00B1233D" w:rsidRDefault="00AC49B9" w:rsidP="00B1233D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B1233D">
              <w:rPr>
                <w:rFonts w:ascii="Arial" w:hAnsi="Arial" w:cs="Arial"/>
                <w:b/>
              </w:rPr>
              <w:t>TOTAIS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B9" w:rsidRPr="00B1233D" w:rsidRDefault="00AC49B9" w:rsidP="00B1233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B1233D" w:rsidRDefault="00B1233D" w:rsidP="00B1233D">
      <w:pPr>
        <w:spacing w:after="0" w:line="240" w:lineRule="auto"/>
        <w:rPr>
          <w:rFonts w:ascii="Arial" w:hAnsi="Arial" w:cs="Arial"/>
        </w:rPr>
      </w:pPr>
    </w:p>
    <w:p w:rsidR="00B1233D" w:rsidRDefault="00B1233D" w:rsidP="00B1233D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537" w:type="dxa"/>
        <w:tblInd w:w="-1073" w:type="dxa"/>
        <w:tblLook w:val="04A0"/>
      </w:tblPr>
      <w:tblGrid>
        <w:gridCol w:w="2928"/>
        <w:gridCol w:w="3640"/>
        <w:gridCol w:w="3969"/>
      </w:tblGrid>
      <w:tr w:rsidR="00B601FE" w:rsidRPr="00B601FE" w:rsidTr="00DF6A11">
        <w:trPr>
          <w:trHeight w:val="392"/>
        </w:trPr>
        <w:tc>
          <w:tcPr>
            <w:tcW w:w="10537" w:type="dxa"/>
            <w:gridSpan w:val="3"/>
            <w:vAlign w:val="center"/>
          </w:tcPr>
          <w:p w:rsidR="00B601FE" w:rsidRPr="00B601FE" w:rsidRDefault="00B601FE" w:rsidP="00DF6A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601FE">
              <w:rPr>
                <w:rFonts w:ascii="Arial" w:hAnsi="Arial" w:cs="Arial"/>
                <w:b/>
                <w:sz w:val="24"/>
                <w:szCs w:val="24"/>
              </w:rPr>
              <w:t>ASSINATURAS</w:t>
            </w:r>
          </w:p>
        </w:tc>
      </w:tr>
      <w:tr w:rsidR="00B601FE" w:rsidRPr="00B601FE" w:rsidTr="00B601FE">
        <w:tc>
          <w:tcPr>
            <w:tcW w:w="2928" w:type="dxa"/>
            <w:vAlign w:val="center"/>
          </w:tcPr>
          <w:p w:rsidR="00B601FE" w:rsidRPr="00B601FE" w:rsidRDefault="00B601FE" w:rsidP="00B601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0" w:type="dxa"/>
            <w:vAlign w:val="center"/>
          </w:tcPr>
          <w:p w:rsidR="00B601FE" w:rsidRPr="00B601FE" w:rsidRDefault="00B601FE" w:rsidP="00B601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1FE">
              <w:rPr>
                <w:rFonts w:ascii="Arial" w:hAnsi="Arial" w:cs="Arial"/>
                <w:sz w:val="20"/>
                <w:szCs w:val="20"/>
              </w:rPr>
              <w:t>REPRESANTENTE TRE/PR</w:t>
            </w:r>
          </w:p>
        </w:tc>
        <w:tc>
          <w:tcPr>
            <w:tcW w:w="3969" w:type="dxa"/>
            <w:vAlign w:val="center"/>
          </w:tcPr>
          <w:p w:rsidR="00B601FE" w:rsidRPr="00B601FE" w:rsidRDefault="00B601FE" w:rsidP="00B601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01FE">
              <w:rPr>
                <w:rFonts w:ascii="Arial" w:hAnsi="Arial" w:cs="Arial"/>
                <w:sz w:val="20"/>
                <w:szCs w:val="20"/>
              </w:rPr>
              <w:t>REPRESENTANTE DA EMPRESA</w:t>
            </w:r>
          </w:p>
        </w:tc>
      </w:tr>
      <w:tr w:rsidR="00B601FE" w:rsidRPr="00B601FE" w:rsidTr="00B601FE">
        <w:trPr>
          <w:trHeight w:val="443"/>
        </w:trPr>
        <w:tc>
          <w:tcPr>
            <w:tcW w:w="2928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601FE">
              <w:rPr>
                <w:rFonts w:ascii="Arial" w:hAnsi="Arial" w:cs="Arial"/>
                <w:sz w:val="20"/>
                <w:szCs w:val="20"/>
              </w:rPr>
              <w:t>NOME LEGÍVEL</w:t>
            </w:r>
          </w:p>
        </w:tc>
        <w:tc>
          <w:tcPr>
            <w:tcW w:w="3640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01FE" w:rsidRPr="00B601FE" w:rsidTr="00B601FE">
        <w:trPr>
          <w:trHeight w:val="407"/>
        </w:trPr>
        <w:tc>
          <w:tcPr>
            <w:tcW w:w="2928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601FE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  <w:tc>
          <w:tcPr>
            <w:tcW w:w="3640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B601FE" w:rsidRPr="00B601FE" w:rsidRDefault="00B601FE" w:rsidP="00B123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01FE" w:rsidRPr="00B601FE" w:rsidTr="00FE1B3E">
        <w:trPr>
          <w:trHeight w:val="407"/>
        </w:trPr>
        <w:tc>
          <w:tcPr>
            <w:tcW w:w="10537" w:type="dxa"/>
            <w:gridSpan w:val="3"/>
          </w:tcPr>
          <w:p w:rsidR="00B601FE" w:rsidRDefault="00B601FE" w:rsidP="00B601F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LOCAL/DATA: </w:t>
            </w:r>
            <w:r w:rsidRPr="00B1233D">
              <w:rPr>
                <w:rFonts w:ascii="Arial" w:hAnsi="Arial" w:cs="Arial"/>
              </w:rPr>
              <w:t>_____________ /____ /_____/_______</w:t>
            </w:r>
          </w:p>
          <w:p w:rsidR="00B601FE" w:rsidRPr="00B601FE" w:rsidRDefault="00B601FE" w:rsidP="00B601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01FE" w:rsidRDefault="00B601FE" w:rsidP="00B1233D">
      <w:pPr>
        <w:spacing w:after="0" w:line="240" w:lineRule="auto"/>
        <w:jc w:val="center"/>
        <w:rPr>
          <w:rFonts w:ascii="Arial" w:hAnsi="Arial" w:cs="Arial"/>
        </w:rPr>
      </w:pPr>
    </w:p>
    <w:p w:rsidR="002C4A67" w:rsidRDefault="002C4A67" w:rsidP="00C625C9">
      <w:pPr>
        <w:jc w:val="center"/>
        <w:rPr>
          <w:rFonts w:ascii="Arial" w:hAnsi="Arial" w:cs="Arial"/>
          <w:b/>
          <w:bCs/>
          <w:sz w:val="36"/>
          <w:szCs w:val="36"/>
          <w:lang w:eastAsia="pt-BR"/>
        </w:rPr>
        <w:sectPr w:rsidR="002C4A67" w:rsidSect="00C625C9">
          <w:pgSz w:w="11906" w:h="16838"/>
          <w:pgMar w:top="426" w:right="1418" w:bottom="567" w:left="1843" w:header="709" w:footer="709" w:gutter="0"/>
          <w:cols w:space="708"/>
          <w:docGrid w:linePitch="360"/>
        </w:sectPr>
      </w:pPr>
    </w:p>
    <w:p w:rsidR="006F4343" w:rsidRPr="00876847" w:rsidRDefault="006F4343" w:rsidP="00C625C9">
      <w:pPr>
        <w:jc w:val="center"/>
        <w:rPr>
          <w:rFonts w:ascii="Arial" w:hAnsi="Arial" w:cs="Arial"/>
          <w:b/>
          <w:bCs/>
          <w:sz w:val="32"/>
          <w:szCs w:val="32"/>
          <w:lang w:eastAsia="pt-BR"/>
        </w:rPr>
      </w:pPr>
      <w:r w:rsidRPr="00876847">
        <w:rPr>
          <w:rFonts w:ascii="Arial" w:hAnsi="Arial" w:cs="Arial"/>
          <w:b/>
          <w:bCs/>
          <w:sz w:val="32"/>
          <w:szCs w:val="32"/>
          <w:lang w:eastAsia="pt-BR"/>
        </w:rPr>
        <w:lastRenderedPageBreak/>
        <w:t xml:space="preserve">ACORDO DE NÍVEL DE SERVIÇO – </w:t>
      </w:r>
      <w:bookmarkStart w:id="0" w:name="_GoBack"/>
      <w:bookmarkEnd w:id="0"/>
      <w:r w:rsidR="002C4A67" w:rsidRPr="00876847">
        <w:rPr>
          <w:rFonts w:ascii="Arial" w:hAnsi="Arial" w:cs="Arial"/>
          <w:b/>
          <w:bCs/>
          <w:sz w:val="32"/>
          <w:szCs w:val="32"/>
          <w:lang w:eastAsia="pt-BR"/>
        </w:rPr>
        <w:t>ANS</w:t>
      </w:r>
    </w:p>
    <w:p w:rsidR="006F4343" w:rsidRDefault="006F4343" w:rsidP="002C4A67">
      <w:pPr>
        <w:pStyle w:val="PargrafodaLista"/>
        <w:numPr>
          <w:ilvl w:val="0"/>
          <w:numId w:val="2"/>
        </w:numPr>
        <w:spacing w:before="100" w:beforeAutospacing="1" w:after="153" w:line="360" w:lineRule="auto"/>
        <w:ind w:left="0" w:right="-2" w:firstLine="0"/>
        <w:jc w:val="both"/>
        <w:rPr>
          <w:rFonts w:ascii="Arial" w:hAnsi="Arial" w:cs="Arial"/>
          <w:color w:val="000000"/>
          <w:lang w:eastAsia="pt-BR"/>
        </w:rPr>
      </w:pPr>
      <w:r w:rsidRPr="00B1233D">
        <w:rPr>
          <w:rFonts w:ascii="Arial" w:hAnsi="Arial" w:cs="Arial"/>
          <w:b/>
          <w:bCs/>
          <w:color w:val="000000"/>
          <w:lang w:eastAsia="pt-BR"/>
        </w:rPr>
        <w:t xml:space="preserve">Definição: </w:t>
      </w:r>
      <w:r w:rsidRPr="00B1233D">
        <w:rPr>
          <w:rFonts w:ascii="Arial" w:hAnsi="Arial" w:cs="Arial"/>
          <w:color w:val="000000"/>
          <w:lang w:eastAsia="pt-BR"/>
        </w:rPr>
        <w:t>Acordo de Nível de Serviços – ANS é o ajuste escrito</w:t>
      </w:r>
      <w:r w:rsidR="002C4A67">
        <w:rPr>
          <w:rFonts w:ascii="Arial" w:hAnsi="Arial" w:cs="Arial"/>
          <w:color w:val="000000"/>
          <w:lang w:eastAsia="pt-BR"/>
        </w:rPr>
        <w:t>,</w:t>
      </w:r>
      <w:r w:rsidRPr="00B1233D">
        <w:rPr>
          <w:rFonts w:ascii="Arial" w:hAnsi="Arial" w:cs="Arial"/>
          <w:color w:val="000000"/>
          <w:lang w:eastAsia="pt-BR"/>
        </w:rPr>
        <w:t xml:space="preserve"> anexo ao contrato</w:t>
      </w:r>
      <w:r w:rsidR="002C4A67">
        <w:rPr>
          <w:rFonts w:ascii="Arial" w:hAnsi="Arial" w:cs="Arial"/>
          <w:color w:val="000000"/>
          <w:lang w:eastAsia="pt-BR"/>
        </w:rPr>
        <w:t>,</w:t>
      </w:r>
      <w:r w:rsidRPr="00B1233D">
        <w:rPr>
          <w:rFonts w:ascii="Arial" w:hAnsi="Arial" w:cs="Arial"/>
          <w:color w:val="000000"/>
          <w:lang w:eastAsia="pt-BR"/>
        </w:rPr>
        <w:t xml:space="preserve"> entre o provedor de serviços e o órgão contratante, que define, em bases compreensíveis, tangíveis, objetivamente observáveis e comprováveis, os níveis esperados de qualidade da prestação do serviço e respectivas adequações de pagamento.</w:t>
      </w:r>
    </w:p>
    <w:p w:rsidR="00546953" w:rsidRPr="00B1233D" w:rsidRDefault="00546953" w:rsidP="001D650C">
      <w:pPr>
        <w:pStyle w:val="PargrafodaLista"/>
        <w:spacing w:after="0" w:line="240" w:lineRule="auto"/>
        <w:ind w:left="0" w:right="-2"/>
        <w:jc w:val="both"/>
        <w:rPr>
          <w:rFonts w:ascii="Arial" w:hAnsi="Arial" w:cs="Arial"/>
          <w:color w:val="000000"/>
          <w:lang w:eastAsia="pt-BR"/>
        </w:rPr>
      </w:pPr>
    </w:p>
    <w:p w:rsidR="006F4343" w:rsidRDefault="006F4343" w:rsidP="002C4A67">
      <w:pPr>
        <w:pStyle w:val="PargrafodaLista"/>
        <w:numPr>
          <w:ilvl w:val="0"/>
          <w:numId w:val="2"/>
        </w:numPr>
        <w:spacing w:before="100" w:beforeAutospacing="1" w:after="153" w:line="360" w:lineRule="auto"/>
        <w:ind w:left="0" w:right="-2" w:firstLine="0"/>
        <w:jc w:val="both"/>
        <w:rPr>
          <w:rFonts w:ascii="Arial" w:hAnsi="Arial" w:cs="Arial"/>
          <w:bCs/>
          <w:color w:val="000000"/>
          <w:lang w:eastAsia="pt-BR"/>
        </w:rPr>
      </w:pPr>
      <w:r w:rsidRPr="00B1233D">
        <w:rPr>
          <w:rFonts w:ascii="Arial" w:hAnsi="Arial" w:cs="Arial"/>
          <w:b/>
          <w:bCs/>
          <w:color w:val="000000"/>
          <w:lang w:eastAsia="pt-BR"/>
        </w:rPr>
        <w:t xml:space="preserve">Objetivo a atingir: </w:t>
      </w:r>
      <w:r w:rsidR="002C4A67">
        <w:rPr>
          <w:rFonts w:ascii="Arial" w:hAnsi="Arial" w:cs="Arial"/>
          <w:bCs/>
          <w:color w:val="000000"/>
          <w:lang w:eastAsia="pt-BR"/>
        </w:rPr>
        <w:t>P</w:t>
      </w:r>
      <w:r w:rsidRPr="002C4A67">
        <w:rPr>
          <w:rFonts w:ascii="Arial" w:hAnsi="Arial" w:cs="Arial"/>
          <w:bCs/>
          <w:color w:val="000000"/>
          <w:lang w:eastAsia="pt-BR"/>
        </w:rPr>
        <w:t>restação do serviço em elevados níveis de qualidade.</w:t>
      </w:r>
    </w:p>
    <w:p w:rsidR="00546953" w:rsidRPr="002C4A67" w:rsidRDefault="00546953" w:rsidP="001D650C">
      <w:pPr>
        <w:pStyle w:val="PargrafodaLista"/>
        <w:spacing w:after="0" w:line="240" w:lineRule="auto"/>
        <w:ind w:left="0" w:right="-2"/>
        <w:jc w:val="both"/>
        <w:rPr>
          <w:rFonts w:ascii="Arial" w:hAnsi="Arial" w:cs="Arial"/>
          <w:bCs/>
          <w:color w:val="000000"/>
          <w:lang w:eastAsia="pt-BR"/>
        </w:rPr>
      </w:pPr>
    </w:p>
    <w:p w:rsidR="006F4343" w:rsidRDefault="006F4343" w:rsidP="002C4A67">
      <w:pPr>
        <w:pStyle w:val="PargrafodaLista"/>
        <w:numPr>
          <w:ilvl w:val="0"/>
          <w:numId w:val="2"/>
        </w:numPr>
        <w:spacing w:before="100" w:beforeAutospacing="1" w:after="153" w:line="360" w:lineRule="auto"/>
        <w:ind w:left="0" w:right="-2" w:firstLine="0"/>
        <w:jc w:val="both"/>
        <w:rPr>
          <w:rFonts w:ascii="Arial" w:hAnsi="Arial" w:cs="Arial"/>
          <w:bCs/>
          <w:color w:val="000000"/>
          <w:lang w:eastAsia="pt-BR"/>
        </w:rPr>
      </w:pPr>
      <w:r w:rsidRPr="00B1233D">
        <w:rPr>
          <w:rFonts w:ascii="Arial" w:hAnsi="Arial" w:cs="Arial"/>
          <w:b/>
          <w:bCs/>
          <w:color w:val="000000"/>
          <w:lang w:eastAsia="pt-BR"/>
        </w:rPr>
        <w:t xml:space="preserve">Forma de avaliação: </w:t>
      </w:r>
      <w:r w:rsidR="002C4A67">
        <w:rPr>
          <w:rFonts w:ascii="Arial" w:hAnsi="Arial" w:cs="Arial"/>
          <w:bCs/>
          <w:color w:val="000000"/>
          <w:lang w:eastAsia="pt-BR"/>
        </w:rPr>
        <w:t>D</w:t>
      </w:r>
      <w:r w:rsidRPr="002C4A67">
        <w:rPr>
          <w:rFonts w:ascii="Arial" w:hAnsi="Arial" w:cs="Arial"/>
          <w:bCs/>
          <w:color w:val="000000"/>
          <w:lang w:eastAsia="pt-BR"/>
        </w:rPr>
        <w:t xml:space="preserve">efinição de situações (indicativos) que caracterizem o não atingimento do objetivo, e atribuição de grau de correspondência de </w:t>
      </w:r>
      <w:smartTag w:uri="urn:schemas-microsoft-com:office:smarttags" w:element="metricconverter">
        <w:smartTagPr>
          <w:attr w:name="ProductID" w:val="1 a"/>
        </w:smartTagPr>
        <w:r w:rsidRPr="002C4A67">
          <w:rPr>
            <w:rFonts w:ascii="Arial" w:hAnsi="Arial" w:cs="Arial"/>
            <w:bCs/>
            <w:color w:val="000000"/>
            <w:lang w:eastAsia="pt-BR"/>
          </w:rPr>
          <w:t>1 a</w:t>
        </w:r>
      </w:smartTag>
      <w:r w:rsidRPr="002C4A67">
        <w:rPr>
          <w:rFonts w:ascii="Arial" w:hAnsi="Arial" w:cs="Arial"/>
          <w:bCs/>
          <w:color w:val="000000"/>
          <w:lang w:eastAsia="pt-BR"/>
        </w:rPr>
        <w:t xml:space="preserve"> 6, de acordo com a gravidade e importância para a execução do contrato, compreendendo glosas de 5% a 30% do valor global (serviço + materiais)</w:t>
      </w:r>
      <w:r w:rsidR="002C4A67">
        <w:rPr>
          <w:rFonts w:ascii="Arial" w:hAnsi="Arial" w:cs="Arial"/>
          <w:bCs/>
          <w:color w:val="000000"/>
          <w:lang w:eastAsia="pt-BR"/>
        </w:rPr>
        <w:t xml:space="preserve"> </w:t>
      </w:r>
      <w:r w:rsidRPr="002C4A67">
        <w:rPr>
          <w:rFonts w:ascii="Arial" w:hAnsi="Arial" w:cs="Arial"/>
          <w:bCs/>
          <w:color w:val="000000"/>
          <w:lang w:eastAsia="pt-BR"/>
        </w:rPr>
        <w:t>faturado em razão de cada ordem de serviço.</w:t>
      </w:r>
    </w:p>
    <w:p w:rsidR="00546953" w:rsidRPr="002C4A67" w:rsidRDefault="00546953" w:rsidP="001D650C">
      <w:pPr>
        <w:pStyle w:val="PargrafodaLista"/>
        <w:spacing w:after="0" w:line="240" w:lineRule="auto"/>
        <w:ind w:left="0" w:right="-2"/>
        <w:jc w:val="both"/>
        <w:rPr>
          <w:rFonts w:ascii="Arial" w:hAnsi="Arial" w:cs="Arial"/>
          <w:bCs/>
          <w:color w:val="000000"/>
          <w:lang w:eastAsia="pt-BR"/>
        </w:rPr>
      </w:pPr>
    </w:p>
    <w:p w:rsidR="00876847" w:rsidRDefault="006F4343" w:rsidP="002C4A67">
      <w:pPr>
        <w:pStyle w:val="PargrafodaLista"/>
        <w:numPr>
          <w:ilvl w:val="0"/>
          <w:numId w:val="2"/>
        </w:numPr>
        <w:spacing w:before="100" w:beforeAutospacing="1" w:after="153" w:line="360" w:lineRule="auto"/>
        <w:ind w:left="0" w:right="-2" w:firstLine="0"/>
        <w:jc w:val="both"/>
        <w:rPr>
          <w:rFonts w:ascii="Arial" w:hAnsi="Arial" w:cs="Arial"/>
          <w:bCs/>
          <w:color w:val="000000"/>
          <w:lang w:eastAsia="pt-BR"/>
        </w:rPr>
      </w:pPr>
      <w:r w:rsidRPr="00B1233D">
        <w:rPr>
          <w:rFonts w:ascii="Arial" w:hAnsi="Arial" w:cs="Arial"/>
          <w:b/>
          <w:bCs/>
          <w:color w:val="000000"/>
          <w:lang w:eastAsia="pt-BR"/>
        </w:rPr>
        <w:t xml:space="preserve">Apuração: </w:t>
      </w:r>
      <w:r w:rsidR="00876847">
        <w:rPr>
          <w:rFonts w:ascii="Arial" w:hAnsi="Arial" w:cs="Arial"/>
          <w:bCs/>
          <w:color w:val="000000"/>
          <w:lang w:eastAsia="pt-BR"/>
        </w:rPr>
        <w:t xml:space="preserve">Os serviços serão avaliados e recebidos por meio da ANS, a ser fornecida pela empresa contratada no momento da execução dos serviços, para cada local, o qual deverá ser preenchida e assinada pela Fiscalização (pelo chefe do cartório, ou substituto designado), logo após a conclusão dos serviços. A Fiscalização será a responsável por avaliar a execução dos serviços, bem como, validar os materiais utilizados. A empresa contratada deverá enviar cópia da ANS, juntamente com a nota fiscal, já </w:t>
      </w:r>
      <w:r w:rsidR="006458AC">
        <w:rPr>
          <w:rFonts w:ascii="Arial" w:hAnsi="Arial" w:cs="Arial"/>
          <w:bCs/>
          <w:color w:val="000000"/>
          <w:lang w:eastAsia="pt-BR"/>
        </w:rPr>
        <w:t>procedendo ao</w:t>
      </w:r>
      <w:r w:rsidR="00876847">
        <w:rPr>
          <w:rFonts w:ascii="Arial" w:hAnsi="Arial" w:cs="Arial"/>
          <w:bCs/>
          <w:color w:val="000000"/>
          <w:lang w:eastAsia="pt-BR"/>
        </w:rPr>
        <w:t xml:space="preserve"> ajustes de valores necessários (</w:t>
      </w:r>
      <w:r w:rsidR="006458AC">
        <w:rPr>
          <w:rFonts w:ascii="Arial" w:hAnsi="Arial" w:cs="Arial"/>
          <w:bCs/>
          <w:color w:val="000000"/>
          <w:lang w:eastAsia="pt-BR"/>
        </w:rPr>
        <w:t>glosas</w:t>
      </w:r>
      <w:r w:rsidR="00876847">
        <w:rPr>
          <w:rFonts w:ascii="Arial" w:hAnsi="Arial" w:cs="Arial"/>
          <w:bCs/>
          <w:color w:val="000000"/>
          <w:lang w:eastAsia="pt-BR"/>
        </w:rPr>
        <w:t>), caso existam.</w:t>
      </w:r>
    </w:p>
    <w:p w:rsidR="00546953" w:rsidRDefault="00546953" w:rsidP="001D650C">
      <w:pPr>
        <w:pStyle w:val="PargrafodaLista"/>
        <w:spacing w:after="0" w:line="240" w:lineRule="auto"/>
        <w:ind w:left="0" w:right="-2"/>
        <w:jc w:val="both"/>
        <w:rPr>
          <w:rFonts w:ascii="Arial" w:hAnsi="Arial" w:cs="Arial"/>
          <w:bCs/>
          <w:color w:val="000000"/>
          <w:lang w:eastAsia="pt-BR"/>
        </w:rPr>
      </w:pPr>
    </w:p>
    <w:p w:rsidR="006F4343" w:rsidRDefault="006F4343" w:rsidP="00A70CD3">
      <w:pPr>
        <w:pStyle w:val="PargrafodaLista"/>
        <w:numPr>
          <w:ilvl w:val="0"/>
          <w:numId w:val="2"/>
        </w:numPr>
        <w:spacing w:before="100" w:beforeAutospacing="1" w:after="153" w:line="360" w:lineRule="auto"/>
        <w:ind w:left="0" w:right="-2" w:firstLine="0"/>
        <w:jc w:val="both"/>
        <w:rPr>
          <w:rFonts w:ascii="Arial" w:hAnsi="Arial" w:cs="Arial"/>
          <w:bCs/>
          <w:color w:val="000000"/>
          <w:lang w:eastAsia="pt-BR"/>
        </w:rPr>
      </w:pPr>
      <w:r w:rsidRPr="00A70CD3">
        <w:rPr>
          <w:rFonts w:ascii="Arial" w:hAnsi="Arial" w:cs="Arial"/>
          <w:b/>
          <w:bCs/>
          <w:color w:val="000000"/>
          <w:lang w:eastAsia="pt-BR"/>
        </w:rPr>
        <w:t xml:space="preserve">Sanções: </w:t>
      </w:r>
      <w:r w:rsidR="002C4A67" w:rsidRPr="00A70CD3">
        <w:rPr>
          <w:rFonts w:ascii="Arial" w:hAnsi="Arial" w:cs="Arial"/>
          <w:bCs/>
          <w:color w:val="000000"/>
          <w:lang w:eastAsia="pt-BR"/>
        </w:rPr>
        <w:t>E</w:t>
      </w:r>
      <w:r w:rsidRPr="00A70CD3">
        <w:rPr>
          <w:rFonts w:ascii="Arial" w:hAnsi="Arial" w:cs="Arial"/>
          <w:bCs/>
          <w:color w:val="000000"/>
          <w:lang w:eastAsia="pt-BR"/>
        </w:rPr>
        <w:t>mbora a aplicação de índices aos indicativos seja instrumento de gestão contratual, não configurando sanção, a Administração da Contratante poderá, pela qualidade insuficiente em qualquer dos indicativos, aplicar as penalidades previstas em contrato, ficando desde já estabelecido que, quando o percentual de glosas for igual ou superior a 30% (trinta por cento),</w:t>
      </w:r>
      <w:r w:rsidR="00A743BF" w:rsidRPr="00A70CD3">
        <w:rPr>
          <w:rFonts w:ascii="Arial" w:hAnsi="Arial" w:cs="Arial"/>
          <w:bCs/>
          <w:color w:val="000000"/>
          <w:lang w:eastAsia="pt-BR"/>
        </w:rPr>
        <w:t xml:space="preserve"> </w:t>
      </w:r>
      <w:r w:rsidRPr="00A70CD3">
        <w:rPr>
          <w:rFonts w:ascii="Arial" w:hAnsi="Arial" w:cs="Arial"/>
          <w:bCs/>
          <w:color w:val="000000"/>
          <w:lang w:eastAsia="pt-BR"/>
        </w:rPr>
        <w:t xml:space="preserve">acarretará na abertura de procedimento de aplicação de multa da ordem de </w:t>
      </w:r>
      <w:r w:rsidR="00A743BF" w:rsidRPr="00A70CD3">
        <w:rPr>
          <w:rFonts w:ascii="Arial" w:hAnsi="Arial" w:cs="Arial"/>
          <w:bCs/>
          <w:color w:val="000000"/>
          <w:lang w:eastAsia="pt-BR"/>
        </w:rPr>
        <w:t>05</w:t>
      </w:r>
      <w:r w:rsidRPr="00A70CD3">
        <w:rPr>
          <w:rFonts w:ascii="Arial" w:hAnsi="Arial" w:cs="Arial"/>
          <w:bCs/>
          <w:color w:val="000000"/>
          <w:lang w:eastAsia="pt-BR"/>
        </w:rPr>
        <w:t>% (</w:t>
      </w:r>
      <w:r w:rsidR="00A743BF" w:rsidRPr="00A70CD3">
        <w:rPr>
          <w:rFonts w:ascii="Arial" w:hAnsi="Arial" w:cs="Arial"/>
          <w:bCs/>
          <w:color w:val="000000"/>
          <w:lang w:eastAsia="pt-BR"/>
        </w:rPr>
        <w:t>cinco</w:t>
      </w:r>
      <w:r w:rsidRPr="00A70CD3">
        <w:rPr>
          <w:rFonts w:ascii="Arial" w:hAnsi="Arial" w:cs="Arial"/>
          <w:bCs/>
          <w:color w:val="000000"/>
          <w:lang w:eastAsia="pt-BR"/>
        </w:rPr>
        <w:t xml:space="preserve"> por cento) </w:t>
      </w:r>
      <w:r w:rsidR="00A743BF" w:rsidRPr="00A70CD3">
        <w:rPr>
          <w:rFonts w:ascii="Arial" w:hAnsi="Arial" w:cs="Arial"/>
          <w:bCs/>
          <w:color w:val="000000"/>
          <w:lang w:eastAsia="pt-BR"/>
        </w:rPr>
        <w:t>sobre o valor total do contrato (equiparando-se à sanção para descumprimentos reiterados ao contrato)</w:t>
      </w:r>
      <w:r w:rsidRPr="00A70CD3">
        <w:rPr>
          <w:rFonts w:ascii="Arial" w:hAnsi="Arial" w:cs="Arial"/>
          <w:bCs/>
          <w:color w:val="000000"/>
          <w:lang w:eastAsia="pt-BR"/>
        </w:rPr>
        <w:t>, desde que não seja cabível sanção mais grave.</w:t>
      </w:r>
    </w:p>
    <w:p w:rsidR="00E84159" w:rsidRPr="00E84159" w:rsidRDefault="00E84159" w:rsidP="001D650C">
      <w:pPr>
        <w:pStyle w:val="PargrafodaLista"/>
        <w:spacing w:after="0" w:line="240" w:lineRule="auto"/>
        <w:rPr>
          <w:rFonts w:ascii="Arial" w:hAnsi="Arial" w:cs="Arial"/>
          <w:bCs/>
          <w:color w:val="000000"/>
          <w:lang w:eastAsia="pt-BR"/>
        </w:rPr>
      </w:pPr>
    </w:p>
    <w:p w:rsidR="00A743BF" w:rsidRPr="009F20DB" w:rsidRDefault="00532D57" w:rsidP="009F20DB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lang w:eastAsia="pt-BR"/>
        </w:rPr>
      </w:pPr>
      <w:r w:rsidRPr="00532D57">
        <w:rPr>
          <w:rFonts w:ascii="Arial" w:hAnsi="Arial" w:cs="Arial"/>
          <w:b/>
          <w:bCs/>
          <w:color w:val="000000"/>
          <w:lang w:eastAsia="pt-BR"/>
        </w:rPr>
        <w:t xml:space="preserve">Instruções de </w:t>
      </w:r>
      <w:r w:rsidR="00E84159" w:rsidRPr="00532D57">
        <w:rPr>
          <w:rFonts w:ascii="Arial" w:hAnsi="Arial" w:cs="Arial"/>
          <w:b/>
          <w:bCs/>
          <w:color w:val="000000"/>
          <w:lang w:eastAsia="pt-BR"/>
        </w:rPr>
        <w:t xml:space="preserve">Preenchimento: </w:t>
      </w:r>
      <w:r w:rsidR="00E84159" w:rsidRPr="00532D57">
        <w:rPr>
          <w:rFonts w:ascii="Arial" w:hAnsi="Arial" w:cs="Arial"/>
          <w:bCs/>
          <w:color w:val="000000"/>
          <w:lang w:eastAsia="pt-BR"/>
        </w:rPr>
        <w:t>Quando acontecer uma ocorrência das descritas na ANS, o responsável pelo preenchimento deverá inserir um “X” no campo correspondente. Não haverá quantificação de ocorrências, o desconto</w:t>
      </w:r>
      <w:r w:rsidR="004E77F8" w:rsidRPr="00532D57">
        <w:rPr>
          <w:rFonts w:ascii="Arial" w:hAnsi="Arial" w:cs="Arial"/>
          <w:bCs/>
          <w:color w:val="000000"/>
          <w:lang w:eastAsia="pt-BR"/>
        </w:rPr>
        <w:t xml:space="preserve"> para cada item da ANS,</w:t>
      </w:r>
      <w:r w:rsidR="00E84159" w:rsidRPr="00532D57">
        <w:rPr>
          <w:rFonts w:ascii="Arial" w:hAnsi="Arial" w:cs="Arial"/>
          <w:bCs/>
          <w:color w:val="000000"/>
          <w:lang w:eastAsia="pt-BR"/>
        </w:rPr>
        <w:t xml:space="preserve"> será o mesmo para uma</w:t>
      </w:r>
      <w:r w:rsidR="004E77F8" w:rsidRPr="00532D57">
        <w:rPr>
          <w:rFonts w:ascii="Arial" w:hAnsi="Arial" w:cs="Arial"/>
          <w:bCs/>
          <w:color w:val="000000"/>
          <w:lang w:eastAsia="pt-BR"/>
        </w:rPr>
        <w:t xml:space="preserve"> ou mais situações</w:t>
      </w:r>
      <w:r w:rsidR="001D650C">
        <w:rPr>
          <w:rFonts w:ascii="Arial" w:hAnsi="Arial" w:cs="Arial"/>
          <w:bCs/>
          <w:color w:val="000000"/>
          <w:lang w:eastAsia="pt-BR"/>
        </w:rPr>
        <w:t>. Por exemplo: o desconto será o mesmo caso um, ou mais, funcionários não estejam uniformizados</w:t>
      </w:r>
      <w:r w:rsidR="004E77F8" w:rsidRPr="00532D57">
        <w:rPr>
          <w:rFonts w:ascii="Arial" w:hAnsi="Arial" w:cs="Arial"/>
          <w:bCs/>
          <w:color w:val="000000"/>
          <w:lang w:eastAsia="pt-BR"/>
        </w:rPr>
        <w:t xml:space="preserve">. </w:t>
      </w:r>
      <w:r w:rsidR="004B4294" w:rsidRPr="00532D57">
        <w:rPr>
          <w:rFonts w:ascii="Arial" w:hAnsi="Arial" w:cs="Arial"/>
          <w:bCs/>
          <w:color w:val="000000"/>
          <w:lang w:eastAsia="pt-BR"/>
        </w:rPr>
        <w:t>Especificamente no item referente ao “cumprimento do cronograma”,</w:t>
      </w:r>
      <w:r w:rsidR="00E84159" w:rsidRPr="00532D57">
        <w:rPr>
          <w:rFonts w:ascii="Arial" w:hAnsi="Arial" w:cs="Arial"/>
          <w:bCs/>
          <w:color w:val="000000"/>
          <w:lang w:eastAsia="pt-BR"/>
        </w:rPr>
        <w:t xml:space="preserve"> </w:t>
      </w:r>
      <w:r w:rsidR="004B4294" w:rsidRPr="00532D57">
        <w:rPr>
          <w:rFonts w:ascii="Arial" w:hAnsi="Arial" w:cs="Arial"/>
          <w:bCs/>
          <w:color w:val="000000"/>
          <w:lang w:eastAsia="pt-BR"/>
        </w:rPr>
        <w:t>no caso de descumprimento que leve à aplicação das sanções contratuais, não haverá necessidade de preenchimento dessa ocorrência</w:t>
      </w:r>
      <w:r w:rsidRPr="00532D57">
        <w:rPr>
          <w:rFonts w:ascii="Arial" w:hAnsi="Arial" w:cs="Arial"/>
          <w:bCs/>
          <w:color w:val="000000"/>
          <w:lang w:eastAsia="pt-BR"/>
        </w:rPr>
        <w:t xml:space="preserve"> na ANS</w:t>
      </w:r>
      <w:r w:rsidR="004B4294" w:rsidRPr="00532D57">
        <w:rPr>
          <w:rFonts w:ascii="Arial" w:hAnsi="Arial" w:cs="Arial"/>
          <w:bCs/>
          <w:color w:val="000000"/>
          <w:lang w:eastAsia="pt-BR"/>
        </w:rPr>
        <w:t>, uma vez que o cálculo da sanção será feito com base nas datas (data em que o serviço deveria ter sido executado – data em que o serviço foi executado, caso tenha sido).</w:t>
      </w:r>
      <w:r w:rsidR="004B4294" w:rsidRPr="00532D57">
        <w:rPr>
          <w:rFonts w:ascii="Arial" w:hAnsi="Arial" w:cs="Arial"/>
          <w:b/>
          <w:bCs/>
          <w:color w:val="000000"/>
          <w:lang w:eastAsia="pt-BR"/>
        </w:rPr>
        <w:t xml:space="preserve"> </w:t>
      </w:r>
      <w:r w:rsidR="00A743BF" w:rsidRPr="009F20DB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br w:type="page"/>
      </w:r>
    </w:p>
    <w:p w:rsidR="006F4343" w:rsidRPr="00E879AD" w:rsidRDefault="006F4343" w:rsidP="00E879AD">
      <w:pPr>
        <w:jc w:val="center"/>
        <w:rPr>
          <w:rFonts w:ascii="Arial" w:hAnsi="Arial" w:cs="Arial"/>
          <w:b/>
          <w:bCs/>
          <w:sz w:val="32"/>
          <w:szCs w:val="32"/>
          <w:lang w:eastAsia="pt-BR"/>
        </w:rPr>
      </w:pPr>
      <w:r w:rsidRPr="00E879AD">
        <w:rPr>
          <w:rFonts w:ascii="Arial" w:hAnsi="Arial" w:cs="Arial"/>
          <w:b/>
          <w:bCs/>
          <w:sz w:val="32"/>
          <w:szCs w:val="32"/>
          <w:lang w:eastAsia="pt-BR"/>
        </w:rPr>
        <w:lastRenderedPageBreak/>
        <w:t>I</w:t>
      </w:r>
      <w:r w:rsidR="00E879AD">
        <w:rPr>
          <w:rFonts w:ascii="Arial" w:hAnsi="Arial" w:cs="Arial"/>
          <w:b/>
          <w:bCs/>
          <w:sz w:val="32"/>
          <w:szCs w:val="32"/>
          <w:lang w:eastAsia="pt-BR"/>
        </w:rPr>
        <w:t>NDICATIVOS E RESPECTIVOS ÍNDICES</w:t>
      </w:r>
      <w:r w:rsidRPr="00E879AD">
        <w:rPr>
          <w:rFonts w:ascii="Arial" w:hAnsi="Arial" w:cs="Arial"/>
          <w:b/>
          <w:bCs/>
          <w:sz w:val="32"/>
          <w:szCs w:val="32"/>
          <w:lang w:eastAsia="pt-BR"/>
        </w:rPr>
        <w:t>:</w:t>
      </w:r>
    </w:p>
    <w:p w:rsidR="00A743BF" w:rsidRDefault="00A743BF" w:rsidP="0086727A">
      <w:pPr>
        <w:spacing w:after="0" w:line="240" w:lineRule="auto"/>
        <w:ind w:left="720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9180" w:type="dxa"/>
        <w:tblInd w:w="675" w:type="dxa"/>
        <w:tblLook w:val="04A0"/>
      </w:tblPr>
      <w:tblGrid>
        <w:gridCol w:w="1195"/>
        <w:gridCol w:w="7985"/>
      </w:tblGrid>
      <w:tr w:rsidR="00A743BF" w:rsidRPr="00A743BF" w:rsidTr="00CA2208">
        <w:tc>
          <w:tcPr>
            <w:tcW w:w="1199" w:type="dxa"/>
          </w:tcPr>
          <w:p w:rsidR="00A743BF" w:rsidRPr="00A743BF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A743BF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A743BF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CORRESPONDÊNCIA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serviço.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7,5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15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</w:t>
            </w:r>
          </w:p>
        </w:tc>
      </w:tr>
      <w:tr w:rsidR="00A743BF" w:rsidRPr="00A743BF" w:rsidTr="00CA2208">
        <w:tc>
          <w:tcPr>
            <w:tcW w:w="1199" w:type="dxa"/>
          </w:tcPr>
          <w:p w:rsidR="00A743BF" w:rsidRPr="00CA2208" w:rsidRDefault="00A743BF" w:rsidP="008672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A2208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59" w:type="dxa"/>
          </w:tcPr>
          <w:p w:rsidR="00A743BF" w:rsidRPr="00A743BF" w:rsidRDefault="00A743BF" w:rsidP="0086727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30</w:t>
            </w:r>
            <w:r w:rsidRPr="00B1233D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% do valor global (serviço + materiais) faturado em razão de cada ordem de serviço.</w:t>
            </w:r>
          </w:p>
        </w:tc>
      </w:tr>
    </w:tbl>
    <w:p w:rsidR="00A743BF" w:rsidRDefault="00A743BF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86727A" w:rsidRDefault="0086727A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86727A" w:rsidRPr="00CA2208" w:rsidTr="00CA2208">
        <w:tc>
          <w:tcPr>
            <w:tcW w:w="3258" w:type="dxa"/>
          </w:tcPr>
          <w:p w:rsidR="0086727A" w:rsidRPr="00CA2208" w:rsidRDefault="0086727A" w:rsidP="008672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INDICATIVO Nº 1</w:t>
            </w:r>
          </w:p>
        </w:tc>
        <w:tc>
          <w:tcPr>
            <w:tcW w:w="5921" w:type="dxa"/>
          </w:tcPr>
          <w:p w:rsidR="0086727A" w:rsidRPr="00CA2208" w:rsidRDefault="0086727A" w:rsidP="008672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APRESENTAÇÃO</w:t>
            </w:r>
          </w:p>
        </w:tc>
      </w:tr>
      <w:tr w:rsidR="0086727A" w:rsidRPr="00CA2208" w:rsidTr="00CA2208">
        <w:tc>
          <w:tcPr>
            <w:tcW w:w="3258" w:type="dxa"/>
            <w:vAlign w:val="center"/>
          </w:tcPr>
          <w:p w:rsidR="0086727A" w:rsidRPr="00CA2208" w:rsidRDefault="0086727A" w:rsidP="00F63FF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86727A" w:rsidRPr="00CA2208" w:rsidRDefault="00F63FFD" w:rsidP="001E4A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Os colaboradores do contratado devem sempre se apresentar uniformizados e portando crachá para permitir fácil identificação, devendo dirigir-se ao responsável pelo 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prédio,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tão logo cheguem para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execução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dos serviços.</w:t>
            </w:r>
          </w:p>
        </w:tc>
      </w:tr>
      <w:tr w:rsidR="0086727A" w:rsidRPr="00CA2208" w:rsidTr="00CA2208">
        <w:tc>
          <w:tcPr>
            <w:tcW w:w="3258" w:type="dxa"/>
            <w:vAlign w:val="center"/>
          </w:tcPr>
          <w:p w:rsidR="0086727A" w:rsidRPr="00CA2208" w:rsidRDefault="0086727A" w:rsidP="00F63FF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86727A" w:rsidRPr="00CA2208" w:rsidRDefault="00F63FFD" w:rsidP="00F63FFD">
            <w:pPr>
              <w:spacing w:after="0" w:line="195" w:lineRule="atLeas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Deixar de se apresentar com uniforme e identificação com crachá.</w:t>
            </w:r>
          </w:p>
        </w:tc>
      </w:tr>
      <w:tr w:rsidR="0086727A" w:rsidRPr="00CA2208" w:rsidTr="00CA2208">
        <w:tc>
          <w:tcPr>
            <w:tcW w:w="3258" w:type="dxa"/>
            <w:vAlign w:val="center"/>
          </w:tcPr>
          <w:p w:rsidR="0086727A" w:rsidRPr="00CA2208" w:rsidRDefault="0086727A" w:rsidP="00F63FF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86727A" w:rsidRPr="00CA2208" w:rsidRDefault="00F63FFD" w:rsidP="00F63F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contrato</w:t>
            </w:r>
          </w:p>
        </w:tc>
      </w:tr>
      <w:tr w:rsidR="0086727A" w:rsidRPr="00CA2208" w:rsidTr="00CA2208">
        <w:tc>
          <w:tcPr>
            <w:tcW w:w="3258" w:type="dxa"/>
            <w:vAlign w:val="center"/>
          </w:tcPr>
          <w:p w:rsidR="0086727A" w:rsidRPr="00CA2208" w:rsidRDefault="0086727A" w:rsidP="00F63FF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86727A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</w:tbl>
    <w:p w:rsidR="0086727A" w:rsidRPr="00CA2208" w:rsidRDefault="0086727A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CA2208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INDICATIVO Nº 2</w:t>
            </w:r>
          </w:p>
        </w:tc>
        <w:tc>
          <w:tcPr>
            <w:tcW w:w="5921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ASSEIO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F63FFD" w:rsidRPr="00CA2208" w:rsidRDefault="00F63FFD" w:rsidP="00F63F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 contratado deverá executar o serviço e proceder </w:t>
            </w:r>
            <w:r w:rsidR="00EA3EB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recolhimento de resíduos (peças, embalagens, fios etc.), bem como proceder</w:t>
            </w:r>
            <w:r w:rsidR="00EA3EB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limpeza leve (ex: varrição aparente) de locais com concentração de sujeira ocasionada pela execução do serviço.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F63FFD" w:rsidRPr="00CA2208" w:rsidRDefault="00F63FFD" w:rsidP="001E4A5C">
            <w:pPr>
              <w:spacing w:after="0" w:line="19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Deixar de proceder a limpeza leve e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/ou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recolh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er os resí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duos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oriundos dos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trabalho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F63FFD" w:rsidRPr="00CA2208" w:rsidRDefault="00F63FFD" w:rsidP="00F63FFD">
            <w:pPr>
              <w:spacing w:after="0" w:line="60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contrato; avaliação do fiscal e gestor.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86727A" w:rsidRDefault="0086727A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EA3EB3" w:rsidRDefault="00EA3EB3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EA3EB3" w:rsidRPr="00CA2208" w:rsidTr="00EA3EB3">
        <w:tc>
          <w:tcPr>
            <w:tcW w:w="3258" w:type="dxa"/>
          </w:tcPr>
          <w:p w:rsidR="00EA3EB3" w:rsidRPr="00CA2208" w:rsidRDefault="00EA3EB3" w:rsidP="00EA3EB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921" w:type="dxa"/>
          </w:tcPr>
          <w:p w:rsidR="00EA3EB3" w:rsidRPr="00CA2208" w:rsidRDefault="00EA3EB3" w:rsidP="00EA3EB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AGENDAMENTO</w:t>
            </w:r>
          </w:p>
        </w:tc>
      </w:tr>
      <w:tr w:rsidR="00EA3EB3" w:rsidRPr="00CA2208" w:rsidTr="00EA3EB3">
        <w:tc>
          <w:tcPr>
            <w:tcW w:w="3258" w:type="dxa"/>
            <w:vAlign w:val="center"/>
          </w:tcPr>
          <w:p w:rsidR="00EA3EB3" w:rsidRPr="00CA2208" w:rsidRDefault="00EA3EB3" w:rsidP="00EA3EB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EA3EB3" w:rsidRPr="00CA2208" w:rsidRDefault="00EA3EB3" w:rsidP="00A427C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contratado deverá agendar as visitas de manutenção</w:t>
            </w:r>
            <w:r w:rsidR="00440C2B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(programada ou chamada técnica)</w:t>
            </w:r>
            <w:r w:rsidR="00A427C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, de forma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 minimiza</w:t>
            </w:r>
            <w:r w:rsidR="00A427C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r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 interferências nas rotinas do Fórum</w:t>
            </w:r>
            <w:r w:rsidR="00A427C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r w:rsidR="00DB745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ou mesmo, devido a situações pontuais, impeditivas para realização dos serviços</w:t>
            </w:r>
            <w:r w:rsidR="00964B5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A3EB3" w:rsidRPr="00CA2208" w:rsidTr="00EA3EB3">
        <w:tc>
          <w:tcPr>
            <w:tcW w:w="3258" w:type="dxa"/>
            <w:vAlign w:val="center"/>
          </w:tcPr>
          <w:p w:rsidR="00EA3EB3" w:rsidRPr="00CA2208" w:rsidRDefault="00EA3EB3" w:rsidP="00EA3EB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EA3EB3" w:rsidRPr="00CA2208" w:rsidRDefault="00EA3EB3" w:rsidP="00181E03">
            <w:pPr>
              <w:spacing w:after="0" w:line="19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Realizar a visita sem o agendamento</w:t>
            </w:r>
            <w:r w:rsidR="00964B5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, em momentos inoportunos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, a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trapalha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ndo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a rotina do Fórum quando da execução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do serviço de manutenção. </w:t>
            </w:r>
            <w:r w:rsidR="00181E0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x: Chegar no local em momento de carga e lacração de urnas</w:t>
            </w:r>
            <w:r w:rsidR="00A427CE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, ou quando da realização de correição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EA3EB3" w:rsidRPr="00CA2208" w:rsidTr="00EA3EB3">
        <w:tc>
          <w:tcPr>
            <w:tcW w:w="3258" w:type="dxa"/>
            <w:vAlign w:val="center"/>
          </w:tcPr>
          <w:p w:rsidR="00EA3EB3" w:rsidRPr="00CA2208" w:rsidRDefault="00EA3EB3" w:rsidP="00EA3EB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EA3EB3" w:rsidRPr="00CA2208" w:rsidRDefault="00EA3EB3" w:rsidP="00EA3EB3">
            <w:pPr>
              <w:spacing w:after="0" w:line="60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o; avaliação do fiscal e gestor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EA3EB3" w:rsidRPr="00CA2208" w:rsidTr="00EA3EB3">
        <w:tc>
          <w:tcPr>
            <w:tcW w:w="3258" w:type="dxa"/>
            <w:vAlign w:val="center"/>
          </w:tcPr>
          <w:p w:rsidR="00EA3EB3" w:rsidRPr="00CA2208" w:rsidRDefault="00EA3EB3" w:rsidP="00EA3EB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EA3EB3" w:rsidRPr="00CA2208" w:rsidRDefault="00EA3EB3" w:rsidP="00EA3EB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EA3EB3" w:rsidRPr="00CA2208" w:rsidRDefault="00EA3EB3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CA2208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921" w:type="dxa"/>
          </w:tcPr>
          <w:p w:rsidR="00F63FFD" w:rsidRPr="00CA2208" w:rsidRDefault="00EA3EB3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DISCRIÇÃO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Meta a cumprir</w:t>
            </w:r>
          </w:p>
        </w:tc>
        <w:tc>
          <w:tcPr>
            <w:tcW w:w="5921" w:type="dxa"/>
          </w:tcPr>
          <w:p w:rsidR="00CA2208" w:rsidRPr="00CA2208" w:rsidRDefault="00CA2208" w:rsidP="00964B5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O contratado deverá </w:t>
            </w:r>
            <w:r w:rsidR="001E4A5C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ealizar os serviços</w:t>
            </w:r>
            <w:r w:rsidR="00964B5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causando o mínimo de impactos possíveis, sempre avisando ao responsável pelo local das intervenções que serão realizadas, bem como das possíveis oscilações ou interrupções dos sistemas, ou ainda, possíveis isolamentos de áreas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CA2208" w:rsidRPr="00964B53" w:rsidRDefault="00964B53" w:rsidP="00DB7458">
            <w:pPr>
              <w:spacing w:after="0" w:line="195" w:lineRule="atLeas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Interromper o funcionamento dos sistemas, ou realizar isolamentos de áreas, sem o prévio aviso ao responsável pelo prédio. E</w:t>
            </w:r>
            <w:r w:rsidR="00EA3EB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x: </w:t>
            </w:r>
            <w:r w:rsidR="00CA2208"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Desligar a energia geral sem aviso prévio.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60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</w:t>
            </w:r>
            <w:r w:rsidR="00F454E0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o; avaliação do fiscal e gestor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86727A" w:rsidRDefault="0086727A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CA2208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921" w:type="dxa"/>
          </w:tcPr>
          <w:p w:rsidR="00F63FFD" w:rsidRPr="00CA2208" w:rsidRDefault="00EA3EB3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CUMPRIMENTO DO CRONOGRAMA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CA2208" w:rsidRPr="00CA2208" w:rsidRDefault="00F70148" w:rsidP="00F7014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Cumprir o cronograma de execução dos serviços de </w:t>
            </w:r>
            <w:r w:rsidR="00181E0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="00CA2208"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anutenções </w:t>
            </w:r>
            <w:r w:rsidR="00181E03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Programada</w:t>
            </w:r>
            <w:r w:rsidR="00CA2208"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CA2208" w:rsidRPr="00CA2208" w:rsidRDefault="00CA2208" w:rsidP="00181E0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Deixar de cumprir o cronograma </w:t>
            </w:r>
            <w:r w:rsidR="00181E03">
              <w:rPr>
                <w:rFonts w:ascii="Arial" w:hAnsi="Arial" w:cs="Arial"/>
                <w:sz w:val="24"/>
                <w:szCs w:val="24"/>
                <w:lang w:eastAsia="pt-BR"/>
              </w:rPr>
              <w:t>de Manutenção Programada</w:t>
            </w: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.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60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contrato, por sistema manual ou informatizado de emissão de OS</w:t>
            </w:r>
            <w:r w:rsidR="00D14C80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CA2208" w:rsidRPr="00CA2208" w:rsidTr="00CA2208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</w:tbl>
    <w:p w:rsidR="00F63FFD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CA2208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921" w:type="dxa"/>
          </w:tcPr>
          <w:p w:rsidR="00F63FFD" w:rsidRPr="00CA2208" w:rsidRDefault="00CA2208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MATERIAIS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F63FFD" w:rsidRPr="00CA2208" w:rsidRDefault="00CA2208" w:rsidP="00D14C8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Fornecer todos os materiais, ferramentas</w:t>
            </w:r>
            <w:r w:rsidR="00F70148">
              <w:rPr>
                <w:rFonts w:ascii="Arial" w:hAnsi="Arial" w:cs="Arial"/>
                <w:sz w:val="24"/>
                <w:szCs w:val="24"/>
                <w:lang w:eastAsia="pt-BR"/>
              </w:rPr>
              <w:t>, insumos,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equipamentos necessários à prestação dos serviços.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F63FFD" w:rsidRPr="00CA2208" w:rsidRDefault="00D14C80" w:rsidP="00D14C8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Deixar de fornecer os materiais, ferramentas</w:t>
            </w:r>
            <w:r w:rsidR="00F70148">
              <w:rPr>
                <w:rFonts w:ascii="Arial" w:hAnsi="Arial" w:cs="Arial"/>
                <w:sz w:val="24"/>
                <w:szCs w:val="24"/>
                <w:lang w:eastAsia="pt-BR"/>
              </w:rPr>
              <w:t>, insumos,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equipamentos.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F63FFD" w:rsidRPr="00CA2208" w:rsidRDefault="00D14C80" w:rsidP="00D14C8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Fiscalização do contrato, por sistema manual ou informatizado de emissão de OS.</w:t>
            </w:r>
          </w:p>
        </w:tc>
      </w:tr>
      <w:tr w:rsidR="00F63FFD" w:rsidRPr="00CA2208" w:rsidTr="00CA2208">
        <w:tc>
          <w:tcPr>
            <w:tcW w:w="3258" w:type="dxa"/>
            <w:vAlign w:val="center"/>
          </w:tcPr>
          <w:p w:rsidR="00F63FFD" w:rsidRPr="00CA2208" w:rsidRDefault="00F63FFD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F63FFD" w:rsidRPr="00CA2208" w:rsidRDefault="00D14C80" w:rsidP="00F63F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4</w:t>
            </w:r>
          </w:p>
        </w:tc>
      </w:tr>
    </w:tbl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D14C80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921" w:type="dxa"/>
          </w:tcPr>
          <w:p w:rsidR="00F63FFD" w:rsidRPr="00CA2208" w:rsidRDefault="00EA3EB3" w:rsidP="00CA22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</w:t>
            </w:r>
            <w:r w:rsidR="0049299B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RONTIDÃO</w:t>
            </w:r>
            <w:r w:rsidR="00CA2208"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I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CA2208" w:rsidRPr="00CA2208" w:rsidRDefault="00CA2208" w:rsidP="00F70148">
            <w:pPr>
              <w:spacing w:after="0" w:line="60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contratado deverá atender as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chamadas </w:t>
            </w:r>
            <w:r w:rsidR="00F7014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técnicas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 dentro dos prazos previstos em contrato.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CA2208" w:rsidRPr="00CA2208" w:rsidRDefault="00CA2208" w:rsidP="0049299B">
            <w:pPr>
              <w:spacing w:after="0" w:line="60" w:lineRule="atLeas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Deixar de atender as chamadas </w:t>
            </w:r>
            <w:r w:rsidR="0049299B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técnica</w:t>
            </w: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s no prazo contratual.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195" w:lineRule="atLeas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Fiscalização do contrato, por sistema manual ou informatizado de emissão de OS</w:t>
            </w:r>
            <w:r w:rsidR="00D14C80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</w:tbl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D14C80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921" w:type="dxa"/>
          </w:tcPr>
          <w:p w:rsidR="00F63FFD" w:rsidRPr="00CA2208" w:rsidRDefault="0049299B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PRONTIDÃO</w:t>
            </w:r>
            <w:r w:rsidR="00CA2208"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II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CA2208" w:rsidRPr="00CA2208" w:rsidRDefault="00CA2208" w:rsidP="0049299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A2208">
              <w:rPr>
                <w:rFonts w:ascii="Arial" w:hAnsi="Arial" w:cs="Arial"/>
                <w:sz w:val="24"/>
                <w:szCs w:val="24"/>
              </w:rPr>
              <w:t xml:space="preserve">O contratado deverá atender as chamadas </w:t>
            </w:r>
            <w:r w:rsidR="0049299B">
              <w:rPr>
                <w:rFonts w:ascii="Arial" w:hAnsi="Arial" w:cs="Arial"/>
                <w:sz w:val="24"/>
                <w:szCs w:val="24"/>
              </w:rPr>
              <w:t>técnicas</w:t>
            </w:r>
            <w:r w:rsidRPr="00CA2208">
              <w:rPr>
                <w:rFonts w:ascii="Arial" w:hAnsi="Arial" w:cs="Arial"/>
                <w:sz w:val="24"/>
                <w:szCs w:val="24"/>
              </w:rPr>
              <w:t xml:space="preserve"> dentro dos prazos previstos em contrato.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CA2208" w:rsidRPr="00CA2208" w:rsidRDefault="00CA2208" w:rsidP="0049299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A2208">
              <w:rPr>
                <w:rFonts w:ascii="Arial" w:hAnsi="Arial" w:cs="Arial"/>
                <w:sz w:val="24"/>
                <w:szCs w:val="24"/>
              </w:rPr>
              <w:t xml:space="preserve">Deixar de atender as chamadas </w:t>
            </w:r>
            <w:r w:rsidR="0049299B">
              <w:rPr>
                <w:rFonts w:ascii="Arial" w:hAnsi="Arial" w:cs="Arial"/>
                <w:sz w:val="24"/>
                <w:szCs w:val="24"/>
              </w:rPr>
              <w:t>técnicas</w:t>
            </w:r>
            <w:r w:rsidRPr="00CA2208">
              <w:rPr>
                <w:rFonts w:ascii="Arial" w:hAnsi="Arial" w:cs="Arial"/>
                <w:sz w:val="24"/>
                <w:szCs w:val="24"/>
              </w:rPr>
              <w:t xml:space="preserve"> até o dobro do prazo contratual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A2208">
              <w:rPr>
                <w:rFonts w:ascii="Arial" w:hAnsi="Arial" w:cs="Arial"/>
                <w:sz w:val="24"/>
                <w:szCs w:val="24"/>
              </w:rPr>
              <w:t xml:space="preserve">Fiscalização do contrato, por sistema manual ou </w:t>
            </w:r>
            <w:r w:rsidRPr="00CA2208">
              <w:rPr>
                <w:rFonts w:ascii="Arial" w:hAnsi="Arial" w:cs="Arial"/>
                <w:sz w:val="24"/>
                <w:szCs w:val="24"/>
              </w:rPr>
              <w:lastRenderedPageBreak/>
              <w:t>informatizado de emissão de OS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lastRenderedPageBreak/>
              <w:t>Grau de correspondência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2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9179" w:type="dxa"/>
        <w:tblInd w:w="675" w:type="dxa"/>
        <w:tblLook w:val="04A0"/>
      </w:tblPr>
      <w:tblGrid>
        <w:gridCol w:w="3258"/>
        <w:gridCol w:w="5921"/>
      </w:tblGrid>
      <w:tr w:rsidR="00F63FFD" w:rsidRPr="00CA2208" w:rsidTr="00D14C80">
        <w:tc>
          <w:tcPr>
            <w:tcW w:w="3258" w:type="dxa"/>
          </w:tcPr>
          <w:p w:rsidR="00F63FFD" w:rsidRPr="00CA2208" w:rsidRDefault="00F63FFD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INDICATIVO Nº </w:t>
            </w:r>
            <w:r w:rsidR="00AC49B9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921" w:type="dxa"/>
          </w:tcPr>
          <w:p w:rsidR="00F63FFD" w:rsidRPr="00CA2208" w:rsidRDefault="00EA3EB3" w:rsidP="00F63F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</w:t>
            </w:r>
            <w:r w:rsidR="0049299B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RONTIDÃO</w:t>
            </w:r>
            <w:r w:rsidR="00CA2208"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 xml:space="preserve"> III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Meta a cumprir</w:t>
            </w:r>
          </w:p>
        </w:tc>
        <w:tc>
          <w:tcPr>
            <w:tcW w:w="5921" w:type="dxa"/>
          </w:tcPr>
          <w:p w:rsidR="00CA2208" w:rsidRPr="00CA2208" w:rsidRDefault="00CA2208" w:rsidP="0049299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contratado deverá atender as chamadas </w:t>
            </w:r>
            <w:r w:rsidR="0049299B">
              <w:rPr>
                <w:rFonts w:ascii="Arial" w:hAnsi="Arial" w:cs="Arial"/>
                <w:sz w:val="24"/>
                <w:szCs w:val="24"/>
                <w:lang w:eastAsia="pt-BR"/>
              </w:rPr>
              <w:t>técnicas</w:t>
            </w: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dentro dos prazos previstos em contrato.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ocorrência</w:t>
            </w:r>
          </w:p>
        </w:tc>
        <w:tc>
          <w:tcPr>
            <w:tcW w:w="5921" w:type="dxa"/>
          </w:tcPr>
          <w:p w:rsidR="00CA2208" w:rsidRPr="00CA2208" w:rsidRDefault="00CA2208" w:rsidP="0049299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Deixar de atender as chamadas </w:t>
            </w:r>
            <w:r w:rsidR="0049299B">
              <w:rPr>
                <w:rFonts w:ascii="Arial" w:hAnsi="Arial" w:cs="Arial"/>
                <w:sz w:val="24"/>
                <w:szCs w:val="24"/>
                <w:lang w:eastAsia="pt-BR"/>
              </w:rPr>
              <w:t>técnicas</w:t>
            </w: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até o triplo do prazo contratual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Forma de aferição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>Fiscalização do contrato, por sistema manual ou informatizado de emissão de OS</w:t>
            </w:r>
          </w:p>
        </w:tc>
      </w:tr>
      <w:tr w:rsidR="00CA2208" w:rsidRPr="00CA2208" w:rsidTr="00D14C80">
        <w:tc>
          <w:tcPr>
            <w:tcW w:w="3258" w:type="dxa"/>
            <w:vAlign w:val="center"/>
          </w:tcPr>
          <w:p w:rsidR="00CA2208" w:rsidRPr="00CA2208" w:rsidRDefault="00CA2208" w:rsidP="00CA22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Grau de correspondência</w:t>
            </w:r>
          </w:p>
        </w:tc>
        <w:tc>
          <w:tcPr>
            <w:tcW w:w="5921" w:type="dxa"/>
          </w:tcPr>
          <w:p w:rsidR="00CA2208" w:rsidRPr="00CA2208" w:rsidRDefault="00CA2208" w:rsidP="00CA220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A2208">
              <w:rPr>
                <w:rFonts w:ascii="Arial" w:hAnsi="Arial" w:cs="Arial"/>
                <w:sz w:val="24"/>
                <w:szCs w:val="24"/>
                <w:lang w:eastAsia="pt-BR"/>
              </w:rPr>
              <w:t>6</w:t>
            </w:r>
          </w:p>
        </w:tc>
      </w:tr>
    </w:tbl>
    <w:p w:rsidR="00F63FFD" w:rsidRPr="00CA2208" w:rsidRDefault="00F63FFD" w:rsidP="0086727A">
      <w:pPr>
        <w:spacing w:after="0" w:line="240" w:lineRule="auto"/>
        <w:ind w:left="72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8E4BB1" w:rsidRDefault="008E4BB1" w:rsidP="00E879AD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6F4343" w:rsidRPr="00E879AD" w:rsidRDefault="006F4343" w:rsidP="00E879A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CA2208">
        <w:rPr>
          <w:rFonts w:ascii="Arial" w:hAnsi="Arial" w:cs="Arial"/>
          <w:color w:val="000000"/>
          <w:sz w:val="24"/>
          <w:szCs w:val="24"/>
          <w:lang w:eastAsia="pt-BR"/>
        </w:rPr>
        <w:t>O pagamento da nota fiscal ficará vinculado ao preenchimento e apresentação do ANS. O valor da nota fiscal dos serviços será calculado como sendo o valor total dos serviços executados, adicionados dos respectivos materiais, subtraídas as soma de glosas e multas computadas e aplicáveis no atendimento da ordem de serviço/siati.</w:t>
      </w:r>
    </w:p>
    <w:sectPr w:rsidR="006F4343" w:rsidRPr="00E879AD" w:rsidSect="002C4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4DC" w:rsidRDefault="003A54DC" w:rsidP="00693CB0">
      <w:pPr>
        <w:spacing w:after="0" w:line="240" w:lineRule="auto"/>
      </w:pPr>
      <w:r>
        <w:separator/>
      </w:r>
    </w:p>
  </w:endnote>
  <w:endnote w:type="continuationSeparator" w:id="1">
    <w:p w:rsidR="003A54DC" w:rsidRDefault="003A54DC" w:rsidP="0069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4DC" w:rsidRDefault="003A54DC" w:rsidP="00693CB0">
      <w:pPr>
        <w:spacing w:after="0" w:line="240" w:lineRule="auto"/>
      </w:pPr>
      <w:r>
        <w:separator/>
      </w:r>
    </w:p>
  </w:footnote>
  <w:footnote w:type="continuationSeparator" w:id="1">
    <w:p w:rsidR="003A54DC" w:rsidRDefault="003A54DC" w:rsidP="00693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116FC"/>
    <w:multiLevelType w:val="hybridMultilevel"/>
    <w:tmpl w:val="025A8E92"/>
    <w:lvl w:ilvl="0" w:tplc="0584DA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A34710"/>
    <w:multiLevelType w:val="multilevel"/>
    <w:tmpl w:val="CEE823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81E"/>
    <w:rsid w:val="0008781F"/>
    <w:rsid w:val="000A642B"/>
    <w:rsid w:val="00123BE6"/>
    <w:rsid w:val="001371BF"/>
    <w:rsid w:val="00181E03"/>
    <w:rsid w:val="001C0D00"/>
    <w:rsid w:val="001C7962"/>
    <w:rsid w:val="001D02D5"/>
    <w:rsid w:val="001D650C"/>
    <w:rsid w:val="001E4A5C"/>
    <w:rsid w:val="001F7E79"/>
    <w:rsid w:val="00202E3E"/>
    <w:rsid w:val="0023730B"/>
    <w:rsid w:val="002460A3"/>
    <w:rsid w:val="002C4A67"/>
    <w:rsid w:val="003028BD"/>
    <w:rsid w:val="0035054B"/>
    <w:rsid w:val="00356E2A"/>
    <w:rsid w:val="003677E5"/>
    <w:rsid w:val="00377E44"/>
    <w:rsid w:val="00385BCA"/>
    <w:rsid w:val="0038759C"/>
    <w:rsid w:val="003A54DC"/>
    <w:rsid w:val="003D09C0"/>
    <w:rsid w:val="00440C2B"/>
    <w:rsid w:val="0049299B"/>
    <w:rsid w:val="004A385C"/>
    <w:rsid w:val="004B4294"/>
    <w:rsid w:val="004E77F8"/>
    <w:rsid w:val="00522FE3"/>
    <w:rsid w:val="00530BAC"/>
    <w:rsid w:val="00532D57"/>
    <w:rsid w:val="00546953"/>
    <w:rsid w:val="00552CD6"/>
    <w:rsid w:val="005E7037"/>
    <w:rsid w:val="00610233"/>
    <w:rsid w:val="006458AC"/>
    <w:rsid w:val="00693CB0"/>
    <w:rsid w:val="006F4343"/>
    <w:rsid w:val="006F4B37"/>
    <w:rsid w:val="00712736"/>
    <w:rsid w:val="00750513"/>
    <w:rsid w:val="00790BD2"/>
    <w:rsid w:val="007C1E65"/>
    <w:rsid w:val="00855B0C"/>
    <w:rsid w:val="0086727A"/>
    <w:rsid w:val="00876847"/>
    <w:rsid w:val="008E29DB"/>
    <w:rsid w:val="008E4BB1"/>
    <w:rsid w:val="00964B53"/>
    <w:rsid w:val="00966A4B"/>
    <w:rsid w:val="00986BFD"/>
    <w:rsid w:val="009A6B27"/>
    <w:rsid w:val="009A6D62"/>
    <w:rsid w:val="009B5B59"/>
    <w:rsid w:val="009C09C2"/>
    <w:rsid w:val="009F20DB"/>
    <w:rsid w:val="00A427CE"/>
    <w:rsid w:val="00A54EF8"/>
    <w:rsid w:val="00A66541"/>
    <w:rsid w:val="00A70CD3"/>
    <w:rsid w:val="00A743BF"/>
    <w:rsid w:val="00AC49B9"/>
    <w:rsid w:val="00AE73B8"/>
    <w:rsid w:val="00B1233D"/>
    <w:rsid w:val="00B20022"/>
    <w:rsid w:val="00B530FC"/>
    <w:rsid w:val="00B601FE"/>
    <w:rsid w:val="00B62284"/>
    <w:rsid w:val="00C01FAF"/>
    <w:rsid w:val="00C0578C"/>
    <w:rsid w:val="00C5055A"/>
    <w:rsid w:val="00C52B29"/>
    <w:rsid w:val="00C625C9"/>
    <w:rsid w:val="00CA2208"/>
    <w:rsid w:val="00CC731D"/>
    <w:rsid w:val="00D0645F"/>
    <w:rsid w:val="00D14C80"/>
    <w:rsid w:val="00DB7458"/>
    <w:rsid w:val="00DE505D"/>
    <w:rsid w:val="00DF6A11"/>
    <w:rsid w:val="00E01D7D"/>
    <w:rsid w:val="00E04B25"/>
    <w:rsid w:val="00E82A6A"/>
    <w:rsid w:val="00E84159"/>
    <w:rsid w:val="00E879AD"/>
    <w:rsid w:val="00EA3EB3"/>
    <w:rsid w:val="00F23C44"/>
    <w:rsid w:val="00F2581E"/>
    <w:rsid w:val="00F358CE"/>
    <w:rsid w:val="00F363F9"/>
    <w:rsid w:val="00F454E0"/>
    <w:rsid w:val="00F63FFD"/>
    <w:rsid w:val="00F70148"/>
    <w:rsid w:val="00FE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59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2581E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uiPriority w:val="99"/>
    <w:rsid w:val="00F2581E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99"/>
    <w:qFormat/>
    <w:rsid w:val="00CC731D"/>
    <w:rPr>
      <w:lang w:eastAsia="en-US"/>
    </w:rPr>
  </w:style>
  <w:style w:type="paragraph" w:styleId="PargrafodaLista">
    <w:name w:val="List Paragraph"/>
    <w:basedOn w:val="Normal"/>
    <w:uiPriority w:val="99"/>
    <w:qFormat/>
    <w:rsid w:val="003677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693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93CB0"/>
    <w:rPr>
      <w:rFonts w:cs="Times New Roman"/>
    </w:rPr>
  </w:style>
  <w:style w:type="paragraph" w:styleId="Rodap">
    <w:name w:val="footer"/>
    <w:basedOn w:val="Normal"/>
    <w:link w:val="RodapChar"/>
    <w:uiPriority w:val="99"/>
    <w:rsid w:val="00693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93CB0"/>
    <w:rPr>
      <w:rFonts w:cs="Times New Roman"/>
    </w:rPr>
  </w:style>
  <w:style w:type="table" w:styleId="Tabelacomgrade">
    <w:name w:val="Table Grid"/>
    <w:basedOn w:val="Tabelanormal"/>
    <w:locked/>
    <w:rsid w:val="00B601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9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D345-57CB-4A99-B954-3F7D3E5A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066257900655</dc:creator>
  <cp:keywords/>
  <dc:description/>
  <cp:lastModifiedBy>044081380639</cp:lastModifiedBy>
  <cp:revision>2</cp:revision>
  <dcterms:created xsi:type="dcterms:W3CDTF">2016-04-26T20:15:00Z</dcterms:created>
  <dcterms:modified xsi:type="dcterms:W3CDTF">2016-04-26T20:15:00Z</dcterms:modified>
</cp:coreProperties>
</file>