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B23" w:rsidRPr="0038688D" w:rsidRDefault="00FD4B23" w:rsidP="009947AF">
      <w:pPr>
        <w:spacing w:after="64" w:line="127" w:lineRule="atLeast"/>
        <w:jc w:val="left"/>
        <w:rPr>
          <w:rFonts w:ascii="Helvetica" w:hAnsi="Helvetica" w:cs="Helvetica"/>
          <w:color w:val="333333"/>
          <w:sz w:val="16"/>
          <w:szCs w:val="16"/>
          <w:lang w:eastAsia="pt-BR"/>
        </w:rPr>
      </w:pPr>
      <w:r w:rsidRPr="0038688D">
        <w:rPr>
          <w:rFonts w:ascii="Helvetica" w:hAnsi="Helvetica" w:cs="Helvetica"/>
          <w:b/>
          <w:bCs/>
          <w:i/>
          <w:iCs/>
          <w:color w:val="333333"/>
          <w:sz w:val="16"/>
          <w:szCs w:val="16"/>
          <w:lang w:eastAsia="pt-BR"/>
        </w:rPr>
        <w:t>CHECKLIST</w:t>
      </w:r>
      <w:r w:rsidRPr="0038688D">
        <w:rPr>
          <w:rFonts w:ascii="Helvetica" w:hAnsi="Helvetica" w:cs="Helvetica"/>
          <w:b/>
          <w:bCs/>
          <w:color w:val="333333"/>
          <w:sz w:val="16"/>
          <w:szCs w:val="16"/>
          <w:lang w:eastAsia="pt-BR"/>
        </w:rPr>
        <w:t> PARA PREGÃO PARA SISTEMA DE REGISTRO DE PREÇOS</w:t>
      </w:r>
    </w:p>
    <w:p w:rsidR="00FD4B23" w:rsidRPr="0038688D" w:rsidRDefault="00FD4B23" w:rsidP="009947AF">
      <w:pPr>
        <w:spacing w:after="64" w:line="127" w:lineRule="atLeast"/>
        <w:jc w:val="left"/>
        <w:rPr>
          <w:rFonts w:ascii="Helvetica" w:hAnsi="Helvetica" w:cs="Helvetica"/>
          <w:color w:val="333333"/>
          <w:sz w:val="16"/>
          <w:szCs w:val="16"/>
          <w:lang w:eastAsia="pt-BR"/>
        </w:rPr>
      </w:pPr>
      <w:r w:rsidRPr="0038688D">
        <w:rPr>
          <w:rFonts w:ascii="Helvetica" w:hAnsi="Helvetica" w:cs="Helvetica"/>
          <w:b/>
          <w:bCs/>
          <w:color w:val="333333"/>
          <w:sz w:val="16"/>
          <w:szCs w:val="16"/>
          <w:lang w:eastAsia="pt-BR"/>
        </w:rPr>
        <w:t xml:space="preserve">MODALIDADE PREGÃO ELETRÔNICO </w:t>
      </w:r>
    </w:p>
    <w:p w:rsidR="00FD4B23" w:rsidRDefault="00FD4B23" w:rsidP="009947AF">
      <w:pPr>
        <w:spacing w:after="64" w:line="127" w:lineRule="atLeast"/>
        <w:jc w:val="left"/>
        <w:rPr>
          <w:rFonts w:ascii="Helvetica" w:hAnsi="Helvetica" w:cs="Helvetica"/>
          <w:color w:val="333333"/>
          <w:sz w:val="16"/>
          <w:szCs w:val="16"/>
          <w:lang w:eastAsia="pt-BR"/>
        </w:rPr>
      </w:pPr>
      <w:r w:rsidRPr="0038688D">
        <w:rPr>
          <w:rFonts w:ascii="Helvetica" w:hAnsi="Helvetica" w:cs="Helvetica"/>
          <w:color w:val="333333"/>
          <w:sz w:val="16"/>
          <w:szCs w:val="16"/>
          <w:lang w:eastAsia="pt-BR"/>
        </w:rPr>
        <w:t xml:space="preserve"> PAD nº: _____________</w:t>
      </w:r>
    </w:p>
    <w:p w:rsidR="00FD4B23" w:rsidRDefault="00FD4B23" w:rsidP="009947AF">
      <w:pPr>
        <w:spacing w:after="64" w:line="127" w:lineRule="atLeast"/>
        <w:jc w:val="left"/>
        <w:rPr>
          <w:rFonts w:ascii="Helvetica" w:hAnsi="Helvetica" w:cs="Helvetica"/>
          <w:color w:val="333333"/>
          <w:sz w:val="16"/>
          <w:szCs w:val="16"/>
          <w:lang w:eastAsia="pt-BR"/>
        </w:rPr>
      </w:pPr>
    </w:p>
    <w:p w:rsidR="00FD4B23" w:rsidRDefault="00FD4B23" w:rsidP="008B1972">
      <w:pPr>
        <w:pStyle w:val="ListParagraph"/>
        <w:numPr>
          <w:ilvl w:val="0"/>
          <w:numId w:val="1"/>
        </w:numPr>
        <w:spacing w:after="64" w:line="127" w:lineRule="atLeast"/>
        <w:jc w:val="left"/>
        <w:rPr>
          <w:rFonts w:ascii="Helvetica" w:hAnsi="Helvetica" w:cs="Helvetica"/>
          <w:color w:val="333333"/>
          <w:sz w:val="16"/>
          <w:szCs w:val="16"/>
          <w:highlight w:val="green"/>
          <w:lang w:eastAsia="pt-BR"/>
        </w:rPr>
      </w:pPr>
      <w:r w:rsidRPr="008B1972">
        <w:rPr>
          <w:rFonts w:ascii="Helvetica" w:hAnsi="Helvetica" w:cs="Helvetica"/>
          <w:color w:val="333333"/>
          <w:sz w:val="16"/>
          <w:szCs w:val="16"/>
          <w:highlight w:val="green"/>
          <w:lang w:eastAsia="pt-BR"/>
        </w:rPr>
        <w:t>Verde – para ser implementado</w:t>
      </w:r>
    </w:p>
    <w:p w:rsidR="00FD4B23" w:rsidRDefault="00FD4B23" w:rsidP="008B1972">
      <w:pPr>
        <w:pStyle w:val="ListParagraph"/>
        <w:numPr>
          <w:ilvl w:val="0"/>
          <w:numId w:val="1"/>
        </w:numPr>
        <w:spacing w:after="64" w:line="127" w:lineRule="atLeast"/>
        <w:jc w:val="left"/>
        <w:rPr>
          <w:rFonts w:ascii="Helvetica" w:hAnsi="Helvetica" w:cs="Helvetica"/>
          <w:color w:val="333333"/>
          <w:sz w:val="16"/>
          <w:szCs w:val="16"/>
          <w:highlight w:val="red"/>
          <w:lang w:eastAsia="pt-BR"/>
        </w:rPr>
      </w:pPr>
      <w:r w:rsidRPr="004314F6">
        <w:rPr>
          <w:rFonts w:ascii="Helvetica" w:hAnsi="Helvetica" w:cs="Helvetica"/>
          <w:color w:val="333333"/>
          <w:sz w:val="16"/>
          <w:szCs w:val="16"/>
          <w:highlight w:val="red"/>
          <w:lang w:eastAsia="pt-BR"/>
        </w:rPr>
        <w:t xml:space="preserve">Vermelho </w:t>
      </w:r>
      <w:r>
        <w:rPr>
          <w:rFonts w:ascii="Helvetica" w:hAnsi="Helvetica" w:cs="Helvetica"/>
          <w:color w:val="333333"/>
          <w:sz w:val="16"/>
          <w:szCs w:val="16"/>
          <w:highlight w:val="red"/>
          <w:lang w:eastAsia="pt-BR"/>
        </w:rPr>
        <w:t>– para decidir</w:t>
      </w:r>
      <w:r w:rsidRPr="004314F6">
        <w:rPr>
          <w:rFonts w:ascii="Helvetica" w:hAnsi="Helvetica" w:cs="Helvetica"/>
          <w:color w:val="333333"/>
          <w:sz w:val="16"/>
          <w:szCs w:val="16"/>
          <w:highlight w:val="red"/>
          <w:lang w:eastAsia="pt-BR"/>
        </w:rPr>
        <w:t xml:space="preserve"> </w:t>
      </w:r>
    </w:p>
    <w:p w:rsidR="00FD4B23" w:rsidRPr="004314F6" w:rsidRDefault="00FD4B23" w:rsidP="00D023B3">
      <w:pPr>
        <w:pStyle w:val="ListParagraph"/>
        <w:spacing w:after="64" w:line="127" w:lineRule="atLeast"/>
        <w:jc w:val="left"/>
        <w:rPr>
          <w:rFonts w:ascii="Helvetica" w:hAnsi="Helvetica" w:cs="Helvetica"/>
          <w:color w:val="333333"/>
          <w:sz w:val="16"/>
          <w:szCs w:val="16"/>
          <w:highlight w:val="red"/>
          <w:lang w:eastAsia="pt-BR"/>
        </w:rPr>
      </w:pPr>
    </w:p>
    <w:tbl>
      <w:tblPr>
        <w:tblW w:w="0" w:type="auto"/>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0A0"/>
      </w:tblPr>
      <w:tblGrid>
        <w:gridCol w:w="4186"/>
        <w:gridCol w:w="470"/>
        <w:gridCol w:w="506"/>
        <w:gridCol w:w="827"/>
        <w:gridCol w:w="1883"/>
      </w:tblGrid>
      <w:tr w:rsidR="00FD4B23" w:rsidRPr="000F54B9" w:rsidTr="008B1972">
        <w:tc>
          <w:tcPr>
            <w:tcW w:w="4186" w:type="dxa"/>
            <w:tcBorders>
              <w:top w:val="outset" w:sz="6" w:space="0" w:color="auto"/>
              <w:bottom w:val="outset" w:sz="6" w:space="0" w:color="auto"/>
              <w:right w:val="outset" w:sz="6" w:space="0" w:color="auto"/>
            </w:tcBorders>
            <w:vAlign w:val="center"/>
          </w:tcPr>
          <w:p w:rsidR="00FD4B23" w:rsidRPr="0038688D" w:rsidRDefault="00FD4B23" w:rsidP="005A5842">
            <w:pPr>
              <w:spacing w:after="64" w:line="127" w:lineRule="atLeast"/>
              <w:jc w:val="center"/>
              <w:rPr>
                <w:rFonts w:ascii="Helvetica" w:hAnsi="Helvetica" w:cs="Helvetica"/>
                <w:color w:val="333333"/>
                <w:sz w:val="16"/>
                <w:szCs w:val="16"/>
                <w:lang w:eastAsia="pt-BR"/>
              </w:rPr>
            </w:pPr>
            <w:r w:rsidRPr="0038688D">
              <w:rPr>
                <w:rFonts w:ascii="Helvetica" w:hAnsi="Helvetica" w:cs="Helvetica"/>
                <w:b/>
                <w:bCs/>
                <w:color w:val="333333"/>
                <w:sz w:val="16"/>
                <w:szCs w:val="16"/>
                <w:lang w:eastAsia="pt-BR"/>
              </w:rPr>
              <w:t>ATOS, DOCUMENTOS E JUSTIFICATIVAS</w:t>
            </w:r>
          </w:p>
        </w:tc>
        <w:tc>
          <w:tcPr>
            <w:tcW w:w="470"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9947AF">
            <w:pPr>
              <w:spacing w:after="64" w:line="127" w:lineRule="atLeast"/>
              <w:jc w:val="center"/>
              <w:rPr>
                <w:rFonts w:ascii="Helvetica" w:hAnsi="Helvetica" w:cs="Helvetica"/>
                <w:color w:val="333333"/>
                <w:sz w:val="16"/>
                <w:szCs w:val="16"/>
                <w:lang w:eastAsia="pt-BR"/>
              </w:rPr>
            </w:pPr>
            <w:r w:rsidRPr="0038688D">
              <w:rPr>
                <w:rFonts w:ascii="Helvetica" w:hAnsi="Helvetica" w:cs="Helvetica"/>
                <w:b/>
                <w:bCs/>
                <w:color w:val="333333"/>
                <w:sz w:val="16"/>
                <w:szCs w:val="16"/>
                <w:lang w:eastAsia="pt-BR"/>
              </w:rPr>
              <w:t>SIM</w:t>
            </w:r>
            <w:r>
              <w:rPr>
                <w:rFonts w:ascii="Helvetica" w:hAnsi="Helvetica" w:cs="Helvetica"/>
                <w:b/>
                <w:bCs/>
                <w:color w:val="333333"/>
                <w:sz w:val="16"/>
                <w:szCs w:val="16"/>
                <w:lang w:eastAsia="pt-BR"/>
              </w:rPr>
              <w:t xml:space="preserve">     </w:t>
            </w:r>
          </w:p>
        </w:tc>
        <w:tc>
          <w:tcPr>
            <w:tcW w:w="506"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D02713">
            <w:pPr>
              <w:spacing w:after="64" w:line="127" w:lineRule="atLeast"/>
              <w:jc w:val="center"/>
              <w:rPr>
                <w:rFonts w:ascii="Helvetica" w:hAnsi="Helvetica" w:cs="Helvetica"/>
                <w:color w:val="333333"/>
                <w:sz w:val="16"/>
                <w:szCs w:val="16"/>
                <w:lang w:eastAsia="pt-BR"/>
              </w:rPr>
            </w:pPr>
            <w:r w:rsidRPr="0038688D">
              <w:rPr>
                <w:rFonts w:ascii="Helvetica" w:hAnsi="Helvetica" w:cs="Helvetica"/>
                <w:b/>
                <w:bCs/>
                <w:color w:val="333333"/>
                <w:sz w:val="16"/>
                <w:szCs w:val="16"/>
                <w:lang w:eastAsia="pt-BR"/>
              </w:rPr>
              <w:t>NÃO</w:t>
            </w:r>
          </w:p>
        </w:tc>
        <w:tc>
          <w:tcPr>
            <w:tcW w:w="827"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9947AF">
            <w:pPr>
              <w:spacing w:after="64" w:line="127" w:lineRule="atLeast"/>
              <w:jc w:val="center"/>
              <w:rPr>
                <w:rFonts w:ascii="Helvetica" w:hAnsi="Helvetica" w:cs="Helvetica"/>
                <w:b/>
                <w:bCs/>
                <w:color w:val="333333"/>
                <w:sz w:val="16"/>
                <w:szCs w:val="16"/>
                <w:lang w:eastAsia="pt-BR"/>
              </w:rPr>
            </w:pPr>
            <w:r w:rsidRPr="0038688D">
              <w:rPr>
                <w:rFonts w:ascii="Helvetica" w:hAnsi="Helvetica" w:cs="Helvetica"/>
                <w:b/>
                <w:bCs/>
                <w:color w:val="333333"/>
                <w:sz w:val="16"/>
                <w:szCs w:val="16"/>
                <w:lang w:eastAsia="pt-BR"/>
              </w:rPr>
              <w:t>NÃO</w:t>
            </w:r>
          </w:p>
          <w:p w:rsidR="00FD4B23" w:rsidRPr="0038688D" w:rsidRDefault="00FD4B23" w:rsidP="009947AF">
            <w:pPr>
              <w:spacing w:after="64" w:line="127" w:lineRule="atLeast"/>
              <w:jc w:val="center"/>
              <w:rPr>
                <w:rFonts w:ascii="Helvetica" w:hAnsi="Helvetica" w:cs="Helvetica"/>
                <w:color w:val="333333"/>
                <w:sz w:val="16"/>
                <w:szCs w:val="16"/>
                <w:lang w:eastAsia="pt-BR"/>
              </w:rPr>
            </w:pPr>
            <w:r w:rsidRPr="0038688D">
              <w:rPr>
                <w:rFonts w:ascii="Helvetica" w:hAnsi="Helvetica" w:cs="Helvetica"/>
                <w:b/>
                <w:bCs/>
                <w:color w:val="333333"/>
                <w:sz w:val="16"/>
                <w:szCs w:val="16"/>
                <w:lang w:eastAsia="pt-BR"/>
              </w:rPr>
              <w:t>aplicável</w:t>
            </w:r>
          </w:p>
        </w:tc>
        <w:tc>
          <w:tcPr>
            <w:tcW w:w="1883" w:type="dxa"/>
            <w:tcBorders>
              <w:top w:val="outset" w:sz="6" w:space="0" w:color="auto"/>
              <w:left w:val="outset" w:sz="6" w:space="0" w:color="auto"/>
              <w:bottom w:val="outset" w:sz="6" w:space="0" w:color="auto"/>
            </w:tcBorders>
            <w:vAlign w:val="center"/>
          </w:tcPr>
          <w:p w:rsidR="00FD4B23" w:rsidRPr="0038688D" w:rsidRDefault="00FD4B23" w:rsidP="009947AF">
            <w:pPr>
              <w:spacing w:after="64" w:line="127" w:lineRule="atLeast"/>
              <w:jc w:val="center"/>
              <w:rPr>
                <w:rFonts w:ascii="Helvetica" w:hAnsi="Helvetica" w:cs="Helvetica"/>
                <w:b/>
                <w:color w:val="333333"/>
                <w:sz w:val="16"/>
                <w:szCs w:val="16"/>
                <w:lang w:eastAsia="pt-BR"/>
              </w:rPr>
            </w:pPr>
            <w:r w:rsidRPr="0038688D">
              <w:rPr>
                <w:rFonts w:ascii="Helvetica" w:hAnsi="Helvetica" w:cs="Helvetica"/>
                <w:b/>
                <w:color w:val="333333"/>
                <w:sz w:val="16"/>
                <w:szCs w:val="16"/>
                <w:lang w:eastAsia="pt-BR"/>
              </w:rPr>
              <w:t>Seção responsável pelo procedimento</w:t>
            </w:r>
          </w:p>
        </w:tc>
      </w:tr>
      <w:tr w:rsidR="00FD4B23" w:rsidRPr="000F54B9" w:rsidTr="008B1972">
        <w:tc>
          <w:tcPr>
            <w:tcW w:w="4186" w:type="dxa"/>
            <w:tcBorders>
              <w:top w:val="outset" w:sz="6" w:space="0" w:color="auto"/>
              <w:bottom w:val="outset" w:sz="6" w:space="0" w:color="auto"/>
              <w:right w:val="outset" w:sz="6" w:space="0" w:color="auto"/>
            </w:tcBorders>
            <w:vAlign w:val="center"/>
          </w:tcPr>
          <w:p w:rsidR="00FD4B23" w:rsidRPr="0038688D" w:rsidRDefault="00FD4B23" w:rsidP="009947AF">
            <w:pPr>
              <w:spacing w:after="64"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1. Houve abertura Do PAD (art. 5º, inc. III, do Decreto nº 7.892/13; art. 30, </w:t>
            </w:r>
            <w:r w:rsidRPr="0038688D">
              <w:rPr>
                <w:rFonts w:ascii="Helvetica" w:hAnsi="Helvetica" w:cs="Helvetica"/>
                <w:i/>
                <w:iCs/>
                <w:color w:val="333333"/>
                <w:sz w:val="20"/>
                <w:szCs w:val="20"/>
                <w:lang w:eastAsia="pt-BR"/>
              </w:rPr>
              <w:t>caput</w:t>
            </w:r>
            <w:r w:rsidRPr="0038688D">
              <w:rPr>
                <w:rFonts w:ascii="Helvetica" w:hAnsi="Helvetica" w:cs="Helvetica"/>
                <w:color w:val="333333"/>
                <w:sz w:val="20"/>
                <w:szCs w:val="20"/>
                <w:lang w:eastAsia="pt-BR"/>
              </w:rPr>
              <w:t>, do Decreto nº 5.450/05; art. 21, </w:t>
            </w:r>
            <w:r w:rsidRPr="0038688D">
              <w:rPr>
                <w:rFonts w:ascii="Helvetica" w:hAnsi="Helvetica" w:cs="Helvetica"/>
                <w:i/>
                <w:iCs/>
                <w:color w:val="333333"/>
                <w:sz w:val="20"/>
                <w:szCs w:val="20"/>
                <w:lang w:eastAsia="pt-BR"/>
              </w:rPr>
              <w:t>caput</w:t>
            </w:r>
            <w:r w:rsidRPr="0038688D">
              <w:rPr>
                <w:rFonts w:ascii="Helvetica" w:hAnsi="Helvetica" w:cs="Helvetica"/>
                <w:color w:val="333333"/>
                <w:sz w:val="20"/>
                <w:szCs w:val="20"/>
                <w:lang w:eastAsia="pt-BR"/>
              </w:rPr>
              <w:t>, do Decreto nº 3.555/00)?</w:t>
            </w:r>
          </w:p>
          <w:p w:rsidR="00FD4B23" w:rsidRDefault="00FD4B23" w:rsidP="009947AF">
            <w:pPr>
              <w:spacing w:after="64"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Obs.: Em se tratando de órgão ou entidade do SISG, é possível consultar as IRPs em andamento e decidir sobre a conveniência da sua participação antes de ini</w:t>
            </w:r>
            <w:r w:rsidRPr="0038688D">
              <w:rPr>
                <w:rFonts w:ascii="Helvetica" w:hAnsi="Helvetica" w:cs="Helvetica"/>
                <w:color w:val="333333"/>
                <w:sz w:val="20"/>
                <w:szCs w:val="20"/>
                <w:lang w:eastAsia="pt-BR"/>
              </w:rPr>
              <w:softHyphen/>
              <w:t>ciar o processo licitatório.</w:t>
            </w:r>
            <w:r>
              <w:rPr>
                <w:rFonts w:ascii="Helvetica" w:hAnsi="Helvetica" w:cs="Helvetica"/>
                <w:color w:val="333333"/>
                <w:sz w:val="20"/>
                <w:szCs w:val="20"/>
                <w:lang w:eastAsia="pt-BR"/>
              </w:rPr>
              <w:t xml:space="preserve"> </w:t>
            </w:r>
          </w:p>
          <w:p w:rsidR="00FD4B23" w:rsidRPr="0038688D" w:rsidRDefault="00FD4B23" w:rsidP="009947AF">
            <w:pPr>
              <w:spacing w:after="64" w:line="127" w:lineRule="atLeast"/>
              <w:rPr>
                <w:rFonts w:ascii="Helvetica" w:hAnsi="Helvetica" w:cs="Helvetica"/>
                <w:color w:val="333333"/>
                <w:sz w:val="20"/>
                <w:szCs w:val="20"/>
                <w:lang w:eastAsia="pt-BR"/>
              </w:rPr>
            </w:pPr>
            <w:r w:rsidRPr="008B1972">
              <w:rPr>
                <w:rFonts w:ascii="Helvetica" w:hAnsi="Helvetica" w:cs="Helvetica"/>
                <w:color w:val="333333"/>
                <w:sz w:val="16"/>
                <w:szCs w:val="16"/>
                <w:highlight w:val="green"/>
                <w:lang w:eastAsia="pt-BR"/>
              </w:rPr>
              <w:t>Para recebimento dos emails com as IRPs divulgadas por outros órgãos, o setor solicitante deverá designar um representante que atuará como gestor de compras, informando seu nome e CPF para slic@tre-pr.jus.br.</w:t>
            </w:r>
          </w:p>
        </w:tc>
        <w:tc>
          <w:tcPr>
            <w:tcW w:w="470"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9947AF">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tc>
        <w:tc>
          <w:tcPr>
            <w:tcW w:w="506"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D02713">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tc>
        <w:tc>
          <w:tcPr>
            <w:tcW w:w="827"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9947AF">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tc>
        <w:tc>
          <w:tcPr>
            <w:tcW w:w="1883" w:type="dxa"/>
            <w:tcBorders>
              <w:top w:val="outset" w:sz="6" w:space="0" w:color="auto"/>
              <w:left w:val="outset" w:sz="6" w:space="0" w:color="auto"/>
              <w:bottom w:val="outset" w:sz="6" w:space="0" w:color="auto"/>
            </w:tcBorders>
            <w:vAlign w:val="center"/>
          </w:tcPr>
          <w:p w:rsidR="00FD4B23" w:rsidRPr="0038688D" w:rsidRDefault="00FD4B23" w:rsidP="007A41E1">
            <w:pPr>
              <w:spacing w:line="127" w:lineRule="atLeast"/>
              <w:jc w:val="center"/>
              <w:rPr>
                <w:rFonts w:ascii="Helvetica" w:hAnsi="Helvetica" w:cs="Helvetica"/>
                <w:color w:val="333333"/>
                <w:sz w:val="20"/>
                <w:szCs w:val="20"/>
                <w:lang w:eastAsia="pt-BR"/>
              </w:rPr>
            </w:pPr>
            <w:r w:rsidRPr="0038688D">
              <w:rPr>
                <w:rFonts w:ascii="Helvetica" w:hAnsi="Helvetica" w:cs="Helvetica"/>
                <w:color w:val="333333"/>
                <w:sz w:val="20"/>
                <w:szCs w:val="20"/>
                <w:lang w:eastAsia="pt-BR"/>
              </w:rPr>
              <w:t>Setor solicitante</w:t>
            </w:r>
          </w:p>
        </w:tc>
      </w:tr>
      <w:tr w:rsidR="00FD4B23" w:rsidRPr="000F54B9" w:rsidTr="008B1972">
        <w:tc>
          <w:tcPr>
            <w:tcW w:w="4186" w:type="dxa"/>
            <w:tcBorders>
              <w:top w:val="outset" w:sz="6" w:space="0" w:color="auto"/>
              <w:bottom w:val="outset" w:sz="6" w:space="0" w:color="auto"/>
              <w:right w:val="outset" w:sz="6" w:space="0" w:color="auto"/>
            </w:tcBorders>
            <w:vAlign w:val="center"/>
          </w:tcPr>
          <w:p w:rsidR="00FD4B23" w:rsidRPr="0038688D" w:rsidRDefault="00FD4B23" w:rsidP="00A260A7">
            <w:pPr>
              <w:spacing w:after="64"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2. Consta a requisição/ ato de oficialização do pedido elaborado pelo fiscal/gestor  ou setor competente?</w:t>
            </w:r>
          </w:p>
        </w:tc>
        <w:tc>
          <w:tcPr>
            <w:tcW w:w="470"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9947AF">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tc>
        <w:tc>
          <w:tcPr>
            <w:tcW w:w="506"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D02713">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tc>
        <w:tc>
          <w:tcPr>
            <w:tcW w:w="827"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9947AF">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tc>
        <w:tc>
          <w:tcPr>
            <w:tcW w:w="1883" w:type="dxa"/>
            <w:tcBorders>
              <w:top w:val="outset" w:sz="6" w:space="0" w:color="auto"/>
              <w:left w:val="outset" w:sz="6" w:space="0" w:color="auto"/>
              <w:bottom w:val="outset" w:sz="6" w:space="0" w:color="auto"/>
            </w:tcBorders>
            <w:vAlign w:val="center"/>
          </w:tcPr>
          <w:p w:rsidR="00FD4B23" w:rsidRPr="0038688D" w:rsidRDefault="00FD4B23" w:rsidP="007A41E1">
            <w:pPr>
              <w:spacing w:line="127" w:lineRule="atLeast"/>
              <w:jc w:val="center"/>
              <w:rPr>
                <w:rFonts w:ascii="Helvetica" w:hAnsi="Helvetica" w:cs="Helvetica"/>
                <w:color w:val="333333"/>
                <w:sz w:val="20"/>
                <w:szCs w:val="20"/>
                <w:lang w:eastAsia="pt-BR"/>
              </w:rPr>
            </w:pPr>
            <w:r w:rsidRPr="0038688D">
              <w:rPr>
                <w:rFonts w:ascii="Helvetica" w:hAnsi="Helvetica" w:cs="Helvetica"/>
                <w:color w:val="333333"/>
                <w:sz w:val="20"/>
                <w:szCs w:val="20"/>
                <w:lang w:eastAsia="pt-BR"/>
              </w:rPr>
              <w:t>Setor solicitante</w:t>
            </w:r>
          </w:p>
        </w:tc>
      </w:tr>
      <w:tr w:rsidR="00FD4B23" w:rsidRPr="000F54B9" w:rsidTr="008B1972">
        <w:tc>
          <w:tcPr>
            <w:tcW w:w="4186" w:type="dxa"/>
            <w:tcBorders>
              <w:top w:val="outset" w:sz="6" w:space="0" w:color="auto"/>
              <w:bottom w:val="outset" w:sz="6" w:space="0" w:color="auto"/>
              <w:right w:val="outset" w:sz="6" w:space="0" w:color="auto"/>
            </w:tcBorders>
            <w:vAlign w:val="center"/>
          </w:tcPr>
          <w:p w:rsidR="00FD4B23" w:rsidRPr="0038688D" w:rsidRDefault="00FD4B23" w:rsidP="009947AF">
            <w:pPr>
              <w:spacing w:after="64"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2.1. Da requisição (projeto básico ou termo de referência), consta a justificativa da necessidade da contratação contendo motivação, benefícios e resultados a serem alcançados?</w:t>
            </w:r>
          </w:p>
        </w:tc>
        <w:tc>
          <w:tcPr>
            <w:tcW w:w="470" w:type="dxa"/>
            <w:tcBorders>
              <w:top w:val="outset" w:sz="6" w:space="0" w:color="auto"/>
              <w:left w:val="outset" w:sz="6" w:space="0" w:color="auto"/>
              <w:bottom w:val="outset" w:sz="6" w:space="0" w:color="auto"/>
              <w:right w:val="outset" w:sz="6" w:space="0" w:color="auto"/>
            </w:tcBorders>
            <w:noWrap/>
            <w:vAlign w:val="center"/>
          </w:tcPr>
          <w:p w:rsidR="00FD4B23" w:rsidRPr="0038688D" w:rsidRDefault="00FD4B23" w:rsidP="009947AF">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tc>
        <w:tc>
          <w:tcPr>
            <w:tcW w:w="506"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D02713">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tc>
        <w:tc>
          <w:tcPr>
            <w:tcW w:w="827"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9947AF">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tc>
        <w:tc>
          <w:tcPr>
            <w:tcW w:w="1883" w:type="dxa"/>
            <w:tcBorders>
              <w:top w:val="outset" w:sz="6" w:space="0" w:color="auto"/>
              <w:left w:val="outset" w:sz="6" w:space="0" w:color="auto"/>
              <w:bottom w:val="outset" w:sz="6" w:space="0" w:color="auto"/>
            </w:tcBorders>
            <w:vAlign w:val="center"/>
          </w:tcPr>
          <w:p w:rsidR="00FD4B23" w:rsidRPr="0038688D" w:rsidRDefault="00FD4B23" w:rsidP="007A41E1">
            <w:pPr>
              <w:spacing w:line="127" w:lineRule="atLeast"/>
              <w:jc w:val="center"/>
              <w:rPr>
                <w:rFonts w:ascii="Helvetica" w:hAnsi="Helvetica" w:cs="Helvetica"/>
                <w:color w:val="333333"/>
                <w:sz w:val="20"/>
                <w:szCs w:val="20"/>
                <w:lang w:eastAsia="pt-BR"/>
              </w:rPr>
            </w:pPr>
            <w:r w:rsidRPr="0038688D">
              <w:rPr>
                <w:rFonts w:ascii="Helvetica" w:hAnsi="Helvetica" w:cs="Helvetica"/>
                <w:color w:val="333333"/>
                <w:sz w:val="20"/>
                <w:szCs w:val="20"/>
                <w:lang w:eastAsia="pt-BR"/>
              </w:rPr>
              <w:t>Setor solicitante</w:t>
            </w:r>
          </w:p>
        </w:tc>
      </w:tr>
      <w:tr w:rsidR="00FD4B23" w:rsidRPr="000F54B9" w:rsidTr="008B1972">
        <w:tc>
          <w:tcPr>
            <w:tcW w:w="4186" w:type="dxa"/>
            <w:tcBorders>
              <w:top w:val="outset" w:sz="6" w:space="0" w:color="auto"/>
              <w:bottom w:val="outset" w:sz="6" w:space="0" w:color="auto"/>
              <w:right w:val="outset" w:sz="6" w:space="0" w:color="auto"/>
            </w:tcBorders>
            <w:vAlign w:val="center"/>
          </w:tcPr>
          <w:p w:rsidR="00FD4B23" w:rsidRPr="0038688D" w:rsidRDefault="00FD4B23" w:rsidP="009947AF">
            <w:pPr>
              <w:spacing w:after="64"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2.2. Da requisição, consta a justificativa do cabimento do registro de preços, dado o enquadramento em hipótese constante do art. 3º do Decreto nº 7.892/13</w:t>
            </w:r>
            <w:r>
              <w:rPr>
                <w:rStyle w:val="EndnoteReference"/>
                <w:rFonts w:ascii="Helvetica" w:hAnsi="Helvetica" w:cs="Helvetica"/>
                <w:color w:val="333333"/>
                <w:sz w:val="20"/>
                <w:szCs w:val="20"/>
                <w:lang w:eastAsia="pt-BR"/>
              </w:rPr>
              <w:endnoteReference w:id="2"/>
            </w:r>
            <w:r w:rsidRPr="0038688D">
              <w:rPr>
                <w:rFonts w:ascii="Helvetica" w:hAnsi="Helvetica" w:cs="Helvetica"/>
                <w:color w:val="333333"/>
                <w:sz w:val="20"/>
                <w:szCs w:val="20"/>
                <w:lang w:eastAsia="pt-BR"/>
              </w:rPr>
              <w:t>?</w:t>
            </w:r>
          </w:p>
        </w:tc>
        <w:tc>
          <w:tcPr>
            <w:tcW w:w="470"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9947AF">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tc>
        <w:tc>
          <w:tcPr>
            <w:tcW w:w="506"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D02713">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tc>
        <w:tc>
          <w:tcPr>
            <w:tcW w:w="827"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9947AF">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tc>
        <w:tc>
          <w:tcPr>
            <w:tcW w:w="1883" w:type="dxa"/>
            <w:tcBorders>
              <w:top w:val="outset" w:sz="6" w:space="0" w:color="auto"/>
              <w:left w:val="outset" w:sz="6" w:space="0" w:color="auto"/>
              <w:bottom w:val="outset" w:sz="6" w:space="0" w:color="auto"/>
            </w:tcBorders>
            <w:vAlign w:val="center"/>
          </w:tcPr>
          <w:p w:rsidR="00FD4B23" w:rsidRPr="0038688D" w:rsidRDefault="00FD4B23" w:rsidP="007A41E1">
            <w:pPr>
              <w:spacing w:line="127" w:lineRule="atLeast"/>
              <w:jc w:val="center"/>
              <w:rPr>
                <w:rFonts w:ascii="Helvetica" w:hAnsi="Helvetica" w:cs="Helvetica"/>
                <w:color w:val="333333"/>
                <w:sz w:val="20"/>
                <w:szCs w:val="20"/>
                <w:lang w:eastAsia="pt-BR"/>
              </w:rPr>
            </w:pPr>
            <w:r w:rsidRPr="0038688D">
              <w:rPr>
                <w:rFonts w:ascii="Helvetica" w:hAnsi="Helvetica" w:cs="Helvetica"/>
                <w:color w:val="333333"/>
                <w:sz w:val="20"/>
                <w:szCs w:val="20"/>
                <w:lang w:eastAsia="pt-BR"/>
              </w:rPr>
              <w:t>Setor solicitante</w:t>
            </w:r>
          </w:p>
        </w:tc>
      </w:tr>
      <w:tr w:rsidR="00FD4B23" w:rsidRPr="000F54B9" w:rsidTr="008B1972">
        <w:tc>
          <w:tcPr>
            <w:tcW w:w="4186" w:type="dxa"/>
            <w:tcBorders>
              <w:top w:val="outset" w:sz="6" w:space="0" w:color="auto"/>
              <w:bottom w:val="outset" w:sz="6" w:space="0" w:color="auto"/>
              <w:right w:val="outset" w:sz="6" w:space="0" w:color="auto"/>
            </w:tcBorders>
            <w:vAlign w:val="center"/>
          </w:tcPr>
          <w:p w:rsidR="00FD4B23" w:rsidRPr="0038688D" w:rsidRDefault="00FD4B23" w:rsidP="009947AF">
            <w:pPr>
              <w:spacing w:after="64"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2.3. Da requisição, consta a definição do objeto com descrição sucinta e clara?</w:t>
            </w:r>
          </w:p>
        </w:tc>
        <w:tc>
          <w:tcPr>
            <w:tcW w:w="470"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9947AF">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tc>
        <w:tc>
          <w:tcPr>
            <w:tcW w:w="506"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D02713">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tc>
        <w:tc>
          <w:tcPr>
            <w:tcW w:w="827"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9947AF">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tc>
        <w:tc>
          <w:tcPr>
            <w:tcW w:w="1883" w:type="dxa"/>
            <w:tcBorders>
              <w:top w:val="outset" w:sz="6" w:space="0" w:color="auto"/>
              <w:left w:val="outset" w:sz="6" w:space="0" w:color="auto"/>
              <w:bottom w:val="outset" w:sz="6" w:space="0" w:color="auto"/>
            </w:tcBorders>
            <w:vAlign w:val="center"/>
          </w:tcPr>
          <w:p w:rsidR="00FD4B23" w:rsidRPr="0038688D" w:rsidRDefault="00FD4B23" w:rsidP="007A41E1">
            <w:pPr>
              <w:spacing w:line="127" w:lineRule="atLeast"/>
              <w:jc w:val="center"/>
              <w:rPr>
                <w:rFonts w:ascii="Helvetica" w:hAnsi="Helvetica" w:cs="Helvetica"/>
                <w:color w:val="333333"/>
                <w:sz w:val="20"/>
                <w:szCs w:val="20"/>
                <w:lang w:eastAsia="pt-BR"/>
              </w:rPr>
            </w:pPr>
            <w:r w:rsidRPr="0038688D">
              <w:rPr>
                <w:rFonts w:ascii="Helvetica" w:hAnsi="Helvetica" w:cs="Helvetica"/>
                <w:color w:val="333333"/>
                <w:sz w:val="20"/>
                <w:szCs w:val="20"/>
                <w:lang w:eastAsia="pt-BR"/>
              </w:rPr>
              <w:t>Setor solicitante</w:t>
            </w:r>
          </w:p>
        </w:tc>
      </w:tr>
      <w:tr w:rsidR="00FD4B23" w:rsidRPr="000F54B9" w:rsidTr="008B1972">
        <w:tc>
          <w:tcPr>
            <w:tcW w:w="4186" w:type="dxa"/>
            <w:tcBorders>
              <w:top w:val="outset" w:sz="6" w:space="0" w:color="auto"/>
              <w:bottom w:val="outset" w:sz="6" w:space="0" w:color="auto"/>
              <w:right w:val="outset" w:sz="6" w:space="0" w:color="auto"/>
            </w:tcBorders>
            <w:vAlign w:val="center"/>
          </w:tcPr>
          <w:p w:rsidR="00FD4B23" w:rsidRPr="0038688D" w:rsidRDefault="00FD4B23" w:rsidP="009947AF">
            <w:pPr>
              <w:spacing w:after="64"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2.4. Da requisição, constam critérios de sustentabilidade, se houver?</w:t>
            </w:r>
          </w:p>
        </w:tc>
        <w:tc>
          <w:tcPr>
            <w:tcW w:w="470"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9947AF">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tc>
        <w:tc>
          <w:tcPr>
            <w:tcW w:w="506"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D02713">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tc>
        <w:tc>
          <w:tcPr>
            <w:tcW w:w="827"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9947AF">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tc>
        <w:tc>
          <w:tcPr>
            <w:tcW w:w="1883" w:type="dxa"/>
            <w:tcBorders>
              <w:top w:val="outset" w:sz="6" w:space="0" w:color="auto"/>
              <w:left w:val="outset" w:sz="6" w:space="0" w:color="auto"/>
              <w:bottom w:val="outset" w:sz="6" w:space="0" w:color="auto"/>
            </w:tcBorders>
            <w:vAlign w:val="center"/>
          </w:tcPr>
          <w:p w:rsidR="00FD4B23" w:rsidRPr="0038688D" w:rsidRDefault="00FD4B23" w:rsidP="007A41E1">
            <w:pPr>
              <w:spacing w:line="127" w:lineRule="atLeast"/>
              <w:jc w:val="center"/>
              <w:rPr>
                <w:rFonts w:ascii="Helvetica" w:hAnsi="Helvetica" w:cs="Helvetica"/>
                <w:color w:val="333333"/>
                <w:sz w:val="20"/>
                <w:szCs w:val="20"/>
                <w:lang w:eastAsia="pt-BR"/>
              </w:rPr>
            </w:pPr>
            <w:r w:rsidRPr="0038688D">
              <w:rPr>
                <w:rFonts w:ascii="Helvetica" w:hAnsi="Helvetica" w:cs="Helvetica"/>
                <w:color w:val="333333"/>
                <w:sz w:val="20"/>
                <w:szCs w:val="20"/>
                <w:lang w:eastAsia="pt-BR"/>
              </w:rPr>
              <w:t>Setor solicitante</w:t>
            </w:r>
          </w:p>
        </w:tc>
      </w:tr>
      <w:tr w:rsidR="00FD4B23" w:rsidRPr="000F54B9" w:rsidTr="008B1972">
        <w:tc>
          <w:tcPr>
            <w:tcW w:w="4186" w:type="dxa"/>
            <w:tcBorders>
              <w:top w:val="outset" w:sz="6" w:space="0" w:color="auto"/>
              <w:bottom w:val="outset" w:sz="6" w:space="0" w:color="auto"/>
              <w:right w:val="outset" w:sz="6" w:space="0" w:color="auto"/>
            </w:tcBorders>
            <w:vAlign w:val="center"/>
          </w:tcPr>
          <w:p w:rsidR="00FD4B23" w:rsidRPr="0038688D" w:rsidRDefault="00FD4B23" w:rsidP="009947AF">
            <w:pPr>
              <w:spacing w:after="64"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2.5. Em se tratando de compras, da requisição, consta a indicação de quantitativo?</w:t>
            </w:r>
          </w:p>
        </w:tc>
        <w:tc>
          <w:tcPr>
            <w:tcW w:w="470"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9947AF">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tc>
        <w:tc>
          <w:tcPr>
            <w:tcW w:w="506"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D02713">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tc>
        <w:tc>
          <w:tcPr>
            <w:tcW w:w="827"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9947AF">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tc>
        <w:tc>
          <w:tcPr>
            <w:tcW w:w="1883" w:type="dxa"/>
            <w:tcBorders>
              <w:top w:val="outset" w:sz="6" w:space="0" w:color="auto"/>
              <w:left w:val="outset" w:sz="6" w:space="0" w:color="auto"/>
              <w:bottom w:val="outset" w:sz="6" w:space="0" w:color="auto"/>
            </w:tcBorders>
            <w:vAlign w:val="center"/>
          </w:tcPr>
          <w:p w:rsidR="00FD4B23" w:rsidRPr="0038688D" w:rsidRDefault="00FD4B23" w:rsidP="007A41E1">
            <w:pPr>
              <w:spacing w:line="127" w:lineRule="atLeast"/>
              <w:jc w:val="center"/>
              <w:rPr>
                <w:rFonts w:ascii="Helvetica" w:hAnsi="Helvetica" w:cs="Helvetica"/>
                <w:color w:val="333333"/>
                <w:sz w:val="20"/>
                <w:szCs w:val="20"/>
                <w:lang w:eastAsia="pt-BR"/>
              </w:rPr>
            </w:pPr>
            <w:r w:rsidRPr="0038688D">
              <w:rPr>
                <w:rFonts w:ascii="Helvetica" w:hAnsi="Helvetica" w:cs="Helvetica"/>
                <w:color w:val="333333"/>
                <w:sz w:val="20"/>
                <w:szCs w:val="20"/>
                <w:lang w:eastAsia="pt-BR"/>
              </w:rPr>
              <w:t>Setor solicitante</w:t>
            </w:r>
          </w:p>
        </w:tc>
      </w:tr>
      <w:tr w:rsidR="00FD4B23" w:rsidRPr="000F54B9" w:rsidTr="008B1972">
        <w:tc>
          <w:tcPr>
            <w:tcW w:w="4186" w:type="dxa"/>
            <w:tcBorders>
              <w:top w:val="outset" w:sz="6" w:space="0" w:color="auto"/>
              <w:bottom w:val="outset" w:sz="6" w:space="0" w:color="auto"/>
              <w:right w:val="outset" w:sz="6" w:space="0" w:color="auto"/>
            </w:tcBorders>
            <w:vAlign w:val="center"/>
          </w:tcPr>
          <w:p w:rsidR="00FD4B23" w:rsidRPr="0038688D" w:rsidRDefault="00FD4B23" w:rsidP="009947AF">
            <w:pPr>
              <w:spacing w:after="64"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2.6. Em se tratando de serviços, constam as indicações da unidade de medida e da quantidade?</w:t>
            </w:r>
          </w:p>
        </w:tc>
        <w:tc>
          <w:tcPr>
            <w:tcW w:w="470"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9947AF">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tc>
        <w:tc>
          <w:tcPr>
            <w:tcW w:w="506"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D02713">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tc>
        <w:tc>
          <w:tcPr>
            <w:tcW w:w="827"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9947AF">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tc>
        <w:tc>
          <w:tcPr>
            <w:tcW w:w="1883" w:type="dxa"/>
            <w:tcBorders>
              <w:top w:val="outset" w:sz="6" w:space="0" w:color="auto"/>
              <w:left w:val="outset" w:sz="6" w:space="0" w:color="auto"/>
              <w:bottom w:val="outset" w:sz="6" w:space="0" w:color="auto"/>
            </w:tcBorders>
            <w:vAlign w:val="center"/>
          </w:tcPr>
          <w:p w:rsidR="00FD4B23" w:rsidRPr="0038688D" w:rsidRDefault="00FD4B23" w:rsidP="007A41E1">
            <w:pPr>
              <w:spacing w:line="127" w:lineRule="atLeast"/>
              <w:jc w:val="center"/>
              <w:rPr>
                <w:rFonts w:ascii="Helvetica" w:hAnsi="Helvetica" w:cs="Helvetica"/>
                <w:color w:val="333333"/>
                <w:sz w:val="20"/>
                <w:szCs w:val="20"/>
                <w:lang w:eastAsia="pt-BR"/>
              </w:rPr>
            </w:pPr>
            <w:r w:rsidRPr="0038688D">
              <w:rPr>
                <w:rFonts w:ascii="Helvetica" w:hAnsi="Helvetica" w:cs="Helvetica"/>
                <w:color w:val="333333"/>
                <w:sz w:val="20"/>
                <w:szCs w:val="20"/>
                <w:lang w:eastAsia="pt-BR"/>
              </w:rPr>
              <w:t>Setor solicitante</w:t>
            </w:r>
          </w:p>
        </w:tc>
      </w:tr>
      <w:tr w:rsidR="00FD4B23" w:rsidRPr="000F54B9" w:rsidTr="008B1972">
        <w:tc>
          <w:tcPr>
            <w:tcW w:w="4186" w:type="dxa"/>
            <w:tcBorders>
              <w:top w:val="outset" w:sz="6" w:space="0" w:color="auto"/>
              <w:bottom w:val="outset" w:sz="6" w:space="0" w:color="auto"/>
              <w:right w:val="outset" w:sz="6" w:space="0" w:color="auto"/>
            </w:tcBorders>
            <w:vAlign w:val="center"/>
          </w:tcPr>
          <w:p w:rsidR="00FD4B23" w:rsidRPr="0038688D" w:rsidRDefault="00FD4B23" w:rsidP="009947AF">
            <w:pPr>
              <w:spacing w:after="64"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2.7. Há previsão de prazo de execução do objeto?</w:t>
            </w:r>
          </w:p>
        </w:tc>
        <w:tc>
          <w:tcPr>
            <w:tcW w:w="470"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9947AF">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tc>
        <w:tc>
          <w:tcPr>
            <w:tcW w:w="506"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D02713">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tc>
        <w:tc>
          <w:tcPr>
            <w:tcW w:w="827"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9947AF">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tc>
        <w:tc>
          <w:tcPr>
            <w:tcW w:w="1883" w:type="dxa"/>
            <w:tcBorders>
              <w:top w:val="outset" w:sz="6" w:space="0" w:color="auto"/>
              <w:left w:val="outset" w:sz="6" w:space="0" w:color="auto"/>
              <w:bottom w:val="outset" w:sz="6" w:space="0" w:color="auto"/>
            </w:tcBorders>
            <w:vAlign w:val="center"/>
          </w:tcPr>
          <w:p w:rsidR="00FD4B23" w:rsidRPr="0038688D" w:rsidRDefault="00FD4B23" w:rsidP="007A41E1">
            <w:pPr>
              <w:spacing w:line="127" w:lineRule="atLeast"/>
              <w:jc w:val="center"/>
              <w:rPr>
                <w:rFonts w:ascii="Helvetica" w:hAnsi="Helvetica" w:cs="Helvetica"/>
                <w:color w:val="333333"/>
                <w:sz w:val="20"/>
                <w:szCs w:val="20"/>
                <w:lang w:eastAsia="pt-BR"/>
              </w:rPr>
            </w:pPr>
            <w:r w:rsidRPr="0038688D">
              <w:rPr>
                <w:rFonts w:ascii="Helvetica" w:hAnsi="Helvetica" w:cs="Helvetica"/>
                <w:color w:val="333333"/>
                <w:sz w:val="20"/>
                <w:szCs w:val="20"/>
                <w:lang w:eastAsia="pt-BR"/>
              </w:rPr>
              <w:t>Setor solicitante</w:t>
            </w:r>
          </w:p>
        </w:tc>
      </w:tr>
      <w:tr w:rsidR="00FD4B23" w:rsidRPr="000F54B9" w:rsidTr="008B1972">
        <w:tc>
          <w:tcPr>
            <w:tcW w:w="4186" w:type="dxa"/>
            <w:tcBorders>
              <w:top w:val="outset" w:sz="6" w:space="0" w:color="auto"/>
              <w:bottom w:val="outset" w:sz="6" w:space="0" w:color="auto"/>
              <w:right w:val="outset" w:sz="6" w:space="0" w:color="auto"/>
            </w:tcBorders>
            <w:vAlign w:val="center"/>
          </w:tcPr>
          <w:p w:rsidR="00FD4B23" w:rsidRPr="0038688D" w:rsidRDefault="00FD4B23" w:rsidP="004225BC">
            <w:pPr>
              <w:spacing w:after="64"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2.8. Há p</w:t>
            </w:r>
            <w:r>
              <w:rPr>
                <w:rFonts w:ascii="Helvetica" w:hAnsi="Helvetica" w:cs="Helvetica"/>
                <w:color w:val="333333"/>
                <w:sz w:val="20"/>
                <w:szCs w:val="20"/>
                <w:lang w:eastAsia="pt-BR"/>
              </w:rPr>
              <w:t xml:space="preserve">revisão de prazo de vigência </w:t>
            </w:r>
            <w:r w:rsidRPr="0038688D">
              <w:rPr>
                <w:rFonts w:ascii="Helvetica" w:hAnsi="Helvetica" w:cs="Helvetica"/>
                <w:color w:val="333333"/>
                <w:sz w:val="20"/>
                <w:szCs w:val="20"/>
                <w:lang w:eastAsia="pt-BR"/>
              </w:rPr>
              <w:t xml:space="preserve"> contratual?</w:t>
            </w:r>
          </w:p>
        </w:tc>
        <w:tc>
          <w:tcPr>
            <w:tcW w:w="470"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9947AF">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tc>
        <w:tc>
          <w:tcPr>
            <w:tcW w:w="506"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D02713">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tc>
        <w:tc>
          <w:tcPr>
            <w:tcW w:w="827"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9947AF">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tc>
        <w:tc>
          <w:tcPr>
            <w:tcW w:w="1883" w:type="dxa"/>
            <w:tcBorders>
              <w:top w:val="outset" w:sz="6" w:space="0" w:color="auto"/>
              <w:left w:val="outset" w:sz="6" w:space="0" w:color="auto"/>
              <w:bottom w:val="outset" w:sz="6" w:space="0" w:color="auto"/>
            </w:tcBorders>
            <w:vAlign w:val="center"/>
          </w:tcPr>
          <w:p w:rsidR="00FD4B23" w:rsidRPr="0038688D" w:rsidRDefault="00FD4B23" w:rsidP="007A41E1">
            <w:pPr>
              <w:spacing w:line="127" w:lineRule="atLeast"/>
              <w:jc w:val="center"/>
              <w:rPr>
                <w:rFonts w:ascii="Helvetica" w:hAnsi="Helvetica" w:cs="Helvetica"/>
                <w:color w:val="333333"/>
                <w:sz w:val="20"/>
                <w:szCs w:val="20"/>
                <w:lang w:eastAsia="pt-BR"/>
              </w:rPr>
            </w:pPr>
            <w:r w:rsidRPr="0038688D">
              <w:rPr>
                <w:rFonts w:ascii="Helvetica" w:hAnsi="Helvetica" w:cs="Helvetica"/>
                <w:color w:val="333333"/>
                <w:sz w:val="20"/>
                <w:szCs w:val="20"/>
                <w:lang w:eastAsia="pt-BR"/>
              </w:rPr>
              <w:t>Setor solicitante</w:t>
            </w:r>
          </w:p>
        </w:tc>
      </w:tr>
      <w:tr w:rsidR="00FD4B23" w:rsidRPr="000F54B9" w:rsidTr="008B1972">
        <w:tc>
          <w:tcPr>
            <w:tcW w:w="4186" w:type="dxa"/>
            <w:tcBorders>
              <w:top w:val="outset" w:sz="6" w:space="0" w:color="auto"/>
              <w:bottom w:val="outset" w:sz="6" w:space="0" w:color="auto"/>
              <w:right w:val="outset" w:sz="6" w:space="0" w:color="auto"/>
            </w:tcBorders>
            <w:vAlign w:val="center"/>
          </w:tcPr>
          <w:p w:rsidR="00FD4B23" w:rsidRPr="0038688D" w:rsidRDefault="00FD4B23" w:rsidP="009947AF">
            <w:pPr>
              <w:spacing w:after="64"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2.9. No caso de compras, consta a pesquisa de preços com, no mínimo, três orçamentos de fornecedores, valores de atas de registro de preços ou de outras contratações de entes públicos ou privados praticados pelo mercado do ramo do objeto da contratação (art. 15, inc. III, da Lei nº 8.666/93)?</w:t>
            </w:r>
          </w:p>
        </w:tc>
        <w:tc>
          <w:tcPr>
            <w:tcW w:w="470"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9947AF">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tc>
        <w:tc>
          <w:tcPr>
            <w:tcW w:w="506"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D02713">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tc>
        <w:tc>
          <w:tcPr>
            <w:tcW w:w="827"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9947AF">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tc>
        <w:tc>
          <w:tcPr>
            <w:tcW w:w="1883" w:type="dxa"/>
            <w:tcBorders>
              <w:top w:val="outset" w:sz="6" w:space="0" w:color="auto"/>
              <w:left w:val="outset" w:sz="6" w:space="0" w:color="auto"/>
              <w:bottom w:val="outset" w:sz="6" w:space="0" w:color="auto"/>
            </w:tcBorders>
            <w:vAlign w:val="center"/>
          </w:tcPr>
          <w:p w:rsidR="00FD4B23" w:rsidRPr="0038688D" w:rsidRDefault="00FD4B23" w:rsidP="007A41E1">
            <w:pPr>
              <w:spacing w:line="127" w:lineRule="atLeast"/>
              <w:jc w:val="center"/>
              <w:rPr>
                <w:rFonts w:ascii="Helvetica" w:hAnsi="Helvetica" w:cs="Helvetica"/>
                <w:color w:val="333333"/>
                <w:sz w:val="20"/>
                <w:szCs w:val="20"/>
                <w:lang w:eastAsia="pt-BR"/>
              </w:rPr>
            </w:pPr>
            <w:r w:rsidRPr="0038688D">
              <w:rPr>
                <w:rFonts w:ascii="Helvetica" w:hAnsi="Helvetica" w:cs="Helvetica"/>
                <w:color w:val="333333"/>
                <w:sz w:val="20"/>
                <w:szCs w:val="20"/>
                <w:lang w:eastAsia="pt-BR"/>
              </w:rPr>
              <w:t>Setor solicitante quando for objeto não usual.</w:t>
            </w:r>
          </w:p>
          <w:p w:rsidR="00FD4B23" w:rsidRPr="0038688D" w:rsidRDefault="00FD4B23" w:rsidP="007A41E1">
            <w:pPr>
              <w:spacing w:line="127" w:lineRule="atLeast"/>
              <w:jc w:val="center"/>
              <w:rPr>
                <w:rFonts w:ascii="Helvetica" w:hAnsi="Helvetica" w:cs="Helvetica"/>
                <w:color w:val="333333"/>
                <w:sz w:val="20"/>
                <w:szCs w:val="20"/>
                <w:lang w:eastAsia="pt-BR"/>
              </w:rPr>
            </w:pPr>
            <w:r w:rsidRPr="0038688D">
              <w:rPr>
                <w:rFonts w:ascii="Helvetica" w:hAnsi="Helvetica" w:cs="Helvetica"/>
                <w:color w:val="333333"/>
                <w:sz w:val="20"/>
                <w:szCs w:val="20"/>
                <w:lang w:eastAsia="pt-BR"/>
              </w:rPr>
              <w:t>Seção de compras quando for objeto comum/habitual</w:t>
            </w:r>
          </w:p>
        </w:tc>
      </w:tr>
      <w:tr w:rsidR="00FD4B23" w:rsidRPr="000F54B9" w:rsidTr="008B1972">
        <w:trPr>
          <w:trHeight w:val="1606"/>
        </w:trPr>
        <w:tc>
          <w:tcPr>
            <w:tcW w:w="4186" w:type="dxa"/>
            <w:tcBorders>
              <w:top w:val="outset" w:sz="6" w:space="0" w:color="auto"/>
              <w:bottom w:val="outset" w:sz="6" w:space="0" w:color="auto"/>
              <w:right w:val="outset" w:sz="6" w:space="0" w:color="auto"/>
            </w:tcBorders>
            <w:vAlign w:val="center"/>
          </w:tcPr>
          <w:p w:rsidR="00FD4B23" w:rsidRPr="0038688D" w:rsidRDefault="00FD4B23" w:rsidP="00D02713">
            <w:pPr>
              <w:spacing w:after="64"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2.10. No caso de serviços, há orçamento estimado em planilhas que expresse os custos unitários apoiado em pesquisa de preços praticados no mercado relativo ao objeto da contratação?</w:t>
            </w:r>
          </w:p>
        </w:tc>
        <w:tc>
          <w:tcPr>
            <w:tcW w:w="470"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D02713">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tc>
        <w:tc>
          <w:tcPr>
            <w:tcW w:w="506"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D02713">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tc>
        <w:tc>
          <w:tcPr>
            <w:tcW w:w="827"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D02713">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tc>
        <w:tc>
          <w:tcPr>
            <w:tcW w:w="1883" w:type="dxa"/>
            <w:tcBorders>
              <w:top w:val="outset" w:sz="6" w:space="0" w:color="auto"/>
              <w:left w:val="outset" w:sz="6" w:space="0" w:color="auto"/>
              <w:bottom w:val="outset" w:sz="6" w:space="0" w:color="auto"/>
            </w:tcBorders>
            <w:vAlign w:val="center"/>
          </w:tcPr>
          <w:p w:rsidR="00FD4B23" w:rsidRPr="0038688D" w:rsidRDefault="00FD4B23" w:rsidP="00D02713">
            <w:pPr>
              <w:spacing w:line="127" w:lineRule="atLeast"/>
              <w:jc w:val="center"/>
              <w:rPr>
                <w:rFonts w:ascii="Helvetica" w:hAnsi="Helvetica" w:cs="Helvetica"/>
                <w:color w:val="333333"/>
                <w:sz w:val="20"/>
                <w:szCs w:val="20"/>
                <w:lang w:eastAsia="pt-BR"/>
              </w:rPr>
            </w:pPr>
            <w:r w:rsidRPr="0038688D">
              <w:rPr>
                <w:rFonts w:ascii="Helvetica" w:hAnsi="Helvetica" w:cs="Helvetica"/>
                <w:color w:val="333333"/>
                <w:sz w:val="20"/>
                <w:szCs w:val="20"/>
                <w:lang w:eastAsia="pt-BR"/>
              </w:rPr>
              <w:t>Comissão de planilhas</w:t>
            </w:r>
          </w:p>
        </w:tc>
      </w:tr>
      <w:tr w:rsidR="00FD4B23" w:rsidRPr="000F54B9" w:rsidTr="008B1972">
        <w:tc>
          <w:tcPr>
            <w:tcW w:w="4186" w:type="dxa"/>
            <w:tcBorders>
              <w:top w:val="outset" w:sz="6" w:space="0" w:color="auto"/>
              <w:bottom w:val="outset" w:sz="6" w:space="0" w:color="auto"/>
              <w:right w:val="outset" w:sz="6" w:space="0" w:color="auto"/>
            </w:tcBorders>
            <w:vAlign w:val="center"/>
          </w:tcPr>
          <w:p w:rsidR="00FD4B23" w:rsidRPr="000F54B9" w:rsidRDefault="00FD4B23" w:rsidP="005C70C8">
            <w:pPr>
              <w:pStyle w:val="Heading1"/>
              <w:jc w:val="left"/>
              <w:rPr>
                <w:lang w:eastAsia="pt-BR"/>
              </w:rPr>
            </w:pPr>
            <w:r w:rsidRPr="005A5842">
              <w:rPr>
                <w:rFonts w:ascii="Helvetica" w:hAnsi="Helvetica" w:cs="Helvetica"/>
                <w:b w:val="0"/>
                <w:bCs w:val="0"/>
                <w:color w:val="333333"/>
                <w:sz w:val="20"/>
                <w:szCs w:val="20"/>
                <w:lang w:eastAsia="pt-BR"/>
              </w:rPr>
              <w:t>2.11. O projeto básico ou termo de referência consta em forma de</w:t>
            </w:r>
            <w:r w:rsidRPr="001211F1">
              <w:rPr>
                <w:rFonts w:ascii="Helvetica" w:hAnsi="Helvetica" w:cs="Helvetica"/>
                <w:b w:val="0"/>
                <w:bCs w:val="0"/>
                <w:color w:val="333333"/>
                <w:sz w:val="20"/>
                <w:szCs w:val="20"/>
                <w:lang w:eastAsia="pt-BR"/>
              </w:rPr>
              <w:t xml:space="preserve"> “minuta.doc” </w:t>
            </w:r>
            <w:r w:rsidRPr="005A5842">
              <w:rPr>
                <w:rFonts w:ascii="Helvetica" w:hAnsi="Helvetica" w:cs="Helvetica"/>
                <w:b w:val="0"/>
                <w:bCs w:val="0"/>
                <w:color w:val="333333"/>
                <w:sz w:val="20"/>
                <w:szCs w:val="20"/>
                <w:lang w:eastAsia="pt-BR"/>
              </w:rPr>
              <w:t>no PAD?</w:t>
            </w:r>
          </w:p>
        </w:tc>
        <w:tc>
          <w:tcPr>
            <w:tcW w:w="470"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9947AF">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tc>
        <w:tc>
          <w:tcPr>
            <w:tcW w:w="506"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D02713">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tc>
        <w:tc>
          <w:tcPr>
            <w:tcW w:w="827"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9947AF">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tc>
        <w:tc>
          <w:tcPr>
            <w:tcW w:w="1883" w:type="dxa"/>
            <w:tcBorders>
              <w:top w:val="outset" w:sz="6" w:space="0" w:color="auto"/>
              <w:left w:val="outset" w:sz="6" w:space="0" w:color="auto"/>
              <w:bottom w:val="outset" w:sz="6" w:space="0" w:color="auto"/>
            </w:tcBorders>
            <w:vAlign w:val="center"/>
          </w:tcPr>
          <w:p w:rsidR="00FD4B23" w:rsidRPr="008B1972" w:rsidRDefault="00FD4B23" w:rsidP="007A41E1">
            <w:pPr>
              <w:spacing w:line="127" w:lineRule="atLeast"/>
              <w:jc w:val="center"/>
              <w:rPr>
                <w:rFonts w:ascii="Helvetica" w:hAnsi="Helvetica" w:cs="Helvetica"/>
                <w:strike/>
                <w:sz w:val="20"/>
                <w:szCs w:val="20"/>
                <w:lang w:eastAsia="pt-BR"/>
              </w:rPr>
            </w:pPr>
            <w:r w:rsidRPr="008B1972">
              <w:rPr>
                <w:rFonts w:ascii="Helvetica" w:hAnsi="Helvetica" w:cs="Helvetica"/>
                <w:sz w:val="20"/>
                <w:szCs w:val="20"/>
                <w:lang w:eastAsia="pt-BR"/>
              </w:rPr>
              <w:t>SETOR SOLICITANTE</w:t>
            </w:r>
          </w:p>
        </w:tc>
      </w:tr>
      <w:tr w:rsidR="00FD4B23" w:rsidRPr="000F54B9" w:rsidTr="008B1972">
        <w:tc>
          <w:tcPr>
            <w:tcW w:w="4186" w:type="dxa"/>
            <w:tcBorders>
              <w:top w:val="outset" w:sz="6" w:space="0" w:color="auto"/>
              <w:bottom w:val="outset" w:sz="6" w:space="0" w:color="auto"/>
              <w:right w:val="outset" w:sz="6" w:space="0" w:color="auto"/>
            </w:tcBorders>
            <w:vAlign w:val="center"/>
          </w:tcPr>
          <w:p w:rsidR="00FD4B23" w:rsidRPr="0038688D" w:rsidRDefault="00FD4B23" w:rsidP="009947AF">
            <w:pPr>
              <w:spacing w:after="64" w:line="127" w:lineRule="atLeast"/>
              <w:rPr>
                <w:rFonts w:ascii="Helvetica" w:hAnsi="Helvetica" w:cs="Helvetica"/>
                <w:color w:val="333333"/>
                <w:sz w:val="20"/>
                <w:szCs w:val="20"/>
                <w:lang w:eastAsia="pt-BR"/>
              </w:rPr>
            </w:pPr>
            <w:r>
              <w:rPr>
                <w:rFonts w:ascii="Helvetica" w:hAnsi="Helvetica" w:cs="Helvetica"/>
                <w:color w:val="00B050"/>
                <w:sz w:val="20"/>
                <w:szCs w:val="20"/>
                <w:lang w:eastAsia="pt-BR"/>
              </w:rPr>
              <w:t xml:space="preserve"> </w:t>
            </w:r>
            <w:r w:rsidRPr="008B1972">
              <w:rPr>
                <w:rFonts w:ascii="Helvetica" w:hAnsi="Helvetica" w:cs="Helvetica"/>
                <w:sz w:val="20"/>
                <w:szCs w:val="20"/>
                <w:lang w:eastAsia="pt-BR"/>
              </w:rPr>
              <w:t>3</w:t>
            </w:r>
            <w:r w:rsidRPr="0038688D">
              <w:rPr>
                <w:rFonts w:ascii="Helvetica" w:hAnsi="Helvetica" w:cs="Helvetica"/>
                <w:color w:val="333333"/>
                <w:sz w:val="20"/>
                <w:szCs w:val="20"/>
                <w:lang w:eastAsia="pt-BR"/>
              </w:rPr>
              <w:t>. Consta a autorização da autoridade competente para a abertura da licitação (arts. 8º, inc. III e 30, inc. V, do Decreto nº 5.450/05 e arts. 7º, inc. I e 21, inc. V, do Decreto nº 3.555/00)?</w:t>
            </w:r>
          </w:p>
        </w:tc>
        <w:tc>
          <w:tcPr>
            <w:tcW w:w="470"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9947AF">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tc>
        <w:tc>
          <w:tcPr>
            <w:tcW w:w="506"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D02713">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tc>
        <w:tc>
          <w:tcPr>
            <w:tcW w:w="827"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9947AF">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tc>
        <w:tc>
          <w:tcPr>
            <w:tcW w:w="1883" w:type="dxa"/>
            <w:tcBorders>
              <w:top w:val="outset" w:sz="6" w:space="0" w:color="auto"/>
              <w:left w:val="outset" w:sz="6" w:space="0" w:color="auto"/>
              <w:bottom w:val="outset" w:sz="6" w:space="0" w:color="auto"/>
            </w:tcBorders>
            <w:vAlign w:val="center"/>
          </w:tcPr>
          <w:p w:rsidR="00FD4B23" w:rsidRPr="0038688D" w:rsidRDefault="00FD4B23" w:rsidP="007A41E1">
            <w:pPr>
              <w:spacing w:line="127" w:lineRule="atLeast"/>
              <w:jc w:val="center"/>
              <w:rPr>
                <w:rFonts w:ascii="Helvetica" w:hAnsi="Helvetica" w:cs="Helvetica"/>
                <w:color w:val="333333"/>
                <w:sz w:val="20"/>
                <w:szCs w:val="20"/>
                <w:lang w:eastAsia="pt-BR"/>
              </w:rPr>
            </w:pPr>
            <w:r w:rsidRPr="0038688D">
              <w:rPr>
                <w:rFonts w:ascii="Helvetica" w:hAnsi="Helvetica" w:cs="Helvetica"/>
                <w:color w:val="333333"/>
                <w:sz w:val="20"/>
                <w:szCs w:val="20"/>
                <w:lang w:eastAsia="pt-BR"/>
              </w:rPr>
              <w:t>DIREÇÃO GERAL</w:t>
            </w:r>
          </w:p>
        </w:tc>
      </w:tr>
      <w:tr w:rsidR="00FD4B23" w:rsidRPr="000F54B9" w:rsidTr="008B1972">
        <w:tc>
          <w:tcPr>
            <w:tcW w:w="4186" w:type="dxa"/>
            <w:tcBorders>
              <w:top w:val="outset" w:sz="6" w:space="0" w:color="auto"/>
              <w:bottom w:val="outset" w:sz="6" w:space="0" w:color="auto"/>
              <w:right w:val="outset" w:sz="6" w:space="0" w:color="auto"/>
            </w:tcBorders>
            <w:vAlign w:val="center"/>
          </w:tcPr>
          <w:p w:rsidR="00FD4B23" w:rsidRPr="0038688D" w:rsidRDefault="00FD4B23" w:rsidP="001211F1">
            <w:pPr>
              <w:spacing w:after="64"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xml:space="preserve"> </w:t>
            </w:r>
            <w:r w:rsidRPr="008B1972">
              <w:rPr>
                <w:rFonts w:ascii="Helvetica" w:hAnsi="Helvetica" w:cs="Helvetica"/>
                <w:sz w:val="20"/>
                <w:szCs w:val="20"/>
                <w:lang w:eastAsia="pt-BR"/>
              </w:rPr>
              <w:t>4</w:t>
            </w:r>
            <w:r>
              <w:rPr>
                <w:rFonts w:ascii="Helvetica" w:hAnsi="Helvetica" w:cs="Helvetica"/>
                <w:color w:val="333333"/>
                <w:sz w:val="20"/>
                <w:szCs w:val="20"/>
                <w:lang w:eastAsia="pt-BR"/>
              </w:rPr>
              <w:t xml:space="preserve">. </w:t>
            </w:r>
            <w:r w:rsidRPr="0038688D">
              <w:rPr>
                <w:rFonts w:ascii="Helvetica" w:hAnsi="Helvetica" w:cs="Helvetica"/>
                <w:color w:val="333333"/>
                <w:sz w:val="20"/>
                <w:szCs w:val="20"/>
                <w:lang w:eastAsia="pt-BR"/>
              </w:rPr>
              <w:t>Consta a designação (portaria) do pregoeiro e da equipe de apoio (art. 3º, inc. IV, §§ 1º e 2º, da Lei nº 10.520/02, arts. 7º, parágrafo único, 8º, inc. III, alínea “d”, e 21, inc. VI, do Decreto nº 3.555/00, art. 9º, inc. VI, do Decreto nº 5.450/05)?</w:t>
            </w:r>
          </w:p>
        </w:tc>
        <w:tc>
          <w:tcPr>
            <w:tcW w:w="470"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9947AF">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tc>
        <w:tc>
          <w:tcPr>
            <w:tcW w:w="506"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D02713">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tc>
        <w:tc>
          <w:tcPr>
            <w:tcW w:w="827"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9947AF">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tc>
        <w:tc>
          <w:tcPr>
            <w:tcW w:w="1883" w:type="dxa"/>
            <w:tcBorders>
              <w:top w:val="outset" w:sz="6" w:space="0" w:color="auto"/>
              <w:left w:val="outset" w:sz="6" w:space="0" w:color="auto"/>
              <w:bottom w:val="outset" w:sz="6" w:space="0" w:color="auto"/>
            </w:tcBorders>
            <w:vAlign w:val="center"/>
          </w:tcPr>
          <w:p w:rsidR="00FD4B23" w:rsidRPr="00917466" w:rsidRDefault="00FD4B23" w:rsidP="001211F1">
            <w:pPr>
              <w:spacing w:line="127" w:lineRule="atLeast"/>
              <w:jc w:val="center"/>
              <w:rPr>
                <w:rFonts w:ascii="Helvetica" w:hAnsi="Helvetica" w:cs="Helvetica"/>
                <w:color w:val="FF0000"/>
                <w:sz w:val="20"/>
                <w:szCs w:val="20"/>
                <w:lang w:eastAsia="pt-BR"/>
              </w:rPr>
            </w:pPr>
            <w:r w:rsidRPr="0038688D">
              <w:rPr>
                <w:rFonts w:ascii="Helvetica" w:hAnsi="Helvetica" w:cs="Helvetica"/>
                <w:color w:val="333333"/>
                <w:sz w:val="20"/>
                <w:szCs w:val="20"/>
                <w:lang w:eastAsia="pt-BR"/>
              </w:rPr>
              <w:t> </w:t>
            </w:r>
            <w:r>
              <w:rPr>
                <w:rFonts w:ascii="Helvetica" w:hAnsi="Helvetica" w:cs="Helvetica"/>
                <w:color w:val="333333"/>
                <w:sz w:val="20"/>
                <w:szCs w:val="20"/>
                <w:lang w:eastAsia="pt-BR"/>
              </w:rPr>
              <w:t>SLIC FAZ MENÇÃO DO NÚMERO DA PORTARIA NO PREÂMBULO DO EDITAL DE LICITAÇÃO</w:t>
            </w:r>
          </w:p>
        </w:tc>
      </w:tr>
      <w:tr w:rsidR="00FD4B23" w:rsidRPr="000F54B9" w:rsidTr="008B1972">
        <w:tc>
          <w:tcPr>
            <w:tcW w:w="4186" w:type="dxa"/>
            <w:tcBorders>
              <w:top w:val="outset" w:sz="6" w:space="0" w:color="auto"/>
              <w:bottom w:val="outset" w:sz="6" w:space="0" w:color="auto"/>
              <w:right w:val="outset" w:sz="6" w:space="0" w:color="auto"/>
            </w:tcBorders>
            <w:vAlign w:val="center"/>
          </w:tcPr>
          <w:p w:rsidR="00FD4B23" w:rsidRPr="0038688D" w:rsidRDefault="00FD4B23" w:rsidP="008B1972">
            <w:pPr>
              <w:spacing w:after="64" w:line="127" w:lineRule="atLeast"/>
              <w:rPr>
                <w:rFonts w:ascii="Helvetica" w:hAnsi="Helvetica" w:cs="Helvetica"/>
                <w:color w:val="333333"/>
                <w:sz w:val="20"/>
                <w:szCs w:val="20"/>
                <w:lang w:eastAsia="pt-BR"/>
              </w:rPr>
            </w:pPr>
            <w:r w:rsidRPr="003B1713">
              <w:rPr>
                <w:rFonts w:ascii="Helvetica" w:hAnsi="Helvetica" w:cs="Helvetica"/>
                <w:color w:val="00B050"/>
                <w:sz w:val="20"/>
                <w:szCs w:val="20"/>
                <w:lang w:eastAsia="pt-BR"/>
              </w:rPr>
              <w:t xml:space="preserve"> </w:t>
            </w:r>
            <w:r w:rsidRPr="008B1972">
              <w:rPr>
                <w:rFonts w:ascii="Helvetica" w:hAnsi="Helvetica" w:cs="Helvetica"/>
                <w:sz w:val="20"/>
                <w:szCs w:val="20"/>
                <w:lang w:eastAsia="pt-BR"/>
              </w:rPr>
              <w:t>5</w:t>
            </w:r>
            <w:r w:rsidRPr="003B1713">
              <w:rPr>
                <w:rFonts w:ascii="Helvetica" w:hAnsi="Helvetica" w:cs="Helvetica"/>
                <w:color w:val="00B050"/>
                <w:sz w:val="20"/>
                <w:szCs w:val="20"/>
                <w:lang w:eastAsia="pt-BR"/>
              </w:rPr>
              <w:t>.</w:t>
            </w:r>
            <w:r>
              <w:rPr>
                <w:rFonts w:ascii="Helvetica" w:hAnsi="Helvetica" w:cs="Helvetica"/>
                <w:color w:val="00B050"/>
                <w:sz w:val="20"/>
                <w:szCs w:val="20"/>
                <w:lang w:eastAsia="pt-BR"/>
              </w:rPr>
              <w:t xml:space="preserve"> </w:t>
            </w:r>
            <w:r w:rsidRPr="0038688D">
              <w:rPr>
                <w:rFonts w:ascii="Helvetica" w:hAnsi="Helvetica" w:cs="Helvetica"/>
                <w:color w:val="333333"/>
                <w:sz w:val="20"/>
                <w:szCs w:val="20"/>
                <w:lang w:eastAsia="pt-BR"/>
              </w:rPr>
              <w:t>A Administração registrou sua Intenção de Registro de Preços (IRP) no Portal de Compras do Governo Federal (arts. 4º e 5º, inc. I, do Decreto nº 7.892/13)?</w:t>
            </w:r>
          </w:p>
        </w:tc>
        <w:tc>
          <w:tcPr>
            <w:tcW w:w="470"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9947AF">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tc>
        <w:tc>
          <w:tcPr>
            <w:tcW w:w="506"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D02713">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tc>
        <w:tc>
          <w:tcPr>
            <w:tcW w:w="827"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9947AF">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tc>
        <w:tc>
          <w:tcPr>
            <w:tcW w:w="1883" w:type="dxa"/>
            <w:tcBorders>
              <w:top w:val="outset" w:sz="6" w:space="0" w:color="auto"/>
              <w:left w:val="outset" w:sz="6" w:space="0" w:color="auto"/>
              <w:bottom w:val="outset" w:sz="6" w:space="0" w:color="auto"/>
            </w:tcBorders>
            <w:vAlign w:val="center"/>
          </w:tcPr>
          <w:p w:rsidR="00FD4B23" w:rsidRPr="001D5E1C" w:rsidRDefault="00FD4B23" w:rsidP="001D5E1C">
            <w:pPr>
              <w:spacing w:line="127" w:lineRule="atLeast"/>
              <w:jc w:val="center"/>
              <w:rPr>
                <w:rFonts w:ascii="Helvetica" w:hAnsi="Helvetica" w:cs="Helvetica"/>
                <w:sz w:val="20"/>
                <w:szCs w:val="20"/>
                <w:lang w:eastAsia="pt-BR"/>
              </w:rPr>
            </w:pPr>
            <w:r w:rsidRPr="001D5E1C">
              <w:rPr>
                <w:rFonts w:ascii="Helvetica" w:hAnsi="Helvetica" w:cs="Helvetica"/>
                <w:sz w:val="20"/>
                <w:szCs w:val="20"/>
                <w:lang w:eastAsia="pt-BR"/>
              </w:rPr>
              <w:t xml:space="preserve">SLIC </w:t>
            </w:r>
          </w:p>
        </w:tc>
      </w:tr>
      <w:tr w:rsidR="00FD4B23" w:rsidRPr="000F54B9" w:rsidTr="008B1972">
        <w:tc>
          <w:tcPr>
            <w:tcW w:w="4186" w:type="dxa"/>
            <w:tcBorders>
              <w:top w:val="outset" w:sz="6" w:space="0" w:color="auto"/>
              <w:bottom w:val="outset" w:sz="6" w:space="0" w:color="auto"/>
              <w:right w:val="outset" w:sz="6" w:space="0" w:color="auto"/>
            </w:tcBorders>
            <w:vAlign w:val="center"/>
          </w:tcPr>
          <w:p w:rsidR="00FD4B23" w:rsidRPr="0070277F" w:rsidRDefault="00FD4B23" w:rsidP="00746BFA">
            <w:pPr>
              <w:spacing w:after="64" w:line="127" w:lineRule="atLeast"/>
              <w:rPr>
                <w:rFonts w:ascii="Helvetica" w:hAnsi="Helvetica" w:cs="Helvetica"/>
                <w:color w:val="333333"/>
                <w:sz w:val="20"/>
                <w:szCs w:val="20"/>
                <w:highlight w:val="red"/>
                <w:lang w:eastAsia="pt-BR"/>
              </w:rPr>
            </w:pPr>
            <w:r>
              <w:rPr>
                <w:rFonts w:ascii="Helvetica" w:hAnsi="Helvetica" w:cs="Helvetica"/>
                <w:color w:val="333333"/>
                <w:sz w:val="20"/>
                <w:szCs w:val="20"/>
                <w:highlight w:val="red"/>
                <w:lang w:eastAsia="pt-BR"/>
              </w:rPr>
              <w:t>5</w:t>
            </w:r>
            <w:r w:rsidRPr="0070277F">
              <w:rPr>
                <w:rFonts w:ascii="Helvetica" w:hAnsi="Helvetica" w:cs="Helvetica"/>
                <w:color w:val="333333"/>
                <w:sz w:val="20"/>
                <w:szCs w:val="20"/>
                <w:highlight w:val="red"/>
                <w:lang w:eastAsia="pt-BR"/>
              </w:rPr>
              <w:t>.1. Tendo em vista sua capacidade de gerenciamento, foi estabelecido o número máximo de participantes na IRP (art. 4º, § 3º, inc. I, do Decreto nº 7.892/13)?</w:t>
            </w:r>
          </w:p>
        </w:tc>
        <w:tc>
          <w:tcPr>
            <w:tcW w:w="470" w:type="dxa"/>
            <w:tcBorders>
              <w:top w:val="outset" w:sz="6" w:space="0" w:color="auto"/>
              <w:left w:val="outset" w:sz="6" w:space="0" w:color="auto"/>
              <w:bottom w:val="outset" w:sz="6" w:space="0" w:color="auto"/>
              <w:right w:val="outset" w:sz="6" w:space="0" w:color="auto"/>
            </w:tcBorders>
            <w:vAlign w:val="center"/>
          </w:tcPr>
          <w:p w:rsidR="00FD4B23" w:rsidRPr="0070277F" w:rsidRDefault="00FD4B23" w:rsidP="009947AF">
            <w:pPr>
              <w:spacing w:line="127" w:lineRule="atLeast"/>
              <w:rPr>
                <w:rFonts w:ascii="Helvetica" w:hAnsi="Helvetica" w:cs="Helvetica"/>
                <w:color w:val="333333"/>
                <w:sz w:val="20"/>
                <w:szCs w:val="20"/>
                <w:highlight w:val="red"/>
                <w:lang w:eastAsia="pt-BR"/>
              </w:rPr>
            </w:pPr>
            <w:r w:rsidRPr="0070277F">
              <w:rPr>
                <w:rFonts w:ascii="Helvetica" w:hAnsi="Helvetica" w:cs="Helvetica"/>
                <w:color w:val="333333"/>
                <w:sz w:val="20"/>
                <w:szCs w:val="20"/>
                <w:highlight w:val="red"/>
                <w:lang w:eastAsia="pt-BR"/>
              </w:rPr>
              <w:t> </w:t>
            </w:r>
          </w:p>
        </w:tc>
        <w:tc>
          <w:tcPr>
            <w:tcW w:w="506" w:type="dxa"/>
            <w:tcBorders>
              <w:top w:val="outset" w:sz="6" w:space="0" w:color="auto"/>
              <w:left w:val="outset" w:sz="6" w:space="0" w:color="auto"/>
              <w:bottom w:val="outset" w:sz="6" w:space="0" w:color="auto"/>
              <w:right w:val="outset" w:sz="6" w:space="0" w:color="auto"/>
            </w:tcBorders>
            <w:vAlign w:val="center"/>
          </w:tcPr>
          <w:p w:rsidR="00FD4B23" w:rsidRPr="0070277F" w:rsidRDefault="00FD4B23" w:rsidP="00D02713">
            <w:pPr>
              <w:spacing w:line="127" w:lineRule="atLeast"/>
              <w:rPr>
                <w:rFonts w:ascii="Helvetica" w:hAnsi="Helvetica" w:cs="Helvetica"/>
                <w:color w:val="333333"/>
                <w:sz w:val="20"/>
                <w:szCs w:val="20"/>
                <w:highlight w:val="red"/>
                <w:lang w:eastAsia="pt-BR"/>
              </w:rPr>
            </w:pPr>
            <w:r w:rsidRPr="0070277F">
              <w:rPr>
                <w:rFonts w:ascii="Helvetica" w:hAnsi="Helvetica" w:cs="Helvetica"/>
                <w:color w:val="333333"/>
                <w:sz w:val="20"/>
                <w:szCs w:val="20"/>
                <w:highlight w:val="red"/>
                <w:lang w:eastAsia="pt-BR"/>
              </w:rPr>
              <w:t> </w:t>
            </w:r>
          </w:p>
        </w:tc>
        <w:tc>
          <w:tcPr>
            <w:tcW w:w="827" w:type="dxa"/>
            <w:tcBorders>
              <w:top w:val="outset" w:sz="6" w:space="0" w:color="auto"/>
              <w:left w:val="outset" w:sz="6" w:space="0" w:color="auto"/>
              <w:bottom w:val="outset" w:sz="6" w:space="0" w:color="auto"/>
              <w:right w:val="outset" w:sz="6" w:space="0" w:color="auto"/>
            </w:tcBorders>
            <w:vAlign w:val="center"/>
          </w:tcPr>
          <w:p w:rsidR="00FD4B23" w:rsidRPr="0070277F" w:rsidRDefault="00FD4B23" w:rsidP="009947AF">
            <w:pPr>
              <w:spacing w:line="127" w:lineRule="atLeast"/>
              <w:rPr>
                <w:rFonts w:ascii="Helvetica" w:hAnsi="Helvetica" w:cs="Helvetica"/>
                <w:color w:val="333333"/>
                <w:sz w:val="20"/>
                <w:szCs w:val="20"/>
                <w:highlight w:val="red"/>
                <w:lang w:eastAsia="pt-BR"/>
              </w:rPr>
            </w:pPr>
            <w:r w:rsidRPr="0070277F">
              <w:rPr>
                <w:rFonts w:ascii="Helvetica" w:hAnsi="Helvetica" w:cs="Helvetica"/>
                <w:color w:val="333333"/>
                <w:sz w:val="20"/>
                <w:szCs w:val="20"/>
                <w:highlight w:val="red"/>
                <w:lang w:eastAsia="pt-BR"/>
              </w:rPr>
              <w:t> </w:t>
            </w:r>
          </w:p>
        </w:tc>
        <w:tc>
          <w:tcPr>
            <w:tcW w:w="1883" w:type="dxa"/>
            <w:tcBorders>
              <w:top w:val="outset" w:sz="6" w:space="0" w:color="auto"/>
              <w:left w:val="outset" w:sz="6" w:space="0" w:color="auto"/>
              <w:bottom w:val="outset" w:sz="6" w:space="0" w:color="auto"/>
            </w:tcBorders>
            <w:vAlign w:val="center"/>
          </w:tcPr>
          <w:p w:rsidR="00FD4B23" w:rsidRDefault="00FD4B23" w:rsidP="0070277F">
            <w:pPr>
              <w:spacing w:line="127" w:lineRule="atLeast"/>
              <w:rPr>
                <w:rFonts w:ascii="Helvetica" w:hAnsi="Helvetica" w:cs="Helvetica"/>
                <w:color w:val="333333"/>
                <w:sz w:val="20"/>
                <w:szCs w:val="20"/>
                <w:highlight w:val="red"/>
                <w:lang w:eastAsia="pt-BR"/>
              </w:rPr>
            </w:pPr>
            <w:r w:rsidRPr="0070277F">
              <w:rPr>
                <w:rFonts w:ascii="Helvetica" w:hAnsi="Helvetica" w:cs="Helvetica"/>
                <w:color w:val="333333"/>
                <w:sz w:val="20"/>
                <w:szCs w:val="20"/>
                <w:highlight w:val="red"/>
                <w:lang w:eastAsia="pt-BR"/>
              </w:rPr>
              <w:t xml:space="preserve"> Quem vai estabelecer o num. Máximo? Gestor da Ata ou setor solicitante? Vão definir em cada pad ou </w:t>
            </w:r>
            <w:r>
              <w:rPr>
                <w:rFonts w:ascii="Helvetica" w:hAnsi="Helvetica" w:cs="Helvetica"/>
                <w:color w:val="333333"/>
                <w:sz w:val="20"/>
                <w:szCs w:val="20"/>
                <w:highlight w:val="red"/>
                <w:lang w:eastAsia="pt-BR"/>
              </w:rPr>
              <w:t>por categoria de objeto</w:t>
            </w:r>
            <w:r w:rsidRPr="0070277F">
              <w:rPr>
                <w:rFonts w:ascii="Helvetica" w:hAnsi="Helvetica" w:cs="Helvetica"/>
                <w:color w:val="333333"/>
                <w:sz w:val="20"/>
                <w:szCs w:val="20"/>
                <w:highlight w:val="red"/>
                <w:lang w:eastAsia="pt-BR"/>
              </w:rPr>
              <w:t>??</w:t>
            </w:r>
          </w:p>
          <w:p w:rsidR="00FD4B23" w:rsidRDefault="00FD4B23" w:rsidP="0070277F">
            <w:pPr>
              <w:spacing w:line="127" w:lineRule="atLeast"/>
              <w:rPr>
                <w:rFonts w:ascii="Helvetica" w:hAnsi="Helvetica" w:cs="Helvetica"/>
                <w:color w:val="333333"/>
                <w:sz w:val="20"/>
                <w:szCs w:val="20"/>
                <w:highlight w:val="red"/>
                <w:lang w:eastAsia="pt-BR"/>
              </w:rPr>
            </w:pPr>
          </w:p>
          <w:p w:rsidR="00FD4B23" w:rsidRPr="0070277F" w:rsidRDefault="00FD4B23" w:rsidP="0070277F">
            <w:pPr>
              <w:spacing w:line="127" w:lineRule="atLeast"/>
              <w:rPr>
                <w:rFonts w:ascii="Helvetica" w:hAnsi="Helvetica" w:cs="Helvetica"/>
                <w:color w:val="333333"/>
                <w:sz w:val="20"/>
                <w:szCs w:val="20"/>
                <w:highlight w:val="red"/>
                <w:lang w:eastAsia="pt-BR"/>
              </w:rPr>
            </w:pPr>
            <w:r>
              <w:rPr>
                <w:rFonts w:ascii="Helvetica" w:hAnsi="Helvetica" w:cs="Helvetica"/>
                <w:color w:val="333333"/>
                <w:sz w:val="20"/>
                <w:szCs w:val="20"/>
                <w:highlight w:val="red"/>
                <w:lang w:eastAsia="pt-BR"/>
              </w:rPr>
              <w:t>Sugestão da Santina: setor solicitante</w:t>
            </w:r>
          </w:p>
        </w:tc>
      </w:tr>
      <w:tr w:rsidR="00FD4B23" w:rsidRPr="000F54B9" w:rsidTr="008B1972">
        <w:tc>
          <w:tcPr>
            <w:tcW w:w="4186" w:type="dxa"/>
            <w:tcBorders>
              <w:top w:val="outset" w:sz="6" w:space="0" w:color="auto"/>
              <w:bottom w:val="outset" w:sz="6" w:space="0" w:color="auto"/>
              <w:right w:val="outset" w:sz="6" w:space="0" w:color="auto"/>
            </w:tcBorders>
            <w:vAlign w:val="center"/>
          </w:tcPr>
          <w:p w:rsidR="00FD4B23" w:rsidRPr="0070277F" w:rsidRDefault="00FD4B23" w:rsidP="007A41E1">
            <w:pPr>
              <w:spacing w:after="64" w:line="127" w:lineRule="atLeast"/>
              <w:rPr>
                <w:rFonts w:ascii="Helvetica" w:hAnsi="Helvetica" w:cs="Helvetica"/>
                <w:color w:val="333333"/>
                <w:sz w:val="20"/>
                <w:szCs w:val="20"/>
                <w:highlight w:val="red"/>
                <w:lang w:eastAsia="pt-BR"/>
              </w:rPr>
            </w:pPr>
            <w:r>
              <w:rPr>
                <w:rFonts w:ascii="Helvetica" w:hAnsi="Helvetica" w:cs="Helvetica"/>
                <w:color w:val="333333"/>
                <w:sz w:val="20"/>
                <w:szCs w:val="20"/>
                <w:highlight w:val="red"/>
                <w:lang w:eastAsia="pt-BR"/>
              </w:rPr>
              <w:t>5</w:t>
            </w:r>
            <w:r w:rsidRPr="0070277F">
              <w:rPr>
                <w:rFonts w:ascii="Helvetica" w:hAnsi="Helvetica" w:cs="Helvetica"/>
                <w:color w:val="333333"/>
                <w:sz w:val="20"/>
                <w:szCs w:val="20"/>
                <w:highlight w:val="red"/>
                <w:lang w:eastAsia="pt-BR"/>
              </w:rPr>
              <w:t xml:space="preserve">.2. O órgão gerenciador da IRP aceitou ou recusou, </w:t>
            </w:r>
            <w:r w:rsidRPr="0070277F">
              <w:rPr>
                <w:rFonts w:ascii="Helvetica" w:hAnsi="Helvetica" w:cs="Helvetica"/>
                <w:color w:val="FF0000"/>
                <w:sz w:val="20"/>
                <w:szCs w:val="20"/>
                <w:highlight w:val="red"/>
                <w:lang w:eastAsia="pt-BR"/>
              </w:rPr>
              <w:t>justificadamente</w:t>
            </w:r>
            <w:r w:rsidRPr="0070277F">
              <w:rPr>
                <w:rFonts w:ascii="Helvetica" w:hAnsi="Helvetica" w:cs="Helvetica"/>
                <w:color w:val="333333"/>
                <w:sz w:val="20"/>
                <w:szCs w:val="20"/>
                <w:highlight w:val="red"/>
                <w:lang w:eastAsia="pt-BR"/>
              </w:rPr>
              <w:t>, os quantitativos ínfimos ou a inclusão de novos itens (art. 4º, § 3º, inc. II, do Decreto nº 7.892/13)?</w:t>
            </w:r>
          </w:p>
          <w:p w:rsidR="00FD4B23" w:rsidRDefault="00FD4B23" w:rsidP="007A41E1">
            <w:pPr>
              <w:spacing w:after="64" w:line="127" w:lineRule="atLeast"/>
              <w:rPr>
                <w:rFonts w:ascii="Helvetica" w:hAnsi="Helvetica" w:cs="Helvetica"/>
                <w:color w:val="333333"/>
                <w:sz w:val="20"/>
                <w:szCs w:val="20"/>
                <w:highlight w:val="red"/>
                <w:lang w:eastAsia="pt-BR"/>
              </w:rPr>
            </w:pPr>
            <w:r w:rsidRPr="0070277F">
              <w:rPr>
                <w:rFonts w:ascii="Helvetica" w:hAnsi="Helvetica" w:cs="Helvetica"/>
                <w:color w:val="333333"/>
                <w:sz w:val="20"/>
                <w:szCs w:val="20"/>
                <w:highlight w:val="red"/>
                <w:lang w:eastAsia="pt-BR"/>
              </w:rPr>
              <w:t>Obs.: nos mesmos prazos de divulgação do IRP</w:t>
            </w:r>
          </w:p>
          <w:p w:rsidR="00FD4B23" w:rsidRPr="0070277F" w:rsidRDefault="00FD4B23" w:rsidP="007A41E1">
            <w:pPr>
              <w:spacing w:after="64" w:line="127" w:lineRule="atLeast"/>
              <w:rPr>
                <w:rFonts w:ascii="Helvetica" w:hAnsi="Helvetica" w:cs="Helvetica"/>
                <w:color w:val="333333"/>
                <w:sz w:val="20"/>
                <w:szCs w:val="20"/>
                <w:highlight w:val="red"/>
                <w:lang w:eastAsia="pt-BR"/>
              </w:rPr>
            </w:pPr>
            <w:r>
              <w:rPr>
                <w:rFonts w:ascii="Helvetica" w:hAnsi="Helvetica" w:cs="Helvetica"/>
                <w:color w:val="333333"/>
                <w:sz w:val="20"/>
                <w:szCs w:val="20"/>
                <w:highlight w:val="red"/>
                <w:lang w:eastAsia="pt-BR"/>
              </w:rPr>
              <w:t xml:space="preserve">TEM QUE SER JUSTIFICADO – TER ESTABELECER PADRÃO </w:t>
            </w:r>
          </w:p>
        </w:tc>
        <w:tc>
          <w:tcPr>
            <w:tcW w:w="470" w:type="dxa"/>
            <w:tcBorders>
              <w:top w:val="outset" w:sz="6" w:space="0" w:color="auto"/>
              <w:left w:val="outset" w:sz="6" w:space="0" w:color="auto"/>
              <w:bottom w:val="outset" w:sz="6" w:space="0" w:color="auto"/>
              <w:right w:val="outset" w:sz="6" w:space="0" w:color="auto"/>
            </w:tcBorders>
            <w:vAlign w:val="center"/>
          </w:tcPr>
          <w:p w:rsidR="00FD4B23" w:rsidRPr="0070277F" w:rsidRDefault="00FD4B23" w:rsidP="009947AF">
            <w:pPr>
              <w:spacing w:line="127" w:lineRule="atLeast"/>
              <w:rPr>
                <w:rFonts w:ascii="Helvetica" w:hAnsi="Helvetica" w:cs="Helvetica"/>
                <w:color w:val="333333"/>
                <w:sz w:val="20"/>
                <w:szCs w:val="20"/>
                <w:highlight w:val="red"/>
                <w:lang w:eastAsia="pt-BR"/>
              </w:rPr>
            </w:pPr>
            <w:r w:rsidRPr="0070277F">
              <w:rPr>
                <w:rFonts w:ascii="Helvetica" w:hAnsi="Helvetica" w:cs="Helvetica"/>
                <w:color w:val="333333"/>
                <w:sz w:val="20"/>
                <w:szCs w:val="20"/>
                <w:highlight w:val="red"/>
                <w:lang w:eastAsia="pt-BR"/>
              </w:rPr>
              <w:t> </w:t>
            </w:r>
          </w:p>
        </w:tc>
        <w:tc>
          <w:tcPr>
            <w:tcW w:w="506" w:type="dxa"/>
            <w:tcBorders>
              <w:top w:val="outset" w:sz="6" w:space="0" w:color="auto"/>
              <w:left w:val="outset" w:sz="6" w:space="0" w:color="auto"/>
              <w:bottom w:val="outset" w:sz="6" w:space="0" w:color="auto"/>
              <w:right w:val="outset" w:sz="6" w:space="0" w:color="auto"/>
            </w:tcBorders>
            <w:vAlign w:val="center"/>
          </w:tcPr>
          <w:p w:rsidR="00FD4B23" w:rsidRPr="0070277F" w:rsidRDefault="00FD4B23" w:rsidP="00D02713">
            <w:pPr>
              <w:spacing w:line="127" w:lineRule="atLeast"/>
              <w:rPr>
                <w:rFonts w:ascii="Helvetica" w:hAnsi="Helvetica" w:cs="Helvetica"/>
                <w:color w:val="333333"/>
                <w:sz w:val="20"/>
                <w:szCs w:val="20"/>
                <w:highlight w:val="red"/>
                <w:lang w:eastAsia="pt-BR"/>
              </w:rPr>
            </w:pPr>
            <w:r w:rsidRPr="0070277F">
              <w:rPr>
                <w:rFonts w:ascii="Helvetica" w:hAnsi="Helvetica" w:cs="Helvetica"/>
                <w:color w:val="333333"/>
                <w:sz w:val="20"/>
                <w:szCs w:val="20"/>
                <w:highlight w:val="red"/>
                <w:lang w:eastAsia="pt-BR"/>
              </w:rPr>
              <w:t> </w:t>
            </w:r>
          </w:p>
        </w:tc>
        <w:tc>
          <w:tcPr>
            <w:tcW w:w="827" w:type="dxa"/>
            <w:tcBorders>
              <w:top w:val="outset" w:sz="6" w:space="0" w:color="auto"/>
              <w:left w:val="outset" w:sz="6" w:space="0" w:color="auto"/>
              <w:bottom w:val="outset" w:sz="6" w:space="0" w:color="auto"/>
              <w:right w:val="outset" w:sz="6" w:space="0" w:color="auto"/>
            </w:tcBorders>
            <w:vAlign w:val="center"/>
          </w:tcPr>
          <w:p w:rsidR="00FD4B23" w:rsidRPr="0070277F" w:rsidRDefault="00FD4B23" w:rsidP="009947AF">
            <w:pPr>
              <w:spacing w:line="127" w:lineRule="atLeast"/>
              <w:rPr>
                <w:rFonts w:ascii="Helvetica" w:hAnsi="Helvetica" w:cs="Helvetica"/>
                <w:color w:val="333333"/>
                <w:sz w:val="20"/>
                <w:szCs w:val="20"/>
                <w:highlight w:val="red"/>
                <w:lang w:eastAsia="pt-BR"/>
              </w:rPr>
            </w:pPr>
            <w:r w:rsidRPr="0070277F">
              <w:rPr>
                <w:rFonts w:ascii="Helvetica" w:hAnsi="Helvetica" w:cs="Helvetica"/>
                <w:color w:val="333333"/>
                <w:sz w:val="20"/>
                <w:szCs w:val="20"/>
                <w:highlight w:val="red"/>
                <w:lang w:eastAsia="pt-BR"/>
              </w:rPr>
              <w:t> </w:t>
            </w:r>
          </w:p>
        </w:tc>
        <w:tc>
          <w:tcPr>
            <w:tcW w:w="1883" w:type="dxa"/>
            <w:tcBorders>
              <w:top w:val="outset" w:sz="6" w:space="0" w:color="auto"/>
              <w:left w:val="outset" w:sz="6" w:space="0" w:color="auto"/>
              <w:bottom w:val="outset" w:sz="6" w:space="0" w:color="auto"/>
            </w:tcBorders>
            <w:vAlign w:val="center"/>
          </w:tcPr>
          <w:p w:rsidR="00FD4B23" w:rsidRDefault="00FD4B23" w:rsidP="00746BFA">
            <w:pPr>
              <w:spacing w:line="127" w:lineRule="atLeast"/>
              <w:rPr>
                <w:rFonts w:ascii="Helvetica" w:hAnsi="Helvetica" w:cs="Helvetica"/>
                <w:color w:val="333333"/>
                <w:sz w:val="20"/>
                <w:szCs w:val="20"/>
                <w:highlight w:val="red"/>
                <w:lang w:eastAsia="pt-BR"/>
              </w:rPr>
            </w:pPr>
            <w:r w:rsidRPr="0070277F">
              <w:rPr>
                <w:rFonts w:ascii="Helvetica" w:hAnsi="Helvetica" w:cs="Helvetica"/>
                <w:color w:val="333333"/>
                <w:sz w:val="20"/>
                <w:szCs w:val="20"/>
                <w:highlight w:val="red"/>
                <w:lang w:eastAsia="pt-BR"/>
              </w:rPr>
              <w:t> </w:t>
            </w:r>
            <w:r>
              <w:rPr>
                <w:rFonts w:ascii="Helvetica" w:hAnsi="Helvetica" w:cs="Helvetica"/>
                <w:color w:val="333333"/>
                <w:sz w:val="20"/>
                <w:szCs w:val="20"/>
                <w:highlight w:val="red"/>
                <w:lang w:eastAsia="pt-BR"/>
              </w:rPr>
              <w:t>TRE-pr não disponibilizará quando seus  quantitativos forem ínfimos bem como</w:t>
            </w:r>
          </w:p>
          <w:p w:rsidR="00FD4B23" w:rsidRDefault="00FD4B23" w:rsidP="00746BFA">
            <w:pPr>
              <w:spacing w:line="127" w:lineRule="atLeast"/>
              <w:rPr>
                <w:rFonts w:ascii="Helvetica" w:hAnsi="Helvetica" w:cs="Helvetica"/>
                <w:color w:val="333333"/>
                <w:sz w:val="20"/>
                <w:szCs w:val="20"/>
                <w:highlight w:val="red"/>
                <w:lang w:eastAsia="pt-BR"/>
              </w:rPr>
            </w:pPr>
            <w:r>
              <w:rPr>
                <w:rFonts w:ascii="Helvetica" w:hAnsi="Helvetica" w:cs="Helvetica"/>
                <w:color w:val="333333"/>
                <w:sz w:val="20"/>
                <w:szCs w:val="20"/>
                <w:highlight w:val="red"/>
                <w:lang w:eastAsia="pt-BR"/>
              </w:rPr>
              <w:t xml:space="preserve">TRE-PR não aceitará quantitadades </w:t>
            </w:r>
          </w:p>
          <w:p w:rsidR="00FD4B23" w:rsidRPr="0070277F" w:rsidRDefault="00FD4B23" w:rsidP="00746BFA">
            <w:pPr>
              <w:spacing w:line="127" w:lineRule="atLeast"/>
              <w:rPr>
                <w:rFonts w:ascii="Helvetica" w:hAnsi="Helvetica" w:cs="Helvetica"/>
                <w:color w:val="333333"/>
                <w:sz w:val="20"/>
                <w:szCs w:val="20"/>
                <w:highlight w:val="red"/>
                <w:lang w:eastAsia="pt-BR"/>
              </w:rPr>
            </w:pPr>
            <w:r>
              <w:rPr>
                <w:rFonts w:ascii="Helvetica" w:hAnsi="Helvetica" w:cs="Helvetica"/>
                <w:color w:val="333333"/>
                <w:sz w:val="20"/>
                <w:szCs w:val="20"/>
                <w:highlight w:val="red"/>
                <w:lang w:eastAsia="pt-BR"/>
              </w:rPr>
              <w:t>ínfimas e itens novos de outros órgãos</w:t>
            </w:r>
          </w:p>
        </w:tc>
      </w:tr>
      <w:tr w:rsidR="00FD4B23" w:rsidRPr="000F54B9" w:rsidTr="008B1972">
        <w:tc>
          <w:tcPr>
            <w:tcW w:w="4186" w:type="dxa"/>
            <w:tcBorders>
              <w:top w:val="outset" w:sz="6" w:space="0" w:color="auto"/>
              <w:bottom w:val="outset" w:sz="6" w:space="0" w:color="auto"/>
              <w:right w:val="outset" w:sz="6" w:space="0" w:color="auto"/>
            </w:tcBorders>
            <w:vAlign w:val="center"/>
          </w:tcPr>
          <w:p w:rsidR="00FD4B23" w:rsidRPr="0070277F" w:rsidRDefault="00FD4B23" w:rsidP="007A41E1">
            <w:pPr>
              <w:spacing w:after="64" w:line="127" w:lineRule="atLeast"/>
              <w:rPr>
                <w:rFonts w:ascii="Helvetica" w:hAnsi="Helvetica" w:cs="Helvetica"/>
                <w:color w:val="333333"/>
                <w:sz w:val="20"/>
                <w:szCs w:val="20"/>
                <w:highlight w:val="red"/>
                <w:lang w:eastAsia="pt-BR"/>
              </w:rPr>
            </w:pPr>
            <w:r>
              <w:rPr>
                <w:rFonts w:ascii="Helvetica" w:hAnsi="Helvetica" w:cs="Helvetica"/>
                <w:color w:val="333333"/>
                <w:sz w:val="20"/>
                <w:szCs w:val="20"/>
                <w:highlight w:val="red"/>
                <w:lang w:eastAsia="pt-BR"/>
              </w:rPr>
              <w:t>5</w:t>
            </w:r>
            <w:r w:rsidRPr="0070277F">
              <w:rPr>
                <w:rFonts w:ascii="Helvetica" w:hAnsi="Helvetica" w:cs="Helvetica"/>
                <w:color w:val="333333"/>
                <w:sz w:val="20"/>
                <w:szCs w:val="20"/>
                <w:highlight w:val="red"/>
                <w:lang w:eastAsia="pt-BR"/>
              </w:rPr>
              <w:t>.3. O órgão gerenciador da IRP decidiu quanto à inclusão posterior de participantes que não manifestaram interesse durante o período de divulgação da IRP (art. 4º, § 3º, inc. III, do Decreto nº 7.892/13)?</w:t>
            </w:r>
          </w:p>
        </w:tc>
        <w:tc>
          <w:tcPr>
            <w:tcW w:w="470" w:type="dxa"/>
            <w:tcBorders>
              <w:top w:val="outset" w:sz="6" w:space="0" w:color="auto"/>
              <w:left w:val="outset" w:sz="6" w:space="0" w:color="auto"/>
              <w:bottom w:val="outset" w:sz="6" w:space="0" w:color="auto"/>
              <w:right w:val="outset" w:sz="6" w:space="0" w:color="auto"/>
            </w:tcBorders>
            <w:vAlign w:val="center"/>
          </w:tcPr>
          <w:p w:rsidR="00FD4B23" w:rsidRPr="0070277F" w:rsidRDefault="00FD4B23" w:rsidP="009947AF">
            <w:pPr>
              <w:spacing w:line="127" w:lineRule="atLeast"/>
              <w:rPr>
                <w:rFonts w:ascii="Helvetica" w:hAnsi="Helvetica" w:cs="Helvetica"/>
                <w:color w:val="333333"/>
                <w:sz w:val="20"/>
                <w:szCs w:val="20"/>
                <w:highlight w:val="red"/>
                <w:lang w:eastAsia="pt-BR"/>
              </w:rPr>
            </w:pPr>
            <w:r w:rsidRPr="0070277F">
              <w:rPr>
                <w:rFonts w:ascii="Helvetica" w:hAnsi="Helvetica" w:cs="Helvetica"/>
                <w:color w:val="333333"/>
                <w:sz w:val="20"/>
                <w:szCs w:val="20"/>
                <w:highlight w:val="red"/>
                <w:lang w:eastAsia="pt-BR"/>
              </w:rPr>
              <w:t> </w:t>
            </w:r>
          </w:p>
        </w:tc>
        <w:tc>
          <w:tcPr>
            <w:tcW w:w="506" w:type="dxa"/>
            <w:tcBorders>
              <w:top w:val="outset" w:sz="6" w:space="0" w:color="auto"/>
              <w:left w:val="outset" w:sz="6" w:space="0" w:color="auto"/>
              <w:bottom w:val="outset" w:sz="6" w:space="0" w:color="auto"/>
              <w:right w:val="outset" w:sz="6" w:space="0" w:color="auto"/>
            </w:tcBorders>
            <w:vAlign w:val="center"/>
          </w:tcPr>
          <w:p w:rsidR="00FD4B23" w:rsidRPr="0070277F" w:rsidRDefault="00FD4B23" w:rsidP="00D02713">
            <w:pPr>
              <w:spacing w:line="127" w:lineRule="atLeast"/>
              <w:rPr>
                <w:rFonts w:ascii="Helvetica" w:hAnsi="Helvetica" w:cs="Helvetica"/>
                <w:color w:val="333333"/>
                <w:sz w:val="20"/>
                <w:szCs w:val="20"/>
                <w:highlight w:val="red"/>
                <w:lang w:eastAsia="pt-BR"/>
              </w:rPr>
            </w:pPr>
            <w:r w:rsidRPr="0070277F">
              <w:rPr>
                <w:rFonts w:ascii="Helvetica" w:hAnsi="Helvetica" w:cs="Helvetica"/>
                <w:color w:val="333333"/>
                <w:sz w:val="20"/>
                <w:szCs w:val="20"/>
                <w:highlight w:val="red"/>
                <w:lang w:eastAsia="pt-BR"/>
              </w:rPr>
              <w:t> </w:t>
            </w:r>
          </w:p>
        </w:tc>
        <w:tc>
          <w:tcPr>
            <w:tcW w:w="827" w:type="dxa"/>
            <w:tcBorders>
              <w:top w:val="outset" w:sz="6" w:space="0" w:color="auto"/>
              <w:left w:val="outset" w:sz="6" w:space="0" w:color="auto"/>
              <w:bottom w:val="outset" w:sz="6" w:space="0" w:color="auto"/>
              <w:right w:val="outset" w:sz="6" w:space="0" w:color="auto"/>
            </w:tcBorders>
            <w:vAlign w:val="center"/>
          </w:tcPr>
          <w:p w:rsidR="00FD4B23" w:rsidRPr="0070277F" w:rsidRDefault="00FD4B23" w:rsidP="009947AF">
            <w:pPr>
              <w:spacing w:line="127" w:lineRule="atLeast"/>
              <w:rPr>
                <w:rFonts w:ascii="Helvetica" w:hAnsi="Helvetica" w:cs="Helvetica"/>
                <w:color w:val="333333"/>
                <w:sz w:val="20"/>
                <w:szCs w:val="20"/>
                <w:highlight w:val="red"/>
                <w:lang w:eastAsia="pt-BR"/>
              </w:rPr>
            </w:pPr>
            <w:r w:rsidRPr="0070277F">
              <w:rPr>
                <w:rFonts w:ascii="Helvetica" w:hAnsi="Helvetica" w:cs="Helvetica"/>
                <w:color w:val="333333"/>
                <w:sz w:val="20"/>
                <w:szCs w:val="20"/>
                <w:highlight w:val="red"/>
                <w:lang w:eastAsia="pt-BR"/>
              </w:rPr>
              <w:t> </w:t>
            </w:r>
          </w:p>
        </w:tc>
        <w:tc>
          <w:tcPr>
            <w:tcW w:w="1883" w:type="dxa"/>
            <w:tcBorders>
              <w:top w:val="outset" w:sz="6" w:space="0" w:color="auto"/>
              <w:left w:val="outset" w:sz="6" w:space="0" w:color="auto"/>
              <w:bottom w:val="outset" w:sz="6" w:space="0" w:color="auto"/>
            </w:tcBorders>
            <w:vAlign w:val="center"/>
          </w:tcPr>
          <w:p w:rsidR="00FD4B23" w:rsidRPr="0070277F" w:rsidRDefault="00FD4B23" w:rsidP="00746BFA">
            <w:pPr>
              <w:spacing w:line="127" w:lineRule="atLeast"/>
              <w:rPr>
                <w:rFonts w:ascii="Helvetica" w:hAnsi="Helvetica" w:cs="Helvetica"/>
                <w:color w:val="333333"/>
                <w:sz w:val="20"/>
                <w:szCs w:val="20"/>
                <w:highlight w:val="red"/>
                <w:lang w:eastAsia="pt-BR"/>
              </w:rPr>
            </w:pPr>
            <w:r w:rsidRPr="0070277F">
              <w:rPr>
                <w:rFonts w:ascii="Helvetica" w:hAnsi="Helvetica" w:cs="Helvetica"/>
                <w:color w:val="333333"/>
                <w:sz w:val="20"/>
                <w:szCs w:val="20"/>
                <w:highlight w:val="red"/>
                <w:lang w:eastAsia="pt-BR"/>
              </w:rPr>
              <w:t> </w:t>
            </w:r>
            <w:r>
              <w:rPr>
                <w:rFonts w:ascii="Helvetica" w:hAnsi="Helvetica" w:cs="Helvetica"/>
                <w:color w:val="333333"/>
                <w:sz w:val="20"/>
                <w:szCs w:val="20"/>
                <w:highlight w:val="red"/>
                <w:lang w:eastAsia="pt-BR"/>
              </w:rPr>
              <w:t>CLC ACHA QUE NÃO DEVEMOS ACEITAR</w:t>
            </w:r>
          </w:p>
        </w:tc>
      </w:tr>
      <w:tr w:rsidR="00FD4B23" w:rsidRPr="000F54B9" w:rsidTr="008B1972">
        <w:tc>
          <w:tcPr>
            <w:tcW w:w="4186" w:type="dxa"/>
            <w:tcBorders>
              <w:top w:val="outset" w:sz="6" w:space="0" w:color="auto"/>
              <w:bottom w:val="outset" w:sz="6" w:space="0" w:color="auto"/>
              <w:right w:val="outset" w:sz="6" w:space="0" w:color="auto"/>
            </w:tcBorders>
            <w:vAlign w:val="center"/>
          </w:tcPr>
          <w:p w:rsidR="00FD4B23" w:rsidRPr="0038688D" w:rsidRDefault="00FD4B23" w:rsidP="003B1713">
            <w:pPr>
              <w:spacing w:after="64" w:line="127" w:lineRule="atLeast"/>
              <w:rPr>
                <w:rFonts w:ascii="Helvetica" w:hAnsi="Helvetica" w:cs="Helvetica"/>
                <w:color w:val="333333"/>
                <w:sz w:val="20"/>
                <w:szCs w:val="20"/>
                <w:lang w:eastAsia="pt-BR"/>
              </w:rPr>
            </w:pPr>
            <w:r w:rsidRPr="00276BF0">
              <w:rPr>
                <w:rFonts w:ascii="Helvetica" w:hAnsi="Helvetica" w:cs="Helvetica"/>
                <w:sz w:val="20"/>
                <w:szCs w:val="20"/>
                <w:lang w:eastAsia="pt-BR"/>
              </w:rPr>
              <w:t>5.4</w:t>
            </w:r>
            <w:r w:rsidRPr="003B1713">
              <w:rPr>
                <w:rFonts w:ascii="Helvetica" w:hAnsi="Helvetica" w:cs="Helvetica"/>
                <w:color w:val="00B050"/>
                <w:sz w:val="20"/>
                <w:szCs w:val="20"/>
                <w:lang w:eastAsia="pt-BR"/>
              </w:rPr>
              <w:t>.</w:t>
            </w:r>
            <w:r w:rsidRPr="0038688D">
              <w:rPr>
                <w:rFonts w:ascii="Helvetica" w:hAnsi="Helvetica" w:cs="Helvetica"/>
                <w:color w:val="333333"/>
                <w:sz w:val="20"/>
                <w:szCs w:val="20"/>
                <w:lang w:eastAsia="pt-BR"/>
              </w:rPr>
              <w:t xml:space="preserve"> Os procedimentos constantes dos itens </w:t>
            </w:r>
            <w:r w:rsidRPr="00276BF0">
              <w:rPr>
                <w:rFonts w:ascii="Helvetica" w:hAnsi="Helvetica" w:cs="Helvetica"/>
                <w:sz w:val="20"/>
                <w:szCs w:val="20"/>
                <w:lang w:eastAsia="pt-BR"/>
              </w:rPr>
              <w:t>5.2 e 5</w:t>
            </w:r>
            <w:r w:rsidRPr="003B1713">
              <w:rPr>
                <w:rFonts w:ascii="Helvetica" w:hAnsi="Helvetica" w:cs="Helvetica"/>
                <w:color w:val="00B050"/>
                <w:sz w:val="20"/>
                <w:szCs w:val="20"/>
                <w:lang w:eastAsia="pt-BR"/>
              </w:rPr>
              <w:t>.</w:t>
            </w:r>
            <w:r w:rsidRPr="0038688D">
              <w:rPr>
                <w:rFonts w:ascii="Helvetica" w:hAnsi="Helvetica" w:cs="Helvetica"/>
                <w:color w:val="333333"/>
                <w:sz w:val="20"/>
                <w:szCs w:val="20"/>
                <w:lang w:eastAsia="pt-BR"/>
              </w:rPr>
              <w:t>3 acima foram efetivados antes da elaboração do edital e de seus anexos (art. 4º, § 4º, do Decreto nº 7.892/13)?</w:t>
            </w:r>
          </w:p>
        </w:tc>
        <w:tc>
          <w:tcPr>
            <w:tcW w:w="470"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9947AF">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tc>
        <w:tc>
          <w:tcPr>
            <w:tcW w:w="506"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D02713">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tc>
        <w:tc>
          <w:tcPr>
            <w:tcW w:w="827"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9947AF">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tc>
        <w:tc>
          <w:tcPr>
            <w:tcW w:w="1883" w:type="dxa"/>
            <w:tcBorders>
              <w:top w:val="outset" w:sz="6" w:space="0" w:color="auto"/>
              <w:left w:val="outset" w:sz="6" w:space="0" w:color="auto"/>
              <w:bottom w:val="outset" w:sz="6" w:space="0" w:color="auto"/>
            </w:tcBorders>
            <w:vAlign w:val="center"/>
          </w:tcPr>
          <w:p w:rsidR="00FD4B23" w:rsidRPr="0038688D" w:rsidRDefault="00FD4B23" w:rsidP="009947AF">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r>
              <w:rPr>
                <w:rFonts w:ascii="Helvetica" w:hAnsi="Helvetica" w:cs="Helvetica"/>
                <w:color w:val="333333"/>
                <w:sz w:val="20"/>
                <w:szCs w:val="20"/>
                <w:lang w:eastAsia="pt-BR"/>
              </w:rPr>
              <w:t>SLIC</w:t>
            </w:r>
          </w:p>
        </w:tc>
      </w:tr>
      <w:tr w:rsidR="00FD4B23" w:rsidRPr="000F54B9" w:rsidTr="008B1972">
        <w:tc>
          <w:tcPr>
            <w:tcW w:w="4186" w:type="dxa"/>
            <w:tcBorders>
              <w:top w:val="outset" w:sz="6" w:space="0" w:color="auto"/>
              <w:bottom w:val="outset" w:sz="6" w:space="0" w:color="auto"/>
              <w:right w:val="outset" w:sz="6" w:space="0" w:color="auto"/>
            </w:tcBorders>
            <w:vAlign w:val="center"/>
          </w:tcPr>
          <w:p w:rsidR="00FD4B23" w:rsidRPr="00D023B3" w:rsidRDefault="00FD4B23" w:rsidP="00276BF0">
            <w:pPr>
              <w:spacing w:after="64" w:line="127" w:lineRule="atLeast"/>
              <w:rPr>
                <w:rFonts w:ascii="Helvetica" w:hAnsi="Helvetica" w:cs="Helvetica"/>
                <w:color w:val="333333"/>
                <w:sz w:val="20"/>
                <w:szCs w:val="20"/>
                <w:highlight w:val="green"/>
                <w:lang w:eastAsia="pt-BR"/>
              </w:rPr>
            </w:pPr>
            <w:r w:rsidRPr="00D023B3">
              <w:rPr>
                <w:rFonts w:ascii="Helvetica" w:hAnsi="Helvetica" w:cs="Helvetica"/>
                <w:sz w:val="20"/>
                <w:szCs w:val="20"/>
                <w:highlight w:val="green"/>
                <w:lang w:eastAsia="pt-BR"/>
              </w:rPr>
              <w:t>6.</w:t>
            </w:r>
            <w:r w:rsidRPr="00D023B3">
              <w:rPr>
                <w:rFonts w:ascii="Helvetica" w:hAnsi="Helvetica" w:cs="Helvetica"/>
                <w:color w:val="333333"/>
                <w:sz w:val="20"/>
                <w:szCs w:val="20"/>
                <w:highlight w:val="green"/>
                <w:lang w:eastAsia="pt-BR"/>
              </w:rPr>
              <w:t xml:space="preserve"> No caso de dispensa da divulgação da IRP, há justificativa no processo (art. 4º, § 1º, do Decreto nº 7.892/13)?</w:t>
            </w:r>
          </w:p>
        </w:tc>
        <w:tc>
          <w:tcPr>
            <w:tcW w:w="470" w:type="dxa"/>
            <w:tcBorders>
              <w:top w:val="outset" w:sz="6" w:space="0" w:color="auto"/>
              <w:left w:val="outset" w:sz="6" w:space="0" w:color="auto"/>
              <w:bottom w:val="outset" w:sz="6" w:space="0" w:color="auto"/>
              <w:right w:val="outset" w:sz="6" w:space="0" w:color="auto"/>
            </w:tcBorders>
            <w:vAlign w:val="center"/>
          </w:tcPr>
          <w:p w:rsidR="00FD4B23" w:rsidRPr="00D023B3" w:rsidRDefault="00FD4B23" w:rsidP="00335526">
            <w:pPr>
              <w:spacing w:line="127" w:lineRule="atLeast"/>
              <w:rPr>
                <w:rFonts w:ascii="Helvetica" w:hAnsi="Helvetica" w:cs="Helvetica"/>
                <w:color w:val="333333"/>
                <w:sz w:val="20"/>
                <w:szCs w:val="20"/>
                <w:highlight w:val="green"/>
                <w:lang w:eastAsia="pt-BR"/>
              </w:rPr>
            </w:pPr>
            <w:r w:rsidRPr="00D023B3">
              <w:rPr>
                <w:rFonts w:ascii="Helvetica" w:hAnsi="Helvetica" w:cs="Helvetica"/>
                <w:color w:val="333333"/>
                <w:sz w:val="20"/>
                <w:szCs w:val="20"/>
                <w:highlight w:val="green"/>
                <w:lang w:eastAsia="pt-BR"/>
              </w:rPr>
              <w:t> </w:t>
            </w:r>
          </w:p>
        </w:tc>
        <w:tc>
          <w:tcPr>
            <w:tcW w:w="506" w:type="dxa"/>
            <w:tcBorders>
              <w:top w:val="outset" w:sz="6" w:space="0" w:color="auto"/>
              <w:left w:val="outset" w:sz="6" w:space="0" w:color="auto"/>
              <w:bottom w:val="outset" w:sz="6" w:space="0" w:color="auto"/>
              <w:right w:val="outset" w:sz="6" w:space="0" w:color="auto"/>
            </w:tcBorders>
            <w:vAlign w:val="center"/>
          </w:tcPr>
          <w:p w:rsidR="00FD4B23" w:rsidRPr="00D023B3" w:rsidRDefault="00FD4B23" w:rsidP="00D02713">
            <w:pPr>
              <w:spacing w:line="127" w:lineRule="atLeast"/>
              <w:rPr>
                <w:rFonts w:ascii="Helvetica" w:hAnsi="Helvetica" w:cs="Helvetica"/>
                <w:color w:val="333333"/>
                <w:sz w:val="20"/>
                <w:szCs w:val="20"/>
                <w:highlight w:val="green"/>
                <w:lang w:eastAsia="pt-BR"/>
              </w:rPr>
            </w:pPr>
            <w:r w:rsidRPr="00D023B3">
              <w:rPr>
                <w:rFonts w:ascii="Helvetica" w:hAnsi="Helvetica" w:cs="Helvetica"/>
                <w:color w:val="333333"/>
                <w:sz w:val="20"/>
                <w:szCs w:val="20"/>
                <w:highlight w:val="green"/>
                <w:lang w:eastAsia="pt-BR"/>
              </w:rPr>
              <w:t> </w:t>
            </w:r>
          </w:p>
        </w:tc>
        <w:tc>
          <w:tcPr>
            <w:tcW w:w="827" w:type="dxa"/>
            <w:tcBorders>
              <w:top w:val="outset" w:sz="6" w:space="0" w:color="auto"/>
              <w:left w:val="outset" w:sz="6" w:space="0" w:color="auto"/>
              <w:bottom w:val="outset" w:sz="6" w:space="0" w:color="auto"/>
              <w:right w:val="outset" w:sz="6" w:space="0" w:color="auto"/>
            </w:tcBorders>
            <w:vAlign w:val="center"/>
          </w:tcPr>
          <w:p w:rsidR="00FD4B23" w:rsidRPr="00D023B3" w:rsidRDefault="00FD4B23" w:rsidP="00335526">
            <w:pPr>
              <w:spacing w:line="127" w:lineRule="atLeast"/>
              <w:rPr>
                <w:rFonts w:ascii="Helvetica" w:hAnsi="Helvetica" w:cs="Helvetica"/>
                <w:color w:val="333333"/>
                <w:sz w:val="20"/>
                <w:szCs w:val="20"/>
                <w:highlight w:val="green"/>
                <w:lang w:eastAsia="pt-BR"/>
              </w:rPr>
            </w:pPr>
            <w:r w:rsidRPr="00D023B3">
              <w:rPr>
                <w:rFonts w:ascii="Helvetica" w:hAnsi="Helvetica" w:cs="Helvetica"/>
                <w:color w:val="333333"/>
                <w:sz w:val="20"/>
                <w:szCs w:val="20"/>
                <w:highlight w:val="green"/>
                <w:lang w:eastAsia="pt-BR"/>
              </w:rPr>
              <w:t> </w:t>
            </w:r>
          </w:p>
        </w:tc>
        <w:tc>
          <w:tcPr>
            <w:tcW w:w="1883" w:type="dxa"/>
            <w:tcBorders>
              <w:top w:val="outset" w:sz="6" w:space="0" w:color="auto"/>
              <w:left w:val="outset" w:sz="6" w:space="0" w:color="auto"/>
              <w:bottom w:val="outset" w:sz="6" w:space="0" w:color="auto"/>
            </w:tcBorders>
            <w:vAlign w:val="center"/>
          </w:tcPr>
          <w:p w:rsidR="00FD4B23" w:rsidRPr="00D023B3" w:rsidRDefault="00FD4B23" w:rsidP="00335526">
            <w:pPr>
              <w:spacing w:line="127" w:lineRule="atLeast"/>
              <w:rPr>
                <w:rFonts w:ascii="Helvetica" w:hAnsi="Helvetica" w:cs="Helvetica"/>
                <w:color w:val="333333"/>
                <w:sz w:val="20"/>
                <w:szCs w:val="20"/>
                <w:highlight w:val="green"/>
                <w:lang w:eastAsia="pt-BR"/>
              </w:rPr>
            </w:pPr>
            <w:r w:rsidRPr="00D023B3">
              <w:rPr>
                <w:rFonts w:ascii="Helvetica" w:hAnsi="Helvetica" w:cs="Helvetica"/>
                <w:color w:val="333333"/>
                <w:sz w:val="20"/>
                <w:szCs w:val="20"/>
                <w:highlight w:val="green"/>
                <w:lang w:eastAsia="pt-BR"/>
              </w:rPr>
              <w:t> Setor solicitante DEVERÁ JUSTIFICAR NO PRÓP</w:t>
            </w:r>
            <w:r>
              <w:rPr>
                <w:rFonts w:ascii="Helvetica" w:hAnsi="Helvetica" w:cs="Helvetica"/>
                <w:color w:val="333333"/>
                <w:sz w:val="20"/>
                <w:szCs w:val="20"/>
                <w:highlight w:val="green"/>
                <w:lang w:eastAsia="pt-BR"/>
              </w:rPr>
              <w:t>RI</w:t>
            </w:r>
            <w:r w:rsidRPr="00D023B3">
              <w:rPr>
                <w:rFonts w:ascii="Helvetica" w:hAnsi="Helvetica" w:cs="Helvetica"/>
                <w:color w:val="333333"/>
                <w:sz w:val="20"/>
                <w:szCs w:val="20"/>
                <w:highlight w:val="green"/>
                <w:lang w:eastAsia="pt-BR"/>
              </w:rPr>
              <w:t>O PEDIDO NO PAD MAS NÃO DENTRO DO PROJETO BÁSICO.</w:t>
            </w:r>
          </w:p>
          <w:p w:rsidR="00FD4B23" w:rsidRPr="00D023B3" w:rsidRDefault="00FD4B23" w:rsidP="00335526">
            <w:pPr>
              <w:spacing w:line="127" w:lineRule="atLeast"/>
              <w:rPr>
                <w:rFonts w:ascii="Helvetica" w:hAnsi="Helvetica" w:cs="Helvetica"/>
                <w:color w:val="333333"/>
                <w:sz w:val="20"/>
                <w:szCs w:val="20"/>
                <w:highlight w:val="green"/>
                <w:lang w:eastAsia="pt-BR"/>
              </w:rPr>
            </w:pPr>
            <w:r w:rsidRPr="00D023B3">
              <w:rPr>
                <w:rFonts w:ascii="Helvetica" w:hAnsi="Helvetica" w:cs="Helvetica"/>
                <w:color w:val="333333"/>
                <w:sz w:val="20"/>
                <w:szCs w:val="20"/>
                <w:highlight w:val="green"/>
                <w:lang w:eastAsia="pt-BR"/>
              </w:rPr>
              <w:t>SLIC PUBLICA A JUSTIFICATIVA</w:t>
            </w:r>
          </w:p>
        </w:tc>
      </w:tr>
      <w:tr w:rsidR="00FD4B23" w:rsidRPr="000F54B9" w:rsidTr="008B1972">
        <w:tc>
          <w:tcPr>
            <w:tcW w:w="4186" w:type="dxa"/>
            <w:tcBorders>
              <w:top w:val="outset" w:sz="6" w:space="0" w:color="auto"/>
              <w:bottom w:val="outset" w:sz="6" w:space="0" w:color="auto"/>
              <w:right w:val="outset" w:sz="6" w:space="0" w:color="auto"/>
            </w:tcBorders>
            <w:vAlign w:val="center"/>
          </w:tcPr>
          <w:p w:rsidR="00FD4B23" w:rsidRPr="0038688D" w:rsidRDefault="00FD4B23" w:rsidP="009947AF">
            <w:pPr>
              <w:spacing w:after="64" w:line="127" w:lineRule="atLeast"/>
              <w:rPr>
                <w:rFonts w:ascii="Helvetica" w:hAnsi="Helvetica" w:cs="Helvetica"/>
                <w:color w:val="333333"/>
                <w:sz w:val="20"/>
                <w:szCs w:val="20"/>
                <w:lang w:eastAsia="pt-BR"/>
              </w:rPr>
            </w:pPr>
            <w:r w:rsidRPr="00D023B3">
              <w:rPr>
                <w:rFonts w:ascii="Helvetica" w:hAnsi="Helvetica" w:cs="Helvetica"/>
                <w:sz w:val="20"/>
                <w:szCs w:val="20"/>
                <w:lang w:eastAsia="pt-BR"/>
              </w:rPr>
              <w:t>7</w:t>
            </w:r>
            <w:r w:rsidRPr="003B1713">
              <w:rPr>
                <w:rFonts w:ascii="Helvetica" w:hAnsi="Helvetica" w:cs="Helvetica"/>
                <w:color w:val="00B050"/>
                <w:sz w:val="20"/>
                <w:szCs w:val="20"/>
                <w:lang w:eastAsia="pt-BR"/>
              </w:rPr>
              <w:t>.</w:t>
            </w:r>
            <w:r>
              <w:rPr>
                <w:rFonts w:ascii="Helvetica" w:hAnsi="Helvetica" w:cs="Helvetica"/>
                <w:color w:val="333333"/>
                <w:sz w:val="20"/>
                <w:szCs w:val="20"/>
                <w:lang w:eastAsia="pt-BR"/>
              </w:rPr>
              <w:t xml:space="preserve"> </w:t>
            </w:r>
            <w:r w:rsidRPr="0038688D">
              <w:rPr>
                <w:rFonts w:ascii="Helvetica" w:hAnsi="Helvetica" w:cs="Helvetica"/>
                <w:color w:val="333333"/>
                <w:sz w:val="20"/>
                <w:szCs w:val="20"/>
                <w:lang w:eastAsia="pt-BR"/>
              </w:rPr>
              <w:t>Existindo órgãos participantes, eles manifestaram interesse em participar do registro de preços e informaram ao gerenciador, nos termos do art. 6º do Decreto nº 7.892/13:</w:t>
            </w:r>
          </w:p>
          <w:p w:rsidR="00FD4B23" w:rsidRPr="0038688D" w:rsidRDefault="00FD4B23" w:rsidP="009947AF">
            <w:pPr>
              <w:spacing w:after="64" w:line="127" w:lineRule="atLeast"/>
              <w:rPr>
                <w:rFonts w:ascii="Helvetica" w:hAnsi="Helvetica" w:cs="Helvetica"/>
                <w:color w:val="333333"/>
                <w:sz w:val="20"/>
                <w:szCs w:val="20"/>
                <w:lang w:eastAsia="pt-BR"/>
              </w:rPr>
            </w:pPr>
            <w:r w:rsidRPr="00D023B3">
              <w:rPr>
                <w:rFonts w:ascii="Helvetica" w:hAnsi="Helvetica" w:cs="Helvetica"/>
                <w:sz w:val="20"/>
                <w:szCs w:val="20"/>
                <w:lang w:eastAsia="pt-BR"/>
              </w:rPr>
              <w:t>7.1 -</w:t>
            </w:r>
            <w:r>
              <w:rPr>
                <w:rFonts w:ascii="Helvetica" w:hAnsi="Helvetica" w:cs="Helvetica"/>
                <w:color w:val="333333"/>
                <w:sz w:val="20"/>
                <w:szCs w:val="20"/>
                <w:lang w:eastAsia="pt-BR"/>
              </w:rPr>
              <w:t xml:space="preserve"> </w:t>
            </w:r>
            <w:r w:rsidRPr="0038688D">
              <w:rPr>
                <w:rFonts w:ascii="Helvetica" w:hAnsi="Helvetica" w:cs="Helvetica"/>
                <w:color w:val="333333"/>
                <w:sz w:val="20"/>
                <w:szCs w:val="20"/>
                <w:lang w:eastAsia="pt-BR"/>
              </w:rPr>
              <w:t xml:space="preserve"> especificações ou termo de referência ou projeto básico adequados ao registro do qual pretendem fazer parte</w:t>
            </w:r>
            <w:r w:rsidRPr="00D023B3">
              <w:rPr>
                <w:rFonts w:ascii="Helvetica" w:hAnsi="Helvetica" w:cs="Helvetica"/>
                <w:color w:val="333333"/>
                <w:sz w:val="20"/>
                <w:szCs w:val="20"/>
                <w:highlight w:val="green"/>
                <w:lang w:eastAsia="pt-BR"/>
              </w:rPr>
              <w:t>;(DEVEM ADERIR ao nosso projeto básico – mesmas especificações</w:t>
            </w:r>
          </w:p>
          <w:p w:rsidR="00FD4B23" w:rsidRPr="0038688D" w:rsidRDefault="00FD4B23" w:rsidP="009947AF">
            <w:pPr>
              <w:spacing w:after="64" w:line="127" w:lineRule="atLeast"/>
              <w:rPr>
                <w:rFonts w:ascii="Helvetica" w:hAnsi="Helvetica" w:cs="Helvetica"/>
                <w:color w:val="333333"/>
                <w:sz w:val="20"/>
                <w:szCs w:val="20"/>
                <w:lang w:eastAsia="pt-BR"/>
              </w:rPr>
            </w:pPr>
            <w:r w:rsidRPr="00D023B3">
              <w:rPr>
                <w:rFonts w:ascii="Helvetica" w:hAnsi="Helvetica" w:cs="Helvetica"/>
                <w:sz w:val="20"/>
                <w:szCs w:val="20"/>
                <w:lang w:eastAsia="pt-BR"/>
              </w:rPr>
              <w:t>7.2</w:t>
            </w:r>
            <w:r w:rsidRPr="003B1713">
              <w:rPr>
                <w:rFonts w:ascii="Helvetica" w:hAnsi="Helvetica" w:cs="Helvetica"/>
                <w:color w:val="00B050"/>
                <w:sz w:val="20"/>
                <w:szCs w:val="20"/>
                <w:lang w:eastAsia="pt-BR"/>
              </w:rPr>
              <w:t xml:space="preserve"> -</w:t>
            </w:r>
            <w:r>
              <w:rPr>
                <w:rFonts w:ascii="Helvetica" w:hAnsi="Helvetica" w:cs="Helvetica"/>
                <w:color w:val="333333"/>
                <w:sz w:val="20"/>
                <w:szCs w:val="20"/>
                <w:lang w:eastAsia="pt-BR"/>
              </w:rPr>
              <w:t xml:space="preserve"> </w:t>
            </w:r>
            <w:r w:rsidRPr="0038688D">
              <w:rPr>
                <w:rFonts w:ascii="Helvetica" w:hAnsi="Helvetica" w:cs="Helvetica"/>
                <w:color w:val="333333"/>
                <w:sz w:val="20"/>
                <w:szCs w:val="20"/>
                <w:lang w:eastAsia="pt-BR"/>
              </w:rPr>
              <w:t>estimativa de consumo;</w:t>
            </w:r>
          </w:p>
          <w:p w:rsidR="00FD4B23" w:rsidRPr="0038688D" w:rsidRDefault="00FD4B23" w:rsidP="009947AF">
            <w:pPr>
              <w:spacing w:after="64" w:line="127" w:lineRule="atLeast"/>
              <w:rPr>
                <w:rFonts w:ascii="Helvetica" w:hAnsi="Helvetica" w:cs="Helvetica"/>
                <w:color w:val="333333"/>
                <w:sz w:val="20"/>
                <w:szCs w:val="20"/>
                <w:lang w:eastAsia="pt-BR"/>
              </w:rPr>
            </w:pPr>
            <w:r w:rsidRPr="00D023B3">
              <w:rPr>
                <w:rFonts w:ascii="Helvetica" w:hAnsi="Helvetica" w:cs="Helvetica"/>
                <w:sz w:val="20"/>
                <w:szCs w:val="20"/>
                <w:lang w:eastAsia="pt-BR"/>
              </w:rPr>
              <w:t>7.3</w:t>
            </w:r>
            <w:r w:rsidRPr="003B1713">
              <w:rPr>
                <w:rFonts w:ascii="Helvetica" w:hAnsi="Helvetica" w:cs="Helvetica"/>
                <w:color w:val="00B050"/>
                <w:sz w:val="20"/>
                <w:szCs w:val="20"/>
                <w:lang w:eastAsia="pt-BR"/>
              </w:rPr>
              <w:t xml:space="preserve"> -</w:t>
            </w:r>
            <w:r>
              <w:rPr>
                <w:rFonts w:ascii="Helvetica" w:hAnsi="Helvetica" w:cs="Helvetica"/>
                <w:color w:val="333333"/>
                <w:sz w:val="20"/>
                <w:szCs w:val="20"/>
                <w:lang w:eastAsia="pt-BR"/>
              </w:rPr>
              <w:t xml:space="preserve"> </w:t>
            </w:r>
            <w:r w:rsidRPr="0038688D">
              <w:rPr>
                <w:rFonts w:ascii="Helvetica" w:hAnsi="Helvetica" w:cs="Helvetica"/>
                <w:color w:val="333333"/>
                <w:sz w:val="20"/>
                <w:szCs w:val="20"/>
                <w:lang w:eastAsia="pt-BR"/>
              </w:rPr>
              <w:t>local de entrega ou de prestação dos serviços;</w:t>
            </w:r>
          </w:p>
          <w:p w:rsidR="00FD4B23" w:rsidRPr="0038688D" w:rsidRDefault="00FD4B23" w:rsidP="009947AF">
            <w:pPr>
              <w:spacing w:after="64" w:line="127" w:lineRule="atLeast"/>
              <w:rPr>
                <w:rFonts w:ascii="Helvetica" w:hAnsi="Helvetica" w:cs="Helvetica"/>
                <w:color w:val="333333"/>
                <w:sz w:val="20"/>
                <w:szCs w:val="20"/>
                <w:lang w:eastAsia="pt-BR"/>
              </w:rPr>
            </w:pPr>
            <w:r w:rsidRPr="00D023B3">
              <w:rPr>
                <w:rFonts w:ascii="Helvetica" w:hAnsi="Helvetica" w:cs="Helvetica"/>
                <w:sz w:val="20"/>
                <w:szCs w:val="20"/>
                <w:lang w:eastAsia="pt-BR"/>
              </w:rPr>
              <w:t>7.4</w:t>
            </w:r>
            <w:r w:rsidRPr="003B1713">
              <w:rPr>
                <w:rFonts w:ascii="Helvetica" w:hAnsi="Helvetica" w:cs="Helvetica"/>
                <w:color w:val="00B050"/>
                <w:sz w:val="20"/>
                <w:szCs w:val="20"/>
                <w:lang w:eastAsia="pt-BR"/>
              </w:rPr>
              <w:t xml:space="preserve"> -</w:t>
            </w:r>
            <w:r>
              <w:rPr>
                <w:rFonts w:ascii="Helvetica" w:hAnsi="Helvetica" w:cs="Helvetica"/>
                <w:color w:val="333333"/>
                <w:sz w:val="20"/>
                <w:szCs w:val="20"/>
                <w:lang w:eastAsia="pt-BR"/>
              </w:rPr>
              <w:t xml:space="preserve"> </w:t>
            </w:r>
            <w:r w:rsidRPr="0038688D">
              <w:rPr>
                <w:rFonts w:ascii="Helvetica" w:hAnsi="Helvetica" w:cs="Helvetica"/>
                <w:color w:val="333333"/>
                <w:sz w:val="20"/>
                <w:szCs w:val="20"/>
                <w:lang w:eastAsia="pt-BR"/>
              </w:rPr>
              <w:t>quando couber, cronograma de contratação;</w:t>
            </w:r>
          </w:p>
          <w:p w:rsidR="00FD4B23" w:rsidRPr="0038688D" w:rsidRDefault="00FD4B23" w:rsidP="009947AF">
            <w:pPr>
              <w:spacing w:after="64" w:line="127" w:lineRule="atLeast"/>
              <w:rPr>
                <w:rFonts w:ascii="Helvetica" w:hAnsi="Helvetica" w:cs="Helvetica"/>
                <w:color w:val="333333"/>
                <w:sz w:val="20"/>
                <w:szCs w:val="20"/>
                <w:lang w:eastAsia="pt-BR"/>
              </w:rPr>
            </w:pPr>
            <w:r w:rsidRPr="00D023B3">
              <w:rPr>
                <w:rFonts w:ascii="Helvetica" w:hAnsi="Helvetica" w:cs="Helvetica"/>
                <w:sz w:val="20"/>
                <w:szCs w:val="20"/>
                <w:lang w:eastAsia="pt-BR"/>
              </w:rPr>
              <w:t>7.5</w:t>
            </w:r>
            <w:r w:rsidRPr="003B1713">
              <w:rPr>
                <w:rFonts w:ascii="Helvetica" w:hAnsi="Helvetica" w:cs="Helvetica"/>
                <w:color w:val="00B050"/>
                <w:sz w:val="20"/>
                <w:szCs w:val="20"/>
                <w:lang w:eastAsia="pt-BR"/>
              </w:rPr>
              <w:t xml:space="preserve"> -</w:t>
            </w:r>
            <w:r>
              <w:rPr>
                <w:rFonts w:ascii="Helvetica" w:hAnsi="Helvetica" w:cs="Helvetica"/>
                <w:color w:val="333333"/>
                <w:sz w:val="20"/>
                <w:szCs w:val="20"/>
                <w:lang w:eastAsia="pt-BR"/>
              </w:rPr>
              <w:t xml:space="preserve"> </w:t>
            </w:r>
            <w:r w:rsidRPr="0038688D">
              <w:rPr>
                <w:rFonts w:ascii="Helvetica" w:hAnsi="Helvetica" w:cs="Helvetica"/>
                <w:color w:val="333333"/>
                <w:sz w:val="20"/>
                <w:szCs w:val="20"/>
                <w:lang w:eastAsia="pt-BR"/>
              </w:rPr>
              <w:t>pesquisa de preço estimado?</w:t>
            </w:r>
          </w:p>
        </w:tc>
        <w:tc>
          <w:tcPr>
            <w:tcW w:w="470"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9947AF">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tc>
        <w:tc>
          <w:tcPr>
            <w:tcW w:w="506"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D02713">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tc>
        <w:tc>
          <w:tcPr>
            <w:tcW w:w="827"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9947AF">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tc>
        <w:tc>
          <w:tcPr>
            <w:tcW w:w="1883" w:type="dxa"/>
            <w:tcBorders>
              <w:top w:val="outset" w:sz="6" w:space="0" w:color="auto"/>
              <w:left w:val="outset" w:sz="6" w:space="0" w:color="auto"/>
              <w:bottom w:val="outset" w:sz="6" w:space="0" w:color="auto"/>
            </w:tcBorders>
            <w:vAlign w:val="center"/>
          </w:tcPr>
          <w:p w:rsidR="00FD4B23" w:rsidRPr="003B1713" w:rsidRDefault="00FD4B23" w:rsidP="00746BFA">
            <w:pPr>
              <w:spacing w:line="127" w:lineRule="atLeast"/>
              <w:jc w:val="center"/>
              <w:rPr>
                <w:rFonts w:ascii="Helvetica" w:hAnsi="Helvetica" w:cs="Helvetica"/>
                <w:b/>
                <w:color w:val="00B050"/>
                <w:sz w:val="20"/>
                <w:szCs w:val="20"/>
                <w:lang w:eastAsia="pt-BR"/>
              </w:rPr>
            </w:pPr>
            <w:r w:rsidRPr="00D023B3">
              <w:rPr>
                <w:rFonts w:ascii="Helvetica" w:hAnsi="Helvetica" w:cs="Helvetica"/>
                <w:b/>
                <w:color w:val="00B050"/>
                <w:sz w:val="20"/>
                <w:szCs w:val="20"/>
                <w:highlight w:val="green"/>
                <w:lang w:eastAsia="pt-BR"/>
              </w:rPr>
              <w:t>SLIC verifica as manifestações de interesse e informa via despacho para a Seção de Compras</w:t>
            </w:r>
          </w:p>
        </w:tc>
      </w:tr>
      <w:tr w:rsidR="00FD4B23" w:rsidRPr="000F54B9" w:rsidTr="008B1972">
        <w:tc>
          <w:tcPr>
            <w:tcW w:w="4186" w:type="dxa"/>
            <w:tcBorders>
              <w:top w:val="outset" w:sz="6" w:space="0" w:color="auto"/>
              <w:bottom w:val="outset" w:sz="6" w:space="0" w:color="auto"/>
              <w:right w:val="outset" w:sz="6" w:space="0" w:color="auto"/>
            </w:tcBorders>
            <w:vAlign w:val="center"/>
          </w:tcPr>
          <w:p w:rsidR="00FD4B23" w:rsidRPr="0038688D" w:rsidRDefault="00FD4B23" w:rsidP="00746BFA">
            <w:pPr>
              <w:spacing w:after="64" w:line="127" w:lineRule="atLeast"/>
              <w:rPr>
                <w:rFonts w:ascii="Helvetica" w:hAnsi="Helvetica" w:cs="Helvetica"/>
                <w:color w:val="333333"/>
                <w:sz w:val="20"/>
                <w:szCs w:val="20"/>
                <w:lang w:eastAsia="pt-BR"/>
              </w:rPr>
            </w:pPr>
            <w:r w:rsidRPr="00D023B3">
              <w:rPr>
                <w:rFonts w:ascii="Helvetica" w:hAnsi="Helvetica" w:cs="Helvetica"/>
                <w:sz w:val="20"/>
                <w:szCs w:val="20"/>
                <w:lang w:eastAsia="pt-BR"/>
              </w:rPr>
              <w:t>8.</w:t>
            </w:r>
            <w:r w:rsidRPr="0038688D">
              <w:rPr>
                <w:rFonts w:ascii="Helvetica" w:hAnsi="Helvetica" w:cs="Helvetica"/>
                <w:color w:val="333333"/>
                <w:sz w:val="20"/>
                <w:szCs w:val="20"/>
                <w:lang w:eastAsia="pt-BR"/>
              </w:rPr>
              <w:t xml:space="preserve"> No caso de haver órgãos participantes, a Administração promoveu a adequação dos respectivos termos de referência encaminhados para atender aos requisitos de padronização e racionalização e consolidou as informações relativas à estimativa individual e total de consumo (art. 5º, inc. II, do Decreto nº 7.892/13)?</w:t>
            </w:r>
          </w:p>
        </w:tc>
        <w:tc>
          <w:tcPr>
            <w:tcW w:w="470"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9947AF">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tc>
        <w:tc>
          <w:tcPr>
            <w:tcW w:w="506"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D02713">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tc>
        <w:tc>
          <w:tcPr>
            <w:tcW w:w="827"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9947AF">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tc>
        <w:tc>
          <w:tcPr>
            <w:tcW w:w="1883" w:type="dxa"/>
            <w:tcBorders>
              <w:top w:val="outset" w:sz="6" w:space="0" w:color="auto"/>
              <w:left w:val="outset" w:sz="6" w:space="0" w:color="auto"/>
              <w:bottom w:val="outset" w:sz="6" w:space="0" w:color="auto"/>
            </w:tcBorders>
            <w:vAlign w:val="center"/>
          </w:tcPr>
          <w:p w:rsidR="00FD4B23" w:rsidRPr="00D023B3" w:rsidRDefault="00FD4B23" w:rsidP="003B1713">
            <w:pPr>
              <w:spacing w:line="127" w:lineRule="atLeast"/>
              <w:jc w:val="center"/>
              <w:rPr>
                <w:rFonts w:ascii="Helvetica" w:hAnsi="Helvetica" w:cs="Helvetica"/>
                <w:b/>
                <w:color w:val="00B050"/>
                <w:sz w:val="20"/>
                <w:szCs w:val="20"/>
                <w:lang w:eastAsia="pt-BR"/>
              </w:rPr>
            </w:pPr>
            <w:r w:rsidRPr="00D023B3">
              <w:rPr>
                <w:rFonts w:ascii="Helvetica" w:hAnsi="Helvetica" w:cs="Helvetica"/>
                <w:b/>
                <w:color w:val="00B050"/>
                <w:sz w:val="20"/>
                <w:szCs w:val="20"/>
                <w:highlight w:val="green"/>
                <w:lang w:eastAsia="pt-BR"/>
              </w:rPr>
              <w:t>Seção de Compras elaborará o TAL através da consolidação das informações constantes no projeto básico do TRE e solicitações dos órgãos participantes (enviadas pela SLIC via</w:t>
            </w:r>
            <w:r w:rsidRPr="00D023B3">
              <w:rPr>
                <w:rFonts w:ascii="Helvetica" w:hAnsi="Helvetica" w:cs="Helvetica"/>
                <w:b/>
                <w:color w:val="00B050"/>
                <w:sz w:val="20"/>
                <w:szCs w:val="20"/>
                <w:lang w:eastAsia="pt-BR"/>
              </w:rPr>
              <w:t xml:space="preserve"> </w:t>
            </w:r>
            <w:r w:rsidRPr="00D023B3">
              <w:rPr>
                <w:rFonts w:ascii="Helvetica" w:hAnsi="Helvetica" w:cs="Helvetica"/>
                <w:b/>
                <w:color w:val="00B050"/>
                <w:sz w:val="20"/>
                <w:szCs w:val="20"/>
                <w:highlight w:val="green"/>
                <w:lang w:eastAsia="pt-BR"/>
              </w:rPr>
              <w:t>despacho).</w:t>
            </w:r>
          </w:p>
        </w:tc>
      </w:tr>
      <w:tr w:rsidR="00FD4B23" w:rsidRPr="000F54B9" w:rsidTr="008B1972">
        <w:tc>
          <w:tcPr>
            <w:tcW w:w="4186" w:type="dxa"/>
            <w:tcBorders>
              <w:top w:val="outset" w:sz="6" w:space="0" w:color="auto"/>
              <w:bottom w:val="outset" w:sz="6" w:space="0" w:color="auto"/>
              <w:right w:val="outset" w:sz="6" w:space="0" w:color="auto"/>
            </w:tcBorders>
            <w:vAlign w:val="center"/>
          </w:tcPr>
          <w:p w:rsidR="00FD4B23" w:rsidRPr="0038688D" w:rsidRDefault="00FD4B23" w:rsidP="00746BFA">
            <w:pPr>
              <w:spacing w:after="64" w:line="127" w:lineRule="atLeast"/>
              <w:rPr>
                <w:rFonts w:ascii="Helvetica" w:hAnsi="Helvetica" w:cs="Helvetica"/>
                <w:color w:val="333333"/>
                <w:sz w:val="20"/>
                <w:szCs w:val="20"/>
                <w:lang w:eastAsia="pt-BR"/>
              </w:rPr>
            </w:pPr>
            <w:r w:rsidRPr="003B1713">
              <w:rPr>
                <w:rFonts w:ascii="Helvetica" w:hAnsi="Helvetica" w:cs="Helvetica"/>
                <w:color w:val="00B050"/>
                <w:sz w:val="20"/>
                <w:szCs w:val="20"/>
                <w:lang w:eastAsia="pt-BR"/>
              </w:rPr>
              <w:t>8.1.</w:t>
            </w:r>
            <w:r w:rsidRPr="0038688D">
              <w:rPr>
                <w:rFonts w:ascii="Helvetica" w:hAnsi="Helvetica" w:cs="Helvetica"/>
                <w:color w:val="333333"/>
                <w:sz w:val="20"/>
                <w:szCs w:val="20"/>
                <w:lang w:eastAsia="pt-BR"/>
              </w:rPr>
              <w:t xml:space="preserve"> O órgão gerenciador realizou pesquisa de mercado para identificar o valor estimado da licitação (art. 5º, inc. IV, do Decreto nº 7.892/13)?</w:t>
            </w:r>
          </w:p>
        </w:tc>
        <w:tc>
          <w:tcPr>
            <w:tcW w:w="470"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9947AF">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tc>
        <w:tc>
          <w:tcPr>
            <w:tcW w:w="506"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D02713">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tc>
        <w:tc>
          <w:tcPr>
            <w:tcW w:w="827"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9947AF">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tc>
        <w:tc>
          <w:tcPr>
            <w:tcW w:w="1883" w:type="dxa"/>
            <w:tcBorders>
              <w:top w:val="outset" w:sz="6" w:space="0" w:color="auto"/>
              <w:left w:val="outset" w:sz="6" w:space="0" w:color="auto"/>
              <w:bottom w:val="outset" w:sz="6" w:space="0" w:color="auto"/>
            </w:tcBorders>
            <w:vAlign w:val="center"/>
          </w:tcPr>
          <w:p w:rsidR="00FD4B23" w:rsidRPr="0038688D" w:rsidRDefault="00FD4B23" w:rsidP="0038688D">
            <w:pPr>
              <w:spacing w:line="127" w:lineRule="atLeast"/>
              <w:jc w:val="center"/>
              <w:rPr>
                <w:rFonts w:ascii="Helvetica" w:hAnsi="Helvetica" w:cs="Helvetica"/>
                <w:color w:val="333333"/>
                <w:sz w:val="20"/>
                <w:szCs w:val="20"/>
                <w:lang w:eastAsia="pt-BR"/>
              </w:rPr>
            </w:pPr>
            <w:r w:rsidRPr="0038688D">
              <w:rPr>
                <w:rFonts w:ascii="Helvetica" w:hAnsi="Helvetica" w:cs="Helvetica"/>
                <w:color w:val="333333"/>
                <w:sz w:val="20"/>
                <w:szCs w:val="20"/>
                <w:lang w:eastAsia="pt-BR"/>
              </w:rPr>
              <w:t>Seção de compras</w:t>
            </w:r>
          </w:p>
        </w:tc>
      </w:tr>
      <w:tr w:rsidR="00FD4B23" w:rsidRPr="000F54B9" w:rsidTr="008B1972">
        <w:tc>
          <w:tcPr>
            <w:tcW w:w="4186" w:type="dxa"/>
            <w:tcBorders>
              <w:top w:val="outset" w:sz="6" w:space="0" w:color="auto"/>
              <w:bottom w:val="outset" w:sz="6" w:space="0" w:color="auto"/>
              <w:right w:val="outset" w:sz="6" w:space="0" w:color="auto"/>
            </w:tcBorders>
            <w:vAlign w:val="center"/>
          </w:tcPr>
          <w:p w:rsidR="00FD4B23" w:rsidRPr="0038688D" w:rsidRDefault="00FD4B23" w:rsidP="009947AF">
            <w:pPr>
              <w:spacing w:after="64" w:line="127" w:lineRule="atLeast"/>
              <w:rPr>
                <w:rFonts w:ascii="Helvetica" w:hAnsi="Helvetica" w:cs="Helvetica"/>
                <w:color w:val="333333"/>
                <w:sz w:val="20"/>
                <w:szCs w:val="20"/>
                <w:lang w:eastAsia="pt-BR"/>
              </w:rPr>
            </w:pPr>
            <w:r w:rsidRPr="003B1713">
              <w:rPr>
                <w:rFonts w:ascii="Helvetica" w:hAnsi="Helvetica" w:cs="Helvetica"/>
                <w:color w:val="00B050"/>
                <w:sz w:val="20"/>
                <w:szCs w:val="20"/>
                <w:lang w:eastAsia="pt-BR"/>
              </w:rPr>
              <w:t>8.1.1.</w:t>
            </w:r>
            <w:r w:rsidRPr="0038688D">
              <w:rPr>
                <w:rFonts w:ascii="Helvetica" w:hAnsi="Helvetica" w:cs="Helvetica"/>
                <w:color w:val="333333"/>
                <w:sz w:val="20"/>
                <w:szCs w:val="20"/>
                <w:lang w:eastAsia="pt-BR"/>
              </w:rPr>
              <w:t xml:space="preserve"> O órgão gerenciador consolidou os dados das pesquisas de mercado encaminhados pelos órgãos/pelas entidades participantes (art. 5º, inc. IV, do Decreto nº 7.892/13)?</w:t>
            </w:r>
          </w:p>
          <w:p w:rsidR="00FD4B23" w:rsidRPr="0038688D" w:rsidRDefault="00FD4B23" w:rsidP="009947AF">
            <w:pPr>
              <w:spacing w:after="64"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Obs.: a depender do quantitativo do objeto requerido pelos participantes, a consolidação a ser feita pelo gerenciador dependerá da realização de uma nova pesquisa de mercado a ser feita por ele (gerenciador).</w:t>
            </w:r>
          </w:p>
        </w:tc>
        <w:tc>
          <w:tcPr>
            <w:tcW w:w="470"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9947AF">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tc>
        <w:tc>
          <w:tcPr>
            <w:tcW w:w="506"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D02713">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tc>
        <w:tc>
          <w:tcPr>
            <w:tcW w:w="827"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9947AF">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tc>
        <w:tc>
          <w:tcPr>
            <w:tcW w:w="1883" w:type="dxa"/>
            <w:tcBorders>
              <w:top w:val="outset" w:sz="6" w:space="0" w:color="auto"/>
              <w:left w:val="outset" w:sz="6" w:space="0" w:color="auto"/>
              <w:bottom w:val="outset" w:sz="6" w:space="0" w:color="auto"/>
            </w:tcBorders>
            <w:vAlign w:val="center"/>
          </w:tcPr>
          <w:p w:rsidR="00FD4B23" w:rsidRPr="0038688D" w:rsidRDefault="00FD4B23" w:rsidP="005E6BB6">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r>
              <w:rPr>
                <w:rFonts w:ascii="Helvetica" w:hAnsi="Helvetica" w:cs="Helvetica"/>
                <w:color w:val="333333"/>
                <w:sz w:val="20"/>
                <w:szCs w:val="20"/>
                <w:lang w:eastAsia="pt-BR"/>
              </w:rPr>
              <w:t>Seção de compras</w:t>
            </w:r>
          </w:p>
        </w:tc>
      </w:tr>
      <w:tr w:rsidR="00FD4B23" w:rsidRPr="000F54B9" w:rsidTr="008B1972">
        <w:tc>
          <w:tcPr>
            <w:tcW w:w="4186" w:type="dxa"/>
            <w:tcBorders>
              <w:top w:val="outset" w:sz="6" w:space="0" w:color="auto"/>
              <w:bottom w:val="outset" w:sz="6" w:space="0" w:color="auto"/>
              <w:right w:val="outset" w:sz="6" w:space="0" w:color="auto"/>
            </w:tcBorders>
            <w:vAlign w:val="center"/>
          </w:tcPr>
          <w:p w:rsidR="00FD4B23" w:rsidRPr="005E6BB6" w:rsidRDefault="00FD4B23" w:rsidP="005E6BB6">
            <w:pPr>
              <w:spacing w:after="64" w:line="127" w:lineRule="atLeast"/>
              <w:rPr>
                <w:rFonts w:ascii="Helvetica" w:hAnsi="Helvetica" w:cs="Helvetica"/>
                <w:color w:val="333333"/>
                <w:sz w:val="20"/>
                <w:szCs w:val="20"/>
                <w:highlight w:val="yellow"/>
                <w:lang w:eastAsia="pt-BR"/>
              </w:rPr>
            </w:pPr>
            <w:r w:rsidRPr="00D023B3">
              <w:rPr>
                <w:rFonts w:ascii="Helvetica" w:hAnsi="Helvetica" w:cs="Helvetica"/>
                <w:color w:val="00B050"/>
                <w:sz w:val="20"/>
                <w:szCs w:val="20"/>
                <w:highlight w:val="green"/>
                <w:lang w:eastAsia="pt-BR"/>
              </w:rPr>
              <w:t>8.2</w:t>
            </w:r>
            <w:r w:rsidRPr="00D023B3">
              <w:rPr>
                <w:rFonts w:ascii="Helvetica" w:hAnsi="Helvetica" w:cs="Helvetica"/>
                <w:color w:val="333333"/>
                <w:sz w:val="20"/>
                <w:szCs w:val="20"/>
                <w:highlight w:val="green"/>
                <w:lang w:eastAsia="pt-BR"/>
              </w:rPr>
              <w:t>. O órgão gerenciador encaminhou o termo de referência consolidado e demais documentos que orientarão a licitação para análise e aprovação pelos participantes, especialmente no que se refere ao objeto e aos quantitativos (art. 5º, inc. V, do Decreto nº 7.892/13)?</w:t>
            </w:r>
          </w:p>
        </w:tc>
        <w:tc>
          <w:tcPr>
            <w:tcW w:w="470" w:type="dxa"/>
            <w:tcBorders>
              <w:top w:val="outset" w:sz="6" w:space="0" w:color="auto"/>
              <w:left w:val="outset" w:sz="6" w:space="0" w:color="auto"/>
              <w:bottom w:val="outset" w:sz="6" w:space="0" w:color="auto"/>
              <w:right w:val="outset" w:sz="6" w:space="0" w:color="auto"/>
            </w:tcBorders>
            <w:vAlign w:val="center"/>
          </w:tcPr>
          <w:p w:rsidR="00FD4B23" w:rsidRPr="005E6BB6" w:rsidRDefault="00FD4B23" w:rsidP="009947AF">
            <w:pPr>
              <w:spacing w:line="127" w:lineRule="atLeast"/>
              <w:rPr>
                <w:rFonts w:ascii="Helvetica" w:hAnsi="Helvetica" w:cs="Helvetica"/>
                <w:color w:val="333333"/>
                <w:sz w:val="20"/>
                <w:szCs w:val="20"/>
                <w:highlight w:val="yellow"/>
                <w:lang w:eastAsia="pt-BR"/>
              </w:rPr>
            </w:pPr>
            <w:r w:rsidRPr="005E6BB6">
              <w:rPr>
                <w:rFonts w:ascii="Helvetica" w:hAnsi="Helvetica" w:cs="Helvetica"/>
                <w:color w:val="333333"/>
                <w:sz w:val="20"/>
                <w:szCs w:val="20"/>
                <w:highlight w:val="yellow"/>
                <w:lang w:eastAsia="pt-BR"/>
              </w:rPr>
              <w:t> </w:t>
            </w:r>
          </w:p>
        </w:tc>
        <w:tc>
          <w:tcPr>
            <w:tcW w:w="506" w:type="dxa"/>
            <w:tcBorders>
              <w:top w:val="outset" w:sz="6" w:space="0" w:color="auto"/>
              <w:left w:val="outset" w:sz="6" w:space="0" w:color="auto"/>
              <w:bottom w:val="outset" w:sz="6" w:space="0" w:color="auto"/>
              <w:right w:val="outset" w:sz="6" w:space="0" w:color="auto"/>
            </w:tcBorders>
            <w:vAlign w:val="center"/>
          </w:tcPr>
          <w:p w:rsidR="00FD4B23" w:rsidRPr="005E6BB6" w:rsidRDefault="00FD4B23" w:rsidP="00D02713">
            <w:pPr>
              <w:spacing w:line="127" w:lineRule="atLeast"/>
              <w:rPr>
                <w:rFonts w:ascii="Helvetica" w:hAnsi="Helvetica" w:cs="Helvetica"/>
                <w:color w:val="333333"/>
                <w:sz w:val="20"/>
                <w:szCs w:val="20"/>
                <w:highlight w:val="yellow"/>
                <w:lang w:eastAsia="pt-BR"/>
              </w:rPr>
            </w:pPr>
            <w:r w:rsidRPr="005E6BB6">
              <w:rPr>
                <w:rFonts w:ascii="Helvetica" w:hAnsi="Helvetica" w:cs="Helvetica"/>
                <w:color w:val="333333"/>
                <w:sz w:val="20"/>
                <w:szCs w:val="20"/>
                <w:highlight w:val="yellow"/>
                <w:lang w:eastAsia="pt-BR"/>
              </w:rPr>
              <w:t> </w:t>
            </w:r>
          </w:p>
        </w:tc>
        <w:tc>
          <w:tcPr>
            <w:tcW w:w="827" w:type="dxa"/>
            <w:tcBorders>
              <w:top w:val="outset" w:sz="6" w:space="0" w:color="auto"/>
              <w:left w:val="outset" w:sz="6" w:space="0" w:color="auto"/>
              <w:bottom w:val="outset" w:sz="6" w:space="0" w:color="auto"/>
              <w:right w:val="outset" w:sz="6" w:space="0" w:color="auto"/>
            </w:tcBorders>
            <w:vAlign w:val="center"/>
          </w:tcPr>
          <w:p w:rsidR="00FD4B23" w:rsidRPr="005E6BB6" w:rsidRDefault="00FD4B23" w:rsidP="009947AF">
            <w:pPr>
              <w:spacing w:line="127" w:lineRule="atLeast"/>
              <w:rPr>
                <w:rFonts w:ascii="Helvetica" w:hAnsi="Helvetica" w:cs="Helvetica"/>
                <w:color w:val="333333"/>
                <w:sz w:val="20"/>
                <w:szCs w:val="20"/>
                <w:highlight w:val="yellow"/>
                <w:lang w:eastAsia="pt-BR"/>
              </w:rPr>
            </w:pPr>
            <w:r w:rsidRPr="005E6BB6">
              <w:rPr>
                <w:rFonts w:ascii="Helvetica" w:hAnsi="Helvetica" w:cs="Helvetica"/>
                <w:color w:val="333333"/>
                <w:sz w:val="20"/>
                <w:szCs w:val="20"/>
                <w:highlight w:val="yellow"/>
                <w:lang w:eastAsia="pt-BR"/>
              </w:rPr>
              <w:t> </w:t>
            </w:r>
          </w:p>
        </w:tc>
        <w:tc>
          <w:tcPr>
            <w:tcW w:w="1883" w:type="dxa"/>
            <w:tcBorders>
              <w:top w:val="outset" w:sz="6" w:space="0" w:color="auto"/>
              <w:left w:val="outset" w:sz="6" w:space="0" w:color="auto"/>
              <w:bottom w:val="outset" w:sz="6" w:space="0" w:color="auto"/>
            </w:tcBorders>
            <w:vAlign w:val="center"/>
          </w:tcPr>
          <w:p w:rsidR="00FD4B23" w:rsidRPr="00D023B3" w:rsidRDefault="00FD4B23" w:rsidP="001211F1">
            <w:pPr>
              <w:spacing w:line="127" w:lineRule="atLeast"/>
              <w:jc w:val="center"/>
              <w:rPr>
                <w:rFonts w:ascii="Helvetica" w:hAnsi="Helvetica" w:cs="Helvetica"/>
                <w:color w:val="00B050"/>
                <w:sz w:val="20"/>
                <w:szCs w:val="20"/>
                <w:highlight w:val="green"/>
                <w:lang w:eastAsia="pt-BR"/>
              </w:rPr>
            </w:pPr>
            <w:r w:rsidRPr="00D023B3">
              <w:rPr>
                <w:rFonts w:ascii="Helvetica" w:hAnsi="Helvetica" w:cs="Helvetica"/>
                <w:color w:val="00B050"/>
                <w:sz w:val="20"/>
                <w:szCs w:val="20"/>
                <w:highlight w:val="green"/>
                <w:lang w:eastAsia="pt-BR"/>
              </w:rPr>
              <w:t>SLIC</w:t>
            </w:r>
          </w:p>
          <w:p w:rsidR="00FD4B23" w:rsidRPr="001D5E1C" w:rsidRDefault="00FD4B23" w:rsidP="001211F1">
            <w:pPr>
              <w:spacing w:line="127" w:lineRule="atLeast"/>
              <w:jc w:val="center"/>
              <w:rPr>
                <w:rFonts w:ascii="Helvetica" w:hAnsi="Helvetica" w:cs="Helvetica"/>
                <w:color w:val="00B050"/>
                <w:sz w:val="20"/>
                <w:szCs w:val="20"/>
                <w:lang w:eastAsia="pt-BR"/>
              </w:rPr>
            </w:pPr>
            <w:r w:rsidRPr="00D023B3">
              <w:rPr>
                <w:rFonts w:ascii="Helvetica" w:hAnsi="Helvetica" w:cs="Helvetica"/>
                <w:color w:val="00B050"/>
                <w:sz w:val="20"/>
                <w:szCs w:val="20"/>
                <w:highlight w:val="green"/>
                <w:lang w:eastAsia="pt-BR"/>
              </w:rPr>
              <w:t>Incluirá no sistema Comprasnet, no momento da divulgação da IRP,  uma folha de rosto, onde será informado que os órgãos participantes deverão concordar com todas as condições do termo de referência do TRE</w:t>
            </w:r>
            <w:r>
              <w:rPr>
                <w:rFonts w:ascii="Helvetica" w:hAnsi="Helvetica" w:cs="Helvetica"/>
                <w:color w:val="00B050"/>
                <w:sz w:val="20"/>
                <w:szCs w:val="20"/>
                <w:lang w:eastAsia="pt-BR"/>
              </w:rPr>
              <w:t>.</w:t>
            </w:r>
          </w:p>
          <w:p w:rsidR="00FD4B23" w:rsidRPr="005E6BB6" w:rsidRDefault="00FD4B23" w:rsidP="001211F1">
            <w:pPr>
              <w:spacing w:line="127" w:lineRule="atLeast"/>
              <w:jc w:val="center"/>
              <w:rPr>
                <w:rFonts w:ascii="Helvetica" w:hAnsi="Helvetica" w:cs="Helvetica"/>
                <w:color w:val="333333"/>
                <w:sz w:val="20"/>
                <w:szCs w:val="20"/>
                <w:highlight w:val="yellow"/>
                <w:lang w:eastAsia="pt-BR"/>
              </w:rPr>
            </w:pPr>
          </w:p>
        </w:tc>
      </w:tr>
      <w:tr w:rsidR="00FD4B23" w:rsidRPr="000F54B9" w:rsidTr="008B1972">
        <w:tc>
          <w:tcPr>
            <w:tcW w:w="4186" w:type="dxa"/>
            <w:tcBorders>
              <w:top w:val="outset" w:sz="6" w:space="0" w:color="auto"/>
              <w:bottom w:val="outset" w:sz="6" w:space="0" w:color="auto"/>
              <w:right w:val="outset" w:sz="6" w:space="0" w:color="auto"/>
            </w:tcBorders>
            <w:vAlign w:val="center"/>
          </w:tcPr>
          <w:p w:rsidR="00FD4B23" w:rsidRPr="0038688D" w:rsidRDefault="00FD4B23" w:rsidP="007A41E1">
            <w:pPr>
              <w:spacing w:after="64" w:line="127" w:lineRule="atLeast"/>
              <w:rPr>
                <w:rFonts w:ascii="Helvetica" w:hAnsi="Helvetica" w:cs="Helvetica"/>
                <w:color w:val="333333"/>
                <w:sz w:val="20"/>
                <w:szCs w:val="20"/>
                <w:lang w:eastAsia="pt-BR"/>
              </w:rPr>
            </w:pPr>
            <w:r w:rsidRPr="00D023B3">
              <w:rPr>
                <w:rFonts w:ascii="Helvetica" w:hAnsi="Helvetica" w:cs="Helvetica"/>
                <w:sz w:val="20"/>
                <w:szCs w:val="20"/>
                <w:lang w:eastAsia="pt-BR"/>
              </w:rPr>
              <w:t>9</w:t>
            </w:r>
            <w:r w:rsidRPr="0038688D">
              <w:rPr>
                <w:rFonts w:ascii="Helvetica" w:hAnsi="Helvetica" w:cs="Helvetica"/>
                <w:color w:val="333333"/>
                <w:sz w:val="20"/>
                <w:szCs w:val="20"/>
                <w:lang w:eastAsia="pt-BR"/>
              </w:rPr>
              <w:t>. Há minuta de edital e anexos (art. 4º, inc. III, da Lei nº 10.520/02, arts. 9º, inc. IV e 30, inc. VII, do Decreto nº 5.450/05)?</w:t>
            </w:r>
          </w:p>
        </w:tc>
        <w:tc>
          <w:tcPr>
            <w:tcW w:w="470"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9947AF">
            <w:pPr>
              <w:spacing w:line="127" w:lineRule="atLeast"/>
              <w:rPr>
                <w:rFonts w:ascii="Helvetica" w:hAnsi="Helvetica" w:cs="Helvetica"/>
                <w:color w:val="333333"/>
                <w:sz w:val="20"/>
                <w:szCs w:val="20"/>
                <w:lang w:eastAsia="pt-BR"/>
              </w:rPr>
            </w:pPr>
          </w:p>
        </w:tc>
        <w:tc>
          <w:tcPr>
            <w:tcW w:w="506"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D02713">
            <w:pPr>
              <w:spacing w:line="127" w:lineRule="atLeast"/>
              <w:rPr>
                <w:rFonts w:ascii="Helvetica" w:hAnsi="Helvetica" w:cs="Helvetica"/>
                <w:color w:val="333333"/>
                <w:sz w:val="20"/>
                <w:szCs w:val="20"/>
                <w:lang w:eastAsia="pt-BR"/>
              </w:rPr>
            </w:pPr>
          </w:p>
        </w:tc>
        <w:tc>
          <w:tcPr>
            <w:tcW w:w="827"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9947AF">
            <w:pPr>
              <w:spacing w:line="127" w:lineRule="atLeast"/>
              <w:rPr>
                <w:rFonts w:ascii="Helvetica" w:hAnsi="Helvetica" w:cs="Helvetica"/>
                <w:color w:val="333333"/>
                <w:sz w:val="20"/>
                <w:szCs w:val="20"/>
                <w:lang w:eastAsia="pt-BR"/>
              </w:rPr>
            </w:pPr>
          </w:p>
        </w:tc>
        <w:tc>
          <w:tcPr>
            <w:tcW w:w="1883" w:type="dxa"/>
            <w:tcBorders>
              <w:top w:val="outset" w:sz="6" w:space="0" w:color="auto"/>
              <w:left w:val="outset" w:sz="6" w:space="0" w:color="auto"/>
              <w:bottom w:val="outset" w:sz="6" w:space="0" w:color="auto"/>
            </w:tcBorders>
            <w:vAlign w:val="center"/>
          </w:tcPr>
          <w:p w:rsidR="00FD4B23" w:rsidRPr="0038688D" w:rsidRDefault="00FD4B23" w:rsidP="00F73653">
            <w:pPr>
              <w:spacing w:line="127" w:lineRule="atLeast"/>
              <w:jc w:val="center"/>
              <w:rPr>
                <w:rFonts w:ascii="Helvetica" w:hAnsi="Helvetica" w:cs="Helvetica"/>
                <w:color w:val="333333"/>
                <w:sz w:val="20"/>
                <w:szCs w:val="20"/>
                <w:lang w:eastAsia="pt-BR"/>
              </w:rPr>
            </w:pPr>
            <w:r>
              <w:rPr>
                <w:rFonts w:ascii="Helvetica" w:hAnsi="Helvetica" w:cs="Helvetica"/>
                <w:color w:val="333333"/>
                <w:sz w:val="20"/>
                <w:szCs w:val="20"/>
                <w:lang w:eastAsia="pt-BR"/>
              </w:rPr>
              <w:t>SLIC</w:t>
            </w:r>
          </w:p>
        </w:tc>
      </w:tr>
      <w:tr w:rsidR="00FD4B23" w:rsidRPr="000F54B9" w:rsidTr="008B1972">
        <w:tc>
          <w:tcPr>
            <w:tcW w:w="4186" w:type="dxa"/>
            <w:tcBorders>
              <w:top w:val="outset" w:sz="6" w:space="0" w:color="auto"/>
              <w:bottom w:val="outset" w:sz="6" w:space="0" w:color="auto"/>
              <w:right w:val="outset" w:sz="6" w:space="0" w:color="auto"/>
            </w:tcBorders>
            <w:vAlign w:val="center"/>
          </w:tcPr>
          <w:p w:rsidR="00FD4B23" w:rsidRPr="0038688D" w:rsidRDefault="00FD4B23" w:rsidP="00F73653">
            <w:pPr>
              <w:spacing w:after="64" w:line="127" w:lineRule="atLeast"/>
              <w:rPr>
                <w:rFonts w:ascii="Helvetica" w:hAnsi="Helvetica" w:cs="Helvetica"/>
                <w:color w:val="333333"/>
                <w:sz w:val="20"/>
                <w:szCs w:val="20"/>
                <w:lang w:eastAsia="pt-BR"/>
              </w:rPr>
            </w:pPr>
            <w:r w:rsidRPr="00D023B3">
              <w:rPr>
                <w:rFonts w:ascii="Helvetica" w:hAnsi="Helvetica" w:cs="Helvetica"/>
                <w:sz w:val="20"/>
                <w:szCs w:val="20"/>
                <w:lang w:eastAsia="pt-BR"/>
              </w:rPr>
              <w:t>9.1</w:t>
            </w:r>
            <w:r w:rsidRPr="001D5E1C">
              <w:rPr>
                <w:rFonts w:ascii="Helvetica" w:hAnsi="Helvetica" w:cs="Helvetica"/>
                <w:color w:val="00B050"/>
                <w:sz w:val="20"/>
                <w:szCs w:val="20"/>
                <w:lang w:eastAsia="pt-BR"/>
              </w:rPr>
              <w:t>.</w:t>
            </w:r>
            <w:r w:rsidRPr="0038688D">
              <w:rPr>
                <w:rFonts w:ascii="Helvetica" w:hAnsi="Helvetica" w:cs="Helvetica"/>
                <w:color w:val="333333"/>
                <w:sz w:val="20"/>
                <w:szCs w:val="20"/>
                <w:lang w:eastAsia="pt-BR"/>
              </w:rPr>
              <w:t xml:space="preserve"> Constituem anexos do edital:</w:t>
            </w:r>
          </w:p>
          <w:p w:rsidR="00FD4B23" w:rsidRPr="0038688D" w:rsidRDefault="00FD4B23" w:rsidP="00F73653">
            <w:pPr>
              <w:spacing w:after="64"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 termo de referência;</w:t>
            </w:r>
          </w:p>
          <w:p w:rsidR="00FD4B23" w:rsidRPr="0038688D" w:rsidRDefault="00FD4B23" w:rsidP="00F73653">
            <w:pPr>
              <w:spacing w:after="64"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 ata de registro de preços;</w:t>
            </w:r>
          </w:p>
          <w:p w:rsidR="00FD4B23" w:rsidRPr="0038688D" w:rsidRDefault="00FD4B23" w:rsidP="00F73653">
            <w:pPr>
              <w:spacing w:after="64"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 termo de contrato, se for o caso; e</w:t>
            </w:r>
          </w:p>
          <w:p w:rsidR="00FD4B23" w:rsidRPr="0038688D" w:rsidRDefault="00FD4B23" w:rsidP="00F73653">
            <w:pPr>
              <w:spacing w:after="64"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 planilha de quantitativos e custos unitários, se for o caso?</w:t>
            </w:r>
          </w:p>
        </w:tc>
        <w:tc>
          <w:tcPr>
            <w:tcW w:w="470"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9947AF">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tc>
        <w:tc>
          <w:tcPr>
            <w:tcW w:w="506"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D02713">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tc>
        <w:tc>
          <w:tcPr>
            <w:tcW w:w="827"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9947AF">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tc>
        <w:tc>
          <w:tcPr>
            <w:tcW w:w="1883" w:type="dxa"/>
            <w:tcBorders>
              <w:top w:val="outset" w:sz="6" w:space="0" w:color="auto"/>
              <w:left w:val="outset" w:sz="6" w:space="0" w:color="auto"/>
              <w:bottom w:val="outset" w:sz="6" w:space="0" w:color="auto"/>
            </w:tcBorders>
            <w:vAlign w:val="center"/>
          </w:tcPr>
          <w:p w:rsidR="00FD4B23" w:rsidRPr="0038688D" w:rsidRDefault="00FD4B23" w:rsidP="001211F1">
            <w:pPr>
              <w:spacing w:line="127" w:lineRule="atLeast"/>
              <w:jc w:val="center"/>
              <w:rPr>
                <w:rFonts w:ascii="Helvetica" w:hAnsi="Helvetica" w:cs="Helvetica"/>
                <w:color w:val="333333"/>
                <w:sz w:val="20"/>
                <w:szCs w:val="20"/>
                <w:lang w:eastAsia="pt-BR"/>
              </w:rPr>
            </w:pPr>
            <w:r>
              <w:rPr>
                <w:rFonts w:ascii="Helvetica" w:hAnsi="Helvetica" w:cs="Helvetica"/>
                <w:color w:val="333333"/>
                <w:sz w:val="20"/>
                <w:szCs w:val="20"/>
                <w:lang w:eastAsia="pt-BR"/>
              </w:rPr>
              <w:t>SLIC</w:t>
            </w:r>
          </w:p>
        </w:tc>
      </w:tr>
      <w:tr w:rsidR="00FD4B23" w:rsidRPr="000F54B9" w:rsidTr="008B1972">
        <w:tc>
          <w:tcPr>
            <w:tcW w:w="4186" w:type="dxa"/>
            <w:tcBorders>
              <w:top w:val="outset" w:sz="6" w:space="0" w:color="auto"/>
              <w:bottom w:val="outset" w:sz="6" w:space="0" w:color="auto"/>
              <w:right w:val="outset" w:sz="6" w:space="0" w:color="auto"/>
            </w:tcBorders>
            <w:vAlign w:val="center"/>
          </w:tcPr>
          <w:p w:rsidR="00FD4B23" w:rsidRPr="0038688D" w:rsidRDefault="00FD4B23" w:rsidP="002F60C6">
            <w:pPr>
              <w:spacing w:after="64" w:line="127" w:lineRule="atLeast"/>
              <w:rPr>
                <w:rFonts w:ascii="Helvetica" w:hAnsi="Helvetica" w:cs="Helvetica"/>
                <w:color w:val="333333"/>
                <w:sz w:val="20"/>
                <w:szCs w:val="20"/>
                <w:lang w:eastAsia="pt-BR"/>
              </w:rPr>
            </w:pPr>
            <w:r>
              <w:rPr>
                <w:rFonts w:ascii="Helvetica" w:hAnsi="Helvetica" w:cs="Helvetica"/>
                <w:color w:val="333333"/>
                <w:sz w:val="20"/>
                <w:szCs w:val="20"/>
                <w:lang w:eastAsia="pt-BR"/>
              </w:rPr>
              <w:t>10. Permissão de adesão expressamente no edital?</w:t>
            </w:r>
          </w:p>
        </w:tc>
        <w:tc>
          <w:tcPr>
            <w:tcW w:w="470"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9947AF">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tc>
        <w:tc>
          <w:tcPr>
            <w:tcW w:w="506"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D02713">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tc>
        <w:tc>
          <w:tcPr>
            <w:tcW w:w="827"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9947AF">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tc>
        <w:tc>
          <w:tcPr>
            <w:tcW w:w="1883" w:type="dxa"/>
            <w:tcBorders>
              <w:top w:val="outset" w:sz="6" w:space="0" w:color="auto"/>
              <w:left w:val="outset" w:sz="6" w:space="0" w:color="auto"/>
              <w:bottom w:val="outset" w:sz="6" w:space="0" w:color="auto"/>
            </w:tcBorders>
            <w:vAlign w:val="center"/>
          </w:tcPr>
          <w:tbl>
            <w:tblPr>
              <w:tblW w:w="5000" w:type="pct"/>
              <w:tblCellMar>
                <w:top w:w="60" w:type="dxa"/>
                <w:left w:w="60" w:type="dxa"/>
                <w:bottom w:w="60" w:type="dxa"/>
                <w:right w:w="60" w:type="dxa"/>
              </w:tblCellMar>
              <w:tblLook w:val="00A0"/>
            </w:tblPr>
            <w:tblGrid>
              <w:gridCol w:w="374"/>
              <w:gridCol w:w="1359"/>
            </w:tblGrid>
            <w:tr w:rsidR="00FD4B23" w:rsidRPr="000F54B9" w:rsidTr="0078799A">
              <w:tc>
                <w:tcPr>
                  <w:tcW w:w="0" w:type="auto"/>
                </w:tcPr>
                <w:p w:rsidR="00FD4B23" w:rsidRPr="0078799A" w:rsidRDefault="00FD4B23" w:rsidP="0078799A">
                  <w:pPr>
                    <w:spacing w:line="127" w:lineRule="atLeast"/>
                    <w:jc w:val="left"/>
                    <w:rPr>
                      <w:rFonts w:ascii="Helvetica" w:hAnsi="Helvetica" w:cs="Helvetica"/>
                      <w:color w:val="333333"/>
                      <w:sz w:val="9"/>
                      <w:szCs w:val="9"/>
                      <w:highlight w:val="red"/>
                      <w:lang w:eastAsia="pt-BR"/>
                    </w:rPr>
                  </w:pPr>
                  <w:r w:rsidRPr="0078799A">
                    <w:rPr>
                      <w:rFonts w:ascii="Helvetica" w:hAnsi="Helvetica" w:cs="Helvetica"/>
                      <w:color w:val="333333"/>
                      <w:sz w:val="9"/>
                      <w:szCs w:val="9"/>
                      <w:highlight w:val="red"/>
                      <w:lang w:eastAsia="pt-BR"/>
                    </w:rPr>
                    <w:t xml:space="preserve">Título : </w:t>
                  </w:r>
                </w:p>
              </w:tc>
              <w:tc>
                <w:tcPr>
                  <w:tcW w:w="0" w:type="auto"/>
                </w:tcPr>
                <w:p w:rsidR="00FD4B23" w:rsidRPr="0078799A" w:rsidRDefault="00FD4B23" w:rsidP="0078799A">
                  <w:pPr>
                    <w:spacing w:line="127" w:lineRule="atLeast"/>
                    <w:jc w:val="left"/>
                    <w:rPr>
                      <w:rFonts w:ascii="Helvetica" w:hAnsi="Helvetica" w:cs="Helvetica"/>
                      <w:color w:val="333333"/>
                      <w:sz w:val="9"/>
                      <w:szCs w:val="9"/>
                      <w:highlight w:val="red"/>
                      <w:lang w:eastAsia="pt-BR"/>
                    </w:rPr>
                  </w:pPr>
                  <w:r w:rsidRPr="0078799A">
                    <w:rPr>
                      <w:rFonts w:ascii="Helvetica" w:hAnsi="Helvetica" w:cs="Helvetica"/>
                      <w:color w:val="333333"/>
                      <w:sz w:val="9"/>
                      <w:szCs w:val="9"/>
                      <w:highlight w:val="red"/>
                      <w:lang w:eastAsia="pt-BR"/>
                    </w:rPr>
                    <w:t>Registro de preços – Adesão – Decreto 7.892/13</w:t>
                  </w:r>
                </w:p>
              </w:tc>
            </w:tr>
          </w:tbl>
          <w:p w:rsidR="00FD4B23" w:rsidRPr="0078799A" w:rsidRDefault="00FD4B23" w:rsidP="0078799A">
            <w:pPr>
              <w:spacing w:after="64" w:line="127" w:lineRule="atLeast"/>
              <w:rPr>
                <w:rFonts w:ascii="Helvetica" w:hAnsi="Helvetica" w:cs="Helvetica"/>
                <w:color w:val="333333"/>
                <w:sz w:val="9"/>
                <w:szCs w:val="9"/>
                <w:lang w:eastAsia="pt-BR"/>
              </w:rPr>
            </w:pPr>
            <w:r w:rsidRPr="0078799A">
              <w:rPr>
                <w:rFonts w:ascii="Helvetica" w:hAnsi="Helvetica" w:cs="Helvetica"/>
                <w:color w:val="333333"/>
                <w:sz w:val="9"/>
                <w:szCs w:val="9"/>
                <w:highlight w:val="red"/>
                <w:lang w:eastAsia="pt-BR"/>
              </w:rPr>
              <w:t xml:space="preserve">Nas licitações </w:t>
            </w:r>
            <w:r w:rsidRPr="001E5621">
              <w:rPr>
                <w:rFonts w:ascii="Helvetica" w:hAnsi="Helvetica" w:cs="Helvetica"/>
                <w:color w:val="333333"/>
                <w:sz w:val="9"/>
                <w:szCs w:val="9"/>
                <w:lang w:eastAsia="pt-BR"/>
              </w:rPr>
              <w:t>para</w:t>
            </w:r>
            <w:r w:rsidRPr="0078799A">
              <w:rPr>
                <w:rFonts w:ascii="Helvetica" w:hAnsi="Helvetica" w:cs="Helvetica"/>
                <w:color w:val="333333"/>
                <w:sz w:val="9"/>
                <w:szCs w:val="9"/>
                <w:highlight w:val="red"/>
                <w:lang w:eastAsia="pt-BR"/>
              </w:rPr>
              <w:t xml:space="preserve"> instituição de ata de </w:t>
            </w:r>
            <w:r w:rsidRPr="001E5621">
              <w:rPr>
                <w:rFonts w:ascii="Helvetica" w:hAnsi="Helvetica" w:cs="Helvetica"/>
                <w:color w:val="333333"/>
                <w:sz w:val="9"/>
                <w:szCs w:val="9"/>
                <w:lang w:eastAsia="pt-BR"/>
              </w:rPr>
              <w:t>registro</w:t>
            </w:r>
            <w:r w:rsidRPr="0078799A">
              <w:rPr>
                <w:rFonts w:ascii="Helvetica" w:hAnsi="Helvetica" w:cs="Helvetica"/>
                <w:color w:val="333333"/>
                <w:sz w:val="9"/>
                <w:szCs w:val="9"/>
                <w:highlight w:val="red"/>
                <w:lang w:eastAsia="pt-BR"/>
              </w:rPr>
              <w:t xml:space="preserve"> de </w:t>
            </w:r>
            <w:r w:rsidRPr="001E5621">
              <w:rPr>
                <w:rFonts w:ascii="Helvetica" w:hAnsi="Helvetica" w:cs="Helvetica"/>
                <w:color w:val="333333"/>
                <w:sz w:val="9"/>
                <w:szCs w:val="9"/>
                <w:lang w:eastAsia="pt-BR"/>
              </w:rPr>
              <w:t>preços</w:t>
            </w:r>
            <w:r w:rsidRPr="0078799A">
              <w:rPr>
                <w:rFonts w:ascii="Helvetica" w:hAnsi="Helvetica" w:cs="Helvetica"/>
                <w:color w:val="333333"/>
                <w:sz w:val="9"/>
                <w:szCs w:val="9"/>
                <w:highlight w:val="red"/>
                <w:lang w:eastAsia="pt-BR"/>
              </w:rPr>
              <w:t xml:space="preserve"> realizadas de acordo com o Decreto nº 7.892/13, a ocorrência de futuras adesões fica condicionada à existência de previsão no edital admitindo essa prática e estabelecendo o quantitativo máximo reservado </w:t>
            </w:r>
            <w:r w:rsidRPr="001E5621">
              <w:rPr>
                <w:rFonts w:ascii="Helvetica" w:hAnsi="Helvetica" w:cs="Helvetica"/>
                <w:color w:val="333333"/>
                <w:sz w:val="9"/>
                <w:szCs w:val="9"/>
                <w:lang w:eastAsia="pt-BR"/>
              </w:rPr>
              <w:t>para</w:t>
            </w:r>
            <w:r w:rsidRPr="0078799A">
              <w:rPr>
                <w:rFonts w:ascii="Helvetica" w:hAnsi="Helvetica" w:cs="Helvetica"/>
                <w:color w:val="333333"/>
                <w:sz w:val="9"/>
                <w:szCs w:val="9"/>
                <w:highlight w:val="red"/>
                <w:lang w:eastAsia="pt-BR"/>
              </w:rPr>
              <w:t xml:space="preserve"> contratações por órgãos não participantes. Tratando-se de licitação por itens, essa previsão deverá ser feita </w:t>
            </w:r>
            <w:r w:rsidRPr="001E5621">
              <w:rPr>
                <w:rFonts w:ascii="Helvetica" w:hAnsi="Helvetica" w:cs="Helvetica"/>
                <w:color w:val="333333"/>
                <w:sz w:val="9"/>
                <w:szCs w:val="9"/>
                <w:lang w:eastAsia="pt-BR"/>
              </w:rPr>
              <w:t>para</w:t>
            </w:r>
            <w:r w:rsidRPr="0078799A">
              <w:rPr>
                <w:rFonts w:ascii="Helvetica" w:hAnsi="Helvetica" w:cs="Helvetica"/>
                <w:color w:val="333333"/>
                <w:sz w:val="9"/>
                <w:szCs w:val="9"/>
                <w:highlight w:val="red"/>
                <w:lang w:eastAsia="pt-BR"/>
              </w:rPr>
              <w:t xml:space="preserve"> cada item, sob pena de não se admitir a adesão nos itens em relação aos quais o edital seja omisso.</w:t>
            </w:r>
          </w:p>
          <w:p w:rsidR="00FD4B23" w:rsidRPr="0038688D" w:rsidRDefault="00FD4B23" w:rsidP="001211F1">
            <w:pPr>
              <w:spacing w:line="127" w:lineRule="atLeast"/>
              <w:jc w:val="center"/>
              <w:rPr>
                <w:rFonts w:ascii="Helvetica" w:hAnsi="Helvetica" w:cs="Helvetica"/>
                <w:color w:val="333333"/>
                <w:sz w:val="20"/>
                <w:szCs w:val="20"/>
                <w:lang w:eastAsia="pt-BR"/>
              </w:rPr>
            </w:pPr>
          </w:p>
        </w:tc>
      </w:tr>
      <w:tr w:rsidR="00FD4B23" w:rsidRPr="000F54B9" w:rsidTr="008B1972">
        <w:tc>
          <w:tcPr>
            <w:tcW w:w="4186" w:type="dxa"/>
            <w:tcBorders>
              <w:top w:val="outset" w:sz="6" w:space="0" w:color="auto"/>
              <w:bottom w:val="outset" w:sz="6" w:space="0" w:color="auto"/>
              <w:right w:val="outset" w:sz="6" w:space="0" w:color="auto"/>
            </w:tcBorders>
            <w:vAlign w:val="center"/>
          </w:tcPr>
          <w:p w:rsidR="00FD4B23" w:rsidRPr="0038688D" w:rsidRDefault="00FD4B23" w:rsidP="001E5621">
            <w:pPr>
              <w:spacing w:after="64" w:line="127" w:lineRule="atLeast"/>
              <w:rPr>
                <w:rFonts w:ascii="Helvetica" w:hAnsi="Helvetica" w:cs="Helvetica"/>
                <w:color w:val="333333"/>
                <w:sz w:val="20"/>
                <w:szCs w:val="20"/>
                <w:lang w:eastAsia="pt-BR"/>
              </w:rPr>
            </w:pPr>
            <w:r w:rsidRPr="00D023B3">
              <w:rPr>
                <w:rFonts w:ascii="Helvetica" w:hAnsi="Helvetica" w:cs="Helvetica"/>
                <w:sz w:val="20"/>
                <w:szCs w:val="20"/>
                <w:lang w:eastAsia="pt-BR"/>
              </w:rPr>
              <w:t>1</w:t>
            </w:r>
            <w:r>
              <w:rPr>
                <w:rFonts w:ascii="Helvetica" w:hAnsi="Helvetica" w:cs="Helvetica"/>
                <w:sz w:val="20"/>
                <w:szCs w:val="20"/>
                <w:lang w:eastAsia="pt-BR"/>
              </w:rPr>
              <w:t>1</w:t>
            </w:r>
            <w:r w:rsidRPr="001D5E1C">
              <w:rPr>
                <w:rFonts w:ascii="Helvetica" w:hAnsi="Helvetica" w:cs="Helvetica"/>
                <w:color w:val="00B050"/>
                <w:sz w:val="20"/>
                <w:szCs w:val="20"/>
                <w:lang w:eastAsia="pt-BR"/>
              </w:rPr>
              <w:t>.</w:t>
            </w:r>
            <w:r w:rsidRPr="0038688D">
              <w:rPr>
                <w:rFonts w:ascii="Helvetica" w:hAnsi="Helvetica" w:cs="Helvetica"/>
                <w:color w:val="333333"/>
                <w:sz w:val="20"/>
                <w:szCs w:val="20"/>
                <w:lang w:eastAsia="pt-BR"/>
              </w:rPr>
              <w:t xml:space="preserve"> Houve análise e aprovação da minuta do edital e anexos pela assessoria jurídica do órgão gerenciador (art. 38, parágrafo único, da Lei nº 8.666/93 e art. 9º, § 4º, do Decreto nº 7.892/13)?</w:t>
            </w:r>
          </w:p>
        </w:tc>
        <w:tc>
          <w:tcPr>
            <w:tcW w:w="470"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9947AF">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tc>
        <w:tc>
          <w:tcPr>
            <w:tcW w:w="506"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D02713">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tc>
        <w:tc>
          <w:tcPr>
            <w:tcW w:w="827"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9947AF">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tc>
        <w:tc>
          <w:tcPr>
            <w:tcW w:w="1883" w:type="dxa"/>
            <w:tcBorders>
              <w:top w:val="outset" w:sz="6" w:space="0" w:color="auto"/>
              <w:left w:val="outset" w:sz="6" w:space="0" w:color="auto"/>
              <w:bottom w:val="outset" w:sz="6" w:space="0" w:color="auto"/>
            </w:tcBorders>
            <w:vAlign w:val="center"/>
          </w:tcPr>
          <w:p w:rsidR="00FD4B23" w:rsidRPr="0038688D" w:rsidRDefault="00FD4B23" w:rsidP="004225BC">
            <w:pPr>
              <w:spacing w:line="127" w:lineRule="atLeast"/>
              <w:jc w:val="center"/>
              <w:rPr>
                <w:rFonts w:ascii="Helvetica" w:hAnsi="Helvetica" w:cs="Helvetica"/>
                <w:color w:val="333333"/>
                <w:sz w:val="20"/>
                <w:szCs w:val="20"/>
                <w:lang w:eastAsia="pt-BR"/>
              </w:rPr>
            </w:pPr>
            <w:r w:rsidRPr="0038688D">
              <w:rPr>
                <w:rFonts w:ascii="Helvetica" w:hAnsi="Helvetica" w:cs="Helvetica"/>
                <w:color w:val="333333"/>
                <w:sz w:val="20"/>
                <w:szCs w:val="20"/>
                <w:lang w:eastAsia="pt-BR"/>
              </w:rPr>
              <w:t>Assessoria jur</w:t>
            </w:r>
            <w:r>
              <w:rPr>
                <w:rFonts w:ascii="Helvetica" w:hAnsi="Helvetica" w:cs="Helvetica"/>
                <w:color w:val="333333"/>
                <w:sz w:val="20"/>
                <w:szCs w:val="20"/>
                <w:lang w:eastAsia="pt-BR"/>
              </w:rPr>
              <w:t>í</w:t>
            </w:r>
            <w:r w:rsidRPr="0038688D">
              <w:rPr>
                <w:rFonts w:ascii="Helvetica" w:hAnsi="Helvetica" w:cs="Helvetica"/>
                <w:color w:val="333333"/>
                <w:sz w:val="20"/>
                <w:szCs w:val="20"/>
                <w:lang w:eastAsia="pt-BR"/>
              </w:rPr>
              <w:t>dica</w:t>
            </w:r>
          </w:p>
        </w:tc>
      </w:tr>
      <w:tr w:rsidR="00FD4B23" w:rsidRPr="000F54B9" w:rsidTr="008B1972">
        <w:tc>
          <w:tcPr>
            <w:tcW w:w="4186" w:type="dxa"/>
            <w:tcBorders>
              <w:top w:val="outset" w:sz="6" w:space="0" w:color="auto"/>
              <w:bottom w:val="outset" w:sz="6" w:space="0" w:color="auto"/>
              <w:right w:val="outset" w:sz="6" w:space="0" w:color="auto"/>
            </w:tcBorders>
            <w:vAlign w:val="center"/>
          </w:tcPr>
          <w:p w:rsidR="00FD4B23" w:rsidRPr="0038688D" w:rsidRDefault="00FD4B23" w:rsidP="001E5621">
            <w:pPr>
              <w:spacing w:after="64" w:line="127" w:lineRule="atLeast"/>
              <w:rPr>
                <w:rFonts w:ascii="Helvetica" w:hAnsi="Helvetica" w:cs="Helvetica"/>
                <w:color w:val="333333"/>
                <w:sz w:val="20"/>
                <w:szCs w:val="20"/>
                <w:lang w:eastAsia="pt-BR"/>
              </w:rPr>
            </w:pPr>
            <w:r w:rsidRPr="00D023B3">
              <w:rPr>
                <w:rFonts w:ascii="Helvetica" w:hAnsi="Helvetica" w:cs="Helvetica"/>
                <w:sz w:val="20"/>
                <w:szCs w:val="20"/>
                <w:lang w:eastAsia="pt-BR"/>
              </w:rPr>
              <w:t>1</w:t>
            </w:r>
            <w:r>
              <w:rPr>
                <w:rFonts w:ascii="Helvetica" w:hAnsi="Helvetica" w:cs="Helvetica"/>
                <w:sz w:val="20"/>
                <w:szCs w:val="20"/>
                <w:lang w:eastAsia="pt-BR"/>
              </w:rPr>
              <w:t>2</w:t>
            </w:r>
            <w:r w:rsidRPr="00D023B3">
              <w:rPr>
                <w:rFonts w:ascii="Helvetica" w:hAnsi="Helvetica" w:cs="Helvetica"/>
                <w:sz w:val="20"/>
                <w:szCs w:val="20"/>
                <w:lang w:eastAsia="pt-BR"/>
              </w:rPr>
              <w:t>.</w:t>
            </w:r>
            <w:r w:rsidRPr="0038688D">
              <w:rPr>
                <w:rFonts w:ascii="Helvetica" w:hAnsi="Helvetica" w:cs="Helvetica"/>
                <w:color w:val="333333"/>
                <w:sz w:val="20"/>
                <w:szCs w:val="20"/>
                <w:lang w:eastAsia="pt-BR"/>
              </w:rPr>
              <w:t xml:space="preserve"> Houve publicação do aviso de edital (art. 4º, incs. I e II, da Lei nº 10.520/02, art. 17 do Decreto nº 5.450/05, art. 11 do Decreto nº 3.555/00)?</w:t>
            </w:r>
          </w:p>
        </w:tc>
        <w:tc>
          <w:tcPr>
            <w:tcW w:w="470"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9947AF">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tc>
        <w:tc>
          <w:tcPr>
            <w:tcW w:w="506"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D02713">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tc>
        <w:tc>
          <w:tcPr>
            <w:tcW w:w="827" w:type="dxa"/>
            <w:tcBorders>
              <w:top w:val="outset" w:sz="6" w:space="0" w:color="auto"/>
              <w:left w:val="outset" w:sz="6" w:space="0" w:color="auto"/>
              <w:bottom w:val="outset" w:sz="6" w:space="0" w:color="auto"/>
              <w:right w:val="outset" w:sz="6" w:space="0" w:color="auto"/>
            </w:tcBorders>
            <w:vAlign w:val="center"/>
          </w:tcPr>
          <w:p w:rsidR="00FD4B23" w:rsidRPr="0038688D" w:rsidRDefault="00FD4B23" w:rsidP="009947AF">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tc>
        <w:tc>
          <w:tcPr>
            <w:tcW w:w="1883" w:type="dxa"/>
            <w:tcBorders>
              <w:top w:val="outset" w:sz="6" w:space="0" w:color="auto"/>
              <w:left w:val="outset" w:sz="6" w:space="0" w:color="auto"/>
              <w:bottom w:val="outset" w:sz="6" w:space="0" w:color="auto"/>
            </w:tcBorders>
            <w:vAlign w:val="center"/>
          </w:tcPr>
          <w:p w:rsidR="00FD4B23" w:rsidRPr="0038688D" w:rsidRDefault="00FD4B23" w:rsidP="001211F1">
            <w:pPr>
              <w:spacing w:line="127" w:lineRule="atLeas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r>
              <w:rPr>
                <w:rFonts w:ascii="Helvetica" w:hAnsi="Helvetica" w:cs="Helvetica"/>
                <w:color w:val="333333"/>
                <w:sz w:val="20"/>
                <w:szCs w:val="20"/>
                <w:lang w:eastAsia="pt-BR"/>
              </w:rPr>
              <w:t>SLIC</w:t>
            </w:r>
          </w:p>
        </w:tc>
      </w:tr>
    </w:tbl>
    <w:p w:rsidR="00FD4B23" w:rsidRPr="0038688D" w:rsidRDefault="00FD4B23" w:rsidP="009947AF">
      <w:pPr>
        <w:spacing w:after="64" w:line="127" w:lineRule="atLeast"/>
        <w:jc w:val="lef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p w:rsidR="00FD4B23" w:rsidRPr="0038688D" w:rsidRDefault="00FD4B23" w:rsidP="009947AF">
      <w:pPr>
        <w:spacing w:after="64" w:line="127" w:lineRule="atLeast"/>
        <w:jc w:val="left"/>
        <w:rPr>
          <w:rFonts w:ascii="Helvetica" w:hAnsi="Helvetica" w:cs="Helvetica"/>
          <w:color w:val="333333"/>
          <w:sz w:val="20"/>
          <w:szCs w:val="20"/>
          <w:lang w:eastAsia="pt-BR"/>
        </w:rPr>
      </w:pPr>
      <w:r w:rsidRPr="0038688D">
        <w:rPr>
          <w:rFonts w:ascii="Helvetica" w:hAnsi="Helvetica" w:cs="Helvetica"/>
          <w:color w:val="333333"/>
          <w:sz w:val="20"/>
          <w:szCs w:val="20"/>
          <w:lang w:eastAsia="pt-BR"/>
        </w:rPr>
        <w:t> </w:t>
      </w:r>
    </w:p>
    <w:p w:rsidR="00FD4B23" w:rsidRPr="0038688D" w:rsidRDefault="00FD4B23" w:rsidP="009947AF">
      <w:pPr>
        <w:spacing w:line="127" w:lineRule="atLeast"/>
        <w:jc w:val="left"/>
        <w:rPr>
          <w:rFonts w:ascii="Helvetica" w:hAnsi="Helvetica" w:cs="Helvetica"/>
          <w:color w:val="333333"/>
          <w:sz w:val="20"/>
          <w:szCs w:val="20"/>
          <w:lang w:eastAsia="pt-BR"/>
        </w:rPr>
      </w:pPr>
      <w:r w:rsidRPr="0038688D">
        <w:rPr>
          <w:rStyle w:val="FootnoteReference"/>
          <w:rFonts w:ascii="Helvetica" w:hAnsi="Helvetica" w:cs="Helvetica"/>
          <w:color w:val="333333"/>
          <w:sz w:val="20"/>
          <w:szCs w:val="20"/>
          <w:lang w:eastAsia="pt-BR"/>
        </w:rPr>
        <w:footnoteReference w:id="2"/>
      </w:r>
    </w:p>
    <w:sectPr w:rsidR="00FD4B23" w:rsidRPr="0038688D" w:rsidSect="00934CEB">
      <w:foot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4B23" w:rsidRDefault="00FD4B23" w:rsidP="00FC06B9">
      <w:r>
        <w:separator/>
      </w:r>
    </w:p>
  </w:endnote>
  <w:endnote w:type="continuationSeparator" w:id="1">
    <w:p w:rsidR="00FD4B23" w:rsidRDefault="00FD4B23" w:rsidP="00FC06B9">
      <w:r>
        <w:continuationSeparator/>
      </w:r>
    </w:p>
  </w:endnote>
  <w:endnote w:id="2">
    <w:p w:rsidR="00FD4B23" w:rsidRPr="00917466" w:rsidRDefault="00FD4B23" w:rsidP="005A5842">
      <w:pPr>
        <w:pStyle w:val="BodyText"/>
        <w:ind w:firstLine="567"/>
        <w:jc w:val="both"/>
        <w:rPr>
          <w:sz w:val="16"/>
          <w:szCs w:val="16"/>
        </w:rPr>
      </w:pPr>
      <w:r>
        <w:rPr>
          <w:rStyle w:val="EndnoteReference"/>
        </w:rPr>
        <w:endnoteRef/>
      </w:r>
      <w:r>
        <w:t xml:space="preserve"> </w:t>
      </w:r>
      <w:bookmarkStart w:id="0" w:name="art3"/>
      <w:bookmarkEnd w:id="0"/>
      <w:r w:rsidRPr="00917466">
        <w:rPr>
          <w:rFonts w:ascii="Arial" w:hAnsi="Arial" w:cs="Arial"/>
          <w:color w:val="000000"/>
          <w:sz w:val="16"/>
          <w:szCs w:val="16"/>
        </w:rPr>
        <w:t>Art. 3</w:t>
      </w:r>
      <w:r w:rsidRPr="00917466">
        <w:rPr>
          <w:rFonts w:ascii="Arial" w:hAnsi="Arial" w:cs="Arial"/>
          <w:strike/>
          <w:color w:val="000000"/>
          <w:sz w:val="16"/>
          <w:szCs w:val="16"/>
        </w:rPr>
        <w:t>º</w:t>
      </w:r>
      <w:r w:rsidRPr="00917466">
        <w:rPr>
          <w:rFonts w:ascii="Arial" w:hAnsi="Arial" w:cs="Arial"/>
          <w:color w:val="000000"/>
          <w:sz w:val="16"/>
          <w:szCs w:val="16"/>
        </w:rPr>
        <w:t>  O Sistema de Registro de Preços poderá ser adotado nas seguintes hipóteses:</w:t>
      </w:r>
    </w:p>
    <w:p w:rsidR="00FD4B23" w:rsidRPr="00917466" w:rsidRDefault="00FD4B23" w:rsidP="005A5842">
      <w:pPr>
        <w:spacing w:before="100" w:beforeAutospacing="1" w:after="100" w:afterAutospacing="1"/>
        <w:ind w:firstLine="567"/>
        <w:rPr>
          <w:rFonts w:ascii="Arial" w:hAnsi="Arial" w:cs="Arial"/>
          <w:i/>
          <w:color w:val="000000"/>
          <w:sz w:val="16"/>
          <w:szCs w:val="16"/>
          <w:lang w:eastAsia="pt-BR"/>
        </w:rPr>
      </w:pPr>
      <w:r w:rsidRPr="005A5842">
        <w:rPr>
          <w:rFonts w:ascii="Arial" w:hAnsi="Arial" w:cs="Arial"/>
          <w:i/>
          <w:color w:val="000000"/>
          <w:sz w:val="16"/>
          <w:szCs w:val="16"/>
          <w:lang w:eastAsia="pt-BR"/>
        </w:rPr>
        <w:t>I - quando, pelas características do bem ou serviço, houver necessidade de contratações frequentes;</w:t>
      </w:r>
    </w:p>
    <w:p w:rsidR="00FD4B23" w:rsidRPr="005A5842" w:rsidRDefault="00FD4B23" w:rsidP="005A5842">
      <w:pPr>
        <w:spacing w:before="100" w:beforeAutospacing="1" w:after="100" w:afterAutospacing="1"/>
        <w:ind w:firstLine="567"/>
        <w:rPr>
          <w:rFonts w:ascii="Times New Roman" w:hAnsi="Times New Roman"/>
          <w:i/>
          <w:sz w:val="16"/>
          <w:szCs w:val="16"/>
          <w:lang w:eastAsia="pt-BR"/>
        </w:rPr>
      </w:pPr>
      <w:r w:rsidRPr="005A5842">
        <w:rPr>
          <w:rFonts w:ascii="Arial" w:hAnsi="Arial" w:cs="Arial"/>
          <w:i/>
          <w:color w:val="000000"/>
          <w:sz w:val="16"/>
          <w:szCs w:val="16"/>
          <w:lang w:eastAsia="pt-BR"/>
        </w:rPr>
        <w:t>II - quando for conveniente a aquisição de bens com previsão de entregas parceladas ou contratação de serviços remunerados por unidade de medida ou em regime de tarefa;</w:t>
      </w:r>
    </w:p>
    <w:p w:rsidR="00FD4B23" w:rsidRPr="005A5842" w:rsidRDefault="00FD4B23" w:rsidP="005A5842">
      <w:pPr>
        <w:spacing w:before="100" w:beforeAutospacing="1" w:after="100" w:afterAutospacing="1"/>
        <w:ind w:firstLine="567"/>
        <w:rPr>
          <w:rFonts w:ascii="Times New Roman" w:hAnsi="Times New Roman"/>
          <w:i/>
          <w:sz w:val="16"/>
          <w:szCs w:val="16"/>
          <w:lang w:eastAsia="pt-BR"/>
        </w:rPr>
      </w:pPr>
      <w:r w:rsidRPr="005A5842">
        <w:rPr>
          <w:rFonts w:ascii="Arial" w:hAnsi="Arial" w:cs="Arial"/>
          <w:i/>
          <w:color w:val="000000"/>
          <w:sz w:val="16"/>
          <w:szCs w:val="16"/>
          <w:lang w:eastAsia="pt-BR"/>
        </w:rPr>
        <w:t>III - quando for conveniente a aquisição de bens ou a contratação de serviços para atendimento a mais de um órgão ou entidade, ou a programas de governo; ou</w:t>
      </w:r>
    </w:p>
    <w:p w:rsidR="00FD4B23" w:rsidRPr="005A5842" w:rsidRDefault="00FD4B23" w:rsidP="005A5842">
      <w:pPr>
        <w:spacing w:before="100" w:beforeAutospacing="1"/>
        <w:ind w:firstLine="567"/>
        <w:rPr>
          <w:rFonts w:ascii="Times New Roman" w:hAnsi="Times New Roman"/>
          <w:i/>
          <w:sz w:val="16"/>
          <w:szCs w:val="16"/>
          <w:lang w:eastAsia="pt-BR"/>
        </w:rPr>
      </w:pPr>
      <w:r w:rsidRPr="005A5842">
        <w:rPr>
          <w:rFonts w:ascii="Arial" w:hAnsi="Arial" w:cs="Arial"/>
          <w:i/>
          <w:color w:val="000000"/>
          <w:sz w:val="16"/>
          <w:szCs w:val="16"/>
          <w:lang w:eastAsia="pt-BR"/>
        </w:rPr>
        <w:t>IV - quando, pela natureza do objeto, não for possível definir previamente o quantitativo a ser demandado pela Administração.</w:t>
      </w:r>
    </w:p>
    <w:p w:rsidR="00FD4B23" w:rsidRDefault="00FD4B23">
      <w:pPr>
        <w:pStyle w:val="EndnoteText"/>
        <w:rPr>
          <w:i/>
        </w:rPr>
      </w:pPr>
    </w:p>
    <w:p w:rsidR="00FD4B23" w:rsidRDefault="00FD4B23">
      <w:pPr>
        <w:pStyle w:val="EndnoteText"/>
        <w:rPr>
          <w:i/>
        </w:rPr>
      </w:pPr>
    </w:p>
    <w:p w:rsidR="00FD4B23" w:rsidRDefault="00FD4B23">
      <w:pPr>
        <w:pStyle w:val="EndnoteText"/>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Helvetica">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4B23" w:rsidRDefault="00FD4B2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4B23" w:rsidRDefault="00FD4B23" w:rsidP="00FC06B9">
      <w:r>
        <w:separator/>
      </w:r>
    </w:p>
  </w:footnote>
  <w:footnote w:type="continuationSeparator" w:id="1">
    <w:p w:rsidR="00FD4B23" w:rsidRDefault="00FD4B23" w:rsidP="00FC06B9">
      <w:r>
        <w:continuationSeparator/>
      </w:r>
    </w:p>
  </w:footnote>
  <w:footnote w:id="2">
    <w:p w:rsidR="00FD4B23" w:rsidRDefault="00FD4B23">
      <w:pPr>
        <w:pStyle w:val="FootnoteText"/>
      </w:pPr>
      <w:r>
        <w:t>Coordenadoria de Licitações e Contratos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FC7CFB"/>
    <w:multiLevelType w:val="hybridMultilevel"/>
    <w:tmpl w:val="DA6CDF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947AF"/>
    <w:rsid w:val="00003B8C"/>
    <w:rsid w:val="000F54B9"/>
    <w:rsid w:val="00103D26"/>
    <w:rsid w:val="001211F1"/>
    <w:rsid w:val="0012319B"/>
    <w:rsid w:val="001D5E1C"/>
    <w:rsid w:val="001E5621"/>
    <w:rsid w:val="00207866"/>
    <w:rsid w:val="00250B40"/>
    <w:rsid w:val="00276BF0"/>
    <w:rsid w:val="002F60C6"/>
    <w:rsid w:val="00313039"/>
    <w:rsid w:val="00325519"/>
    <w:rsid w:val="0033055A"/>
    <w:rsid w:val="00335526"/>
    <w:rsid w:val="00377E5F"/>
    <w:rsid w:val="0038688D"/>
    <w:rsid w:val="003B1713"/>
    <w:rsid w:val="004225BC"/>
    <w:rsid w:val="004314F6"/>
    <w:rsid w:val="0046129D"/>
    <w:rsid w:val="004E5EBB"/>
    <w:rsid w:val="0055330A"/>
    <w:rsid w:val="005A5842"/>
    <w:rsid w:val="005C70C8"/>
    <w:rsid w:val="005E6BB6"/>
    <w:rsid w:val="006C77CC"/>
    <w:rsid w:val="0070277F"/>
    <w:rsid w:val="00720E8E"/>
    <w:rsid w:val="00746BFA"/>
    <w:rsid w:val="0078799A"/>
    <w:rsid w:val="007A41E1"/>
    <w:rsid w:val="007D2DDF"/>
    <w:rsid w:val="008B04EC"/>
    <w:rsid w:val="008B1972"/>
    <w:rsid w:val="008D03FA"/>
    <w:rsid w:val="008E31D6"/>
    <w:rsid w:val="00912B12"/>
    <w:rsid w:val="00917466"/>
    <w:rsid w:val="00934CEB"/>
    <w:rsid w:val="009947AF"/>
    <w:rsid w:val="009F0DF2"/>
    <w:rsid w:val="00A260A7"/>
    <w:rsid w:val="00A53B07"/>
    <w:rsid w:val="00A93922"/>
    <w:rsid w:val="00AB6B52"/>
    <w:rsid w:val="00C203C4"/>
    <w:rsid w:val="00C643A4"/>
    <w:rsid w:val="00D023B3"/>
    <w:rsid w:val="00D02713"/>
    <w:rsid w:val="00DE655D"/>
    <w:rsid w:val="00E16401"/>
    <w:rsid w:val="00E556CB"/>
    <w:rsid w:val="00E67001"/>
    <w:rsid w:val="00E94648"/>
    <w:rsid w:val="00F7030D"/>
    <w:rsid w:val="00F73653"/>
    <w:rsid w:val="00F855B4"/>
    <w:rsid w:val="00FC06B9"/>
    <w:rsid w:val="00FD4B23"/>
    <w:rsid w:val="00FD6DB8"/>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CEB"/>
    <w:pPr>
      <w:jc w:val="both"/>
    </w:pPr>
    <w:rPr>
      <w:lang w:eastAsia="en-US"/>
    </w:rPr>
  </w:style>
  <w:style w:type="paragraph" w:styleId="Heading1">
    <w:name w:val="heading 1"/>
    <w:basedOn w:val="Normal"/>
    <w:next w:val="Normal"/>
    <w:link w:val="Heading1Char"/>
    <w:uiPriority w:val="99"/>
    <w:qFormat/>
    <w:rsid w:val="005A5842"/>
    <w:pPr>
      <w:keepNext/>
      <w:keepLines/>
      <w:spacing w:before="480"/>
      <w:outlineLvl w:val="0"/>
    </w:pPr>
    <w:rPr>
      <w:rFonts w:ascii="Cambria" w:eastAsia="Times New Roman" w:hAnsi="Cambria"/>
      <w:b/>
      <w:bCs/>
      <w:color w:val="365F91"/>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A5842"/>
    <w:rPr>
      <w:rFonts w:ascii="Cambria" w:hAnsi="Cambria" w:cs="Times New Roman"/>
      <w:b/>
      <w:bCs/>
      <w:color w:val="365F91"/>
      <w:sz w:val="28"/>
      <w:szCs w:val="28"/>
    </w:rPr>
  </w:style>
  <w:style w:type="character" w:styleId="Emphasis">
    <w:name w:val="Emphasis"/>
    <w:basedOn w:val="DefaultParagraphFont"/>
    <w:uiPriority w:val="99"/>
    <w:qFormat/>
    <w:rsid w:val="009947AF"/>
    <w:rPr>
      <w:rFonts w:cs="Times New Roman"/>
      <w:i/>
      <w:iCs/>
    </w:rPr>
  </w:style>
  <w:style w:type="character" w:styleId="Strong">
    <w:name w:val="Strong"/>
    <w:basedOn w:val="DefaultParagraphFont"/>
    <w:uiPriority w:val="99"/>
    <w:qFormat/>
    <w:rsid w:val="009947AF"/>
    <w:rPr>
      <w:rFonts w:cs="Times New Roman"/>
      <w:b/>
      <w:bCs/>
    </w:rPr>
  </w:style>
  <w:style w:type="paragraph" w:styleId="NormalWeb">
    <w:name w:val="Normal (Web)"/>
    <w:basedOn w:val="Normal"/>
    <w:uiPriority w:val="99"/>
    <w:semiHidden/>
    <w:rsid w:val="009947AF"/>
    <w:pPr>
      <w:spacing w:after="64" w:line="127" w:lineRule="atLeast"/>
      <w:jc w:val="left"/>
    </w:pPr>
    <w:rPr>
      <w:rFonts w:ascii="Helvetica" w:eastAsia="Times New Roman" w:hAnsi="Helvetica" w:cs="Helvetica"/>
      <w:sz w:val="9"/>
      <w:szCs w:val="9"/>
      <w:lang w:eastAsia="pt-BR"/>
    </w:rPr>
  </w:style>
  <w:style w:type="paragraph" w:customStyle="1" w:styleId="wzfontsize">
    <w:name w:val="wzfontsize"/>
    <w:basedOn w:val="Normal"/>
    <w:uiPriority w:val="99"/>
    <w:rsid w:val="009947AF"/>
    <w:pPr>
      <w:spacing w:after="64" w:line="127" w:lineRule="atLeast"/>
      <w:jc w:val="left"/>
    </w:pPr>
    <w:rPr>
      <w:rFonts w:ascii="Helvetica" w:eastAsia="Times New Roman" w:hAnsi="Helvetica" w:cs="Helvetica"/>
      <w:sz w:val="9"/>
      <w:szCs w:val="9"/>
      <w:lang w:eastAsia="pt-BR"/>
    </w:rPr>
  </w:style>
  <w:style w:type="paragraph" w:styleId="BalloonText">
    <w:name w:val="Balloon Text"/>
    <w:basedOn w:val="Normal"/>
    <w:link w:val="BalloonTextChar"/>
    <w:uiPriority w:val="99"/>
    <w:semiHidden/>
    <w:rsid w:val="009947A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947AF"/>
    <w:rPr>
      <w:rFonts w:ascii="Tahoma" w:hAnsi="Tahoma" w:cs="Tahoma"/>
      <w:sz w:val="16"/>
      <w:szCs w:val="16"/>
    </w:rPr>
  </w:style>
  <w:style w:type="paragraph" w:styleId="FootnoteText">
    <w:name w:val="footnote text"/>
    <w:basedOn w:val="Normal"/>
    <w:link w:val="FootnoteTextChar"/>
    <w:uiPriority w:val="99"/>
    <w:semiHidden/>
    <w:rsid w:val="00FC06B9"/>
    <w:rPr>
      <w:sz w:val="20"/>
      <w:szCs w:val="20"/>
    </w:rPr>
  </w:style>
  <w:style w:type="character" w:customStyle="1" w:styleId="FootnoteTextChar">
    <w:name w:val="Footnote Text Char"/>
    <w:basedOn w:val="DefaultParagraphFont"/>
    <w:link w:val="FootnoteText"/>
    <w:uiPriority w:val="99"/>
    <w:semiHidden/>
    <w:locked/>
    <w:rsid w:val="00FC06B9"/>
    <w:rPr>
      <w:rFonts w:cs="Times New Roman"/>
      <w:sz w:val="20"/>
      <w:szCs w:val="20"/>
    </w:rPr>
  </w:style>
  <w:style w:type="character" w:styleId="FootnoteReference">
    <w:name w:val="footnote reference"/>
    <w:basedOn w:val="DefaultParagraphFont"/>
    <w:uiPriority w:val="99"/>
    <w:semiHidden/>
    <w:rsid w:val="00FC06B9"/>
    <w:rPr>
      <w:rFonts w:cs="Times New Roman"/>
      <w:vertAlign w:val="superscript"/>
    </w:rPr>
  </w:style>
  <w:style w:type="paragraph" w:styleId="EndnoteText">
    <w:name w:val="endnote text"/>
    <w:basedOn w:val="Normal"/>
    <w:link w:val="EndnoteTextChar"/>
    <w:uiPriority w:val="99"/>
    <w:semiHidden/>
    <w:rsid w:val="005A5842"/>
    <w:rPr>
      <w:sz w:val="20"/>
      <w:szCs w:val="20"/>
    </w:rPr>
  </w:style>
  <w:style w:type="character" w:customStyle="1" w:styleId="EndnoteTextChar">
    <w:name w:val="Endnote Text Char"/>
    <w:basedOn w:val="DefaultParagraphFont"/>
    <w:link w:val="EndnoteText"/>
    <w:uiPriority w:val="99"/>
    <w:semiHidden/>
    <w:locked/>
    <w:rsid w:val="005A5842"/>
    <w:rPr>
      <w:rFonts w:cs="Times New Roman"/>
      <w:sz w:val="20"/>
      <w:szCs w:val="20"/>
    </w:rPr>
  </w:style>
  <w:style w:type="character" w:styleId="EndnoteReference">
    <w:name w:val="endnote reference"/>
    <w:basedOn w:val="DefaultParagraphFont"/>
    <w:uiPriority w:val="99"/>
    <w:semiHidden/>
    <w:rsid w:val="005A5842"/>
    <w:rPr>
      <w:rFonts w:cs="Times New Roman"/>
      <w:vertAlign w:val="superscript"/>
    </w:rPr>
  </w:style>
  <w:style w:type="paragraph" w:styleId="BodyText">
    <w:name w:val="Body Text"/>
    <w:basedOn w:val="Normal"/>
    <w:link w:val="BodyTextChar"/>
    <w:uiPriority w:val="99"/>
    <w:semiHidden/>
    <w:rsid w:val="005A5842"/>
    <w:pPr>
      <w:spacing w:before="100" w:beforeAutospacing="1" w:after="100" w:afterAutospacing="1"/>
      <w:jc w:val="left"/>
    </w:pPr>
    <w:rPr>
      <w:rFonts w:ascii="Times New Roman" w:eastAsia="Times New Roman" w:hAnsi="Times New Roman"/>
      <w:sz w:val="24"/>
      <w:szCs w:val="24"/>
      <w:lang w:eastAsia="pt-BR"/>
    </w:rPr>
  </w:style>
  <w:style w:type="character" w:customStyle="1" w:styleId="BodyTextChar">
    <w:name w:val="Body Text Char"/>
    <w:basedOn w:val="DefaultParagraphFont"/>
    <w:link w:val="BodyText"/>
    <w:uiPriority w:val="99"/>
    <w:semiHidden/>
    <w:locked/>
    <w:rsid w:val="005A5842"/>
    <w:rPr>
      <w:rFonts w:ascii="Times New Roman" w:hAnsi="Times New Roman" w:cs="Times New Roman"/>
      <w:sz w:val="24"/>
      <w:szCs w:val="24"/>
      <w:lang w:eastAsia="pt-BR"/>
    </w:rPr>
  </w:style>
  <w:style w:type="paragraph" w:styleId="Header">
    <w:name w:val="header"/>
    <w:basedOn w:val="Normal"/>
    <w:link w:val="HeaderChar"/>
    <w:uiPriority w:val="99"/>
    <w:semiHidden/>
    <w:rsid w:val="006C77CC"/>
    <w:pPr>
      <w:tabs>
        <w:tab w:val="center" w:pos="4252"/>
        <w:tab w:val="right" w:pos="8504"/>
      </w:tabs>
    </w:pPr>
  </w:style>
  <w:style w:type="character" w:customStyle="1" w:styleId="HeaderChar">
    <w:name w:val="Header Char"/>
    <w:basedOn w:val="DefaultParagraphFont"/>
    <w:link w:val="Header"/>
    <w:uiPriority w:val="99"/>
    <w:semiHidden/>
    <w:locked/>
    <w:rsid w:val="006C77CC"/>
    <w:rPr>
      <w:rFonts w:cs="Times New Roman"/>
    </w:rPr>
  </w:style>
  <w:style w:type="paragraph" w:styleId="Footer">
    <w:name w:val="footer"/>
    <w:basedOn w:val="Normal"/>
    <w:link w:val="FooterChar"/>
    <w:uiPriority w:val="99"/>
    <w:rsid w:val="006C77CC"/>
    <w:pPr>
      <w:tabs>
        <w:tab w:val="center" w:pos="4252"/>
        <w:tab w:val="right" w:pos="8504"/>
      </w:tabs>
    </w:pPr>
  </w:style>
  <w:style w:type="character" w:customStyle="1" w:styleId="FooterChar">
    <w:name w:val="Footer Char"/>
    <w:basedOn w:val="DefaultParagraphFont"/>
    <w:link w:val="Footer"/>
    <w:uiPriority w:val="99"/>
    <w:locked/>
    <w:rsid w:val="006C77CC"/>
    <w:rPr>
      <w:rFonts w:cs="Times New Roman"/>
    </w:rPr>
  </w:style>
  <w:style w:type="paragraph" w:styleId="ListParagraph">
    <w:name w:val="List Paragraph"/>
    <w:basedOn w:val="Normal"/>
    <w:uiPriority w:val="99"/>
    <w:qFormat/>
    <w:rsid w:val="008B1972"/>
    <w:pPr>
      <w:ind w:left="720"/>
      <w:contextualSpacing/>
    </w:pPr>
  </w:style>
  <w:style w:type="character" w:customStyle="1" w:styleId="high">
    <w:name w:val="high"/>
    <w:basedOn w:val="DefaultParagraphFont"/>
    <w:uiPriority w:val="99"/>
    <w:rsid w:val="0078799A"/>
    <w:rPr>
      <w:rFonts w:cs="Times New Roman"/>
    </w:rPr>
  </w:style>
</w:styles>
</file>

<file path=word/webSettings.xml><?xml version="1.0" encoding="utf-8"?>
<w:webSettings xmlns:r="http://schemas.openxmlformats.org/officeDocument/2006/relationships" xmlns:w="http://schemas.openxmlformats.org/wordprocessingml/2006/main">
  <w:divs>
    <w:div w:id="728066899">
      <w:marLeft w:val="0"/>
      <w:marRight w:val="0"/>
      <w:marTop w:val="0"/>
      <w:marBottom w:val="0"/>
      <w:divBdr>
        <w:top w:val="none" w:sz="0" w:space="0" w:color="auto"/>
        <w:left w:val="none" w:sz="0" w:space="0" w:color="auto"/>
        <w:bottom w:val="none" w:sz="0" w:space="0" w:color="auto"/>
        <w:right w:val="none" w:sz="0" w:space="0" w:color="auto"/>
      </w:divBdr>
      <w:divsChild>
        <w:div w:id="728066912">
          <w:marLeft w:val="0"/>
          <w:marRight w:val="0"/>
          <w:marTop w:val="0"/>
          <w:marBottom w:val="0"/>
          <w:divBdr>
            <w:top w:val="none" w:sz="0" w:space="0" w:color="auto"/>
            <w:left w:val="none" w:sz="0" w:space="0" w:color="auto"/>
            <w:bottom w:val="none" w:sz="0" w:space="0" w:color="auto"/>
            <w:right w:val="none" w:sz="0" w:space="0" w:color="auto"/>
          </w:divBdr>
          <w:divsChild>
            <w:div w:id="728066901">
              <w:marLeft w:val="0"/>
              <w:marRight w:val="0"/>
              <w:marTop w:val="0"/>
              <w:marBottom w:val="0"/>
              <w:divBdr>
                <w:top w:val="none" w:sz="0" w:space="0" w:color="auto"/>
                <w:left w:val="none" w:sz="0" w:space="0" w:color="auto"/>
                <w:bottom w:val="none" w:sz="0" w:space="0" w:color="auto"/>
                <w:right w:val="none" w:sz="0" w:space="0" w:color="auto"/>
              </w:divBdr>
              <w:divsChild>
                <w:div w:id="728066904">
                  <w:marLeft w:val="0"/>
                  <w:marRight w:val="0"/>
                  <w:marTop w:val="0"/>
                  <w:marBottom w:val="0"/>
                  <w:divBdr>
                    <w:top w:val="none" w:sz="0" w:space="0" w:color="auto"/>
                    <w:left w:val="none" w:sz="0" w:space="0" w:color="auto"/>
                    <w:bottom w:val="none" w:sz="0" w:space="0" w:color="auto"/>
                    <w:right w:val="none" w:sz="0" w:space="0" w:color="auto"/>
                  </w:divBdr>
                  <w:divsChild>
                    <w:div w:id="728066905">
                      <w:marLeft w:val="0"/>
                      <w:marRight w:val="0"/>
                      <w:marTop w:val="0"/>
                      <w:marBottom w:val="0"/>
                      <w:divBdr>
                        <w:top w:val="none" w:sz="0" w:space="0" w:color="auto"/>
                        <w:left w:val="none" w:sz="0" w:space="0" w:color="auto"/>
                        <w:bottom w:val="none" w:sz="0" w:space="0" w:color="auto"/>
                        <w:right w:val="none" w:sz="0" w:space="0" w:color="auto"/>
                      </w:divBdr>
                      <w:divsChild>
                        <w:div w:id="728066900">
                          <w:marLeft w:val="0"/>
                          <w:marRight w:val="0"/>
                          <w:marTop w:val="0"/>
                          <w:marBottom w:val="0"/>
                          <w:divBdr>
                            <w:top w:val="none" w:sz="0" w:space="0" w:color="auto"/>
                            <w:left w:val="none" w:sz="0" w:space="0" w:color="auto"/>
                            <w:bottom w:val="none" w:sz="0" w:space="0" w:color="auto"/>
                            <w:right w:val="none" w:sz="0" w:space="0" w:color="auto"/>
                          </w:divBdr>
                          <w:divsChild>
                            <w:div w:id="72806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066906">
      <w:marLeft w:val="0"/>
      <w:marRight w:val="0"/>
      <w:marTop w:val="0"/>
      <w:marBottom w:val="0"/>
      <w:divBdr>
        <w:top w:val="none" w:sz="0" w:space="0" w:color="auto"/>
        <w:left w:val="none" w:sz="0" w:space="0" w:color="auto"/>
        <w:bottom w:val="none" w:sz="0" w:space="0" w:color="auto"/>
        <w:right w:val="none" w:sz="0" w:space="0" w:color="auto"/>
      </w:divBdr>
    </w:div>
    <w:div w:id="728066908">
      <w:marLeft w:val="0"/>
      <w:marRight w:val="0"/>
      <w:marTop w:val="0"/>
      <w:marBottom w:val="0"/>
      <w:divBdr>
        <w:top w:val="none" w:sz="0" w:space="0" w:color="auto"/>
        <w:left w:val="none" w:sz="0" w:space="0" w:color="auto"/>
        <w:bottom w:val="none" w:sz="0" w:space="0" w:color="auto"/>
        <w:right w:val="none" w:sz="0" w:space="0" w:color="auto"/>
      </w:divBdr>
      <w:divsChild>
        <w:div w:id="728066909">
          <w:marLeft w:val="0"/>
          <w:marRight w:val="0"/>
          <w:marTop w:val="0"/>
          <w:marBottom w:val="0"/>
          <w:divBdr>
            <w:top w:val="none" w:sz="0" w:space="0" w:color="auto"/>
            <w:left w:val="none" w:sz="0" w:space="0" w:color="auto"/>
            <w:bottom w:val="none" w:sz="0" w:space="0" w:color="auto"/>
            <w:right w:val="none" w:sz="0" w:space="0" w:color="auto"/>
          </w:divBdr>
          <w:divsChild>
            <w:div w:id="728066907">
              <w:marLeft w:val="0"/>
              <w:marRight w:val="0"/>
              <w:marTop w:val="0"/>
              <w:marBottom w:val="0"/>
              <w:divBdr>
                <w:top w:val="none" w:sz="0" w:space="0" w:color="auto"/>
                <w:left w:val="none" w:sz="0" w:space="0" w:color="auto"/>
                <w:bottom w:val="none" w:sz="0" w:space="0" w:color="auto"/>
                <w:right w:val="none" w:sz="0" w:space="0" w:color="auto"/>
              </w:divBdr>
              <w:divsChild>
                <w:div w:id="728066902">
                  <w:marLeft w:val="0"/>
                  <w:marRight w:val="0"/>
                  <w:marTop w:val="0"/>
                  <w:marBottom w:val="0"/>
                  <w:divBdr>
                    <w:top w:val="none" w:sz="0" w:space="0" w:color="auto"/>
                    <w:left w:val="none" w:sz="0" w:space="0" w:color="auto"/>
                    <w:bottom w:val="none" w:sz="0" w:space="0" w:color="auto"/>
                    <w:right w:val="none" w:sz="0" w:space="0" w:color="auto"/>
                  </w:divBdr>
                  <w:divsChild>
                    <w:div w:id="728066915">
                      <w:marLeft w:val="0"/>
                      <w:marRight w:val="0"/>
                      <w:marTop w:val="0"/>
                      <w:marBottom w:val="0"/>
                      <w:divBdr>
                        <w:top w:val="none" w:sz="0" w:space="0" w:color="auto"/>
                        <w:left w:val="none" w:sz="0" w:space="0" w:color="auto"/>
                        <w:bottom w:val="none" w:sz="0" w:space="0" w:color="auto"/>
                        <w:right w:val="none" w:sz="0" w:space="0" w:color="auto"/>
                      </w:divBdr>
                      <w:divsChild>
                        <w:div w:id="728066910">
                          <w:marLeft w:val="0"/>
                          <w:marRight w:val="0"/>
                          <w:marTop w:val="0"/>
                          <w:marBottom w:val="0"/>
                          <w:divBdr>
                            <w:top w:val="none" w:sz="0" w:space="0" w:color="auto"/>
                            <w:left w:val="none" w:sz="0" w:space="0" w:color="auto"/>
                            <w:bottom w:val="none" w:sz="0" w:space="0" w:color="auto"/>
                            <w:right w:val="none" w:sz="0" w:space="0" w:color="auto"/>
                          </w:divBdr>
                          <w:divsChild>
                            <w:div w:id="728066903">
                              <w:marLeft w:val="0"/>
                              <w:marRight w:val="0"/>
                              <w:marTop w:val="0"/>
                              <w:marBottom w:val="0"/>
                              <w:divBdr>
                                <w:top w:val="none" w:sz="0" w:space="0" w:color="auto"/>
                                <w:left w:val="none" w:sz="0" w:space="0" w:color="auto"/>
                                <w:bottom w:val="none" w:sz="0" w:space="0" w:color="auto"/>
                                <w:right w:val="none" w:sz="0" w:space="0" w:color="auto"/>
                              </w:divBdr>
                              <w:divsChild>
                                <w:div w:id="728066913">
                                  <w:marLeft w:val="35"/>
                                  <w:marRight w:val="0"/>
                                  <w:marTop w:val="35"/>
                                  <w:marBottom w:val="35"/>
                                  <w:divBdr>
                                    <w:top w:val="none" w:sz="0" w:space="0" w:color="auto"/>
                                    <w:left w:val="none" w:sz="0" w:space="0" w:color="auto"/>
                                    <w:bottom w:val="none" w:sz="0" w:space="0" w:color="auto"/>
                                    <w:right w:val="none" w:sz="0" w:space="0" w:color="auto"/>
                                  </w:divBdr>
                                </w:div>
                                <w:div w:id="72806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806691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5</Pages>
  <Words>1301</Words>
  <Characters>7029</Characters>
  <Application>Microsoft Office Outlook</Application>
  <DocSecurity>0</DocSecurity>
  <Lines>0</Lines>
  <Paragraphs>0</Paragraphs>
  <ScaleCrop>false</ScaleCrop>
  <Company>Justiça Eleitoral</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CHECKLIST PARA PREGÃO PARA SISTEMA DE REGISTRO DE PREÇOS</dc:title>
  <dc:subject/>
  <dc:creator>004714640647</dc:creator>
  <cp:keywords/>
  <dc:description/>
  <cp:lastModifiedBy>072869010612</cp:lastModifiedBy>
  <cp:revision>2</cp:revision>
  <cp:lastPrinted>2015-02-18T16:23:00Z</cp:lastPrinted>
  <dcterms:created xsi:type="dcterms:W3CDTF">2015-02-25T18:22:00Z</dcterms:created>
  <dcterms:modified xsi:type="dcterms:W3CDTF">2015-02-25T18:22:00Z</dcterms:modified>
</cp:coreProperties>
</file>