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471" w:rsidRDefault="007D747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C96C30" w:rsidRDefault="00C96C3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70C0"/>
        </w:rPr>
      </w:pPr>
      <w:r>
        <w:rPr>
          <w:rFonts w:ascii="Verdana" w:hAnsi="Verdana"/>
          <w:b/>
          <w:color w:val="0070C0"/>
        </w:rPr>
        <w:t xml:space="preserve">PAD </w:t>
      </w:r>
      <w:r w:rsidR="009D26DB">
        <w:rPr>
          <w:rFonts w:ascii="Verdana" w:hAnsi="Verdana"/>
          <w:b/>
          <w:color w:val="0070C0"/>
        </w:rPr>
        <w:t>1811/2016</w:t>
      </w:r>
    </w:p>
    <w:p w:rsidR="00C96C30" w:rsidRPr="00C96C30" w:rsidRDefault="00C96C3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70C0"/>
        </w:rPr>
      </w:pPr>
    </w:p>
    <w:p w:rsidR="005F34CB" w:rsidRPr="00B61E76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1 - </w:t>
      </w:r>
      <w:r w:rsidRPr="00B61E76">
        <w:rPr>
          <w:rFonts w:ascii="Verdana" w:hAnsi="Verdana"/>
          <w:b/>
        </w:rPr>
        <w:t>DEMANDA.</w:t>
      </w:r>
      <w:r w:rsidRPr="00B61E76">
        <w:rPr>
          <w:rFonts w:ascii="Verdana" w:hAnsi="Verdana"/>
        </w:rPr>
        <w:t xml:space="preserve"> </w:t>
      </w: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E42965" w:rsidRDefault="005B36DC" w:rsidP="005B36D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B36DC">
        <w:rPr>
          <w:rFonts w:ascii="Verdana" w:hAnsi="Verdana"/>
          <w:b/>
        </w:rPr>
        <w:t>1.1</w:t>
      </w:r>
      <w:r>
        <w:rPr>
          <w:rFonts w:ascii="Verdana" w:hAnsi="Verdana"/>
        </w:rPr>
        <w:t xml:space="preserve"> - </w:t>
      </w:r>
      <w:r w:rsidR="00E81979">
        <w:rPr>
          <w:rFonts w:ascii="Verdana" w:hAnsi="Verdana"/>
        </w:rPr>
        <w:t>Os Fóruns Eleitorais do interior reivindicam, como toda propriedade, a melhoria da segurança patrimonial e, principalmente, dos servidores</w:t>
      </w:r>
      <w:r w:rsidR="00682012">
        <w:rPr>
          <w:rFonts w:ascii="Verdana" w:hAnsi="Verdana"/>
        </w:rPr>
        <w:t xml:space="preserve"> e autoridades</w:t>
      </w:r>
      <w:r w:rsidR="00E81979">
        <w:rPr>
          <w:rFonts w:ascii="Verdana" w:hAnsi="Verdana"/>
        </w:rPr>
        <w:t xml:space="preserve">. </w:t>
      </w:r>
      <w:r w:rsidR="00E42965">
        <w:rPr>
          <w:rFonts w:ascii="Verdana" w:hAnsi="Verdana"/>
        </w:rPr>
        <w:t>Alguns desses Fóruns estão situados em local deserto e com fraca iluminação pública.</w:t>
      </w:r>
    </w:p>
    <w:p w:rsidR="00E42965" w:rsidRDefault="00E42965" w:rsidP="005B36D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8E7A40" w:rsidRDefault="003A01C0" w:rsidP="00777F4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B36DC">
        <w:rPr>
          <w:rFonts w:ascii="Verdana" w:hAnsi="Verdana"/>
          <w:b/>
        </w:rPr>
        <w:t>1.1</w:t>
      </w:r>
      <w:r>
        <w:rPr>
          <w:rFonts w:ascii="Verdana" w:hAnsi="Verdana"/>
        </w:rPr>
        <w:t xml:space="preserve"> </w:t>
      </w:r>
      <w:r w:rsidR="001551AF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1551AF">
        <w:rPr>
          <w:rFonts w:ascii="Verdana" w:hAnsi="Verdana"/>
        </w:rPr>
        <w:t xml:space="preserve">Atualmente há quatro </w:t>
      </w:r>
      <w:r w:rsidR="008E7A40">
        <w:rPr>
          <w:rFonts w:ascii="Verdana" w:hAnsi="Verdana"/>
        </w:rPr>
        <w:t>h</w:t>
      </w:r>
      <w:r>
        <w:rPr>
          <w:rFonts w:ascii="Verdana" w:hAnsi="Verdana"/>
        </w:rPr>
        <w:t>á</w:t>
      </w:r>
      <w:r w:rsidR="008E7A40">
        <w:rPr>
          <w:rFonts w:ascii="Verdana" w:hAnsi="Verdana"/>
        </w:rPr>
        <w:t xml:space="preserve"> </w:t>
      </w:r>
      <w:r w:rsidR="008E7A40" w:rsidRPr="008E7A40">
        <w:rPr>
          <w:rFonts w:ascii="Verdana" w:hAnsi="Verdana"/>
          <w:b/>
          <w:color w:val="FF0000"/>
        </w:rPr>
        <w:t>quatro (?)</w:t>
      </w:r>
      <w:r w:rsidR="008E7A40">
        <w:rPr>
          <w:rFonts w:ascii="Verdana" w:hAnsi="Verdana"/>
        </w:rPr>
        <w:t xml:space="preserve"> soluções de segurança para os</w:t>
      </w:r>
      <w:r w:rsidR="00D25F85">
        <w:rPr>
          <w:rFonts w:ascii="Verdana" w:hAnsi="Verdana"/>
        </w:rPr>
        <w:t xml:space="preserve"> Fóruns</w:t>
      </w:r>
      <w:r w:rsidR="008E7A40" w:rsidRPr="008E7A40">
        <w:rPr>
          <w:rFonts w:ascii="Verdana" w:hAnsi="Verdana"/>
        </w:rPr>
        <w:t xml:space="preserve">, conforme detalhado </w:t>
      </w:r>
      <w:r w:rsidR="002079D5">
        <w:rPr>
          <w:rFonts w:ascii="Verdana" w:hAnsi="Verdana"/>
        </w:rPr>
        <w:t xml:space="preserve">no </w:t>
      </w:r>
      <w:r w:rsidR="00F8200C" w:rsidRPr="00F8200C">
        <w:rPr>
          <w:rFonts w:ascii="Verdana" w:hAnsi="Verdana"/>
          <w:u w:val="single"/>
        </w:rPr>
        <w:t>Anexo I</w:t>
      </w:r>
      <w:r w:rsidR="008E7A40">
        <w:rPr>
          <w:rFonts w:ascii="Verdana" w:hAnsi="Verdana"/>
        </w:rPr>
        <w:t xml:space="preserve">: </w:t>
      </w:r>
    </w:p>
    <w:p w:rsidR="008E7A40" w:rsidRDefault="008E7A40" w:rsidP="00777F4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8E7A40" w:rsidRPr="008E7A40" w:rsidRDefault="008E7A40" w:rsidP="008E7A40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8E7A40">
        <w:rPr>
          <w:rFonts w:ascii="Verdana" w:hAnsi="Verdana"/>
        </w:rPr>
        <w:t>CFTV</w:t>
      </w:r>
      <w:r w:rsidR="00682012">
        <w:rPr>
          <w:rFonts w:ascii="Verdana" w:hAnsi="Verdana"/>
        </w:rPr>
        <w:t xml:space="preserve"> (de propriedade do TRE-PR)</w:t>
      </w:r>
    </w:p>
    <w:p w:rsidR="008E7A40" w:rsidRDefault="008E7A40" w:rsidP="008E7A40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Pr="008E7A40">
        <w:rPr>
          <w:rFonts w:ascii="Verdana" w:hAnsi="Verdana"/>
        </w:rPr>
        <w:t>oncertina</w:t>
      </w:r>
    </w:p>
    <w:p w:rsidR="00B32011" w:rsidRPr="00B32011" w:rsidRDefault="00B32011" w:rsidP="00B32011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Segurança armada</w:t>
      </w:r>
    </w:p>
    <w:p w:rsidR="008E7A40" w:rsidRDefault="008E7A40" w:rsidP="008E7A40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Alarme monitorado</w:t>
      </w:r>
      <w:r w:rsidR="002079D5">
        <w:rPr>
          <w:rFonts w:ascii="Verdana" w:hAnsi="Verdana"/>
        </w:rPr>
        <w:t xml:space="preserve"> de propriedade do TRE-PR ou Comodato</w:t>
      </w:r>
    </w:p>
    <w:p w:rsidR="008E7A40" w:rsidRDefault="008E7A40" w:rsidP="008E7A40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</w:p>
    <w:p w:rsidR="00D25F85" w:rsidRPr="008E7A40" w:rsidRDefault="008E7A40" w:rsidP="008E7A40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8E7A40">
        <w:rPr>
          <w:rFonts w:ascii="Verdana" w:hAnsi="Verdana"/>
          <w:b/>
        </w:rPr>
        <w:t>1.2</w:t>
      </w:r>
      <w:r>
        <w:rPr>
          <w:rFonts w:ascii="Verdana" w:hAnsi="Verdana"/>
        </w:rPr>
        <w:t xml:space="preserve"> - Alguns Fóruns </w:t>
      </w:r>
      <w:r w:rsidR="00D25F85" w:rsidRPr="008E7A40">
        <w:rPr>
          <w:rFonts w:ascii="Verdana" w:hAnsi="Verdana"/>
        </w:rPr>
        <w:t>possuem o CFTV</w:t>
      </w:r>
      <w:r w:rsidR="00E8484B" w:rsidRPr="008E7A40">
        <w:rPr>
          <w:rFonts w:ascii="Verdana" w:hAnsi="Verdana"/>
        </w:rPr>
        <w:t xml:space="preserve"> em </w:t>
      </w:r>
      <w:r w:rsidR="0051533B">
        <w:rPr>
          <w:rFonts w:ascii="Verdana" w:hAnsi="Verdana"/>
        </w:rPr>
        <w:t xml:space="preserve">pleno </w:t>
      </w:r>
      <w:r w:rsidR="00E8484B" w:rsidRPr="008E7A40">
        <w:rPr>
          <w:rFonts w:ascii="Verdana" w:hAnsi="Verdana"/>
        </w:rPr>
        <w:t>funcionamento</w:t>
      </w:r>
      <w:r w:rsidR="0051533B">
        <w:rPr>
          <w:rFonts w:ascii="Verdana" w:hAnsi="Verdana"/>
        </w:rPr>
        <w:t xml:space="preserve"> (inclusive com comunicação com o edifício sede)</w:t>
      </w:r>
      <w:r w:rsidR="00D25F85" w:rsidRPr="008E7A40">
        <w:rPr>
          <w:rFonts w:ascii="Verdana" w:hAnsi="Verdana"/>
        </w:rPr>
        <w:t>, mas</w:t>
      </w:r>
      <w:r w:rsidR="00E8484B" w:rsidRPr="008E7A40">
        <w:rPr>
          <w:rFonts w:ascii="Verdana" w:hAnsi="Verdana"/>
        </w:rPr>
        <w:t>,</w:t>
      </w:r>
      <w:r w:rsidR="00D25F85" w:rsidRPr="008E7A40">
        <w:rPr>
          <w:rFonts w:ascii="Verdana" w:hAnsi="Verdana"/>
        </w:rPr>
        <w:t xml:space="preserve"> ainda, </w:t>
      </w:r>
      <w:r w:rsidR="00E8484B" w:rsidRPr="008E7A40">
        <w:rPr>
          <w:rFonts w:ascii="Verdana" w:hAnsi="Verdana"/>
        </w:rPr>
        <w:t xml:space="preserve">sem </w:t>
      </w:r>
      <w:r w:rsidR="00D25F85" w:rsidRPr="008E7A40">
        <w:rPr>
          <w:rFonts w:ascii="Verdana" w:hAnsi="Verdana"/>
        </w:rPr>
        <w:t>um sistema de alarme configurado</w:t>
      </w:r>
      <w:r w:rsidR="000648C0" w:rsidRPr="008E7A40">
        <w:rPr>
          <w:rFonts w:ascii="Verdana" w:hAnsi="Verdana"/>
        </w:rPr>
        <w:t>.</w:t>
      </w:r>
      <w:r w:rsidR="00D25F85" w:rsidRPr="008E7A40">
        <w:rPr>
          <w:rFonts w:ascii="Verdana" w:hAnsi="Verdana"/>
        </w:rPr>
        <w:t xml:space="preserve"> Outros possuem </w:t>
      </w:r>
      <w:r w:rsidR="00E8484B" w:rsidRPr="008E7A40">
        <w:rPr>
          <w:rFonts w:ascii="Verdana" w:hAnsi="Verdana"/>
        </w:rPr>
        <w:t>CFTV, mas fora de operação</w:t>
      </w:r>
      <w:r w:rsidR="000C25A5" w:rsidRPr="008E7A40">
        <w:rPr>
          <w:rFonts w:ascii="Verdana" w:hAnsi="Verdana"/>
        </w:rPr>
        <w:t>;</w:t>
      </w:r>
      <w:r w:rsidR="00E8484B" w:rsidRPr="008E7A40">
        <w:rPr>
          <w:rFonts w:ascii="Verdana" w:hAnsi="Verdana"/>
        </w:rPr>
        <w:t xml:space="preserve"> outros possuem</w:t>
      </w:r>
      <w:r w:rsidR="00D22DC6">
        <w:rPr>
          <w:rFonts w:ascii="Verdana" w:hAnsi="Verdana"/>
        </w:rPr>
        <w:t xml:space="preserve"> alarme com</w:t>
      </w:r>
      <w:r w:rsidR="00E8484B" w:rsidRPr="008E7A40">
        <w:rPr>
          <w:rFonts w:ascii="Verdana" w:hAnsi="Verdana"/>
        </w:rPr>
        <w:t xml:space="preserve"> </w:t>
      </w:r>
      <w:r w:rsidR="00D25F85" w:rsidRPr="008E7A40">
        <w:rPr>
          <w:rFonts w:ascii="Verdana" w:hAnsi="Verdana"/>
        </w:rPr>
        <w:t>monitoramento</w:t>
      </w:r>
      <w:r w:rsidR="007737D7" w:rsidRPr="007737D7">
        <w:rPr>
          <w:rFonts w:ascii="Verdana" w:hAnsi="Verdana"/>
        </w:rPr>
        <w:t xml:space="preserve"> </w:t>
      </w:r>
      <w:r w:rsidR="007737D7" w:rsidRPr="008E7A40">
        <w:rPr>
          <w:rFonts w:ascii="Verdana" w:hAnsi="Verdana"/>
        </w:rPr>
        <w:t xml:space="preserve">outros possuem concertinas; </w:t>
      </w:r>
      <w:r w:rsidR="00E8484B" w:rsidRPr="008E7A40">
        <w:rPr>
          <w:rFonts w:ascii="Verdana" w:hAnsi="Verdana"/>
        </w:rPr>
        <w:t>e há aqueles que não possuem aind</w:t>
      </w:r>
      <w:r w:rsidR="005C243E" w:rsidRPr="008E7A40">
        <w:rPr>
          <w:rFonts w:ascii="Verdana" w:hAnsi="Verdana"/>
        </w:rPr>
        <w:t>a qualquer sistema de segurança</w:t>
      </w:r>
      <w:r>
        <w:rPr>
          <w:rFonts w:ascii="Verdana" w:hAnsi="Verdana"/>
        </w:rPr>
        <w:t>.</w:t>
      </w:r>
      <w:r w:rsidR="0051533B">
        <w:rPr>
          <w:rFonts w:ascii="Verdana" w:hAnsi="Verdana"/>
        </w:rPr>
        <w:t xml:space="preserve"> Um levantamento </w:t>
      </w:r>
      <w:r w:rsidR="0051533B" w:rsidRPr="00C96C30">
        <w:rPr>
          <w:rFonts w:ascii="Verdana" w:hAnsi="Verdana"/>
          <w:b/>
          <w:color w:val="0070C0"/>
        </w:rPr>
        <w:t>complet</w:t>
      </w:r>
      <w:r w:rsidR="00C96C30">
        <w:rPr>
          <w:rFonts w:ascii="Verdana" w:hAnsi="Verdana"/>
          <w:b/>
          <w:color w:val="0070C0"/>
        </w:rPr>
        <w:t>o</w:t>
      </w:r>
      <w:r w:rsidR="0051533B">
        <w:rPr>
          <w:rFonts w:ascii="Verdana" w:hAnsi="Verdana"/>
        </w:rPr>
        <w:t xml:space="preserve"> está contido no </w:t>
      </w:r>
      <w:r w:rsidR="00F8200C" w:rsidRPr="00F8200C">
        <w:rPr>
          <w:rFonts w:ascii="Verdana" w:hAnsi="Verdana"/>
          <w:u w:val="single"/>
        </w:rPr>
        <w:t>Anexo I</w:t>
      </w:r>
      <w:r w:rsidR="0051533B">
        <w:rPr>
          <w:rFonts w:ascii="Verdana" w:hAnsi="Verdana"/>
        </w:rPr>
        <w:t>.</w:t>
      </w:r>
    </w:p>
    <w:p w:rsidR="00D25F85" w:rsidRPr="00E874EE" w:rsidRDefault="00D25F85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95ADA" w:rsidRPr="00E874EE" w:rsidRDefault="00595ADA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E874EE">
        <w:rPr>
          <w:rFonts w:ascii="Verdana" w:hAnsi="Verdana"/>
          <w:b/>
        </w:rPr>
        <w:t>1.3</w:t>
      </w:r>
      <w:r w:rsidRPr="00E874EE">
        <w:rPr>
          <w:rFonts w:ascii="Verdana" w:hAnsi="Verdana"/>
        </w:rPr>
        <w:t xml:space="preserve"> – Os CFTV, de implantação mais onerosa, deverão permanecer nos Fóruns que já os </w:t>
      </w:r>
      <w:r w:rsidRPr="00102E71">
        <w:rPr>
          <w:rFonts w:ascii="Verdana" w:hAnsi="Verdana"/>
          <w:b/>
          <w:color w:val="0070C0"/>
        </w:rPr>
        <w:t>possu</w:t>
      </w:r>
      <w:r w:rsidR="00102E71">
        <w:rPr>
          <w:rFonts w:ascii="Verdana" w:hAnsi="Verdana"/>
          <w:b/>
          <w:color w:val="0070C0"/>
        </w:rPr>
        <w:t>em</w:t>
      </w:r>
      <w:r w:rsidRPr="00E874EE">
        <w:rPr>
          <w:rFonts w:ascii="Verdana" w:hAnsi="Verdana"/>
        </w:rPr>
        <w:t xml:space="preserve"> e, após estudos mais detalhados em outro projeto, poderão ser integrados ao sistema de alarme monitorado que aqui se propõe. A instalação em todos os Fóruns está prevista no </w:t>
      </w:r>
      <w:r w:rsidRPr="00E874EE">
        <w:rPr>
          <w:rFonts w:ascii="Verdana" w:hAnsi="Verdana"/>
          <w:u w:val="single"/>
        </w:rPr>
        <w:t>Planejamento Estratégico 2015-2020</w:t>
      </w:r>
      <w:r w:rsidRPr="00E874EE">
        <w:rPr>
          <w:rFonts w:ascii="Verdana" w:hAnsi="Verdana"/>
        </w:rPr>
        <w:t>.</w:t>
      </w:r>
    </w:p>
    <w:p w:rsidR="00595ADA" w:rsidRPr="00E874EE" w:rsidRDefault="00595ADA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95ADA" w:rsidRPr="00006402" w:rsidRDefault="00595ADA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E874EE">
        <w:rPr>
          <w:rFonts w:ascii="Verdana" w:hAnsi="Verdana"/>
          <w:b/>
        </w:rPr>
        <w:t>1.4</w:t>
      </w:r>
      <w:r w:rsidRPr="00E874EE">
        <w:rPr>
          <w:rFonts w:ascii="Verdana" w:hAnsi="Verdana"/>
        </w:rPr>
        <w:t xml:space="preserve"> – As Concertinas</w:t>
      </w:r>
      <w:r w:rsidR="00AC4641" w:rsidRPr="00E874EE">
        <w:rPr>
          <w:rFonts w:ascii="Verdana" w:hAnsi="Verdana"/>
        </w:rPr>
        <w:t xml:space="preserve">, </w:t>
      </w:r>
      <w:r w:rsidR="0088388B" w:rsidRPr="00E874EE">
        <w:rPr>
          <w:rFonts w:ascii="Verdana" w:hAnsi="Verdana"/>
        </w:rPr>
        <w:t>instaladas nos muros ou grades, tem como único objetivo a proteção do patrimônio; é uma forma de evitar que vândalos pulem os muros/cercas.</w:t>
      </w:r>
      <w:r w:rsidR="00006402">
        <w:rPr>
          <w:rFonts w:ascii="Verdana" w:hAnsi="Verdana"/>
        </w:rPr>
        <w:t xml:space="preserve"> </w:t>
      </w:r>
      <w:r w:rsidR="00006402">
        <w:rPr>
          <w:rFonts w:ascii="Verdana" w:hAnsi="Verdana"/>
          <w:b/>
          <w:color w:val="FF0000"/>
        </w:rPr>
        <w:t>Esse item é contratado de acordo com o orçamento anual, trabalhando-se com ata de registro de preços vigente, viabilizando contratação paulatina.</w:t>
      </w:r>
    </w:p>
    <w:p w:rsidR="00595ADA" w:rsidRPr="00E874EE" w:rsidRDefault="00595ADA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B32011" w:rsidRDefault="00B32011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B32011">
        <w:rPr>
          <w:rFonts w:ascii="Verdana" w:hAnsi="Verdana"/>
          <w:b/>
        </w:rPr>
        <w:t>1.5</w:t>
      </w:r>
      <w:r>
        <w:rPr>
          <w:rFonts w:ascii="Verdana" w:hAnsi="Verdana"/>
        </w:rPr>
        <w:t xml:space="preserve"> – A segurança armada, atualmente, só é utilizada no edifício sede e Fórum de Curitiba</w:t>
      </w:r>
      <w:r w:rsidR="00006402">
        <w:rPr>
          <w:rFonts w:ascii="Verdana" w:hAnsi="Verdana"/>
          <w:b/>
          <w:color w:val="FF0000"/>
        </w:rPr>
        <w:t xml:space="preserve">, não se pretendendo estender o objeto </w:t>
      </w:r>
      <w:r w:rsidR="00A30D26">
        <w:rPr>
          <w:rFonts w:ascii="Verdana" w:hAnsi="Verdana"/>
          <w:b/>
          <w:color w:val="FF0000"/>
        </w:rPr>
        <w:t>a outros imóveis, vez que há restrição orçamentária</w:t>
      </w:r>
      <w:r>
        <w:rPr>
          <w:rFonts w:ascii="Verdana" w:hAnsi="Verdana"/>
        </w:rPr>
        <w:t>.</w:t>
      </w:r>
    </w:p>
    <w:p w:rsidR="00B32011" w:rsidRDefault="00B32011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E81979" w:rsidRDefault="005B36DC" w:rsidP="005B36D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B36DC">
        <w:rPr>
          <w:rFonts w:ascii="Verdana" w:hAnsi="Verdana"/>
          <w:b/>
        </w:rPr>
        <w:t>1.</w:t>
      </w:r>
      <w:r w:rsidR="00B32011">
        <w:rPr>
          <w:rFonts w:ascii="Verdana" w:hAnsi="Verdana"/>
          <w:b/>
        </w:rPr>
        <w:t>6</w:t>
      </w:r>
      <w:r>
        <w:rPr>
          <w:rFonts w:ascii="Verdana" w:hAnsi="Verdana"/>
        </w:rPr>
        <w:t xml:space="preserve"> - </w:t>
      </w:r>
      <w:r w:rsidR="00E81979">
        <w:rPr>
          <w:rFonts w:ascii="Verdana" w:hAnsi="Verdana"/>
        </w:rPr>
        <w:t xml:space="preserve">Como </w:t>
      </w:r>
      <w:r w:rsidR="00F8200C">
        <w:rPr>
          <w:rFonts w:ascii="Verdana" w:hAnsi="Verdana"/>
        </w:rPr>
        <w:t>alvo</w:t>
      </w:r>
      <w:r w:rsidR="00E81979">
        <w:rPr>
          <w:rFonts w:ascii="Verdana" w:hAnsi="Verdana"/>
        </w:rPr>
        <w:t xml:space="preserve"> </w:t>
      </w:r>
      <w:r w:rsidR="00F8200C">
        <w:rPr>
          <w:rFonts w:ascii="Verdana" w:hAnsi="Verdana"/>
        </w:rPr>
        <w:t>na</w:t>
      </w:r>
      <w:r w:rsidR="000C25A5">
        <w:rPr>
          <w:rFonts w:ascii="Verdana" w:hAnsi="Verdana"/>
        </w:rPr>
        <w:t xml:space="preserve"> </w:t>
      </w:r>
      <w:r w:rsidR="00E8484B">
        <w:rPr>
          <w:rFonts w:ascii="Verdana" w:hAnsi="Verdana"/>
        </w:rPr>
        <w:t>promo</w:t>
      </w:r>
      <w:r w:rsidR="00F8200C">
        <w:rPr>
          <w:rFonts w:ascii="Verdana" w:hAnsi="Verdana"/>
        </w:rPr>
        <w:t>ção</w:t>
      </w:r>
      <w:r w:rsidR="00E8484B">
        <w:rPr>
          <w:rFonts w:ascii="Verdana" w:hAnsi="Verdana"/>
        </w:rPr>
        <w:t xml:space="preserve"> </w:t>
      </w:r>
      <w:r w:rsidR="00F8200C">
        <w:rPr>
          <w:rFonts w:ascii="Verdana" w:hAnsi="Verdana"/>
        </w:rPr>
        <w:t>d</w:t>
      </w:r>
      <w:r w:rsidR="00E8484B">
        <w:rPr>
          <w:rFonts w:ascii="Verdana" w:hAnsi="Verdana"/>
        </w:rPr>
        <w:t xml:space="preserve">a segurança e </w:t>
      </w:r>
      <w:r w:rsidR="00F8200C">
        <w:rPr>
          <w:rFonts w:ascii="Verdana" w:hAnsi="Verdana"/>
        </w:rPr>
        <w:t>na</w:t>
      </w:r>
      <w:r w:rsidR="00E81979">
        <w:rPr>
          <w:rFonts w:ascii="Verdana" w:hAnsi="Verdana"/>
        </w:rPr>
        <w:t xml:space="preserve"> padroniza</w:t>
      </w:r>
      <w:r w:rsidR="00F8200C">
        <w:rPr>
          <w:rFonts w:ascii="Verdana" w:hAnsi="Verdana"/>
        </w:rPr>
        <w:t>ção</w:t>
      </w:r>
      <w:r w:rsidR="00D25F85">
        <w:rPr>
          <w:rFonts w:ascii="Verdana" w:hAnsi="Verdana"/>
        </w:rPr>
        <w:t xml:space="preserve"> </w:t>
      </w:r>
      <w:r w:rsidR="00F8200C">
        <w:rPr>
          <w:rFonts w:ascii="Verdana" w:hAnsi="Verdana"/>
        </w:rPr>
        <w:t>de</w:t>
      </w:r>
      <w:r w:rsidR="00D25F85">
        <w:rPr>
          <w:rFonts w:ascii="Verdana" w:hAnsi="Verdana"/>
        </w:rPr>
        <w:t xml:space="preserve"> sistema</w:t>
      </w:r>
      <w:r w:rsidR="00F8200C">
        <w:rPr>
          <w:rFonts w:ascii="Verdana" w:hAnsi="Verdana"/>
        </w:rPr>
        <w:t>s</w:t>
      </w:r>
      <w:r w:rsidR="00D25F85">
        <w:rPr>
          <w:rFonts w:ascii="Verdana" w:hAnsi="Verdana"/>
        </w:rPr>
        <w:t xml:space="preserve"> para o</w:t>
      </w:r>
      <w:r w:rsidR="00252779">
        <w:rPr>
          <w:rFonts w:ascii="Verdana" w:hAnsi="Verdana"/>
        </w:rPr>
        <w:t>s</w:t>
      </w:r>
      <w:r w:rsidR="00D25F85">
        <w:rPr>
          <w:rFonts w:ascii="Verdana" w:hAnsi="Verdana"/>
        </w:rPr>
        <w:t xml:space="preserve"> Fóruns</w:t>
      </w:r>
      <w:r w:rsidR="00F8200C">
        <w:rPr>
          <w:rFonts w:ascii="Verdana" w:hAnsi="Verdana"/>
        </w:rPr>
        <w:t xml:space="preserve">, </w:t>
      </w:r>
      <w:r w:rsidR="00E81979" w:rsidRPr="001551AF">
        <w:rPr>
          <w:rFonts w:ascii="Verdana" w:hAnsi="Verdana"/>
          <w:b/>
        </w:rPr>
        <w:t>o a</w:t>
      </w:r>
      <w:r w:rsidR="00E81979" w:rsidRPr="005147A5">
        <w:rPr>
          <w:rFonts w:ascii="Verdana" w:hAnsi="Verdana"/>
          <w:b/>
        </w:rPr>
        <w:t>larme monitorado, com apoio tático</w:t>
      </w:r>
      <w:r w:rsidR="00D05F64" w:rsidRPr="00D05F64">
        <w:rPr>
          <w:rFonts w:ascii="Verdana" w:hAnsi="Verdana"/>
          <w:b/>
          <w:color w:val="FF0000"/>
        </w:rPr>
        <w:t xml:space="preserve"> e botões de pânico (??)</w:t>
      </w:r>
      <w:r w:rsidR="00E81979">
        <w:rPr>
          <w:rFonts w:ascii="Verdana" w:hAnsi="Verdana"/>
        </w:rPr>
        <w:t xml:space="preserve">, se apresenta como </w:t>
      </w:r>
      <w:r w:rsidR="00252779">
        <w:rPr>
          <w:rFonts w:ascii="Verdana" w:hAnsi="Verdana"/>
        </w:rPr>
        <w:t>a opção mais eficiente</w:t>
      </w:r>
      <w:r w:rsidR="001117DA">
        <w:rPr>
          <w:rFonts w:ascii="Verdana" w:hAnsi="Verdana"/>
        </w:rPr>
        <w:t>,</w:t>
      </w:r>
      <w:r w:rsidR="00595ADA">
        <w:rPr>
          <w:rFonts w:ascii="Verdana" w:hAnsi="Verdana"/>
        </w:rPr>
        <w:t xml:space="preserve"> menos onerosa,</w:t>
      </w:r>
      <w:r w:rsidR="001117DA">
        <w:rPr>
          <w:rFonts w:ascii="Verdana" w:hAnsi="Verdana"/>
        </w:rPr>
        <w:t xml:space="preserve"> além de instalação mais ágil. Por esse motivo,</w:t>
      </w:r>
      <w:r w:rsidR="00640CFA">
        <w:rPr>
          <w:rFonts w:ascii="Verdana" w:hAnsi="Verdana"/>
        </w:rPr>
        <w:t xml:space="preserve"> propõe</w:t>
      </w:r>
      <w:r w:rsidR="001117DA">
        <w:rPr>
          <w:rFonts w:ascii="Verdana" w:hAnsi="Verdana"/>
        </w:rPr>
        <w:t>-se</w:t>
      </w:r>
      <w:r w:rsidR="00640CFA">
        <w:rPr>
          <w:rFonts w:ascii="Verdana" w:hAnsi="Verdana"/>
        </w:rPr>
        <w:t xml:space="preserve"> a contratação</w:t>
      </w:r>
      <w:r w:rsidR="000648C0">
        <w:rPr>
          <w:rFonts w:ascii="Verdana" w:hAnsi="Verdana"/>
        </w:rPr>
        <w:t xml:space="preserve"> na forma deste Estudo Preliminar</w:t>
      </w:r>
      <w:r w:rsidR="00640CFA">
        <w:rPr>
          <w:rFonts w:ascii="Verdana" w:hAnsi="Verdana"/>
        </w:rPr>
        <w:t xml:space="preserve">. </w:t>
      </w:r>
    </w:p>
    <w:p w:rsidR="006B3ACE" w:rsidRDefault="006B3AC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30D26" w:rsidRDefault="00A30D2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30D26" w:rsidRDefault="00A30D2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30D26" w:rsidRDefault="00A30D2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30D26" w:rsidRPr="00FC1081" w:rsidRDefault="00A30D2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D2077B" w:rsidRPr="00FC1081" w:rsidRDefault="00D2077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34CB" w:rsidRPr="00731929" w:rsidRDefault="00CA096F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 w:rsidRPr="00731929">
        <w:rPr>
          <w:rFonts w:ascii="Verdana" w:hAnsi="Verdana"/>
          <w:b/>
        </w:rPr>
        <w:t>2 – OBJETO</w:t>
      </w:r>
    </w:p>
    <w:p w:rsidR="005F34CB" w:rsidRPr="00731929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9C7D96" w:rsidRPr="00245FDE" w:rsidRDefault="005B36DC" w:rsidP="005B36DC">
      <w:pPr>
        <w:widowControl w:val="0"/>
        <w:jc w:val="both"/>
        <w:rPr>
          <w:rFonts w:ascii="Verdana" w:hAnsi="Verdana" w:cs="Arial"/>
        </w:rPr>
      </w:pPr>
      <w:r w:rsidRPr="00731929">
        <w:rPr>
          <w:rFonts w:ascii="Verdana" w:hAnsi="Verdana"/>
          <w:b/>
        </w:rPr>
        <w:t>2.1</w:t>
      </w:r>
      <w:r w:rsidRPr="00731929">
        <w:rPr>
          <w:rFonts w:ascii="Verdana" w:hAnsi="Verdana"/>
        </w:rPr>
        <w:t xml:space="preserve"> - </w:t>
      </w:r>
      <w:r w:rsidR="00FA2249" w:rsidRPr="00731929">
        <w:rPr>
          <w:rFonts w:ascii="Verdana" w:hAnsi="Verdana" w:cs="Arial"/>
        </w:rPr>
        <w:t xml:space="preserve">Contratação de empresas para </w:t>
      </w:r>
      <w:r w:rsidR="0056156A" w:rsidRPr="00731929">
        <w:rPr>
          <w:rFonts w:ascii="Verdana" w:hAnsi="Verdana" w:cs="Arial"/>
        </w:rPr>
        <w:t xml:space="preserve">o </w:t>
      </w:r>
      <w:r w:rsidR="00FA2249" w:rsidRPr="00731929">
        <w:rPr>
          <w:rFonts w:ascii="Verdana" w:hAnsi="Verdana" w:cs="Arial"/>
        </w:rPr>
        <w:t>mo</w:t>
      </w:r>
      <w:r w:rsidR="0056156A" w:rsidRPr="00731929">
        <w:rPr>
          <w:rFonts w:ascii="Verdana" w:hAnsi="Verdana" w:cs="Arial"/>
        </w:rPr>
        <w:t>nitoramento</w:t>
      </w:r>
      <w:r w:rsidR="00FA2249" w:rsidRPr="00731929">
        <w:rPr>
          <w:rFonts w:ascii="Verdana" w:hAnsi="Verdana" w:cs="Arial"/>
        </w:rPr>
        <w:t xml:space="preserve"> 24 (vinte e quatro) horas, com</w:t>
      </w:r>
      <w:r w:rsidR="007277EA">
        <w:rPr>
          <w:rFonts w:ascii="Verdana" w:hAnsi="Verdana" w:cs="Arial"/>
        </w:rPr>
        <w:t xml:space="preserve"> alarme e apoio tático</w:t>
      </w:r>
      <w:r w:rsidR="00FA2249">
        <w:rPr>
          <w:rFonts w:ascii="Verdana" w:hAnsi="Verdana" w:cs="Arial"/>
        </w:rPr>
        <w:t xml:space="preserve"> </w:t>
      </w:r>
      <w:r w:rsidR="0056156A">
        <w:rPr>
          <w:rFonts w:ascii="Verdana" w:hAnsi="Verdana" w:cs="Arial"/>
        </w:rPr>
        <w:t xml:space="preserve">para </w:t>
      </w:r>
      <w:r w:rsidR="00FA2249">
        <w:rPr>
          <w:rFonts w:ascii="Verdana" w:hAnsi="Verdana" w:cs="Arial"/>
        </w:rPr>
        <w:t>os Fóruns do interior</w:t>
      </w:r>
      <w:r w:rsidR="009C7D96" w:rsidRPr="00245FDE">
        <w:rPr>
          <w:rFonts w:ascii="Verdana" w:hAnsi="Verdana" w:cs="Arial"/>
        </w:rPr>
        <w:t xml:space="preserve">. </w:t>
      </w:r>
    </w:p>
    <w:p w:rsidR="009C7D96" w:rsidRPr="0056156A" w:rsidRDefault="009C7D96" w:rsidP="006966C8">
      <w:pPr>
        <w:widowControl w:val="0"/>
        <w:ind w:firstLine="709"/>
        <w:jc w:val="both"/>
        <w:rPr>
          <w:rFonts w:ascii="Verdana" w:hAnsi="Verdana" w:cs="Arial"/>
        </w:rPr>
      </w:pPr>
    </w:p>
    <w:p w:rsidR="005F34CB" w:rsidRPr="0056156A" w:rsidRDefault="005B36DC" w:rsidP="005B36DC">
      <w:pPr>
        <w:widowControl w:val="0"/>
        <w:jc w:val="both"/>
        <w:rPr>
          <w:rFonts w:ascii="Verdana" w:hAnsi="Verdana" w:cs="Arial"/>
        </w:rPr>
      </w:pPr>
      <w:r>
        <w:rPr>
          <w:rFonts w:ascii="Verdana" w:hAnsi="Verdana"/>
          <w:b/>
        </w:rPr>
        <w:t>2</w:t>
      </w:r>
      <w:r w:rsidRPr="005B36DC">
        <w:rPr>
          <w:rFonts w:ascii="Verdana" w:hAnsi="Verdana"/>
          <w:b/>
        </w:rPr>
        <w:t>.</w:t>
      </w:r>
      <w:r>
        <w:rPr>
          <w:rFonts w:ascii="Verdana" w:hAnsi="Verdana"/>
          <w:b/>
        </w:rPr>
        <w:t>2</w:t>
      </w:r>
      <w:r>
        <w:rPr>
          <w:rFonts w:ascii="Verdana" w:hAnsi="Verdana"/>
        </w:rPr>
        <w:t xml:space="preserve"> - </w:t>
      </w:r>
      <w:r w:rsidR="009C7D96" w:rsidRPr="0056156A">
        <w:rPr>
          <w:rFonts w:ascii="Verdana" w:hAnsi="Verdana" w:cs="Arial"/>
        </w:rPr>
        <w:t>Esta contratação</w:t>
      </w:r>
      <w:r w:rsidR="0056156A" w:rsidRPr="0056156A">
        <w:rPr>
          <w:rFonts w:ascii="Verdana" w:hAnsi="Verdana" w:cs="Arial"/>
        </w:rPr>
        <w:t xml:space="preserve"> </w:t>
      </w:r>
      <w:r w:rsidR="009C7D96" w:rsidRPr="0056156A">
        <w:rPr>
          <w:rFonts w:ascii="Verdana" w:hAnsi="Verdana" w:cs="Arial"/>
        </w:rPr>
        <w:t>deverá substituir o</w:t>
      </w:r>
      <w:r w:rsidR="00FA2249" w:rsidRPr="0056156A">
        <w:rPr>
          <w:rFonts w:ascii="Verdana" w:hAnsi="Verdana" w:cs="Arial"/>
        </w:rPr>
        <w:t>s</w:t>
      </w:r>
      <w:r w:rsidR="009C7D96" w:rsidRPr="0056156A">
        <w:rPr>
          <w:rFonts w:ascii="Verdana" w:hAnsi="Verdana" w:cs="Arial"/>
        </w:rPr>
        <w:t xml:space="preserve"> </w:t>
      </w:r>
      <w:r w:rsidR="0017750C" w:rsidRPr="007737D7">
        <w:rPr>
          <w:rFonts w:ascii="Verdana" w:hAnsi="Verdana"/>
          <w:b/>
          <w:color w:val="FF0000"/>
        </w:rPr>
        <w:t>64</w:t>
      </w:r>
      <w:r w:rsidR="00FA2249" w:rsidRPr="007737D7">
        <w:rPr>
          <w:rFonts w:ascii="Verdana" w:hAnsi="Verdana"/>
          <w:b/>
          <w:color w:val="FF0000"/>
        </w:rPr>
        <w:t xml:space="preserve"> (</w:t>
      </w:r>
      <w:r w:rsidR="0017750C" w:rsidRPr="007737D7">
        <w:rPr>
          <w:rFonts w:ascii="Verdana" w:hAnsi="Verdana"/>
          <w:b/>
          <w:color w:val="FF0000"/>
        </w:rPr>
        <w:t>sessenta e quatro</w:t>
      </w:r>
      <w:r w:rsidR="00FA2249" w:rsidRPr="007737D7">
        <w:rPr>
          <w:rFonts w:ascii="Verdana" w:hAnsi="Verdana"/>
          <w:b/>
          <w:color w:val="FF0000"/>
        </w:rPr>
        <w:t>)</w:t>
      </w:r>
      <w:r w:rsidR="007737D7">
        <w:rPr>
          <w:rFonts w:ascii="Verdana" w:hAnsi="Verdana"/>
        </w:rPr>
        <w:t xml:space="preserve"> </w:t>
      </w:r>
      <w:r w:rsidR="007737D7" w:rsidRPr="007737D7">
        <w:rPr>
          <w:rFonts w:ascii="Verdana" w:hAnsi="Verdana"/>
          <w:b/>
          <w:color w:val="FF0000"/>
        </w:rPr>
        <w:t>???</w:t>
      </w:r>
      <w:r w:rsidR="00FA2249" w:rsidRPr="0056156A">
        <w:rPr>
          <w:rFonts w:ascii="Verdana" w:hAnsi="Verdana"/>
        </w:rPr>
        <w:t xml:space="preserve"> contratos </w:t>
      </w:r>
      <w:r w:rsidR="00040C82">
        <w:rPr>
          <w:rFonts w:ascii="Verdana" w:hAnsi="Verdana"/>
        </w:rPr>
        <w:t xml:space="preserve">de alarme/monitoramento </w:t>
      </w:r>
      <w:r w:rsidR="00FA2249" w:rsidRPr="0056156A">
        <w:rPr>
          <w:rFonts w:ascii="Verdana" w:hAnsi="Verdana"/>
        </w:rPr>
        <w:t>firmados diretamente com empresas locais de cada município</w:t>
      </w:r>
      <w:r w:rsidR="005F34CB" w:rsidRPr="0056156A">
        <w:rPr>
          <w:rFonts w:ascii="Verdana" w:hAnsi="Verdana" w:cs="Arial"/>
        </w:rPr>
        <w:t xml:space="preserve">. </w:t>
      </w:r>
    </w:p>
    <w:p w:rsidR="00A966ED" w:rsidRDefault="00A966ED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D05F64" w:rsidRDefault="00E33A44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2.3</w:t>
      </w:r>
      <w:r w:rsidRPr="00E33A44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E33A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Serão </w:t>
      </w:r>
      <w:r w:rsidR="00A67BA1">
        <w:rPr>
          <w:rFonts w:ascii="Verdana" w:hAnsi="Verdana"/>
        </w:rPr>
        <w:t>apresentadas</w:t>
      </w:r>
      <w:r>
        <w:rPr>
          <w:rFonts w:ascii="Verdana" w:hAnsi="Verdana"/>
        </w:rPr>
        <w:t xml:space="preserve"> duas formas de contratação dos serviços de monitoramento: </w:t>
      </w:r>
    </w:p>
    <w:p w:rsidR="00E33A44" w:rsidRDefault="00E33A44" w:rsidP="00E33A44">
      <w:pPr>
        <w:rPr>
          <w:rFonts w:ascii="Verdana" w:hAnsi="Verdana"/>
        </w:rPr>
      </w:pPr>
    </w:p>
    <w:p w:rsidR="00A966ED" w:rsidRPr="00073D26" w:rsidRDefault="00E33A44" w:rsidP="00E33A44">
      <w:pPr>
        <w:rPr>
          <w:rFonts w:ascii="Verdana" w:hAnsi="Verdana"/>
          <w:b/>
        </w:rPr>
      </w:pPr>
      <w:r w:rsidRPr="00073D26">
        <w:rPr>
          <w:rFonts w:ascii="Verdana" w:hAnsi="Verdana"/>
          <w:b/>
        </w:rPr>
        <w:t xml:space="preserve">a) Monitoramento </w:t>
      </w:r>
      <w:r w:rsidR="00DE4DC6">
        <w:rPr>
          <w:rFonts w:ascii="Verdana" w:hAnsi="Verdana"/>
          <w:b/>
        </w:rPr>
        <w:t>com</w:t>
      </w:r>
      <w:r w:rsidRPr="00073D26">
        <w:rPr>
          <w:rFonts w:ascii="Verdana" w:hAnsi="Verdana"/>
          <w:b/>
        </w:rPr>
        <w:t xml:space="preserve"> equipament</w:t>
      </w:r>
      <w:r w:rsidRPr="001D063A">
        <w:rPr>
          <w:rFonts w:ascii="Verdana" w:hAnsi="Verdana"/>
          <w:b/>
        </w:rPr>
        <w:t>os</w:t>
      </w:r>
      <w:r w:rsidR="00A966ED" w:rsidRPr="001D063A">
        <w:rPr>
          <w:rFonts w:ascii="Verdana" w:hAnsi="Verdana"/>
          <w:b/>
        </w:rPr>
        <w:t xml:space="preserve"> </w:t>
      </w:r>
      <w:r w:rsidR="001D063A">
        <w:rPr>
          <w:rFonts w:ascii="Verdana" w:hAnsi="Verdana"/>
          <w:b/>
        </w:rPr>
        <w:t xml:space="preserve">por </w:t>
      </w:r>
      <w:r w:rsidR="007378BA" w:rsidRPr="001D063A">
        <w:rPr>
          <w:rFonts w:ascii="Verdana" w:hAnsi="Verdana"/>
          <w:b/>
          <w:u w:val="single"/>
        </w:rPr>
        <w:t>locação</w:t>
      </w:r>
    </w:p>
    <w:p w:rsidR="00A966ED" w:rsidRDefault="00A966ED" w:rsidP="00E33A44">
      <w:pPr>
        <w:rPr>
          <w:rFonts w:ascii="Verdana" w:hAnsi="Verdana"/>
        </w:rPr>
      </w:pPr>
    </w:p>
    <w:p w:rsidR="00A966ED" w:rsidRPr="001C45EA" w:rsidRDefault="00A966ED" w:rsidP="00E33A44">
      <w:pPr>
        <w:rPr>
          <w:rFonts w:ascii="Verdana" w:hAnsi="Verdana"/>
          <w:u w:val="single"/>
        </w:rPr>
      </w:pPr>
      <w:r w:rsidRPr="001C45EA">
        <w:rPr>
          <w:rFonts w:ascii="Verdana" w:hAnsi="Verdana"/>
          <w:u w:val="single"/>
        </w:rPr>
        <w:t>Vantagens</w:t>
      </w:r>
    </w:p>
    <w:p w:rsidR="00A966ED" w:rsidRDefault="00A966ED" w:rsidP="00E33A44">
      <w:pPr>
        <w:rPr>
          <w:rFonts w:ascii="Verdana" w:hAnsi="Verdana"/>
        </w:rPr>
      </w:pPr>
    </w:p>
    <w:p w:rsidR="00A966ED" w:rsidRDefault="001C45EA" w:rsidP="008018BE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A substituição de peças ou de todo o equipamento será feito pela contratada.</w:t>
      </w:r>
    </w:p>
    <w:p w:rsidR="00B90618" w:rsidRDefault="00A67BA1" w:rsidP="008018BE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Atualização</w:t>
      </w:r>
      <w:r w:rsidR="00B90618">
        <w:rPr>
          <w:rFonts w:ascii="Verdana" w:hAnsi="Verdana"/>
        </w:rPr>
        <w:t xml:space="preserve"> do equipamento para outros mais atualizados</w:t>
      </w:r>
      <w:r w:rsidR="005C04EB">
        <w:rPr>
          <w:rFonts w:ascii="Verdana" w:hAnsi="Verdana"/>
        </w:rPr>
        <w:t xml:space="preserve"> (deverá constar da contratação)</w:t>
      </w:r>
      <w:r>
        <w:rPr>
          <w:rFonts w:ascii="Verdana" w:hAnsi="Verdana"/>
        </w:rPr>
        <w:t>.</w:t>
      </w:r>
    </w:p>
    <w:p w:rsidR="00A67BA1" w:rsidRDefault="00A67BA1" w:rsidP="008018BE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Mais celeridade na substituição de peças, uma vez que não necessita de formalizar pedido ao TRE, como no caso de equipamentos próprios</w:t>
      </w:r>
      <w:r w:rsidR="005C04EB">
        <w:rPr>
          <w:rFonts w:ascii="Verdana" w:hAnsi="Verdana"/>
        </w:rPr>
        <w:t xml:space="preserve"> que obedece aos trâmites burocráticos</w:t>
      </w:r>
      <w:r>
        <w:rPr>
          <w:rFonts w:ascii="Verdana" w:hAnsi="Verdana"/>
        </w:rPr>
        <w:t>.</w:t>
      </w:r>
    </w:p>
    <w:p w:rsidR="005F4C8C" w:rsidRPr="000557C4" w:rsidRDefault="005F4C8C" w:rsidP="00A30D26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Verdana" w:hAnsi="Verdana"/>
        </w:rPr>
      </w:pPr>
    </w:p>
    <w:p w:rsidR="002544AC" w:rsidRDefault="002544AC" w:rsidP="002544A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544AC" w:rsidRPr="002544AC" w:rsidRDefault="002544AC" w:rsidP="002544A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u w:val="single"/>
        </w:rPr>
      </w:pPr>
      <w:r w:rsidRPr="002544AC">
        <w:rPr>
          <w:rFonts w:ascii="Verdana" w:hAnsi="Verdana"/>
          <w:u w:val="single"/>
        </w:rPr>
        <w:t>Desvantagens</w:t>
      </w:r>
    </w:p>
    <w:p w:rsidR="00A966ED" w:rsidRPr="00D626D7" w:rsidRDefault="00A966ED" w:rsidP="00E33A44">
      <w:pPr>
        <w:rPr>
          <w:rFonts w:ascii="Verdana" w:hAnsi="Verdana"/>
        </w:rPr>
      </w:pPr>
    </w:p>
    <w:p w:rsidR="008018BE" w:rsidRDefault="008018BE" w:rsidP="008018BE">
      <w:pPr>
        <w:pStyle w:val="PargrafodaLista"/>
        <w:numPr>
          <w:ilvl w:val="0"/>
          <w:numId w:val="33"/>
        </w:numPr>
        <w:rPr>
          <w:rFonts w:ascii="Verdana" w:hAnsi="Verdana"/>
        </w:rPr>
      </w:pPr>
      <w:r w:rsidRPr="008018BE">
        <w:rPr>
          <w:rFonts w:ascii="Verdana" w:hAnsi="Verdana"/>
        </w:rPr>
        <w:t>Necessidade de pagamento mensal de locação</w:t>
      </w:r>
      <w:r w:rsidR="005C04EB">
        <w:rPr>
          <w:rFonts w:ascii="Verdana" w:hAnsi="Verdana"/>
        </w:rPr>
        <w:t>.</w:t>
      </w:r>
    </w:p>
    <w:p w:rsidR="005F4C8C" w:rsidRDefault="001D063A" w:rsidP="008018BE">
      <w:pPr>
        <w:pStyle w:val="PargrafodaLista"/>
        <w:numPr>
          <w:ilvl w:val="0"/>
          <w:numId w:val="33"/>
        </w:num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Pagamento por intermédio de duas rubricas contábeis (locação e monitoramento)</w:t>
      </w:r>
    </w:p>
    <w:p w:rsidR="001D063A" w:rsidRPr="005F4C8C" w:rsidRDefault="00A30D26" w:rsidP="008018BE">
      <w:pPr>
        <w:pStyle w:val="PargrafodaLista"/>
        <w:numPr>
          <w:ilvl w:val="0"/>
          <w:numId w:val="33"/>
        </w:num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??? outras?</w:t>
      </w:r>
    </w:p>
    <w:p w:rsidR="008018BE" w:rsidRDefault="008018BE" w:rsidP="00E33A44">
      <w:pPr>
        <w:rPr>
          <w:rFonts w:ascii="Verdana" w:hAnsi="Verdana"/>
          <w:b/>
        </w:rPr>
      </w:pPr>
    </w:p>
    <w:p w:rsidR="00E33A44" w:rsidRPr="00F93BEB" w:rsidRDefault="008018BE" w:rsidP="00E33A44">
      <w:pPr>
        <w:rPr>
          <w:rFonts w:ascii="Verdana" w:hAnsi="Verdana"/>
          <w:b/>
        </w:rPr>
      </w:pPr>
      <w:r>
        <w:rPr>
          <w:rFonts w:ascii="Verdana" w:hAnsi="Verdana"/>
          <w:b/>
        </w:rPr>
        <w:t>b</w:t>
      </w:r>
      <w:r w:rsidR="00E33A44" w:rsidRPr="00F93BEB">
        <w:rPr>
          <w:rFonts w:ascii="Verdana" w:hAnsi="Verdana"/>
          <w:b/>
        </w:rPr>
        <w:t xml:space="preserve">) Monitoramento com </w:t>
      </w:r>
      <w:r w:rsidR="00E33A44" w:rsidRPr="001D063A">
        <w:rPr>
          <w:rFonts w:ascii="Verdana" w:hAnsi="Verdana"/>
          <w:b/>
          <w:u w:val="single"/>
        </w:rPr>
        <w:t>equipamento próprio</w:t>
      </w:r>
    </w:p>
    <w:p w:rsidR="00E33A44" w:rsidRDefault="00E33A44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1C45EA" w:rsidRPr="001C45EA" w:rsidRDefault="001C45E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u w:val="single"/>
        </w:rPr>
      </w:pPr>
      <w:r w:rsidRPr="001C45EA">
        <w:rPr>
          <w:rFonts w:ascii="Verdana" w:hAnsi="Verdana"/>
          <w:u w:val="single"/>
        </w:rPr>
        <w:t>Vantagens</w:t>
      </w:r>
    </w:p>
    <w:p w:rsidR="001C45EA" w:rsidRPr="001C45EA" w:rsidRDefault="001C45E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1C45EA" w:rsidRDefault="001C45EA" w:rsidP="008018BE">
      <w:pPr>
        <w:pStyle w:val="PargrafodaLista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1C45EA">
        <w:rPr>
          <w:rFonts w:ascii="Verdana" w:hAnsi="Verdana"/>
        </w:rPr>
        <w:t xml:space="preserve">- </w:t>
      </w:r>
      <w:r>
        <w:rPr>
          <w:rFonts w:ascii="Verdana" w:hAnsi="Verdana"/>
        </w:rPr>
        <w:t>Os equipamentos permanecerão no Fórum após o término do contrato.</w:t>
      </w:r>
    </w:p>
    <w:p w:rsidR="001C45EA" w:rsidRDefault="001C45EA" w:rsidP="008018BE">
      <w:pPr>
        <w:pStyle w:val="PargrafodaLista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- Não é necessário pagamento mensal pela locação.</w:t>
      </w:r>
    </w:p>
    <w:p w:rsidR="005F4C8C" w:rsidRPr="005F4C8C" w:rsidRDefault="005F4C8C" w:rsidP="008018BE">
      <w:pPr>
        <w:pStyle w:val="PargrafodaLista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Verdana" w:hAnsi="Verdana"/>
          <w:color w:val="FF0000"/>
        </w:rPr>
      </w:pPr>
      <w:r w:rsidRPr="005F4C8C">
        <w:rPr>
          <w:rFonts w:ascii="Verdana" w:hAnsi="Verdana"/>
          <w:color w:val="FF0000"/>
        </w:rPr>
        <w:t>...</w:t>
      </w:r>
      <w:r w:rsidR="00266A46">
        <w:rPr>
          <w:rFonts w:ascii="Verdana" w:hAnsi="Verdana"/>
          <w:color w:val="FF0000"/>
        </w:rPr>
        <w:t>outros?</w:t>
      </w:r>
    </w:p>
    <w:p w:rsidR="001C45EA" w:rsidRDefault="001C45E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544AC" w:rsidRPr="002544AC" w:rsidRDefault="002544A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u w:val="single"/>
        </w:rPr>
      </w:pPr>
      <w:r w:rsidRPr="002544AC">
        <w:rPr>
          <w:rFonts w:ascii="Verdana" w:hAnsi="Verdana"/>
          <w:u w:val="single"/>
        </w:rPr>
        <w:t>Desvantagens</w:t>
      </w:r>
    </w:p>
    <w:p w:rsidR="002544AC" w:rsidRDefault="002544A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073D26" w:rsidRPr="008018BE" w:rsidRDefault="00073D26" w:rsidP="008018BE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8018BE">
        <w:rPr>
          <w:rFonts w:ascii="Verdana" w:hAnsi="Verdana"/>
        </w:rPr>
        <w:t>Necessidade de processo de aquisição e instalação</w:t>
      </w:r>
      <w:r w:rsidR="00DC369F">
        <w:rPr>
          <w:rFonts w:ascii="Verdana" w:hAnsi="Verdana"/>
        </w:rPr>
        <w:t>.</w:t>
      </w:r>
    </w:p>
    <w:p w:rsidR="00DC369F" w:rsidRDefault="00DC369F" w:rsidP="008018BE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 xml:space="preserve">Necessidade de manter estoque, com risco </w:t>
      </w:r>
      <w:r w:rsidR="005C04EB">
        <w:rPr>
          <w:rFonts w:ascii="Verdana" w:hAnsi="Verdana"/>
        </w:rPr>
        <w:t>de o equipamento tornar-se</w:t>
      </w:r>
      <w:r>
        <w:rPr>
          <w:rFonts w:ascii="Verdana" w:hAnsi="Verdana"/>
        </w:rPr>
        <w:t xml:space="preserve"> obsoleto.</w:t>
      </w:r>
    </w:p>
    <w:p w:rsidR="002544AC" w:rsidRPr="008018BE" w:rsidRDefault="00A67BA1" w:rsidP="008018BE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O T</w:t>
      </w:r>
      <w:r w:rsidR="00073D26" w:rsidRPr="008018BE">
        <w:rPr>
          <w:rFonts w:ascii="Verdana" w:hAnsi="Verdana"/>
        </w:rPr>
        <w:t>empo</w:t>
      </w:r>
      <w:r w:rsidR="006936CF" w:rsidRPr="008018BE">
        <w:rPr>
          <w:rFonts w:ascii="Verdana" w:hAnsi="Verdana"/>
        </w:rPr>
        <w:t xml:space="preserve"> e o custo</w:t>
      </w:r>
      <w:r w:rsidR="00073D26" w:rsidRPr="008018BE">
        <w:rPr>
          <w:rFonts w:ascii="Verdana" w:hAnsi="Verdana"/>
        </w:rPr>
        <w:t xml:space="preserve"> para a substituição</w:t>
      </w:r>
      <w:r>
        <w:rPr>
          <w:rFonts w:ascii="Verdana" w:hAnsi="Verdana"/>
        </w:rPr>
        <w:t xml:space="preserve"> de peças ou de todo o equipamento</w:t>
      </w:r>
      <w:r w:rsidR="00073D26" w:rsidRPr="008018BE">
        <w:rPr>
          <w:rFonts w:ascii="Verdana" w:hAnsi="Verdana"/>
        </w:rPr>
        <w:t xml:space="preserve">, com </w:t>
      </w:r>
      <w:r>
        <w:rPr>
          <w:rFonts w:ascii="Verdana" w:hAnsi="Verdana"/>
        </w:rPr>
        <w:t xml:space="preserve">o </w:t>
      </w:r>
      <w:r w:rsidR="00073D26" w:rsidRPr="008018BE">
        <w:rPr>
          <w:rFonts w:ascii="Verdana" w:hAnsi="Verdana"/>
        </w:rPr>
        <w:t>risco e o Fórum permanecer sem o serviço.</w:t>
      </w:r>
    </w:p>
    <w:p w:rsidR="003207A2" w:rsidRDefault="00F93BEB" w:rsidP="008018BE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8018BE">
        <w:rPr>
          <w:rFonts w:ascii="Verdana" w:hAnsi="Verdana"/>
        </w:rPr>
        <w:t>Incompatibilidade de integração do equipamento com os softwares d</w:t>
      </w:r>
      <w:r w:rsidR="000940CA">
        <w:rPr>
          <w:rFonts w:ascii="Verdana" w:hAnsi="Verdana"/>
        </w:rPr>
        <w:t xml:space="preserve">as empresas </w:t>
      </w:r>
      <w:r w:rsidR="000940CA">
        <w:rPr>
          <w:rFonts w:ascii="Verdana" w:hAnsi="Verdana"/>
        </w:rPr>
        <w:lastRenderedPageBreak/>
        <w:t>contratadas.</w:t>
      </w:r>
    </w:p>
    <w:p w:rsidR="005F4C8C" w:rsidRPr="005F4C8C" w:rsidRDefault="005F4C8C" w:rsidP="008018BE">
      <w:pPr>
        <w:pStyle w:val="PargrafodaLista"/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Verdana" w:hAnsi="Verdana"/>
          <w:color w:val="FF0000"/>
        </w:rPr>
      </w:pPr>
      <w:r w:rsidRPr="005F4C8C">
        <w:rPr>
          <w:rFonts w:ascii="Verdana" w:hAnsi="Verdana"/>
          <w:color w:val="FF0000"/>
        </w:rPr>
        <w:t>...</w:t>
      </w:r>
    </w:p>
    <w:p w:rsidR="00DC369F" w:rsidRDefault="00DC369F" w:rsidP="001D063A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</w:p>
    <w:p w:rsidR="001D063A" w:rsidRDefault="001D063A">
      <w:pPr>
        <w:rPr>
          <w:rFonts w:ascii="Verdana" w:hAnsi="Verdana"/>
          <w:b/>
        </w:rPr>
      </w:pPr>
    </w:p>
    <w:p w:rsidR="001D063A" w:rsidRDefault="001D063A" w:rsidP="001D063A">
      <w:pPr>
        <w:rPr>
          <w:rFonts w:ascii="Verdana" w:hAnsi="Verdana"/>
          <w:b/>
        </w:rPr>
      </w:pPr>
    </w:p>
    <w:p w:rsidR="001D063A" w:rsidRPr="001D063A" w:rsidRDefault="001D063A" w:rsidP="001D063A">
      <w:pPr>
        <w:rPr>
          <w:rFonts w:ascii="Verdana" w:hAnsi="Verdana"/>
          <w:b/>
        </w:rPr>
      </w:pPr>
      <w:r w:rsidRPr="001D063A">
        <w:rPr>
          <w:rFonts w:ascii="Verdana" w:hAnsi="Verdana"/>
          <w:b/>
        </w:rPr>
        <w:t xml:space="preserve">c) Monitoramento com equipamento </w:t>
      </w:r>
      <w:r w:rsidRPr="000557C4">
        <w:rPr>
          <w:rFonts w:ascii="Verdana" w:hAnsi="Verdana"/>
          <w:b/>
          <w:u w:val="single"/>
        </w:rPr>
        <w:t>em comodato</w:t>
      </w:r>
      <w:r w:rsidRPr="001D063A">
        <w:rPr>
          <w:rFonts w:ascii="Verdana" w:hAnsi="Verdana"/>
          <w:b/>
        </w:rPr>
        <w:t xml:space="preserve"> </w:t>
      </w:r>
    </w:p>
    <w:p w:rsidR="00F93BEB" w:rsidRDefault="00F93BE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1D063A" w:rsidRPr="001C45EA" w:rsidRDefault="001D063A" w:rsidP="001D063A">
      <w:pPr>
        <w:rPr>
          <w:rFonts w:ascii="Verdana" w:hAnsi="Verdana"/>
          <w:u w:val="single"/>
        </w:rPr>
      </w:pPr>
      <w:r w:rsidRPr="001C45EA">
        <w:rPr>
          <w:rFonts w:ascii="Verdana" w:hAnsi="Verdana"/>
          <w:u w:val="single"/>
        </w:rPr>
        <w:t>Vantagens</w:t>
      </w:r>
    </w:p>
    <w:p w:rsidR="001D063A" w:rsidRDefault="001D063A" w:rsidP="001D063A">
      <w:pPr>
        <w:rPr>
          <w:rFonts w:ascii="Verdana" w:hAnsi="Verdana"/>
        </w:rPr>
      </w:pPr>
    </w:p>
    <w:p w:rsidR="001D063A" w:rsidRDefault="001D063A" w:rsidP="001D063A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A substituição de peças ou de todo o equipamento será feito pela contratada.</w:t>
      </w:r>
    </w:p>
    <w:p w:rsidR="001D063A" w:rsidRDefault="001D063A" w:rsidP="001D063A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Atualização do equipamento para outros mais atualizados (deverá constar da contratação).</w:t>
      </w:r>
    </w:p>
    <w:p w:rsidR="001D063A" w:rsidRDefault="001D063A" w:rsidP="001D063A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Mais celeridade na substituição de peças, uma vez que não necessita de formalizar pedido ao TRE, como no caso de equipamentos próprios que obedece aos trâmites burocráticos.</w:t>
      </w:r>
    </w:p>
    <w:p w:rsidR="001D063A" w:rsidRDefault="007725D2" w:rsidP="001D063A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 xml:space="preserve">O pagamento mensal será único, sem a </w:t>
      </w:r>
      <w:r w:rsidR="001D063A">
        <w:rPr>
          <w:rFonts w:ascii="Verdana" w:hAnsi="Verdana"/>
        </w:rPr>
        <w:t>necessidade de duas rubricas contábeis.</w:t>
      </w:r>
    </w:p>
    <w:p w:rsidR="00073D26" w:rsidRPr="001C45EA" w:rsidRDefault="00073D2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C324D6" w:rsidRPr="002544AC" w:rsidRDefault="00C324D6" w:rsidP="00C324D6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u w:val="single"/>
        </w:rPr>
      </w:pPr>
      <w:r w:rsidRPr="002544AC">
        <w:rPr>
          <w:rFonts w:ascii="Verdana" w:hAnsi="Verdana"/>
          <w:u w:val="single"/>
        </w:rPr>
        <w:t>Desvantagens</w:t>
      </w:r>
    </w:p>
    <w:p w:rsidR="00C324D6" w:rsidRPr="00D626D7" w:rsidRDefault="00C324D6" w:rsidP="00C324D6">
      <w:pPr>
        <w:rPr>
          <w:rFonts w:ascii="Verdana" w:hAnsi="Verdana"/>
        </w:rPr>
      </w:pPr>
    </w:p>
    <w:p w:rsidR="00C324D6" w:rsidRPr="007725D2" w:rsidRDefault="007725D2" w:rsidP="007725D2">
      <w:pPr>
        <w:pStyle w:val="PargrafodaLista"/>
        <w:numPr>
          <w:ilvl w:val="0"/>
          <w:numId w:val="37"/>
        </w:numPr>
        <w:rPr>
          <w:rFonts w:ascii="Verdana" w:hAnsi="Verdana"/>
          <w:b/>
          <w:color w:val="FF0000"/>
        </w:rPr>
      </w:pPr>
      <w:r w:rsidRPr="007725D2">
        <w:rPr>
          <w:rFonts w:ascii="Verdana" w:hAnsi="Verdana"/>
          <w:b/>
          <w:color w:val="FF0000"/>
        </w:rPr>
        <w:t>???</w:t>
      </w:r>
    </w:p>
    <w:p w:rsidR="00C324D6" w:rsidRPr="005F4C8C" w:rsidRDefault="00C324D6" w:rsidP="007725D2">
      <w:pPr>
        <w:pStyle w:val="PargrafodaLista"/>
        <w:numPr>
          <w:ilvl w:val="0"/>
          <w:numId w:val="37"/>
        </w:numPr>
        <w:rPr>
          <w:rFonts w:ascii="Verdana" w:hAnsi="Verdana"/>
          <w:color w:val="FF0000"/>
        </w:rPr>
      </w:pPr>
    </w:p>
    <w:p w:rsidR="00C324D6" w:rsidRDefault="00C324D6" w:rsidP="00C324D6">
      <w:pPr>
        <w:rPr>
          <w:rFonts w:ascii="Verdana" w:hAnsi="Verdana"/>
          <w:b/>
        </w:rPr>
      </w:pPr>
    </w:p>
    <w:p w:rsidR="00C324D6" w:rsidRDefault="000557C4">
      <w:pPr>
        <w:rPr>
          <w:rFonts w:ascii="Verdana" w:hAnsi="Verdana"/>
          <w:b/>
        </w:rPr>
      </w:pPr>
      <w:r w:rsidRPr="000557C4">
        <w:rPr>
          <w:rFonts w:ascii="Verdana" w:hAnsi="Verdana"/>
          <w:b/>
        </w:rPr>
        <w:t>2.3.1</w:t>
      </w:r>
      <w:r>
        <w:rPr>
          <w:rFonts w:ascii="Verdana" w:hAnsi="Verdana"/>
        </w:rPr>
        <w:t xml:space="preserve"> – Considerando que existem Fóruns com equipamentos próprios e que há estoque de equipamentos na Seção de Segurança, deverá ocorrer contratações nas três formas descritas nos item </w:t>
      </w:r>
      <w:r w:rsidR="00E92DAB" w:rsidRPr="00E92DAB">
        <w:rPr>
          <w:rFonts w:ascii="Verdana" w:hAnsi="Verdana"/>
          <w:b/>
        </w:rPr>
        <w:t>“</w:t>
      </w:r>
      <w:r w:rsidRPr="00E92DAB">
        <w:rPr>
          <w:rFonts w:ascii="Verdana" w:hAnsi="Verdana"/>
          <w:b/>
        </w:rPr>
        <w:t>a</w:t>
      </w:r>
      <w:r w:rsidR="00E92DAB">
        <w:rPr>
          <w:rFonts w:ascii="Verdana" w:hAnsi="Verdana"/>
          <w:b/>
        </w:rPr>
        <w:t>”</w:t>
      </w:r>
      <w:r>
        <w:rPr>
          <w:rFonts w:ascii="Verdana" w:hAnsi="Verdana"/>
        </w:rPr>
        <w:t xml:space="preserve">, </w:t>
      </w:r>
      <w:r w:rsidR="00E92DAB">
        <w:rPr>
          <w:rFonts w:ascii="Verdana" w:hAnsi="Verdana"/>
        </w:rPr>
        <w:t>“</w:t>
      </w:r>
      <w:r w:rsidRPr="00E92DAB">
        <w:rPr>
          <w:rFonts w:ascii="Verdana" w:hAnsi="Verdana"/>
          <w:b/>
        </w:rPr>
        <w:t>b</w:t>
      </w:r>
      <w:r w:rsidR="00E92DAB">
        <w:rPr>
          <w:rFonts w:ascii="Verdana" w:hAnsi="Verdana"/>
          <w:b/>
        </w:rPr>
        <w:t>”</w:t>
      </w:r>
      <w:r>
        <w:rPr>
          <w:rFonts w:ascii="Verdana" w:hAnsi="Verdana"/>
        </w:rPr>
        <w:t xml:space="preserve"> e </w:t>
      </w:r>
      <w:r w:rsidR="00E92DAB">
        <w:rPr>
          <w:rFonts w:ascii="Verdana" w:hAnsi="Verdana"/>
        </w:rPr>
        <w:t>“</w:t>
      </w:r>
      <w:r w:rsidRPr="00E92DAB">
        <w:rPr>
          <w:rFonts w:ascii="Verdana" w:hAnsi="Verdana"/>
          <w:b/>
        </w:rPr>
        <w:t>c</w:t>
      </w:r>
      <w:r w:rsidR="00E92DAB">
        <w:rPr>
          <w:rFonts w:ascii="Verdana" w:hAnsi="Verdana"/>
          <w:b/>
        </w:rPr>
        <w:t>”</w:t>
      </w:r>
      <w:r w:rsidR="003A0E0A">
        <w:rPr>
          <w:rFonts w:ascii="Verdana" w:hAnsi="Verdana"/>
          <w:b/>
        </w:rPr>
        <w:t>.</w:t>
      </w:r>
    </w:p>
    <w:p w:rsidR="003A0E0A" w:rsidRPr="003A0E0A" w:rsidRDefault="003A0E0A" w:rsidP="003A0E0A">
      <w:pPr>
        <w:jc w:val="both"/>
        <w:rPr>
          <w:rFonts w:ascii="Verdana" w:hAnsi="Verdana"/>
        </w:rPr>
      </w:pPr>
    </w:p>
    <w:p w:rsidR="003A0E0A" w:rsidRDefault="003A0E0A" w:rsidP="003A0E0A">
      <w:pPr>
        <w:jc w:val="both"/>
        <w:rPr>
          <w:rFonts w:ascii="Verdana" w:hAnsi="Verdana"/>
        </w:rPr>
      </w:pPr>
      <w:r w:rsidRPr="003A0E0A">
        <w:rPr>
          <w:rFonts w:ascii="Verdana" w:hAnsi="Verdana"/>
          <w:b/>
        </w:rPr>
        <w:t>2.3.2</w:t>
      </w:r>
      <w:r w:rsidRPr="003A0E0A">
        <w:rPr>
          <w:rFonts w:ascii="Verdana" w:hAnsi="Verdana"/>
        </w:rPr>
        <w:t xml:space="preserve"> – </w:t>
      </w:r>
      <w:r>
        <w:rPr>
          <w:rFonts w:ascii="Verdana" w:hAnsi="Verdana"/>
        </w:rPr>
        <w:t>Sendo decidido que as contratações serão com equipamentos locados ou em comodato, as demais contratações, com equipamentos próprios, deverão ser alteradas em caso de defeitos irreparáveis nos equipamentos.</w:t>
      </w:r>
    </w:p>
    <w:p w:rsidR="003A0E0A" w:rsidRPr="003A0E0A" w:rsidRDefault="003A0E0A" w:rsidP="003A0E0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E33A44" w:rsidRPr="003A0E0A" w:rsidRDefault="00E33A44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34CB" w:rsidRPr="00B61E76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3 - </w:t>
      </w:r>
      <w:r w:rsidRPr="00B61E76">
        <w:rPr>
          <w:rFonts w:ascii="Verdana" w:hAnsi="Verdana"/>
          <w:b/>
        </w:rPr>
        <w:t xml:space="preserve">REQUISITOS DA CONTRATAÇÃO. </w:t>
      </w: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481211" w:rsidRDefault="005B36DC" w:rsidP="005B36DC">
      <w:pPr>
        <w:widowControl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>3</w:t>
      </w:r>
      <w:r w:rsidRPr="005B36DC">
        <w:rPr>
          <w:rFonts w:ascii="Verdana" w:hAnsi="Verdana"/>
          <w:b/>
        </w:rPr>
        <w:t>.1</w:t>
      </w:r>
      <w:r>
        <w:rPr>
          <w:rFonts w:ascii="Verdana" w:hAnsi="Verdana"/>
        </w:rPr>
        <w:t xml:space="preserve"> - </w:t>
      </w:r>
      <w:r w:rsidR="005F34CB" w:rsidRPr="0049022C">
        <w:rPr>
          <w:rFonts w:ascii="Verdana" w:hAnsi="Verdana"/>
        </w:rPr>
        <w:t>A contratação poderá se estender por mais de um exercício financeiro, o que configura serviço continuado, conforme disposto na IN nº 02</w:t>
      </w:r>
      <w:r w:rsidR="002C33DE">
        <w:rPr>
          <w:rFonts w:ascii="Verdana" w:hAnsi="Verdana"/>
        </w:rPr>
        <w:t>/</w:t>
      </w:r>
      <w:r w:rsidR="007277EA">
        <w:rPr>
          <w:rFonts w:ascii="Verdana" w:hAnsi="Verdana"/>
        </w:rPr>
        <w:t>2008 – MPOG.</w:t>
      </w:r>
      <w:r w:rsidR="005F34CB" w:rsidRPr="0049022C">
        <w:rPr>
          <w:rFonts w:ascii="Verdana" w:hAnsi="Verdana"/>
        </w:rPr>
        <w:t xml:space="preserve"> </w:t>
      </w:r>
    </w:p>
    <w:p w:rsidR="00481211" w:rsidRDefault="00481211" w:rsidP="006966C8">
      <w:pPr>
        <w:widowControl w:val="0"/>
        <w:ind w:firstLine="709"/>
        <w:jc w:val="both"/>
        <w:rPr>
          <w:rFonts w:ascii="Verdana" w:hAnsi="Verdana"/>
        </w:rPr>
      </w:pPr>
    </w:p>
    <w:p w:rsidR="005F34CB" w:rsidRDefault="005B36DC" w:rsidP="005B36DC">
      <w:pPr>
        <w:widowControl w:val="0"/>
        <w:jc w:val="both"/>
        <w:rPr>
          <w:rFonts w:ascii="Verdana" w:hAnsi="Verdana" w:cs="Arial"/>
        </w:rPr>
      </w:pPr>
      <w:r>
        <w:rPr>
          <w:rFonts w:ascii="Verdana" w:hAnsi="Verdana"/>
          <w:b/>
        </w:rPr>
        <w:t>3</w:t>
      </w:r>
      <w:r w:rsidRPr="005B36DC">
        <w:rPr>
          <w:rFonts w:ascii="Verdana" w:hAnsi="Verdana"/>
          <w:b/>
        </w:rPr>
        <w:t>.</w:t>
      </w:r>
      <w:r>
        <w:rPr>
          <w:rFonts w:ascii="Verdana" w:hAnsi="Verdana"/>
          <w:b/>
        </w:rPr>
        <w:t>2</w:t>
      </w:r>
      <w:r>
        <w:rPr>
          <w:rFonts w:ascii="Verdana" w:hAnsi="Verdana"/>
        </w:rPr>
        <w:t xml:space="preserve"> - </w:t>
      </w:r>
      <w:r w:rsidR="00124CCA">
        <w:rPr>
          <w:rFonts w:ascii="Verdana" w:hAnsi="Verdana"/>
        </w:rPr>
        <w:t>A</w:t>
      </w:r>
      <w:r w:rsidR="005F34CB" w:rsidRPr="0049022C">
        <w:rPr>
          <w:rFonts w:ascii="Verdana" w:hAnsi="Verdana"/>
        </w:rPr>
        <w:t xml:space="preserve"> licitante </w:t>
      </w:r>
      <w:r w:rsidR="00124CCA">
        <w:rPr>
          <w:rFonts w:ascii="Verdana" w:hAnsi="Verdana"/>
        </w:rPr>
        <w:t xml:space="preserve">deverá </w:t>
      </w:r>
      <w:r w:rsidR="005F34CB" w:rsidRPr="0049022C">
        <w:rPr>
          <w:rFonts w:ascii="Verdana" w:hAnsi="Verdana"/>
        </w:rPr>
        <w:t>apresent</w:t>
      </w:r>
      <w:r w:rsidR="00124CCA">
        <w:rPr>
          <w:rFonts w:ascii="Verdana" w:hAnsi="Verdana"/>
        </w:rPr>
        <w:t>ar</w:t>
      </w:r>
      <w:r w:rsidR="005F34CB" w:rsidRPr="0049022C">
        <w:rPr>
          <w:rFonts w:ascii="Verdana" w:hAnsi="Verdana"/>
        </w:rPr>
        <w:t xml:space="preserve"> </w:t>
      </w:r>
      <w:r w:rsidR="005F34CB" w:rsidRPr="0049022C">
        <w:rPr>
          <w:rFonts w:ascii="Verdana" w:hAnsi="Verdana" w:cs="Arial"/>
        </w:rPr>
        <w:t>Atestado de Capacidade Técnica, emitida por pessoa jurídica de direito público ou privado, que comprove a administração de</w:t>
      </w:r>
      <w:r w:rsidR="005F34CB">
        <w:rPr>
          <w:rFonts w:ascii="Verdana" w:hAnsi="Verdana" w:cs="Arial"/>
        </w:rPr>
        <w:t>stes</w:t>
      </w:r>
      <w:r w:rsidR="005F34CB" w:rsidRPr="0049022C">
        <w:rPr>
          <w:rFonts w:ascii="Verdana" w:hAnsi="Verdana" w:cs="Arial"/>
        </w:rPr>
        <w:t xml:space="preserve"> serviços, no qual deverá constar, também, se o serviço foi fornecido ou está sendo fornecido de modo satisfatório.</w:t>
      </w:r>
    </w:p>
    <w:p w:rsidR="00886B36" w:rsidRDefault="00886B36" w:rsidP="005B36DC">
      <w:pPr>
        <w:widowControl w:val="0"/>
        <w:jc w:val="both"/>
        <w:rPr>
          <w:rFonts w:ascii="Verdana" w:hAnsi="Verdana" w:cs="Arial"/>
        </w:rPr>
      </w:pPr>
    </w:p>
    <w:p w:rsidR="00886B36" w:rsidRPr="00886B36" w:rsidRDefault="00886B36" w:rsidP="005B36DC">
      <w:pPr>
        <w:widowControl w:val="0"/>
        <w:jc w:val="both"/>
        <w:rPr>
          <w:rFonts w:ascii="Verdana" w:hAnsi="Verdana" w:cs="Arial"/>
          <w:b/>
          <w:color w:val="FF0000"/>
        </w:rPr>
      </w:pPr>
      <w:r w:rsidRPr="00886B36">
        <w:rPr>
          <w:rFonts w:ascii="Verdana" w:hAnsi="Verdana" w:cs="Arial"/>
          <w:b/>
          <w:color w:val="FF0000"/>
        </w:rPr>
        <w:t xml:space="preserve">3.2.1. </w:t>
      </w:r>
      <w:r>
        <w:rPr>
          <w:rFonts w:ascii="Verdana" w:hAnsi="Verdana" w:cs="Arial"/>
          <w:b/>
          <w:color w:val="FF0000"/>
        </w:rPr>
        <w:t>definir parcela de maior relevância, vez que não podemos pedir para o total</w:t>
      </w:r>
      <w:r w:rsidR="00510805">
        <w:rPr>
          <w:rFonts w:ascii="Verdana" w:hAnsi="Verdana" w:cs="Arial"/>
          <w:b/>
          <w:color w:val="FF0000"/>
        </w:rPr>
        <w:t xml:space="preserve"> (o que exatamente a licitante deve comprovar? Especificar em quantos imóveis – pelo menos 50% do total do lote? Qualquer número atende? </w:t>
      </w:r>
      <w:r w:rsidR="002723BD">
        <w:rPr>
          <w:rFonts w:ascii="Verdana" w:hAnsi="Verdana" w:cs="Arial"/>
          <w:b/>
          <w:color w:val="FF0000"/>
        </w:rPr>
        <w:t>Serviços na região, vez que precisa de atendimento célere?</w:t>
      </w:r>
      <w:r w:rsidR="00510805">
        <w:rPr>
          <w:rFonts w:ascii="Verdana" w:hAnsi="Verdana" w:cs="Arial"/>
          <w:b/>
          <w:color w:val="FF0000"/>
        </w:rPr>
        <w:t xml:space="preserve"> </w:t>
      </w:r>
    </w:p>
    <w:p w:rsidR="002C33DE" w:rsidRPr="00205345" w:rsidRDefault="002C33DE" w:rsidP="000648C0">
      <w:pPr>
        <w:widowControl w:val="0"/>
        <w:jc w:val="both"/>
        <w:rPr>
          <w:rFonts w:ascii="Verdana" w:hAnsi="Verdana" w:cs="Arial"/>
        </w:rPr>
      </w:pPr>
    </w:p>
    <w:p w:rsidR="000C25A5" w:rsidRDefault="000C25A5" w:rsidP="000648C0">
      <w:pPr>
        <w:widowControl w:val="0"/>
        <w:jc w:val="both"/>
        <w:rPr>
          <w:rFonts w:ascii="Verdana" w:hAnsi="Verdana" w:cs="Arial"/>
          <w:color w:val="FF0000"/>
        </w:rPr>
      </w:pPr>
      <w:r w:rsidRPr="008E2A32">
        <w:rPr>
          <w:rFonts w:ascii="Verdana" w:hAnsi="Verdana" w:cs="Arial"/>
          <w:b/>
          <w:color w:val="FF0000"/>
        </w:rPr>
        <w:t>3.3</w:t>
      </w:r>
      <w:r w:rsidRPr="008E2A32">
        <w:rPr>
          <w:rFonts w:ascii="Verdana" w:hAnsi="Verdana" w:cs="Arial"/>
          <w:color w:val="FF0000"/>
        </w:rPr>
        <w:t xml:space="preserve"> – </w:t>
      </w:r>
      <w:r w:rsidR="007277EA" w:rsidRPr="008E2A32">
        <w:rPr>
          <w:rFonts w:ascii="Verdana" w:hAnsi="Verdana" w:cs="Arial"/>
          <w:color w:val="FF0000"/>
        </w:rPr>
        <w:t xml:space="preserve">Considerando tratar-se de prestação de serviços, o Acordo de Nível de Serviços – </w:t>
      </w:r>
      <w:r w:rsidRPr="008E2A32">
        <w:rPr>
          <w:rFonts w:ascii="Verdana" w:hAnsi="Verdana" w:cs="Arial"/>
          <w:color w:val="FF0000"/>
        </w:rPr>
        <w:t>ANS</w:t>
      </w:r>
      <w:r w:rsidR="007277EA" w:rsidRPr="008E2A32">
        <w:rPr>
          <w:rFonts w:ascii="Verdana" w:hAnsi="Verdana" w:cs="Arial"/>
          <w:color w:val="FF0000"/>
        </w:rPr>
        <w:t xml:space="preserve">, conforme IN 2/2008 </w:t>
      </w:r>
      <w:r w:rsidR="001F430B">
        <w:rPr>
          <w:rFonts w:ascii="Verdana" w:hAnsi="Verdana" w:cs="Arial"/>
          <w:color w:val="FF0000"/>
        </w:rPr>
        <w:t>–</w:t>
      </w:r>
      <w:r w:rsidR="007277EA" w:rsidRPr="008E2A32">
        <w:rPr>
          <w:rFonts w:ascii="Verdana" w:hAnsi="Verdana" w:cs="Arial"/>
          <w:color w:val="FF0000"/>
        </w:rPr>
        <w:t xml:space="preserve"> MPOG</w:t>
      </w:r>
      <w:r w:rsidR="001F430B">
        <w:rPr>
          <w:rFonts w:ascii="Verdana" w:hAnsi="Verdana" w:cs="Arial"/>
          <w:color w:val="FF0000"/>
        </w:rPr>
        <w:t xml:space="preserve">, deverá ser parte integrante do </w:t>
      </w:r>
      <w:r w:rsidR="001563C0">
        <w:rPr>
          <w:rFonts w:ascii="Verdana" w:hAnsi="Verdana" w:cs="Arial"/>
          <w:color w:val="FF0000"/>
        </w:rPr>
        <w:t xml:space="preserve">projeto básico e do </w:t>
      </w:r>
      <w:r w:rsidR="001F430B">
        <w:rPr>
          <w:rFonts w:ascii="Verdana" w:hAnsi="Verdana" w:cs="Arial"/>
          <w:color w:val="FF0000"/>
        </w:rPr>
        <w:t>edital.</w:t>
      </w:r>
    </w:p>
    <w:p w:rsidR="00886B36" w:rsidRDefault="00886B36" w:rsidP="000648C0">
      <w:pPr>
        <w:widowControl w:val="0"/>
        <w:jc w:val="both"/>
        <w:rPr>
          <w:rFonts w:ascii="Verdana" w:hAnsi="Verdana" w:cs="Arial"/>
          <w:color w:val="FF0000"/>
        </w:rPr>
      </w:pPr>
    </w:p>
    <w:p w:rsidR="005E2424" w:rsidRPr="00051DB3" w:rsidRDefault="005E2424" w:rsidP="000648C0">
      <w:pPr>
        <w:widowControl w:val="0"/>
        <w:jc w:val="both"/>
        <w:rPr>
          <w:rFonts w:ascii="Verdana" w:hAnsi="Verdana" w:cs="Arial"/>
          <w:color w:val="FF0000"/>
        </w:rPr>
      </w:pPr>
      <w:r w:rsidRPr="005E2424">
        <w:rPr>
          <w:rFonts w:ascii="Verdana" w:hAnsi="Verdana" w:cs="Arial"/>
          <w:b/>
          <w:color w:val="FF0000"/>
        </w:rPr>
        <w:t>3.4</w:t>
      </w:r>
      <w:r>
        <w:rPr>
          <w:rFonts w:ascii="Verdana" w:hAnsi="Verdana" w:cs="Arial"/>
          <w:color w:val="FF0000"/>
        </w:rPr>
        <w:t xml:space="preserve"> - Caso a contratação seja decidida com equipamentos próprios, deverá possuir </w:t>
      </w:r>
      <w:r w:rsidRPr="00051DB3">
        <w:rPr>
          <w:rFonts w:ascii="Verdana" w:hAnsi="Verdana" w:cs="Arial"/>
          <w:color w:val="FF0000"/>
        </w:rPr>
        <w:t>cláusulas para:</w:t>
      </w:r>
    </w:p>
    <w:p w:rsidR="005E2424" w:rsidRPr="00051DB3" w:rsidRDefault="005E2424" w:rsidP="000648C0">
      <w:pPr>
        <w:widowControl w:val="0"/>
        <w:jc w:val="both"/>
        <w:rPr>
          <w:rFonts w:ascii="Verdana" w:hAnsi="Verdana" w:cs="Arial"/>
          <w:color w:val="FF0000"/>
        </w:rPr>
      </w:pPr>
    </w:p>
    <w:p w:rsidR="005E2424" w:rsidRPr="00051DB3" w:rsidRDefault="005E2424" w:rsidP="005E2424">
      <w:pPr>
        <w:pStyle w:val="PargrafodaLista"/>
        <w:widowControl w:val="0"/>
        <w:numPr>
          <w:ilvl w:val="0"/>
          <w:numId w:val="34"/>
        </w:numPr>
        <w:jc w:val="both"/>
        <w:rPr>
          <w:rFonts w:ascii="Verdana" w:hAnsi="Verdana" w:cs="Arial"/>
          <w:color w:val="FF0000"/>
        </w:rPr>
      </w:pPr>
      <w:r w:rsidRPr="00051DB3">
        <w:rPr>
          <w:rFonts w:ascii="Verdana" w:hAnsi="Verdana" w:cs="Arial"/>
          <w:color w:val="FF0000"/>
        </w:rPr>
        <w:t>A</w:t>
      </w:r>
      <w:r w:rsidR="000C25A5" w:rsidRPr="00051DB3">
        <w:rPr>
          <w:rFonts w:ascii="Verdana" w:hAnsi="Verdana" w:cs="Arial"/>
          <w:color w:val="FF0000"/>
        </w:rPr>
        <w:t xml:space="preserve"> manutenção dos equ</w:t>
      </w:r>
      <w:r w:rsidR="007277EA" w:rsidRPr="00051DB3">
        <w:rPr>
          <w:rFonts w:ascii="Verdana" w:hAnsi="Verdana" w:cs="Arial"/>
          <w:color w:val="FF0000"/>
        </w:rPr>
        <w:t>ipamentos de propriedade do TRE</w:t>
      </w:r>
      <w:r w:rsidRPr="00051DB3">
        <w:rPr>
          <w:rFonts w:ascii="Verdana" w:hAnsi="Verdana" w:cs="Arial"/>
          <w:color w:val="FF0000"/>
        </w:rPr>
        <w:t>.</w:t>
      </w:r>
    </w:p>
    <w:p w:rsidR="005E2424" w:rsidRPr="00051DB3" w:rsidRDefault="005E2424" w:rsidP="005E2424">
      <w:pPr>
        <w:pStyle w:val="PargrafodaLista"/>
        <w:widowControl w:val="0"/>
        <w:numPr>
          <w:ilvl w:val="0"/>
          <w:numId w:val="34"/>
        </w:numPr>
        <w:jc w:val="both"/>
        <w:rPr>
          <w:rFonts w:ascii="Verdana" w:hAnsi="Verdana" w:cs="Arial"/>
          <w:color w:val="FF0000"/>
        </w:rPr>
      </w:pPr>
      <w:r w:rsidRPr="00051DB3">
        <w:rPr>
          <w:rFonts w:ascii="Verdana" w:hAnsi="Verdana" w:cs="Arial"/>
          <w:color w:val="FF0000"/>
        </w:rPr>
        <w:t>P</w:t>
      </w:r>
      <w:r w:rsidR="000C25A5" w:rsidRPr="00051DB3">
        <w:rPr>
          <w:rFonts w:ascii="Verdana" w:hAnsi="Verdana" w:cs="Arial"/>
          <w:color w:val="FF0000"/>
        </w:rPr>
        <w:t xml:space="preserve">revisão </w:t>
      </w:r>
      <w:r w:rsidR="00AD6237" w:rsidRPr="00051DB3">
        <w:rPr>
          <w:rFonts w:ascii="Verdana" w:hAnsi="Verdana" w:cs="Arial"/>
          <w:color w:val="FF0000"/>
        </w:rPr>
        <w:t>de recursos para a</w:t>
      </w:r>
      <w:r w:rsidR="000C25A5" w:rsidRPr="00051DB3">
        <w:rPr>
          <w:rFonts w:ascii="Verdana" w:hAnsi="Verdana" w:cs="Arial"/>
          <w:color w:val="FF0000"/>
        </w:rPr>
        <w:t xml:space="preserve"> aquisição de peças para </w:t>
      </w:r>
      <w:r w:rsidR="00051DB3">
        <w:rPr>
          <w:rFonts w:ascii="Verdana" w:hAnsi="Verdana" w:cs="Arial"/>
          <w:color w:val="FF0000"/>
        </w:rPr>
        <w:t>reposição</w:t>
      </w:r>
      <w:r w:rsidRPr="00051DB3">
        <w:rPr>
          <w:rFonts w:ascii="Verdana" w:hAnsi="Verdana" w:cs="Arial"/>
          <w:color w:val="FF0000"/>
        </w:rPr>
        <w:t>.</w:t>
      </w:r>
    </w:p>
    <w:p w:rsidR="000C25A5" w:rsidRPr="00051DB3" w:rsidRDefault="005E2424" w:rsidP="005E2424">
      <w:pPr>
        <w:pStyle w:val="PargrafodaLista"/>
        <w:widowControl w:val="0"/>
        <w:numPr>
          <w:ilvl w:val="0"/>
          <w:numId w:val="34"/>
        </w:numPr>
        <w:jc w:val="both"/>
        <w:rPr>
          <w:rFonts w:ascii="Verdana" w:hAnsi="Verdana" w:cs="Arial"/>
          <w:color w:val="FF0000"/>
        </w:rPr>
      </w:pPr>
      <w:r w:rsidRPr="00051DB3">
        <w:rPr>
          <w:rFonts w:ascii="Verdana" w:hAnsi="Verdana" w:cs="Arial"/>
          <w:color w:val="FF0000"/>
        </w:rPr>
        <w:t>Previsão de recursos para a mão de obra de instalação.</w:t>
      </w:r>
    </w:p>
    <w:p w:rsidR="00DF088D" w:rsidRPr="00051DB3" w:rsidRDefault="00DF088D" w:rsidP="005E2424">
      <w:pPr>
        <w:pStyle w:val="PargrafodaLista"/>
        <w:widowControl w:val="0"/>
        <w:numPr>
          <w:ilvl w:val="0"/>
          <w:numId w:val="34"/>
        </w:numPr>
        <w:jc w:val="both"/>
        <w:rPr>
          <w:rFonts w:ascii="Verdana" w:hAnsi="Verdana" w:cs="Arial"/>
          <w:color w:val="FF0000"/>
        </w:rPr>
      </w:pPr>
      <w:r w:rsidRPr="00051DB3">
        <w:rPr>
          <w:rFonts w:ascii="Verdana" w:hAnsi="Verdana" w:cs="Arial"/>
          <w:color w:val="FF0000"/>
        </w:rPr>
        <w:t>...</w:t>
      </w:r>
    </w:p>
    <w:p w:rsidR="00E33A44" w:rsidRPr="00051DB3" w:rsidRDefault="00E33A44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</w:p>
    <w:p w:rsidR="00DF088D" w:rsidRDefault="00DF088D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 w:rsidRPr="007737D7">
        <w:rPr>
          <w:rFonts w:ascii="Verdana" w:hAnsi="Verdana"/>
          <w:b/>
          <w:color w:val="FF0000"/>
        </w:rPr>
        <w:t>3.5</w:t>
      </w:r>
      <w:r>
        <w:rPr>
          <w:rFonts w:ascii="Verdana" w:hAnsi="Verdana"/>
          <w:color w:val="FF0000"/>
        </w:rPr>
        <w:t xml:space="preserve"> – Caso a contratação seja decidida com equipamentos em comodato</w:t>
      </w:r>
      <w:r w:rsidR="000557C4">
        <w:rPr>
          <w:rFonts w:ascii="Verdana" w:hAnsi="Verdana"/>
          <w:color w:val="FF0000"/>
        </w:rPr>
        <w:t xml:space="preserve"> ou locação</w:t>
      </w:r>
      <w:r>
        <w:rPr>
          <w:rFonts w:ascii="Verdana" w:hAnsi="Verdana"/>
          <w:color w:val="FF0000"/>
        </w:rPr>
        <w:t>, deverá possuir cláusulas para</w:t>
      </w:r>
    </w:p>
    <w:p w:rsidR="00DF088D" w:rsidRDefault="00DF088D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</w:p>
    <w:p w:rsidR="00DF088D" w:rsidRDefault="00DF088D" w:rsidP="00DF088D">
      <w:pPr>
        <w:pStyle w:val="PargrafodaLista"/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 xml:space="preserve">Retirada dos equipamentos </w:t>
      </w:r>
      <w:r w:rsidR="006C440E" w:rsidRPr="00D16824">
        <w:rPr>
          <w:rFonts w:ascii="Verdana" w:hAnsi="Verdana"/>
          <w:color w:val="FF0000"/>
          <w:u w:val="single"/>
        </w:rPr>
        <w:t>no primeiro dia útil após o término do contrato</w:t>
      </w:r>
      <w:r w:rsidR="00D16824">
        <w:rPr>
          <w:rFonts w:ascii="Verdana" w:hAnsi="Verdana"/>
          <w:color w:val="FF0000"/>
        </w:rPr>
        <w:t xml:space="preserve"> que não foi prorrogado</w:t>
      </w:r>
      <w:r w:rsidR="006C440E">
        <w:rPr>
          <w:rFonts w:ascii="Verdana" w:hAnsi="Verdana"/>
          <w:color w:val="FF0000"/>
        </w:rPr>
        <w:t>.</w:t>
      </w:r>
      <w:r w:rsidR="00BD5552">
        <w:rPr>
          <w:rFonts w:ascii="Verdana" w:hAnsi="Verdana"/>
          <w:color w:val="FF0000"/>
        </w:rPr>
        <w:t xml:space="preserve"> </w:t>
      </w:r>
    </w:p>
    <w:p w:rsidR="00BD5552" w:rsidRDefault="00BD5552" w:rsidP="00DF088D">
      <w:pPr>
        <w:pStyle w:val="PargrafodaLista"/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 xml:space="preserve">Caso os equipamentos não sejam retirados, conforme item “a”, </w:t>
      </w:r>
      <w:r w:rsidR="00D16824">
        <w:rPr>
          <w:rFonts w:ascii="Verdana" w:hAnsi="Verdana"/>
          <w:color w:val="FF0000"/>
        </w:rPr>
        <w:t>deverá constar no contrato que não serão feitos pagamentos de faturas de serviços prestados após o término do contrato.</w:t>
      </w:r>
    </w:p>
    <w:p w:rsidR="00DF088D" w:rsidRPr="00DF088D" w:rsidRDefault="00DF088D" w:rsidP="00DF088D">
      <w:pPr>
        <w:pStyle w:val="PargrafodaLista"/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...</w:t>
      </w:r>
    </w:p>
    <w:p w:rsidR="00DF088D" w:rsidRDefault="00DF088D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</w:p>
    <w:p w:rsidR="007737D7" w:rsidRDefault="007737D7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 w:rsidRPr="007737D7">
        <w:rPr>
          <w:rFonts w:ascii="Verdana" w:hAnsi="Verdana"/>
          <w:b/>
          <w:color w:val="FF0000"/>
        </w:rPr>
        <w:t>3.6</w:t>
      </w:r>
      <w:r>
        <w:rPr>
          <w:rFonts w:ascii="Verdana" w:hAnsi="Verdana"/>
          <w:color w:val="FF0000"/>
        </w:rPr>
        <w:t xml:space="preserve"> – Em qualquer opção</w:t>
      </w:r>
      <w:r w:rsidR="006C440E">
        <w:rPr>
          <w:rFonts w:ascii="Verdana" w:hAnsi="Verdana"/>
          <w:color w:val="FF0000"/>
        </w:rPr>
        <w:t xml:space="preserve"> de contratação deverá ser exigido no contrato:</w:t>
      </w:r>
    </w:p>
    <w:p w:rsidR="006C440E" w:rsidRDefault="006C440E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</w:p>
    <w:p w:rsidR="006C440E" w:rsidRDefault="006C440E" w:rsidP="006C440E">
      <w:pPr>
        <w:pStyle w:val="PargrafodaLista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Alteração da operadora de celular</w:t>
      </w:r>
      <w:r w:rsidR="00236AD8">
        <w:rPr>
          <w:rFonts w:ascii="Verdana" w:hAnsi="Verdana"/>
          <w:color w:val="FF0000"/>
        </w:rPr>
        <w:t>,</w:t>
      </w:r>
      <w:r>
        <w:rPr>
          <w:rFonts w:ascii="Verdana" w:hAnsi="Verdana"/>
          <w:color w:val="FF0000"/>
        </w:rPr>
        <w:t xml:space="preserve"> quando solicitado pelo gestor do contrato</w:t>
      </w:r>
      <w:r w:rsidR="00236AD8">
        <w:rPr>
          <w:rFonts w:ascii="Verdana" w:hAnsi="Verdana"/>
          <w:color w:val="FF0000"/>
        </w:rPr>
        <w:t>, para que os acionamentos sejam feitos unicamente por operadora contratada pelo TRE</w:t>
      </w:r>
      <w:r>
        <w:rPr>
          <w:rFonts w:ascii="Verdana" w:hAnsi="Verdana"/>
          <w:color w:val="FF0000"/>
        </w:rPr>
        <w:t>.</w:t>
      </w:r>
    </w:p>
    <w:p w:rsidR="006C440E" w:rsidRDefault="006C440E" w:rsidP="006C440E">
      <w:pPr>
        <w:pStyle w:val="PargrafodaLista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Desprogramação dos equipamentos, para não acionar alarme, após o término do contrato.</w:t>
      </w:r>
    </w:p>
    <w:p w:rsidR="007737D7" w:rsidRPr="00E44869" w:rsidRDefault="007737D7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</w:p>
    <w:p w:rsidR="00E33A44" w:rsidRPr="00E44869" w:rsidRDefault="005E2424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>
        <w:rPr>
          <w:rFonts w:ascii="Verdana" w:hAnsi="Verdana"/>
          <w:b/>
          <w:color w:val="FF0000"/>
        </w:rPr>
        <w:t>3</w:t>
      </w:r>
      <w:r w:rsidR="00E33A44" w:rsidRPr="00E44869">
        <w:rPr>
          <w:rFonts w:ascii="Verdana" w:hAnsi="Verdana"/>
          <w:b/>
          <w:color w:val="FF0000"/>
        </w:rPr>
        <w:t>.</w:t>
      </w:r>
      <w:r w:rsidR="007737D7">
        <w:rPr>
          <w:rFonts w:ascii="Verdana" w:hAnsi="Verdana"/>
          <w:b/>
          <w:color w:val="FF0000"/>
        </w:rPr>
        <w:t>7</w:t>
      </w:r>
      <w:r w:rsidR="00E33A44" w:rsidRPr="00E44869">
        <w:rPr>
          <w:rFonts w:ascii="Verdana" w:hAnsi="Verdana"/>
          <w:color w:val="FF0000"/>
        </w:rPr>
        <w:t xml:space="preserve"> – A contratação deverá permitir a subcontratação, considerando que há municípios pequenos que, mesmo possuindo empresas de monitoramento, podem não atender à</w:t>
      </w:r>
      <w:r>
        <w:rPr>
          <w:rFonts w:ascii="Verdana" w:hAnsi="Verdana"/>
          <w:color w:val="FF0000"/>
        </w:rPr>
        <w:t>s</w:t>
      </w:r>
      <w:r w:rsidR="00E33A44" w:rsidRPr="00E44869">
        <w:rPr>
          <w:rFonts w:ascii="Verdana" w:hAnsi="Verdana"/>
          <w:color w:val="FF0000"/>
        </w:rPr>
        <w:t xml:space="preserve"> exigências do edital.</w:t>
      </w:r>
    </w:p>
    <w:p w:rsidR="00C368C0" w:rsidRDefault="00C368C0">
      <w:pPr>
        <w:rPr>
          <w:rFonts w:ascii="Verdana" w:hAnsi="Verdana"/>
          <w:b/>
        </w:rPr>
      </w:pPr>
    </w:p>
    <w:p w:rsidR="00C368C0" w:rsidRDefault="00C368C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5F34CB" w:rsidRPr="00175A8D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 w:rsidRPr="00175A8D">
        <w:rPr>
          <w:rFonts w:ascii="Verdana" w:hAnsi="Verdana"/>
          <w:b/>
        </w:rPr>
        <w:t>4 - ALINHAMENTO AOS PLANOS DO TRE-PR</w:t>
      </w:r>
    </w:p>
    <w:p w:rsidR="00D334C1" w:rsidRPr="00175A8D" w:rsidRDefault="00D334C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Calibri,Bold"/>
          <w:bCs/>
        </w:rPr>
      </w:pPr>
    </w:p>
    <w:p w:rsidR="00D334C1" w:rsidRPr="00175A8D" w:rsidRDefault="00A95C61" w:rsidP="00A95C61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Calibri,Bold"/>
          <w:bCs/>
        </w:rPr>
      </w:pPr>
      <w:r w:rsidRPr="00A95C61">
        <w:rPr>
          <w:rFonts w:ascii="Verdana" w:hAnsi="Verdana" w:cs="Calibri,Bold"/>
          <w:b/>
          <w:bCs/>
        </w:rPr>
        <w:t>4.1</w:t>
      </w:r>
      <w:r>
        <w:rPr>
          <w:rFonts w:ascii="Verdana" w:hAnsi="Verdana" w:cs="Calibri,Bold"/>
          <w:bCs/>
        </w:rPr>
        <w:t xml:space="preserve"> - </w:t>
      </w:r>
      <w:r w:rsidR="00D334C1" w:rsidRPr="00175A8D">
        <w:rPr>
          <w:rFonts w:ascii="Verdana" w:hAnsi="Verdana" w:cs="Calibri,Bold"/>
          <w:bCs/>
        </w:rPr>
        <w:t>A Resolução CNJ 176/2013, especificamente no seu Art. 9º, recomenda a instalação de sistema eletrônico de segurança</w:t>
      </w:r>
      <w:r w:rsidR="002C2862" w:rsidRPr="00175A8D">
        <w:rPr>
          <w:rFonts w:ascii="Verdana" w:hAnsi="Verdana" w:cs="Calibri,Bold"/>
          <w:bCs/>
        </w:rPr>
        <w:t>, entre outras medidas de segurança</w:t>
      </w:r>
      <w:r w:rsidR="006C27C5" w:rsidRPr="00175A8D">
        <w:rPr>
          <w:rFonts w:ascii="Verdana" w:hAnsi="Verdana" w:cs="Calibri,Bold"/>
          <w:bCs/>
        </w:rPr>
        <w:t>.</w:t>
      </w:r>
    </w:p>
    <w:p w:rsidR="00D334C1" w:rsidRPr="00175A8D" w:rsidRDefault="00D334C1" w:rsidP="00D334C1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Calibri,Bold"/>
          <w:bCs/>
        </w:rPr>
      </w:pPr>
    </w:p>
    <w:p w:rsidR="00D334C1" w:rsidRPr="00175A8D" w:rsidRDefault="00D334C1" w:rsidP="00C368C0">
      <w:pPr>
        <w:pStyle w:val="NormalWeb"/>
        <w:spacing w:before="0" w:beforeAutospacing="0" w:after="0" w:afterAutospacing="0"/>
        <w:ind w:left="708"/>
        <w:contextualSpacing/>
        <w:jc w:val="both"/>
        <w:rPr>
          <w:sz w:val="20"/>
          <w:szCs w:val="20"/>
        </w:rPr>
      </w:pPr>
      <w:r w:rsidRPr="00175A8D">
        <w:rPr>
          <w:rFonts w:ascii="Verdana" w:hAnsi="Verdana"/>
          <w:sz w:val="20"/>
          <w:szCs w:val="20"/>
        </w:rPr>
        <w:t>Art. 9º Recomenda-se que os Tribunais adotem, no âmbito de suas competências, assim que possível, as seguintes medidas mínimas para a segurança e magistrados:</w:t>
      </w:r>
    </w:p>
    <w:p w:rsidR="00D334C1" w:rsidRPr="00175A8D" w:rsidRDefault="00D334C1" w:rsidP="00C368C0">
      <w:pPr>
        <w:pStyle w:val="NormalWeb"/>
        <w:spacing w:before="0" w:beforeAutospacing="0" w:after="0" w:afterAutospacing="0"/>
        <w:ind w:left="708"/>
        <w:contextualSpacing/>
        <w:jc w:val="both"/>
        <w:rPr>
          <w:sz w:val="20"/>
          <w:szCs w:val="20"/>
        </w:rPr>
      </w:pPr>
      <w:r w:rsidRPr="00175A8D">
        <w:rPr>
          <w:rFonts w:ascii="Verdana" w:hAnsi="Verdana"/>
          <w:sz w:val="20"/>
          <w:szCs w:val="20"/>
        </w:rPr>
        <w:t>I – controle do fluxo de pessoas em suas instalações;</w:t>
      </w:r>
    </w:p>
    <w:p w:rsidR="00D334C1" w:rsidRPr="00175A8D" w:rsidRDefault="00D334C1" w:rsidP="00C368C0">
      <w:pPr>
        <w:pStyle w:val="NormalWeb"/>
        <w:spacing w:before="0" w:beforeAutospacing="0" w:after="0" w:afterAutospacing="0"/>
        <w:ind w:left="708"/>
        <w:contextualSpacing/>
        <w:jc w:val="both"/>
        <w:rPr>
          <w:sz w:val="20"/>
          <w:szCs w:val="20"/>
        </w:rPr>
      </w:pPr>
      <w:r w:rsidRPr="00175A8D">
        <w:rPr>
          <w:rFonts w:ascii="Verdana" w:hAnsi="Verdana"/>
          <w:sz w:val="20"/>
          <w:szCs w:val="20"/>
        </w:rPr>
        <w:t>II – obrigatoriedade quanto ao uso de crachás;</w:t>
      </w:r>
    </w:p>
    <w:p w:rsidR="00D334C1" w:rsidRPr="00175A8D" w:rsidRDefault="00D334C1" w:rsidP="00C368C0">
      <w:pPr>
        <w:pStyle w:val="NormalWeb"/>
        <w:spacing w:before="0" w:beforeAutospacing="0" w:after="0" w:afterAutospacing="0"/>
        <w:ind w:left="708"/>
        <w:contextualSpacing/>
        <w:jc w:val="both"/>
      </w:pPr>
      <w:r w:rsidRPr="005E2424">
        <w:rPr>
          <w:rFonts w:ascii="Verdana" w:hAnsi="Verdana"/>
          <w:b/>
          <w:sz w:val="20"/>
          <w:szCs w:val="20"/>
          <w:u w:val="single"/>
        </w:rPr>
        <w:t>III – instalação do sistema de segurança eletrônico, incluindo as áreas adjacentes</w:t>
      </w:r>
      <w:r w:rsidRPr="00175A8D">
        <w:rPr>
          <w:rFonts w:ascii="Verdana" w:hAnsi="Verdana"/>
          <w:sz w:val="20"/>
          <w:szCs w:val="20"/>
        </w:rPr>
        <w:t>;</w:t>
      </w:r>
    </w:p>
    <w:p w:rsidR="00D334C1" w:rsidRPr="00175A8D" w:rsidRDefault="00D334C1" w:rsidP="00D334C1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Calibri,Bold"/>
          <w:bCs/>
        </w:rPr>
      </w:pPr>
    </w:p>
    <w:p w:rsidR="006C27C5" w:rsidRPr="00175A8D" w:rsidRDefault="00A95C61" w:rsidP="00A95C61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Calibri,Bold"/>
          <w:bCs/>
        </w:rPr>
      </w:pPr>
      <w:r w:rsidRPr="00A95C61">
        <w:rPr>
          <w:rFonts w:ascii="Verdana" w:hAnsi="Verdana" w:cs="Calibri,Bold"/>
          <w:b/>
          <w:bCs/>
        </w:rPr>
        <w:lastRenderedPageBreak/>
        <w:t>4.</w:t>
      </w:r>
      <w:r>
        <w:rPr>
          <w:rFonts w:ascii="Verdana" w:hAnsi="Verdana" w:cs="Calibri,Bold"/>
          <w:b/>
          <w:bCs/>
        </w:rPr>
        <w:t>2</w:t>
      </w:r>
      <w:r>
        <w:rPr>
          <w:rFonts w:ascii="Verdana" w:hAnsi="Verdana" w:cs="Calibri,Bold"/>
          <w:bCs/>
        </w:rPr>
        <w:t xml:space="preserve"> - </w:t>
      </w:r>
      <w:r w:rsidR="00191355" w:rsidRPr="00175A8D">
        <w:rPr>
          <w:rFonts w:ascii="Verdana" w:hAnsi="Verdana" w:cs="Calibri,Bold"/>
          <w:bCs/>
        </w:rPr>
        <w:t xml:space="preserve">A preocupação com a segurança está </w:t>
      </w:r>
      <w:r w:rsidR="00175A8D">
        <w:rPr>
          <w:rFonts w:ascii="Verdana" w:hAnsi="Verdana" w:cs="Calibri,Bold"/>
          <w:bCs/>
        </w:rPr>
        <w:t>estampada</w:t>
      </w:r>
      <w:r w:rsidR="00261608" w:rsidRPr="00175A8D">
        <w:rPr>
          <w:rFonts w:ascii="Verdana" w:hAnsi="Verdana" w:cs="Calibri,Bold"/>
          <w:bCs/>
        </w:rPr>
        <w:t xml:space="preserve"> no Planejamento Estratégico</w:t>
      </w:r>
      <w:r w:rsidR="00AE21C7" w:rsidRPr="00175A8D">
        <w:rPr>
          <w:rFonts w:ascii="Verdana" w:hAnsi="Verdana" w:cs="Verdana,Bold"/>
          <w:b/>
          <w:bCs/>
        </w:rPr>
        <w:t xml:space="preserve"> </w:t>
      </w:r>
      <w:r w:rsidR="00AE21C7" w:rsidRPr="00CC5328">
        <w:rPr>
          <w:rFonts w:ascii="Verdana" w:hAnsi="Verdana" w:cs="Verdana,Bold"/>
          <w:bCs/>
        </w:rPr>
        <w:t>TRE-PR 2015-2020</w:t>
      </w:r>
      <w:r w:rsidR="00AE21C7" w:rsidRPr="00175A8D">
        <w:rPr>
          <w:rFonts w:ascii="Verdana" w:hAnsi="Verdana" w:cs="Verdana,Bold"/>
          <w:bCs/>
        </w:rPr>
        <w:t xml:space="preserve"> </w:t>
      </w:r>
      <w:r w:rsidR="008805A2" w:rsidRPr="00175A8D">
        <w:rPr>
          <w:rFonts w:ascii="Verdana" w:hAnsi="Verdana" w:cs="Verdana,Bold"/>
          <w:bCs/>
        </w:rPr>
        <w:t>em sua</w:t>
      </w:r>
      <w:r w:rsidR="00AE21C7" w:rsidRPr="00175A8D">
        <w:rPr>
          <w:rFonts w:ascii="Verdana" w:hAnsi="Verdana" w:cs="Verdana,Bold"/>
          <w:bCs/>
        </w:rPr>
        <w:t xml:space="preserve"> </w:t>
      </w:r>
      <w:r w:rsidR="009E7886" w:rsidRPr="00CC5328">
        <w:rPr>
          <w:rFonts w:ascii="Verdana" w:hAnsi="Verdana" w:cs="Verdana,Bold"/>
          <w:bCs/>
        </w:rPr>
        <w:t>Visão Institucional</w:t>
      </w:r>
      <w:r w:rsidR="008805A2" w:rsidRPr="00CC5328">
        <w:rPr>
          <w:rFonts w:ascii="Verdana" w:hAnsi="Verdana" w:cs="Verdana,Bold"/>
          <w:bCs/>
        </w:rPr>
        <w:t>: “</w:t>
      </w:r>
      <w:r w:rsidR="009E7886" w:rsidRPr="00376A38">
        <w:rPr>
          <w:rFonts w:ascii="Verdana" w:hAnsi="Verdana" w:cs="Verdana"/>
          <w:u w:val="single"/>
        </w:rPr>
        <w:t>Consolidar a credibilidade da Justiça Eleitoral, especialmente quanto à</w:t>
      </w:r>
      <w:r w:rsidR="00AE21C7" w:rsidRPr="00376A38">
        <w:rPr>
          <w:rFonts w:ascii="Verdana" w:hAnsi="Verdana" w:cs="Verdana"/>
          <w:u w:val="single"/>
        </w:rPr>
        <w:t xml:space="preserve"> </w:t>
      </w:r>
      <w:r w:rsidR="009E7886" w:rsidRPr="00376A38">
        <w:rPr>
          <w:rFonts w:ascii="Verdana" w:hAnsi="Verdana" w:cs="Verdana"/>
          <w:u w:val="single"/>
        </w:rPr>
        <w:t>efetividade, transparência e segurança</w:t>
      </w:r>
      <w:r w:rsidR="008805A2" w:rsidRPr="00175A8D">
        <w:rPr>
          <w:rFonts w:ascii="Verdana" w:hAnsi="Verdana" w:cs="Verdana"/>
        </w:rPr>
        <w:t>”</w:t>
      </w:r>
    </w:p>
    <w:p w:rsidR="00AE21C7" w:rsidRPr="00175A8D" w:rsidRDefault="00AE21C7" w:rsidP="00AE21C7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</w:p>
    <w:p w:rsidR="00A626AC" w:rsidRPr="00175A8D" w:rsidRDefault="00A95C61" w:rsidP="00A95C61">
      <w:pPr>
        <w:autoSpaceDE w:val="0"/>
        <w:autoSpaceDN w:val="0"/>
        <w:adjustRightInd w:val="0"/>
        <w:jc w:val="both"/>
        <w:rPr>
          <w:rFonts w:ascii="Verdana" w:hAnsi="Verdana" w:cs="Verdana"/>
        </w:rPr>
      </w:pPr>
      <w:r w:rsidRPr="00A95C61">
        <w:rPr>
          <w:rFonts w:ascii="Verdana" w:hAnsi="Verdana" w:cs="Calibri,Bold"/>
          <w:b/>
          <w:bCs/>
        </w:rPr>
        <w:t>4.</w:t>
      </w:r>
      <w:r>
        <w:rPr>
          <w:rFonts w:ascii="Verdana" w:hAnsi="Verdana" w:cs="Calibri,Bold"/>
          <w:b/>
          <w:bCs/>
        </w:rPr>
        <w:t>3</w:t>
      </w:r>
      <w:r>
        <w:rPr>
          <w:rFonts w:ascii="Verdana" w:hAnsi="Verdana" w:cs="Calibri,Bold"/>
          <w:bCs/>
        </w:rPr>
        <w:t xml:space="preserve"> - </w:t>
      </w:r>
      <w:r w:rsidR="00A626AC" w:rsidRPr="00175A8D">
        <w:rPr>
          <w:rFonts w:ascii="Verdana" w:hAnsi="Verdana" w:cs="Verdana"/>
        </w:rPr>
        <w:t xml:space="preserve">Após diversas reuniões com as áreas técnicas do Tribunal e contando com o empenho de diversos servidores, o Tribunal identificou os mecanismos para enfrentar os novos macrodesafios, os quais foram destacados através das iniciativas que foram agrupadas nas </w:t>
      </w:r>
      <w:r w:rsidR="00A626AC" w:rsidRPr="00CC5328">
        <w:rPr>
          <w:rFonts w:ascii="Verdana" w:hAnsi="Verdana" w:cs="Verdana"/>
        </w:rPr>
        <w:t>“</w:t>
      </w:r>
      <w:r w:rsidR="00A626AC" w:rsidRPr="00C368C0">
        <w:rPr>
          <w:rFonts w:ascii="Verdana" w:hAnsi="Verdana" w:cs="Verdana"/>
          <w:u w:val="single"/>
        </w:rPr>
        <w:t>Iniciativas de Apoio</w:t>
      </w:r>
      <w:r w:rsidR="00A626AC" w:rsidRPr="00CC5328">
        <w:rPr>
          <w:rFonts w:ascii="Verdana" w:hAnsi="Verdana" w:cs="Verdana"/>
        </w:rPr>
        <w:t>”</w:t>
      </w:r>
      <w:r w:rsidR="00A626AC" w:rsidRPr="00175A8D">
        <w:rPr>
          <w:rFonts w:ascii="Verdana" w:hAnsi="Verdana" w:cs="Verdana"/>
        </w:rPr>
        <w:t>, voltadas para melhoria dos macroprocessos gerenciais.</w:t>
      </w:r>
    </w:p>
    <w:p w:rsidR="00175A8D" w:rsidRDefault="00175A8D" w:rsidP="00142B24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Verdana,Bold"/>
          <w:bCs/>
        </w:rPr>
      </w:pPr>
    </w:p>
    <w:p w:rsidR="00AE21C7" w:rsidRPr="00175A8D" w:rsidRDefault="009136EF" w:rsidP="009136E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  <w:r w:rsidRPr="00A95C61">
        <w:rPr>
          <w:rFonts w:ascii="Verdana" w:hAnsi="Verdana" w:cs="Calibri,Bold"/>
          <w:b/>
          <w:bCs/>
        </w:rPr>
        <w:t>4.</w:t>
      </w:r>
      <w:r>
        <w:rPr>
          <w:rFonts w:ascii="Verdana" w:hAnsi="Verdana" w:cs="Calibri,Bold"/>
          <w:b/>
          <w:bCs/>
        </w:rPr>
        <w:t>4</w:t>
      </w:r>
      <w:r>
        <w:rPr>
          <w:rFonts w:ascii="Verdana" w:hAnsi="Verdana" w:cs="Calibri,Bold"/>
          <w:bCs/>
        </w:rPr>
        <w:t xml:space="preserve"> - </w:t>
      </w:r>
      <w:r w:rsidR="004C4EC2" w:rsidRPr="00175A8D">
        <w:rPr>
          <w:rFonts w:ascii="Verdana" w:hAnsi="Verdana" w:cs="Verdana,Bold"/>
          <w:bCs/>
        </w:rPr>
        <w:t xml:space="preserve">De acordo com o item </w:t>
      </w:r>
      <w:r w:rsidR="00A626AC" w:rsidRPr="00175A8D">
        <w:rPr>
          <w:rFonts w:ascii="Verdana" w:hAnsi="Verdana" w:cs="Verdana,Bold"/>
          <w:bCs/>
        </w:rPr>
        <w:t>11 e 12,</w:t>
      </w:r>
      <w:r w:rsidR="004C4EC2" w:rsidRPr="00175A8D">
        <w:rPr>
          <w:rFonts w:ascii="Verdana" w:hAnsi="Verdana" w:cs="Verdana,Bold"/>
          <w:bCs/>
        </w:rPr>
        <w:t xml:space="preserve"> compete à Secretaria de Administração</w:t>
      </w:r>
      <w:r w:rsidR="004E62CD">
        <w:rPr>
          <w:rFonts w:ascii="Verdana" w:hAnsi="Verdana" w:cs="Verdana,Bold"/>
          <w:bCs/>
        </w:rPr>
        <w:t xml:space="preserve"> (Hoje </w:t>
      </w:r>
      <w:r w:rsidR="002A2833">
        <w:rPr>
          <w:rFonts w:ascii="Verdana" w:hAnsi="Verdana" w:cs="Verdana,Bold"/>
          <w:b/>
          <w:bCs/>
          <w:color w:val="FF0000"/>
        </w:rPr>
        <w:t xml:space="preserve">à </w:t>
      </w:r>
      <w:r w:rsidR="004E62CD">
        <w:rPr>
          <w:rFonts w:ascii="Verdana" w:hAnsi="Verdana" w:cs="Verdana,Bold"/>
          <w:bCs/>
        </w:rPr>
        <w:t>Secretaria de Gestão de Serviços)</w:t>
      </w:r>
      <w:r w:rsidR="004C4EC2" w:rsidRPr="00175A8D">
        <w:rPr>
          <w:rFonts w:ascii="Verdana" w:hAnsi="Verdana" w:cs="Verdana,Bold"/>
          <w:bCs/>
        </w:rPr>
        <w:t xml:space="preserve"> </w:t>
      </w:r>
      <w:r w:rsidR="004C4EC2" w:rsidRPr="009136EF">
        <w:rPr>
          <w:rFonts w:ascii="Verdana" w:hAnsi="Verdana" w:cs="Verdana,Bold"/>
          <w:bCs/>
        </w:rPr>
        <w:t>“</w:t>
      </w:r>
      <w:r w:rsidR="00AE21C7" w:rsidRPr="009136EF">
        <w:rPr>
          <w:rFonts w:ascii="Verdana" w:hAnsi="Verdana" w:cs="Verdana"/>
          <w:u w:val="single"/>
        </w:rPr>
        <w:t>Proporcionar maior segurança para os</w:t>
      </w:r>
      <w:r w:rsidR="004C4EC2" w:rsidRPr="009136EF">
        <w:rPr>
          <w:rFonts w:ascii="Verdana" w:hAnsi="Verdana" w:cs="Verdana"/>
          <w:u w:val="single"/>
        </w:rPr>
        <w:t xml:space="preserve"> </w:t>
      </w:r>
      <w:r w:rsidR="00AE21C7" w:rsidRPr="009136EF">
        <w:rPr>
          <w:rFonts w:ascii="Verdana" w:hAnsi="Verdana" w:cs="Verdana"/>
          <w:u w:val="single"/>
        </w:rPr>
        <w:t>fóruns eleitorais</w:t>
      </w:r>
      <w:r w:rsidR="004C4EC2" w:rsidRPr="009136EF">
        <w:rPr>
          <w:rFonts w:ascii="Verdana" w:hAnsi="Verdana" w:cs="Verdana"/>
        </w:rPr>
        <w:t>”</w:t>
      </w:r>
      <w:r w:rsidR="004C4EC2" w:rsidRPr="00175A8D">
        <w:rPr>
          <w:rFonts w:ascii="Verdana" w:hAnsi="Verdana" w:cs="Verdana"/>
        </w:rPr>
        <w:t xml:space="preserve"> e </w:t>
      </w:r>
      <w:r w:rsidR="006D5882" w:rsidRPr="00175A8D">
        <w:rPr>
          <w:rFonts w:ascii="Verdana" w:hAnsi="Verdana" w:cs="Verdana"/>
        </w:rPr>
        <w:t>“</w:t>
      </w:r>
      <w:r w:rsidR="00AE21C7" w:rsidRPr="009136EF">
        <w:rPr>
          <w:rFonts w:ascii="Verdana" w:hAnsi="Verdana" w:cs="Verdana"/>
          <w:u w:val="single"/>
        </w:rPr>
        <w:t>Melhorar a segurança dos Fóruns Eleitorais</w:t>
      </w:r>
      <w:r w:rsidR="003E1964" w:rsidRPr="009136EF">
        <w:rPr>
          <w:rFonts w:ascii="Verdana" w:hAnsi="Verdana" w:cs="Verdana"/>
          <w:u w:val="single"/>
        </w:rPr>
        <w:t xml:space="preserve"> </w:t>
      </w:r>
      <w:r w:rsidR="00AE21C7" w:rsidRPr="009136EF">
        <w:rPr>
          <w:rFonts w:ascii="Verdana" w:hAnsi="Verdana" w:cs="Verdana"/>
          <w:u w:val="single"/>
        </w:rPr>
        <w:t>do Interior do Estado</w:t>
      </w:r>
      <w:r w:rsidR="006D5882" w:rsidRPr="00175A8D">
        <w:rPr>
          <w:rFonts w:ascii="Verdana" w:hAnsi="Verdana" w:cs="Verdana"/>
        </w:rPr>
        <w:t>”</w:t>
      </w:r>
      <w:r w:rsidR="00A626AC" w:rsidRPr="00175A8D">
        <w:rPr>
          <w:rFonts w:ascii="Verdana" w:hAnsi="Verdana" w:cs="Verdana"/>
        </w:rPr>
        <w:t>, respectivamente</w:t>
      </w:r>
      <w:r w:rsidR="00AE21C7" w:rsidRPr="00175A8D">
        <w:rPr>
          <w:rFonts w:ascii="Verdana" w:hAnsi="Verdana" w:cs="Verdana"/>
        </w:rPr>
        <w:t>.</w:t>
      </w:r>
      <w:r w:rsidR="00142B24" w:rsidRPr="00175A8D">
        <w:rPr>
          <w:rFonts w:ascii="Verdana" w:hAnsi="Verdana" w:cs="Verdana"/>
        </w:rPr>
        <w:t xml:space="preserve"> </w:t>
      </w:r>
    </w:p>
    <w:p w:rsidR="003E1964" w:rsidRPr="00C701CE" w:rsidRDefault="003E1964" w:rsidP="00AE21C7">
      <w:pPr>
        <w:autoSpaceDE w:val="0"/>
        <w:autoSpaceDN w:val="0"/>
        <w:adjustRightInd w:val="0"/>
        <w:rPr>
          <w:rFonts w:ascii="Verdana" w:hAnsi="Verdana" w:cs="Verdana"/>
        </w:rPr>
      </w:pPr>
    </w:p>
    <w:p w:rsidR="00AE21C7" w:rsidRPr="00C701CE" w:rsidRDefault="009136EF" w:rsidP="009136EF">
      <w:pPr>
        <w:autoSpaceDE w:val="0"/>
        <w:autoSpaceDN w:val="0"/>
        <w:adjustRightInd w:val="0"/>
        <w:jc w:val="both"/>
        <w:rPr>
          <w:rFonts w:ascii="Verdana" w:hAnsi="Verdana" w:cs="Verdana"/>
        </w:rPr>
      </w:pPr>
      <w:r w:rsidRPr="00A95C61">
        <w:rPr>
          <w:rFonts w:ascii="Verdana" w:hAnsi="Verdana" w:cs="Calibri,Bold"/>
          <w:b/>
          <w:bCs/>
        </w:rPr>
        <w:t>4.</w:t>
      </w:r>
      <w:r>
        <w:rPr>
          <w:rFonts w:ascii="Verdana" w:hAnsi="Verdana" w:cs="Calibri,Bold"/>
          <w:b/>
          <w:bCs/>
        </w:rPr>
        <w:t>5</w:t>
      </w:r>
      <w:r>
        <w:rPr>
          <w:rFonts w:ascii="Verdana" w:hAnsi="Verdana" w:cs="Calibri,Bold"/>
          <w:bCs/>
        </w:rPr>
        <w:t xml:space="preserve"> - </w:t>
      </w:r>
      <w:r w:rsidR="006D5882" w:rsidRPr="00C701CE">
        <w:rPr>
          <w:rFonts w:ascii="Verdana" w:hAnsi="Verdana" w:cs="Verdana"/>
        </w:rPr>
        <w:t xml:space="preserve">Do planejamento Estratégico </w:t>
      </w:r>
      <w:r w:rsidR="00C368C0">
        <w:rPr>
          <w:rFonts w:ascii="Verdana" w:hAnsi="Verdana" w:cs="Verdana"/>
        </w:rPr>
        <w:t>destacamos</w:t>
      </w:r>
      <w:r w:rsidR="006D5882" w:rsidRPr="00C701CE">
        <w:rPr>
          <w:rFonts w:ascii="Verdana" w:hAnsi="Verdana" w:cs="Verdana"/>
        </w:rPr>
        <w:t xml:space="preserve"> </w:t>
      </w:r>
      <w:r w:rsidR="000E2A25" w:rsidRPr="00C701CE">
        <w:rPr>
          <w:rFonts w:ascii="Verdana" w:hAnsi="Verdana" w:cs="Verdana"/>
        </w:rPr>
        <w:t xml:space="preserve">ainda </w:t>
      </w:r>
      <w:r w:rsidR="005C20FE">
        <w:rPr>
          <w:rFonts w:ascii="Verdana" w:hAnsi="Verdana" w:cs="Verdana"/>
        </w:rPr>
        <w:t>o</w:t>
      </w:r>
      <w:r w:rsidR="006D5882" w:rsidRPr="00C701CE">
        <w:rPr>
          <w:rFonts w:ascii="Verdana" w:hAnsi="Verdana" w:cs="Verdana"/>
        </w:rPr>
        <w:t xml:space="preserve"> </w:t>
      </w:r>
      <w:r w:rsidR="00AE21C7" w:rsidRPr="00C701CE">
        <w:rPr>
          <w:rFonts w:ascii="Verdana" w:hAnsi="Verdana" w:cs="Verdana"/>
        </w:rPr>
        <w:t>Indicador</w:t>
      </w:r>
      <w:r w:rsidR="006D5882" w:rsidRPr="00C701CE">
        <w:rPr>
          <w:rFonts w:ascii="Verdana" w:hAnsi="Verdana" w:cs="Verdana"/>
        </w:rPr>
        <w:t xml:space="preserve"> abaixo</w:t>
      </w:r>
      <w:r w:rsidR="00C701CE" w:rsidRPr="00C701CE">
        <w:rPr>
          <w:rFonts w:ascii="Verdana" w:hAnsi="Verdana" w:cs="Verdana"/>
        </w:rPr>
        <w:t xml:space="preserve">, </w:t>
      </w:r>
      <w:r w:rsidR="00C368C0">
        <w:rPr>
          <w:rFonts w:ascii="Verdana" w:hAnsi="Verdana" w:cs="Verdana"/>
        </w:rPr>
        <w:t>relativo ao</w:t>
      </w:r>
      <w:r w:rsidR="00C701CE" w:rsidRPr="00C701CE">
        <w:rPr>
          <w:rFonts w:ascii="Verdana" w:hAnsi="Verdana" w:cs="Verdana"/>
        </w:rPr>
        <w:t xml:space="preserve"> objetivo “</w:t>
      </w:r>
      <w:r w:rsidR="00C701CE" w:rsidRPr="009136EF">
        <w:rPr>
          <w:rFonts w:ascii="Verdana" w:hAnsi="Verdana" w:cs="Calibri,Bold"/>
          <w:bCs/>
          <w:u w:val="single"/>
        </w:rPr>
        <w:t>Aperfeiçoamento da Gestão de Custos</w:t>
      </w:r>
      <w:r w:rsidR="00C701CE" w:rsidRPr="009136EF">
        <w:rPr>
          <w:rFonts w:ascii="Verdana" w:hAnsi="Verdana" w:cs="Calibri,Bold"/>
          <w:bCs/>
        </w:rPr>
        <w:t>”</w:t>
      </w:r>
    </w:p>
    <w:p w:rsidR="003A5F09" w:rsidRDefault="003A5F09" w:rsidP="008878F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</w:p>
    <w:p w:rsidR="00376A38" w:rsidRPr="00C701CE" w:rsidRDefault="00376A38" w:rsidP="008878F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</w:p>
    <w:p w:rsidR="00AE21C7" w:rsidRPr="00413BD0" w:rsidRDefault="00AE21C7" w:rsidP="00413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Verdana" w:hAnsi="Verdana" w:cs="Calibri"/>
        </w:rPr>
      </w:pPr>
      <w:r w:rsidRPr="00413BD0">
        <w:rPr>
          <w:rFonts w:ascii="Verdana" w:hAnsi="Verdana" w:cs="Calibri,Bold"/>
          <w:b/>
          <w:bCs/>
        </w:rPr>
        <w:t>Indicador AGC 1</w:t>
      </w:r>
      <w:r w:rsidR="00986F49">
        <w:rPr>
          <w:rFonts w:ascii="Verdana" w:hAnsi="Verdana" w:cs="Calibri,Bold"/>
          <w:b/>
          <w:bCs/>
        </w:rPr>
        <w:t xml:space="preserve"> - </w:t>
      </w:r>
      <w:r w:rsidRPr="00413BD0">
        <w:rPr>
          <w:rFonts w:ascii="Verdana" w:hAnsi="Verdana" w:cs="Calibri"/>
        </w:rPr>
        <w:t>Índice de Segurança dos fóruns.</w:t>
      </w:r>
    </w:p>
    <w:p w:rsidR="003A2948" w:rsidRPr="00413BD0" w:rsidRDefault="003A2948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</w:rPr>
      </w:pPr>
    </w:p>
    <w:p w:rsidR="00AE21C7" w:rsidRPr="00413BD0" w:rsidRDefault="00AE21C7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</w:rPr>
      </w:pPr>
      <w:r w:rsidRPr="00413BD0">
        <w:rPr>
          <w:rFonts w:ascii="Verdana" w:hAnsi="Verdana" w:cs="Calibri,Bold"/>
          <w:b/>
          <w:bCs/>
        </w:rPr>
        <w:t>O que mede:</w:t>
      </w:r>
    </w:p>
    <w:p w:rsidR="003A2948" w:rsidRPr="00413BD0" w:rsidRDefault="003A2948" w:rsidP="008878F8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:rsidR="00AE21C7" w:rsidRPr="00413BD0" w:rsidRDefault="00AE21C7" w:rsidP="006D5882">
      <w:pPr>
        <w:autoSpaceDE w:val="0"/>
        <w:autoSpaceDN w:val="0"/>
        <w:adjustRightInd w:val="0"/>
        <w:ind w:firstLine="709"/>
        <w:jc w:val="both"/>
        <w:rPr>
          <w:rFonts w:ascii="Verdana" w:hAnsi="Verdana" w:cs="Calibri"/>
        </w:rPr>
      </w:pPr>
      <w:r w:rsidRPr="00413BD0">
        <w:rPr>
          <w:rFonts w:ascii="Verdana" w:hAnsi="Verdana" w:cs="Calibri"/>
        </w:rPr>
        <w:t>Mede o avanço em instalação de equipamentos de segurança nos fóruns</w:t>
      </w:r>
      <w:r w:rsidR="003E1964" w:rsidRPr="00413BD0">
        <w:rPr>
          <w:rFonts w:ascii="Verdana" w:hAnsi="Verdana" w:cs="Calibri"/>
        </w:rPr>
        <w:t xml:space="preserve"> </w:t>
      </w:r>
      <w:r w:rsidRPr="00413BD0">
        <w:rPr>
          <w:rFonts w:ascii="Verdana" w:hAnsi="Verdana" w:cs="Calibri"/>
        </w:rPr>
        <w:t>eleitorais do interior do Estado, Sede e Fórum de Curitiba, buscando</w:t>
      </w:r>
      <w:r w:rsidR="003E1964" w:rsidRPr="00413BD0">
        <w:rPr>
          <w:rFonts w:ascii="Verdana" w:hAnsi="Verdana" w:cs="Calibri"/>
        </w:rPr>
        <w:t xml:space="preserve"> </w:t>
      </w:r>
      <w:r w:rsidRPr="00413BD0">
        <w:rPr>
          <w:rFonts w:ascii="Verdana" w:hAnsi="Verdana" w:cs="Calibri"/>
        </w:rPr>
        <w:t>satisfação do cliente interno e externo da Justiça Eleitoral.</w:t>
      </w:r>
    </w:p>
    <w:p w:rsidR="003A2948" w:rsidRPr="00413BD0" w:rsidRDefault="003A2948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</w:rPr>
      </w:pPr>
    </w:p>
    <w:p w:rsidR="00AE21C7" w:rsidRPr="00413BD0" w:rsidRDefault="00AE21C7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</w:rPr>
      </w:pPr>
      <w:r w:rsidRPr="00413BD0">
        <w:rPr>
          <w:rFonts w:ascii="Verdana" w:hAnsi="Verdana" w:cs="Calibri,Bold"/>
          <w:b/>
          <w:bCs/>
        </w:rPr>
        <w:t>Para quê medir:</w:t>
      </w:r>
    </w:p>
    <w:p w:rsidR="003A2948" w:rsidRPr="00413BD0" w:rsidRDefault="003A2948" w:rsidP="008878F8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:rsidR="00AE21C7" w:rsidRPr="00413BD0" w:rsidRDefault="00AE21C7" w:rsidP="000E2A25">
      <w:pPr>
        <w:autoSpaceDE w:val="0"/>
        <w:autoSpaceDN w:val="0"/>
        <w:adjustRightInd w:val="0"/>
        <w:ind w:firstLine="709"/>
        <w:rPr>
          <w:rFonts w:ascii="Verdana" w:hAnsi="Verdana" w:cs="Calibri"/>
        </w:rPr>
      </w:pPr>
      <w:r w:rsidRPr="00413BD0">
        <w:rPr>
          <w:rFonts w:ascii="Verdana" w:hAnsi="Verdana" w:cs="Calibri"/>
        </w:rPr>
        <w:t>Para atingir índice satisfatório de aprovação dos clientes internos e, em</w:t>
      </w:r>
      <w:r w:rsidR="003E1964" w:rsidRPr="00413BD0">
        <w:rPr>
          <w:rFonts w:ascii="Verdana" w:hAnsi="Verdana" w:cs="Calibri"/>
        </w:rPr>
        <w:t xml:space="preserve"> </w:t>
      </w:r>
      <w:r w:rsidRPr="00413BD0">
        <w:rPr>
          <w:rFonts w:ascii="Verdana" w:hAnsi="Verdana" w:cs="Calibri"/>
        </w:rPr>
        <w:t>especial, dos clientes externos, na prestação dos serviços da Justiça</w:t>
      </w:r>
      <w:r w:rsidR="003E1964" w:rsidRPr="00413BD0">
        <w:rPr>
          <w:rFonts w:ascii="Verdana" w:hAnsi="Verdana" w:cs="Calibri"/>
        </w:rPr>
        <w:t xml:space="preserve"> </w:t>
      </w:r>
      <w:r w:rsidRPr="00413BD0">
        <w:rPr>
          <w:rFonts w:ascii="Verdana" w:hAnsi="Verdana" w:cs="Calibri"/>
        </w:rPr>
        <w:t>Eleitoral por meio da segurança dispensada aos imóveis em que são</w:t>
      </w:r>
      <w:r w:rsidR="003E1964" w:rsidRPr="00413BD0">
        <w:rPr>
          <w:rFonts w:ascii="Verdana" w:hAnsi="Verdana" w:cs="Calibri"/>
        </w:rPr>
        <w:t xml:space="preserve"> </w:t>
      </w:r>
      <w:r w:rsidRPr="00413BD0">
        <w:rPr>
          <w:rFonts w:ascii="Verdana" w:hAnsi="Verdana" w:cs="Calibri"/>
        </w:rPr>
        <w:t>realizados os trabalhos, que, em primeira análise garantirá segurança dos</w:t>
      </w:r>
      <w:r w:rsidR="003E1964" w:rsidRPr="00413BD0">
        <w:rPr>
          <w:rFonts w:ascii="Verdana" w:hAnsi="Verdana" w:cs="Calibri"/>
        </w:rPr>
        <w:t xml:space="preserve"> </w:t>
      </w:r>
      <w:r w:rsidRPr="00413BD0">
        <w:rPr>
          <w:rFonts w:ascii="Verdana" w:hAnsi="Verdana" w:cs="Calibri"/>
        </w:rPr>
        <w:t>clientes. Além disso, há responsabilidade indiscutível pela segurança</w:t>
      </w:r>
      <w:r w:rsidR="000E2A25" w:rsidRPr="00413BD0">
        <w:rPr>
          <w:rFonts w:ascii="Verdana" w:hAnsi="Verdana" w:cs="Calibri"/>
        </w:rPr>
        <w:t xml:space="preserve"> do patrimônio público e das pessoas que buscam a Justiça Eleitoral.</w:t>
      </w:r>
    </w:p>
    <w:p w:rsidR="005B36DC" w:rsidRPr="00413BD0" w:rsidRDefault="005B36DC" w:rsidP="006966C8">
      <w:pPr>
        <w:jc w:val="both"/>
        <w:rPr>
          <w:rFonts w:ascii="Verdana" w:hAnsi="Verdana"/>
        </w:rPr>
      </w:pPr>
    </w:p>
    <w:p w:rsidR="00413BD0" w:rsidRPr="00413BD0" w:rsidRDefault="00413BD0" w:rsidP="006966C8">
      <w:pPr>
        <w:jc w:val="both"/>
        <w:rPr>
          <w:rFonts w:ascii="Verdana" w:hAnsi="Verdana"/>
          <w:b/>
        </w:rPr>
      </w:pPr>
      <w:r w:rsidRPr="00413BD0">
        <w:rPr>
          <w:rFonts w:ascii="Verdana" w:hAnsi="Verdana"/>
          <w:b/>
        </w:rPr>
        <w:t>Quem mede</w:t>
      </w:r>
    </w:p>
    <w:p w:rsidR="00413BD0" w:rsidRPr="00413BD0" w:rsidRDefault="00413BD0" w:rsidP="00413BD0">
      <w:pPr>
        <w:autoSpaceDE w:val="0"/>
        <w:autoSpaceDN w:val="0"/>
        <w:adjustRightInd w:val="0"/>
        <w:ind w:firstLine="709"/>
        <w:rPr>
          <w:rFonts w:ascii="Verdana" w:hAnsi="Verdana" w:cs="Calibri"/>
        </w:rPr>
      </w:pPr>
    </w:p>
    <w:p w:rsidR="00413BD0" w:rsidRPr="00413BD0" w:rsidRDefault="00413BD0" w:rsidP="00413BD0">
      <w:pPr>
        <w:autoSpaceDE w:val="0"/>
        <w:autoSpaceDN w:val="0"/>
        <w:adjustRightInd w:val="0"/>
        <w:ind w:firstLine="709"/>
        <w:rPr>
          <w:rFonts w:ascii="Verdana" w:hAnsi="Verdana" w:cs="Calibri"/>
        </w:rPr>
      </w:pPr>
      <w:r w:rsidRPr="00413BD0">
        <w:rPr>
          <w:rFonts w:ascii="Verdana" w:hAnsi="Verdana" w:cs="Calibri"/>
        </w:rPr>
        <w:t>Secretaria de Administração – Coord. de Apoio Administrativo. Atualmente a Seção de Segurança está subordinada à Coordenadoria de Segurança, Transporte e Apoio Administração, que está vinculada à Secretaria de Gestão de Serviços.</w:t>
      </w:r>
    </w:p>
    <w:p w:rsidR="003E1964" w:rsidRDefault="003E1964" w:rsidP="006966C8">
      <w:pPr>
        <w:jc w:val="both"/>
        <w:rPr>
          <w:rFonts w:ascii="Verdana" w:hAnsi="Verdana"/>
        </w:rPr>
      </w:pPr>
    </w:p>
    <w:p w:rsidR="00A93AF3" w:rsidRPr="00C701CE" w:rsidRDefault="00C701CE" w:rsidP="006966C8">
      <w:pPr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t>Quando medir</w:t>
      </w:r>
    </w:p>
    <w:p w:rsidR="00C701CE" w:rsidRDefault="00C701CE" w:rsidP="006966C8">
      <w:pPr>
        <w:jc w:val="both"/>
        <w:rPr>
          <w:rFonts w:ascii="Verdana" w:hAnsi="Verdana"/>
        </w:rPr>
      </w:pPr>
    </w:p>
    <w:p w:rsidR="00C701CE" w:rsidRDefault="00C701CE" w:rsidP="006966C8">
      <w:pPr>
        <w:jc w:val="both"/>
        <w:rPr>
          <w:rFonts w:ascii="Verdana" w:hAnsi="Verdana"/>
        </w:rPr>
      </w:pPr>
      <w:r>
        <w:rPr>
          <w:rFonts w:ascii="Verdana" w:hAnsi="Verdana"/>
        </w:rPr>
        <w:t>Anualmente</w:t>
      </w:r>
    </w:p>
    <w:p w:rsidR="00C701CE" w:rsidRDefault="00C701CE" w:rsidP="006966C8">
      <w:pPr>
        <w:jc w:val="both"/>
        <w:rPr>
          <w:rFonts w:ascii="Verdana" w:hAnsi="Verdana"/>
        </w:rPr>
      </w:pPr>
    </w:p>
    <w:p w:rsidR="00C701CE" w:rsidRPr="00C701CE" w:rsidRDefault="00C701CE" w:rsidP="006966C8">
      <w:pPr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t>Onde medir</w:t>
      </w:r>
    </w:p>
    <w:p w:rsidR="00C701CE" w:rsidRDefault="00C701CE" w:rsidP="00C701CE">
      <w:pPr>
        <w:jc w:val="both"/>
        <w:rPr>
          <w:rFonts w:ascii="Verdana" w:hAnsi="Verdana"/>
        </w:rPr>
      </w:pPr>
    </w:p>
    <w:p w:rsidR="00C701CE" w:rsidRDefault="00C701CE" w:rsidP="00C701CE">
      <w:pPr>
        <w:jc w:val="both"/>
        <w:rPr>
          <w:rFonts w:ascii="Verdana" w:hAnsi="Verdana"/>
        </w:rPr>
      </w:pPr>
      <w:r>
        <w:rPr>
          <w:rFonts w:ascii="Verdana" w:hAnsi="Verdana"/>
        </w:rPr>
        <w:t>Relatórios de consumo e despesas</w:t>
      </w:r>
    </w:p>
    <w:p w:rsidR="00A80AFD" w:rsidRDefault="00A80AFD" w:rsidP="00C701CE">
      <w:pPr>
        <w:jc w:val="both"/>
        <w:rPr>
          <w:rFonts w:ascii="Verdana" w:hAnsi="Verdana"/>
          <w:b/>
        </w:rPr>
      </w:pPr>
    </w:p>
    <w:p w:rsidR="00C701CE" w:rsidRPr="00C701CE" w:rsidRDefault="00C701CE" w:rsidP="00C701CE">
      <w:pPr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t>Como medir</w:t>
      </w:r>
    </w:p>
    <w:p w:rsidR="00C701CE" w:rsidRPr="00C701CE" w:rsidRDefault="00C701CE" w:rsidP="00C701CE">
      <w:pPr>
        <w:jc w:val="both"/>
        <w:rPr>
          <w:rFonts w:ascii="Verdana" w:hAnsi="Verdana"/>
        </w:rPr>
      </w:pPr>
    </w:p>
    <w:p w:rsidR="00C701CE" w:rsidRDefault="00C701CE" w:rsidP="00C701CE">
      <w:pPr>
        <w:pStyle w:val="PargrafodaLista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C701CE">
        <w:rPr>
          <w:rFonts w:ascii="Verdana" w:hAnsi="Verdana" w:cs="Calibri"/>
        </w:rPr>
        <w:t xml:space="preserve"> A medição se dará pelo número de fóruns com os itens totais de segurança a cada ano.</w:t>
      </w:r>
    </w:p>
    <w:p w:rsidR="005C20FE" w:rsidRPr="00C701CE" w:rsidRDefault="005C20FE" w:rsidP="005C20FE">
      <w:pPr>
        <w:pStyle w:val="PargrafodaLista"/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:rsidR="00C701CE" w:rsidRPr="00C701CE" w:rsidRDefault="00C701CE" w:rsidP="00C701CE">
      <w:pPr>
        <w:pStyle w:val="PargrafodaLista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C701CE">
        <w:rPr>
          <w:rFonts w:ascii="Verdana" w:hAnsi="Verdana" w:cs="Calibri"/>
        </w:rPr>
        <w:t xml:space="preserve"> As metas serão estabelecidas de acordo com a disponibilidade orçamentária para as contratações necessárias.</w:t>
      </w:r>
    </w:p>
    <w:p w:rsidR="00C701CE" w:rsidRPr="00C701CE" w:rsidRDefault="00C701CE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C701CE" w:rsidRPr="00C701CE" w:rsidRDefault="00C701CE" w:rsidP="00C701CE">
      <w:pPr>
        <w:autoSpaceDE w:val="0"/>
        <w:autoSpaceDN w:val="0"/>
        <w:adjustRightInd w:val="0"/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t>Metas</w:t>
      </w:r>
    </w:p>
    <w:p w:rsidR="00C701CE" w:rsidRPr="00C701CE" w:rsidRDefault="00C701CE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C701CE" w:rsidRDefault="00C701CE" w:rsidP="00C701CE">
      <w:pPr>
        <w:pStyle w:val="PargrafodaLista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="Verdana" w:hAnsi="Verdana" w:cs="Calibri"/>
        </w:rPr>
      </w:pPr>
      <w:r w:rsidRPr="00C701CE">
        <w:rPr>
          <w:rFonts w:ascii="Verdana" w:hAnsi="Verdana" w:cs="Calibri"/>
        </w:rPr>
        <w:t>Implantação do sistema CFTV – vigilância por câmeras de monitoramento – na Capital:</w:t>
      </w:r>
    </w:p>
    <w:p w:rsidR="005C20FE" w:rsidRPr="00C701CE" w:rsidRDefault="005C20FE" w:rsidP="005C20FE">
      <w:pPr>
        <w:pStyle w:val="PargrafodaLista"/>
        <w:autoSpaceDE w:val="0"/>
        <w:autoSpaceDN w:val="0"/>
        <w:adjustRightInd w:val="0"/>
        <w:ind w:left="360"/>
        <w:jc w:val="both"/>
        <w:rPr>
          <w:rFonts w:ascii="Verdana" w:hAnsi="Verdana" w:cs="Calibri"/>
        </w:rPr>
      </w:pPr>
    </w:p>
    <w:p w:rsidR="00C701CE" w:rsidRPr="00C701CE" w:rsidRDefault="00C701CE" w:rsidP="00C701C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ind w:left="708"/>
        <w:jc w:val="both"/>
        <w:rPr>
          <w:rFonts w:ascii="Verdana" w:hAnsi="Verdana" w:cs="Calibri"/>
        </w:rPr>
      </w:pPr>
      <w:r w:rsidRPr="00C701CE">
        <w:rPr>
          <w:rFonts w:ascii="Verdana" w:hAnsi="Verdana" w:cs="Calibri"/>
        </w:rPr>
        <w:t>b) 2015: contratação da infraestrutura necessária e parte das câmeras previstas – prédio sede e fórum;</w:t>
      </w:r>
    </w:p>
    <w:p w:rsidR="00C701CE" w:rsidRPr="00C701CE" w:rsidRDefault="00C701CE" w:rsidP="00C701C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ind w:left="708"/>
        <w:jc w:val="both"/>
        <w:rPr>
          <w:rFonts w:ascii="Verdana" w:hAnsi="Verdana" w:cs="Calibri"/>
        </w:rPr>
      </w:pPr>
      <w:r w:rsidRPr="00C701CE">
        <w:rPr>
          <w:rFonts w:ascii="Verdana" w:hAnsi="Verdana" w:cs="Calibri"/>
        </w:rPr>
        <w:t>c) 2016: concluir a instalação de câmeras e interligação necessária para a sede;</w:t>
      </w:r>
    </w:p>
    <w:p w:rsidR="00C701CE" w:rsidRPr="00C701CE" w:rsidRDefault="00C701CE" w:rsidP="00C701C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ind w:left="708"/>
        <w:jc w:val="both"/>
        <w:rPr>
          <w:rFonts w:ascii="Verdana" w:hAnsi="Verdana" w:cs="Calibri"/>
        </w:rPr>
      </w:pPr>
      <w:r w:rsidRPr="00C701CE">
        <w:rPr>
          <w:rFonts w:ascii="Verdana" w:hAnsi="Verdana" w:cs="Calibri"/>
        </w:rPr>
        <w:t>d) 2017: aquisição e instalação das câmeras no Fórum Eleitoral;</w:t>
      </w:r>
    </w:p>
    <w:p w:rsidR="00C701CE" w:rsidRDefault="00C701CE" w:rsidP="00C701C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ind w:left="708"/>
        <w:jc w:val="both"/>
        <w:rPr>
          <w:rFonts w:ascii="Verdana" w:hAnsi="Verdana" w:cs="Calibri"/>
        </w:rPr>
      </w:pPr>
      <w:r w:rsidRPr="00C701CE">
        <w:rPr>
          <w:rFonts w:ascii="Verdana" w:hAnsi="Verdana" w:cs="Calibri"/>
        </w:rPr>
        <w:t>e) 2018: aquisição e instalação das câmeras no depósito – Centro Logístico.</w:t>
      </w:r>
    </w:p>
    <w:p w:rsidR="005C20FE" w:rsidRPr="00C701CE" w:rsidRDefault="005C20FE" w:rsidP="005C20FE">
      <w:pPr>
        <w:pStyle w:val="PargrafodaLista"/>
        <w:autoSpaceDE w:val="0"/>
        <w:autoSpaceDN w:val="0"/>
        <w:adjustRightInd w:val="0"/>
        <w:ind w:left="708"/>
        <w:jc w:val="both"/>
        <w:rPr>
          <w:rFonts w:ascii="Verdana" w:hAnsi="Verdana" w:cs="Calibri"/>
        </w:rPr>
      </w:pPr>
    </w:p>
    <w:p w:rsidR="00C701CE" w:rsidRDefault="00C701CE" w:rsidP="00C701CE">
      <w:pPr>
        <w:pStyle w:val="PargrafodaLista"/>
        <w:numPr>
          <w:ilvl w:val="0"/>
          <w:numId w:val="21"/>
        </w:numPr>
        <w:autoSpaceDE w:val="0"/>
        <w:autoSpaceDN w:val="0"/>
        <w:adjustRightInd w:val="0"/>
        <w:ind w:left="360"/>
        <w:jc w:val="both"/>
        <w:rPr>
          <w:rFonts w:ascii="Verdana" w:hAnsi="Verdana" w:cs="Calibri"/>
        </w:rPr>
      </w:pPr>
      <w:r w:rsidRPr="00C701CE">
        <w:rPr>
          <w:rFonts w:ascii="Verdana" w:hAnsi="Verdana" w:cs="Calibri"/>
        </w:rPr>
        <w:t>Implantação do sistema CFTV – vigilância por câmeras de monitoramento – no interior do Estado (total de fóruns construídos até 2014: 135</w:t>
      </w:r>
    </w:p>
    <w:p w:rsidR="005C20FE" w:rsidRPr="00C701CE" w:rsidRDefault="005C20FE" w:rsidP="005C20FE">
      <w:pPr>
        <w:pStyle w:val="PargrafodaLista"/>
        <w:autoSpaceDE w:val="0"/>
        <w:autoSpaceDN w:val="0"/>
        <w:adjustRightInd w:val="0"/>
        <w:ind w:left="360"/>
        <w:jc w:val="both"/>
        <w:rPr>
          <w:rFonts w:ascii="Verdana" w:hAnsi="Verdana" w:cs="Calibri"/>
        </w:rPr>
      </w:pPr>
    </w:p>
    <w:p w:rsidR="00C701CE" w:rsidRPr="00C701CE" w:rsidRDefault="00C701CE" w:rsidP="00C701CE">
      <w:pPr>
        <w:pStyle w:val="PargrafodaLista"/>
        <w:numPr>
          <w:ilvl w:val="0"/>
          <w:numId w:val="23"/>
        </w:numPr>
        <w:autoSpaceDE w:val="0"/>
        <w:autoSpaceDN w:val="0"/>
        <w:adjustRightInd w:val="0"/>
        <w:ind w:left="708"/>
        <w:jc w:val="both"/>
        <w:rPr>
          <w:rFonts w:ascii="Verdana" w:hAnsi="Verdana" w:cs="Calibri"/>
        </w:rPr>
      </w:pPr>
      <w:r w:rsidRPr="00C701CE">
        <w:rPr>
          <w:rFonts w:ascii="Verdana" w:hAnsi="Verdana" w:cs="Calibri"/>
        </w:rPr>
        <w:t>2015: instalação do kit de monitoramente e integração em 32 fóruns eleitorais;</w:t>
      </w:r>
    </w:p>
    <w:p w:rsidR="00C701CE" w:rsidRPr="00C701CE" w:rsidRDefault="00C701CE" w:rsidP="00C701CE">
      <w:pPr>
        <w:pStyle w:val="PargrafodaLista"/>
        <w:numPr>
          <w:ilvl w:val="0"/>
          <w:numId w:val="23"/>
        </w:numPr>
        <w:autoSpaceDE w:val="0"/>
        <w:autoSpaceDN w:val="0"/>
        <w:adjustRightInd w:val="0"/>
        <w:ind w:left="708"/>
        <w:jc w:val="both"/>
        <w:rPr>
          <w:rFonts w:ascii="Verdana" w:hAnsi="Verdana" w:cs="Calibri"/>
        </w:rPr>
      </w:pPr>
      <w:r w:rsidRPr="00C701CE">
        <w:rPr>
          <w:rFonts w:ascii="Verdana" w:hAnsi="Verdana" w:cs="Calibri"/>
        </w:rPr>
        <w:t>2015 e 2016: instalação do kit e integração de 11 fóruns eleitorais concluídos em 2015;</w:t>
      </w:r>
    </w:p>
    <w:p w:rsidR="00C701CE" w:rsidRPr="00C701CE" w:rsidRDefault="00C701CE" w:rsidP="00C701CE">
      <w:pPr>
        <w:pStyle w:val="PargrafodaLista"/>
        <w:numPr>
          <w:ilvl w:val="0"/>
          <w:numId w:val="23"/>
        </w:numPr>
        <w:autoSpaceDE w:val="0"/>
        <w:autoSpaceDN w:val="0"/>
        <w:adjustRightInd w:val="0"/>
        <w:ind w:left="708"/>
        <w:jc w:val="both"/>
        <w:rPr>
          <w:rFonts w:ascii="Verdana" w:hAnsi="Verdana" w:cs="Calibri"/>
        </w:rPr>
      </w:pPr>
      <w:r w:rsidRPr="00C701CE">
        <w:rPr>
          <w:rFonts w:ascii="Verdana" w:hAnsi="Verdana" w:cs="Calibri"/>
        </w:rPr>
        <w:t>2015: conexão de 12 fóruns eleitorais que apresentam problemas de funcionamento;</w:t>
      </w:r>
    </w:p>
    <w:p w:rsidR="00C701CE" w:rsidRPr="00C701CE" w:rsidRDefault="00C701CE" w:rsidP="004C0208">
      <w:pPr>
        <w:pStyle w:val="PargrafodaLista"/>
        <w:numPr>
          <w:ilvl w:val="0"/>
          <w:numId w:val="23"/>
        </w:numPr>
        <w:autoSpaceDE w:val="0"/>
        <w:autoSpaceDN w:val="0"/>
        <w:adjustRightInd w:val="0"/>
        <w:ind w:left="708"/>
        <w:jc w:val="both"/>
        <w:rPr>
          <w:rFonts w:ascii="Verdana" w:hAnsi="Verdana"/>
        </w:rPr>
      </w:pPr>
      <w:r w:rsidRPr="00C701CE">
        <w:rPr>
          <w:rFonts w:ascii="Verdana" w:hAnsi="Verdana" w:cs="Calibri"/>
        </w:rPr>
        <w:t>2016 a 2020: conexão de aproximadamente 20% (vinte por cento) por ano do total de fóruns não conectados à rede TRE (71 fóruns não conectados);</w:t>
      </w:r>
    </w:p>
    <w:p w:rsidR="00C368C0" w:rsidRDefault="00C368C0" w:rsidP="004C0208">
      <w:pPr>
        <w:jc w:val="both"/>
        <w:rPr>
          <w:rFonts w:ascii="Verdana" w:hAnsi="Verdana"/>
          <w:b/>
        </w:rPr>
      </w:pPr>
    </w:p>
    <w:p w:rsidR="00C701CE" w:rsidRPr="00C368C0" w:rsidRDefault="00C701CE" w:rsidP="004C0208">
      <w:pPr>
        <w:jc w:val="both"/>
        <w:rPr>
          <w:rFonts w:ascii="Verdana" w:hAnsi="Verdana"/>
          <w:b/>
        </w:rPr>
      </w:pPr>
      <w:r w:rsidRPr="00C368C0">
        <w:rPr>
          <w:rFonts w:ascii="Verdana" w:hAnsi="Verdana"/>
          <w:b/>
        </w:rPr>
        <w:t>Ações relacionadas</w:t>
      </w:r>
    </w:p>
    <w:p w:rsidR="00C701CE" w:rsidRPr="00C701CE" w:rsidRDefault="00C701CE" w:rsidP="004C0208">
      <w:pPr>
        <w:jc w:val="both"/>
        <w:rPr>
          <w:rFonts w:ascii="Verdana" w:hAnsi="Verdana"/>
        </w:rPr>
      </w:pPr>
    </w:p>
    <w:p w:rsidR="00C701CE" w:rsidRPr="00C368C0" w:rsidRDefault="00236E1D" w:rsidP="004C0208">
      <w:pPr>
        <w:autoSpaceDE w:val="0"/>
        <w:autoSpaceDN w:val="0"/>
        <w:adjustRightInd w:val="0"/>
        <w:jc w:val="both"/>
        <w:rPr>
          <w:rFonts w:ascii="Verdana" w:hAnsi="Verdana" w:cs="Calibri,Bold"/>
          <w:bCs/>
        </w:rPr>
      </w:pPr>
      <w:r w:rsidRPr="00C368C0">
        <w:rPr>
          <w:rFonts w:ascii="Verdana" w:hAnsi="Verdana" w:cs="Calibri,Bold"/>
          <w:bCs/>
        </w:rPr>
        <w:t>INTERIOR</w:t>
      </w:r>
      <w:r w:rsidR="00C701CE" w:rsidRPr="00C368C0">
        <w:rPr>
          <w:rFonts w:ascii="Verdana" w:hAnsi="Verdana" w:cs="Calibri,Bold"/>
          <w:bCs/>
        </w:rPr>
        <w:t>:</w:t>
      </w:r>
    </w:p>
    <w:p w:rsidR="00C701CE" w:rsidRPr="00C701CE" w:rsidRDefault="00C701CE" w:rsidP="004C020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</w:rPr>
      </w:pPr>
    </w:p>
    <w:p w:rsidR="00C701CE" w:rsidRPr="00C701CE" w:rsidRDefault="00C701CE" w:rsidP="004C0208">
      <w:pPr>
        <w:pStyle w:val="Pargrafoda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C701CE">
        <w:rPr>
          <w:rFonts w:ascii="Verdana" w:hAnsi="Verdana" w:cs="Calibri"/>
        </w:rPr>
        <w:t>A equipe da Assistência de Segurança</w:t>
      </w:r>
      <w:r w:rsidR="004E62CD">
        <w:rPr>
          <w:rFonts w:ascii="Verdana" w:hAnsi="Verdana" w:cs="Calibri"/>
        </w:rPr>
        <w:t xml:space="preserve"> (Hoje Seção de Segurança)</w:t>
      </w:r>
      <w:r w:rsidRPr="00C701CE">
        <w:rPr>
          <w:rFonts w:ascii="Verdana" w:hAnsi="Verdana" w:cs="Calibri"/>
        </w:rPr>
        <w:t xml:space="preserve"> fará planejamento anual, definindo roteiros e prioridades durante o período de 2015 a 2020, a fim de viabilizar a conexão dos fóruns eleitorais à rede TRE;</w:t>
      </w:r>
    </w:p>
    <w:p w:rsidR="00C701CE" w:rsidRPr="00C701CE" w:rsidRDefault="00C701CE" w:rsidP="004C0208">
      <w:pPr>
        <w:pStyle w:val="Pargrafoda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C701CE">
        <w:rPr>
          <w:rFonts w:ascii="Verdana" w:hAnsi="Verdana" w:cs="Calibri"/>
        </w:rPr>
        <w:t>Caso não seja possível cumprir-se as metas estabelecidas apenas com a visita da equipe da Assistência de Segurança, devido à indisponibilidade de servidores, será inserida em Proposta Orçamentária contratação de manutenção;</w:t>
      </w:r>
    </w:p>
    <w:p w:rsidR="00C701CE" w:rsidRPr="00C701CE" w:rsidRDefault="00C701CE" w:rsidP="004C0208">
      <w:pPr>
        <w:pStyle w:val="PargrafodaLista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C701CE">
        <w:rPr>
          <w:rFonts w:ascii="Verdana" w:hAnsi="Verdana" w:cs="Calibri"/>
        </w:rPr>
        <w:lastRenderedPageBreak/>
        <w:t>Será priorizada integração, a rede do TRE, dos fóruns que já tenham câmeras e alarme instalados, assim como daqueles que atuam em área de maior risco.</w:t>
      </w:r>
    </w:p>
    <w:p w:rsidR="005C20FE" w:rsidRDefault="005C20FE" w:rsidP="005C20FE">
      <w:pPr>
        <w:rPr>
          <w:rFonts w:ascii="Verdana" w:hAnsi="Verdana"/>
          <w:b/>
        </w:rPr>
      </w:pPr>
    </w:p>
    <w:p w:rsidR="00FF2FDB" w:rsidRDefault="00FF2FDB" w:rsidP="005C20FE">
      <w:pPr>
        <w:rPr>
          <w:rFonts w:ascii="Verdana" w:hAnsi="Verdana"/>
          <w:b/>
        </w:rPr>
      </w:pPr>
    </w:p>
    <w:p w:rsidR="005F34CB" w:rsidRPr="00B61E76" w:rsidRDefault="005F34CB" w:rsidP="005C20F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5 - </w:t>
      </w:r>
      <w:r w:rsidRPr="00B61E76">
        <w:rPr>
          <w:rFonts w:ascii="Verdana" w:hAnsi="Verdana"/>
          <w:b/>
        </w:rPr>
        <w:t>A RELAÇÃO ENTRE A DEMANDA PREVISTA E A QUANTIDADE DE CADA ITEM</w:t>
      </w:r>
    </w:p>
    <w:p w:rsidR="00481211" w:rsidRDefault="0048121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429ED" w:rsidRPr="003A7F12" w:rsidRDefault="00B5255F" w:rsidP="00B5255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B5255F">
        <w:rPr>
          <w:rFonts w:ascii="Verdana" w:hAnsi="Verdana"/>
          <w:b/>
        </w:rPr>
        <w:t>5.1</w:t>
      </w:r>
      <w:r>
        <w:rPr>
          <w:rFonts w:ascii="Verdana" w:hAnsi="Verdana"/>
        </w:rPr>
        <w:t xml:space="preserve"> - </w:t>
      </w:r>
      <w:r w:rsidR="00CF1D1C" w:rsidRPr="003A7F12">
        <w:rPr>
          <w:rFonts w:ascii="Verdana" w:hAnsi="Verdana"/>
        </w:rPr>
        <w:t>Atualmente o TRE-PR pos</w:t>
      </w:r>
      <w:r w:rsidR="00CF1D1C" w:rsidRPr="00281592">
        <w:rPr>
          <w:rFonts w:ascii="Verdana" w:hAnsi="Verdana"/>
        </w:rPr>
        <w:t xml:space="preserve">sui </w:t>
      </w:r>
      <w:r w:rsidR="00281592" w:rsidRPr="00281592">
        <w:rPr>
          <w:rFonts w:ascii="Verdana" w:hAnsi="Verdana"/>
        </w:rPr>
        <w:t>152 (cento e cinquenta e dois)</w:t>
      </w:r>
      <w:r w:rsidR="00CF1D1C" w:rsidRPr="00281592">
        <w:rPr>
          <w:rFonts w:ascii="Verdana" w:hAnsi="Verdana"/>
        </w:rPr>
        <w:t xml:space="preserve"> Fór</w:t>
      </w:r>
      <w:r w:rsidR="00CF1D1C" w:rsidRPr="003A7F12">
        <w:rPr>
          <w:rFonts w:ascii="Verdana" w:hAnsi="Verdana"/>
        </w:rPr>
        <w:t xml:space="preserve">uns Eleitorais e </w:t>
      </w:r>
      <w:r w:rsidR="0017750C" w:rsidRPr="003A7F12">
        <w:rPr>
          <w:rFonts w:ascii="Verdana" w:hAnsi="Verdana"/>
        </w:rPr>
        <w:t>64</w:t>
      </w:r>
      <w:r w:rsidR="00CF1D1C" w:rsidRPr="003A7F12">
        <w:rPr>
          <w:rFonts w:ascii="Verdana" w:hAnsi="Verdana"/>
        </w:rPr>
        <w:t xml:space="preserve"> (</w:t>
      </w:r>
      <w:r w:rsidR="0017750C" w:rsidRPr="003A7F12">
        <w:rPr>
          <w:rFonts w:ascii="Verdana" w:hAnsi="Verdana"/>
        </w:rPr>
        <w:t>sessenta e quatro</w:t>
      </w:r>
      <w:r w:rsidR="00CF1D1C" w:rsidRPr="003A7F12">
        <w:rPr>
          <w:rFonts w:ascii="Verdana" w:hAnsi="Verdana"/>
        </w:rPr>
        <w:t xml:space="preserve">) contratos </w:t>
      </w:r>
      <w:r w:rsidR="00AF14C1">
        <w:rPr>
          <w:rFonts w:ascii="Verdana" w:hAnsi="Verdana"/>
        </w:rPr>
        <w:t>de</w:t>
      </w:r>
      <w:r w:rsidR="00CF1D1C" w:rsidRPr="003A7F12">
        <w:rPr>
          <w:rFonts w:ascii="Verdana" w:hAnsi="Verdana"/>
        </w:rPr>
        <w:t xml:space="preserve"> monitoramento, firmados diretamente com</w:t>
      </w:r>
      <w:r w:rsidR="00CF1D1C" w:rsidRPr="0056156A">
        <w:rPr>
          <w:rFonts w:ascii="Verdana" w:hAnsi="Verdana"/>
        </w:rPr>
        <w:t xml:space="preserve"> empresas locais de cada município</w:t>
      </w:r>
      <w:r w:rsidR="00D15D01">
        <w:rPr>
          <w:rFonts w:ascii="Verdana" w:hAnsi="Verdana"/>
        </w:rPr>
        <w:t>,</w:t>
      </w:r>
      <w:r w:rsidR="00AF14C1">
        <w:rPr>
          <w:rFonts w:ascii="Verdana" w:hAnsi="Verdana"/>
        </w:rPr>
        <w:t xml:space="preserve"> </w:t>
      </w:r>
      <w:r w:rsidR="00CF1D1C">
        <w:rPr>
          <w:rFonts w:ascii="Verdana" w:hAnsi="Verdana"/>
        </w:rPr>
        <w:t>com diversas datas de vencimento. Esta forma de contratação dificulta a gestão dos contratos considerando</w:t>
      </w:r>
      <w:r w:rsidR="009429ED">
        <w:rPr>
          <w:rFonts w:ascii="Verdana" w:hAnsi="Verdana"/>
        </w:rPr>
        <w:t>, inclusive,</w:t>
      </w:r>
      <w:r w:rsidR="00CF1D1C">
        <w:rPr>
          <w:rFonts w:ascii="Verdana" w:hAnsi="Verdana"/>
        </w:rPr>
        <w:t xml:space="preserve"> o número reduzido</w:t>
      </w:r>
      <w:r w:rsidR="009429ED">
        <w:rPr>
          <w:rFonts w:ascii="Verdana" w:hAnsi="Verdana"/>
        </w:rPr>
        <w:t xml:space="preserve"> </w:t>
      </w:r>
      <w:r w:rsidR="00CF1D1C" w:rsidRPr="003A7F12">
        <w:rPr>
          <w:rFonts w:ascii="Verdana" w:hAnsi="Verdana"/>
        </w:rPr>
        <w:t xml:space="preserve">de servidores </w:t>
      </w:r>
      <w:r w:rsidR="009429ED" w:rsidRPr="003A7F12">
        <w:rPr>
          <w:rFonts w:ascii="Verdana" w:hAnsi="Verdana"/>
        </w:rPr>
        <w:t xml:space="preserve">administrativos </w:t>
      </w:r>
      <w:r w:rsidR="00CF1D1C" w:rsidRPr="003A7F12">
        <w:rPr>
          <w:rFonts w:ascii="Verdana" w:hAnsi="Verdana"/>
        </w:rPr>
        <w:t xml:space="preserve">alocados </w:t>
      </w:r>
      <w:r w:rsidR="009429ED" w:rsidRPr="003A7F12">
        <w:rPr>
          <w:rFonts w:ascii="Verdana" w:hAnsi="Verdana"/>
        </w:rPr>
        <w:t>na Seção de Segurança.</w:t>
      </w:r>
    </w:p>
    <w:p w:rsidR="00D02D61" w:rsidRDefault="00D02D61" w:rsidP="00FF5D11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3A7F12" w:rsidRPr="008B45A6" w:rsidRDefault="00FF5D11" w:rsidP="00FF5D11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Cs/>
        </w:rPr>
      </w:pPr>
      <w:r w:rsidRPr="00FF5D11">
        <w:rPr>
          <w:rFonts w:ascii="Verdana" w:hAnsi="Verdana"/>
          <w:b/>
        </w:rPr>
        <w:t>5.2</w:t>
      </w:r>
      <w:r>
        <w:rPr>
          <w:rFonts w:ascii="Verdana" w:hAnsi="Verdana"/>
        </w:rPr>
        <w:t xml:space="preserve"> - </w:t>
      </w:r>
      <w:r w:rsidR="0017750C" w:rsidRPr="003A7F12">
        <w:rPr>
          <w:rFonts w:ascii="Verdana" w:hAnsi="Verdana"/>
        </w:rPr>
        <w:t xml:space="preserve">A contratação proposta refere-se a um único item, mas </w:t>
      </w:r>
      <w:r w:rsidR="00AF14C1">
        <w:rPr>
          <w:rFonts w:ascii="Verdana" w:hAnsi="Verdana"/>
        </w:rPr>
        <w:t xml:space="preserve">em </w:t>
      </w:r>
      <w:r w:rsidR="0017750C" w:rsidRPr="003A7F12">
        <w:rPr>
          <w:rFonts w:ascii="Verdana" w:hAnsi="Verdana"/>
        </w:rPr>
        <w:t>diversos munic</w:t>
      </w:r>
      <w:r w:rsidR="00AF14C1">
        <w:rPr>
          <w:rFonts w:ascii="Verdana" w:hAnsi="Verdana"/>
        </w:rPr>
        <w:t>ípios</w:t>
      </w:r>
      <w:r w:rsidR="00E64557">
        <w:rPr>
          <w:rFonts w:ascii="Verdana" w:hAnsi="Verdana"/>
          <w:b/>
          <w:color w:val="FF0000"/>
        </w:rPr>
        <w:t>, compondo-se os lotes para a licitação, visando dar</w:t>
      </w:r>
      <w:r w:rsidR="003A7F12" w:rsidRPr="003A7F12">
        <w:rPr>
          <w:rFonts w:ascii="Verdana" w:hAnsi="Verdana"/>
        </w:rPr>
        <w:t xml:space="preserve"> eficiência à gestão</w:t>
      </w:r>
      <w:r w:rsidR="00AF14C1">
        <w:rPr>
          <w:rFonts w:ascii="Verdana" w:hAnsi="Verdana"/>
        </w:rPr>
        <w:t xml:space="preserve"> e atender</w:t>
      </w:r>
      <w:r w:rsidR="003A7F12" w:rsidRPr="003A7F12">
        <w:rPr>
          <w:rFonts w:ascii="Verdana" w:hAnsi="Verdana"/>
          <w:bCs/>
        </w:rPr>
        <w:t xml:space="preserve"> </w:t>
      </w:r>
      <w:r w:rsidR="00985F62">
        <w:rPr>
          <w:rFonts w:ascii="Verdana" w:hAnsi="Verdana"/>
          <w:bCs/>
        </w:rPr>
        <w:t xml:space="preserve">a </w:t>
      </w:r>
      <w:r w:rsidR="003A7F12" w:rsidRPr="003A7F12">
        <w:rPr>
          <w:rFonts w:ascii="Verdana" w:hAnsi="Verdana"/>
          <w:bCs/>
        </w:rPr>
        <w:t>todos os</w:t>
      </w:r>
      <w:r w:rsidR="0017750C" w:rsidRPr="003A7F12">
        <w:rPr>
          <w:rFonts w:ascii="Verdana" w:hAnsi="Verdana"/>
          <w:bCs/>
        </w:rPr>
        <w:t xml:space="preserve"> Fóruns Eleitorais,</w:t>
      </w:r>
      <w:r w:rsidR="00AF14C1">
        <w:rPr>
          <w:rFonts w:ascii="Verdana" w:hAnsi="Verdana"/>
          <w:bCs/>
        </w:rPr>
        <w:t xml:space="preserve"> evitando duplicar a </w:t>
      </w:r>
      <w:r w:rsidR="00AF14C1" w:rsidRPr="008B45A6">
        <w:rPr>
          <w:rFonts w:ascii="Verdana" w:hAnsi="Verdana"/>
          <w:bCs/>
        </w:rPr>
        <w:t xml:space="preserve">quantidade de contratos, foram criados </w:t>
      </w:r>
      <w:r w:rsidR="0017750C" w:rsidRPr="008B45A6">
        <w:rPr>
          <w:rFonts w:ascii="Verdana" w:hAnsi="Verdana"/>
          <w:bCs/>
        </w:rPr>
        <w:t>9 (nove)</w:t>
      </w:r>
      <w:r w:rsidR="00D145E9">
        <w:rPr>
          <w:rFonts w:ascii="Verdana" w:hAnsi="Verdana"/>
          <w:bCs/>
        </w:rPr>
        <w:t xml:space="preserve"> R</w:t>
      </w:r>
      <w:r w:rsidR="00AF14C1" w:rsidRPr="008B45A6">
        <w:rPr>
          <w:rFonts w:ascii="Verdana" w:hAnsi="Verdana"/>
          <w:bCs/>
        </w:rPr>
        <w:t>egiões</w:t>
      </w:r>
      <w:r w:rsidR="0017750C" w:rsidRPr="008B45A6">
        <w:rPr>
          <w:rFonts w:ascii="Verdana" w:hAnsi="Verdana"/>
          <w:bCs/>
        </w:rPr>
        <w:t>, conforme</w:t>
      </w:r>
      <w:r w:rsidR="00AF14C1" w:rsidRPr="008B45A6">
        <w:rPr>
          <w:rFonts w:ascii="Verdana" w:hAnsi="Verdana"/>
          <w:bCs/>
        </w:rPr>
        <w:t xml:space="preserve"> abaixo</w:t>
      </w:r>
      <w:r w:rsidR="00CB711E">
        <w:rPr>
          <w:rFonts w:ascii="Verdana" w:hAnsi="Verdana"/>
          <w:bCs/>
        </w:rPr>
        <w:t xml:space="preserve">, tendo como cidade pólo a </w:t>
      </w:r>
      <w:r w:rsidR="001E085C">
        <w:rPr>
          <w:rFonts w:ascii="Verdana" w:hAnsi="Verdana"/>
          <w:bCs/>
        </w:rPr>
        <w:t>destacada</w:t>
      </w:r>
      <w:r w:rsidR="00CB711E">
        <w:rPr>
          <w:rFonts w:ascii="Verdana" w:hAnsi="Verdana"/>
          <w:bCs/>
        </w:rPr>
        <w:t>:</w:t>
      </w:r>
    </w:p>
    <w:p w:rsidR="0017750C" w:rsidRPr="008B45A6" w:rsidRDefault="0017750C" w:rsidP="008B45A6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/>
          <w:bCs/>
        </w:rPr>
      </w:pPr>
      <w:r w:rsidRPr="008B45A6">
        <w:rPr>
          <w:rFonts w:ascii="Verdana" w:hAnsi="Verdana"/>
          <w:bCs/>
        </w:rPr>
        <w:t xml:space="preserve"> </w:t>
      </w:r>
    </w:p>
    <w:p w:rsidR="008B45A6" w:rsidRPr="008B45A6" w:rsidRDefault="00985F62" w:rsidP="008B45A6">
      <w:pPr>
        <w:tabs>
          <w:tab w:val="num" w:pos="720"/>
        </w:tabs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Arial"/>
        </w:rPr>
      </w:pPr>
      <w:r w:rsidRPr="00985F62">
        <w:rPr>
          <w:rFonts w:ascii="Verdana" w:hAnsi="Verdana" w:cs="Bookman Old Style"/>
          <w:bCs/>
        </w:rPr>
        <w:t>Região</w:t>
      </w:r>
      <w:r w:rsidR="00F249FD" w:rsidRPr="00985F62">
        <w:rPr>
          <w:rFonts w:ascii="Verdana" w:hAnsi="Verdana" w:cs="Bookman Old Style"/>
          <w:bCs/>
        </w:rPr>
        <w:t xml:space="preserve"> </w:t>
      </w:r>
      <w:r w:rsidR="0017750C" w:rsidRPr="00985F62">
        <w:rPr>
          <w:rFonts w:ascii="Verdana" w:hAnsi="Verdana" w:cs="Bookman Old Style"/>
          <w:bCs/>
        </w:rPr>
        <w:t>1</w:t>
      </w:r>
      <w:r w:rsidR="003A7F12" w:rsidRPr="00985F62">
        <w:rPr>
          <w:rFonts w:ascii="Verdana" w:hAnsi="Verdana" w:cs="Bookman Old Style"/>
          <w:bCs/>
        </w:rPr>
        <w:t xml:space="preserve"> </w:t>
      </w:r>
      <w:r w:rsidR="00F249FD" w:rsidRPr="00985F62">
        <w:rPr>
          <w:rFonts w:ascii="Verdana" w:hAnsi="Verdana" w:cs="Bookman Old Style"/>
          <w:bCs/>
        </w:rPr>
        <w:t>–</w:t>
      </w:r>
      <w:r w:rsidR="003A7F12" w:rsidRPr="00985F62">
        <w:rPr>
          <w:rFonts w:ascii="Verdana" w:hAnsi="Verdana" w:cs="Bookman Old Style"/>
          <w:bCs/>
        </w:rPr>
        <w:t xml:space="preserve"> </w:t>
      </w:r>
      <w:r w:rsidR="008B45A6" w:rsidRPr="008B45A6">
        <w:rPr>
          <w:rFonts w:ascii="Verdana" w:hAnsi="Verdana" w:cs="Bookman Old Style"/>
          <w:b/>
          <w:bCs/>
        </w:rPr>
        <w:t>CURIT</w:t>
      </w:r>
      <w:r w:rsidR="008B45A6" w:rsidRPr="00281592">
        <w:rPr>
          <w:rFonts w:ascii="Verdana" w:hAnsi="Verdana" w:cs="Bookman Old Style"/>
          <w:b/>
          <w:bCs/>
        </w:rPr>
        <w:t>IBA</w:t>
      </w:r>
      <w:r w:rsidRPr="00281592">
        <w:rPr>
          <w:rFonts w:ascii="Verdana" w:hAnsi="Verdana" w:cs="Bookman Old Style"/>
          <w:bCs/>
        </w:rPr>
        <w:t xml:space="preserve"> - </w:t>
      </w:r>
      <w:r w:rsidR="00281592" w:rsidRPr="00281592">
        <w:rPr>
          <w:rFonts w:ascii="Verdana" w:hAnsi="Verdana" w:cs="Arial"/>
        </w:rPr>
        <w:t>19</w:t>
      </w:r>
      <w:r w:rsidR="00047506" w:rsidRPr="00281592">
        <w:rPr>
          <w:rFonts w:ascii="Verdana" w:hAnsi="Verdana" w:cs="Arial"/>
        </w:rPr>
        <w:t xml:space="preserve"> municípios</w:t>
      </w:r>
    </w:p>
    <w:p w:rsidR="00116EE2" w:rsidRDefault="00116EE2" w:rsidP="00F249FD">
      <w:pPr>
        <w:tabs>
          <w:tab w:val="num" w:pos="720"/>
        </w:tabs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Bookman Old Style"/>
          <w:bCs/>
        </w:rPr>
      </w:pPr>
    </w:p>
    <w:p w:rsidR="00F249FD" w:rsidRPr="00F249FD" w:rsidRDefault="0058478A" w:rsidP="00F249FD">
      <w:pPr>
        <w:tabs>
          <w:tab w:val="num" w:pos="720"/>
        </w:tabs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Arial"/>
        </w:rPr>
      </w:pPr>
      <w:r w:rsidRPr="0058478A">
        <w:rPr>
          <w:rFonts w:ascii="Verdana" w:hAnsi="Verdana" w:cs="Bookman Old Style"/>
          <w:bCs/>
        </w:rPr>
        <w:t>Região</w:t>
      </w:r>
      <w:r w:rsidR="00F249FD" w:rsidRPr="0058478A">
        <w:rPr>
          <w:rFonts w:ascii="Verdana" w:hAnsi="Verdana" w:cs="Bookman Old Style"/>
          <w:bCs/>
        </w:rPr>
        <w:t xml:space="preserve"> 2 – </w:t>
      </w:r>
      <w:r w:rsidR="00F249FD" w:rsidRPr="00F249FD">
        <w:rPr>
          <w:rFonts w:ascii="Verdana" w:hAnsi="Verdana" w:cs="Bookman Old Style"/>
          <w:b/>
          <w:bCs/>
        </w:rPr>
        <w:t>PONTA GROSSA</w:t>
      </w:r>
      <w:r w:rsidRPr="0058478A">
        <w:rPr>
          <w:rFonts w:ascii="Verdana" w:hAnsi="Verdana" w:cs="Bookman Old Style"/>
          <w:bCs/>
        </w:rPr>
        <w:t xml:space="preserve"> - </w:t>
      </w:r>
      <w:r w:rsidR="00047506" w:rsidRPr="0058478A">
        <w:rPr>
          <w:rFonts w:ascii="Verdana" w:hAnsi="Verdana" w:cs="Arial"/>
        </w:rPr>
        <w:t>16 municípios</w:t>
      </w:r>
    </w:p>
    <w:p w:rsidR="00116EE2" w:rsidRDefault="00116EE2" w:rsidP="00BA7B67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 w:cs="Bookman Old Style"/>
          <w:bCs/>
        </w:rPr>
      </w:pPr>
    </w:p>
    <w:p w:rsidR="00BA7B67" w:rsidRPr="00026502" w:rsidRDefault="0058478A" w:rsidP="00BA7B67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</w:rPr>
      </w:pPr>
      <w:r w:rsidRPr="0058478A">
        <w:rPr>
          <w:rFonts w:ascii="Verdana" w:hAnsi="Verdana" w:cs="Bookman Old Style"/>
          <w:bCs/>
        </w:rPr>
        <w:t>Região</w:t>
      </w:r>
      <w:r w:rsidR="00F249FD" w:rsidRPr="0058478A">
        <w:rPr>
          <w:rFonts w:ascii="Verdana" w:hAnsi="Verdana" w:cs="Bookman Old Style"/>
          <w:bCs/>
        </w:rPr>
        <w:t xml:space="preserve"> 3 - </w:t>
      </w:r>
      <w:r w:rsidR="00F249FD" w:rsidRPr="00CB711E">
        <w:rPr>
          <w:rFonts w:ascii="Verdana" w:hAnsi="Verdana" w:cs="Bookman Old Style"/>
          <w:b/>
          <w:bCs/>
        </w:rPr>
        <w:t>SANTO ANTONIO DA PLATINA</w:t>
      </w:r>
      <w:r w:rsidRPr="0058478A">
        <w:rPr>
          <w:rFonts w:ascii="Verdana" w:hAnsi="Verdana" w:cs="Bookman Old Style"/>
          <w:bCs/>
        </w:rPr>
        <w:t xml:space="preserve"> - </w:t>
      </w:r>
      <w:r w:rsidR="00BA7B67" w:rsidRPr="0058478A">
        <w:rPr>
          <w:rFonts w:ascii="Verdana" w:hAnsi="Verdana" w:cs="Arial"/>
        </w:rPr>
        <w:t>1</w:t>
      </w:r>
      <w:r w:rsidR="00CB711E" w:rsidRPr="0058478A">
        <w:rPr>
          <w:rFonts w:ascii="Verdana" w:hAnsi="Verdana" w:cs="Arial"/>
        </w:rPr>
        <w:t>5</w:t>
      </w:r>
      <w:r w:rsidR="00BA7B67" w:rsidRPr="0058478A">
        <w:rPr>
          <w:rFonts w:ascii="Verdana" w:hAnsi="Verdana" w:cs="Arial"/>
        </w:rPr>
        <w:t xml:space="preserve"> municípios</w:t>
      </w:r>
    </w:p>
    <w:p w:rsidR="00116EE2" w:rsidRDefault="00116EE2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 w:cs="Bookman Old Style"/>
          <w:bCs/>
        </w:rPr>
      </w:pPr>
    </w:p>
    <w:p w:rsidR="00ED0220" w:rsidRPr="008B45A6" w:rsidRDefault="0058478A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58478A">
        <w:rPr>
          <w:rFonts w:ascii="Verdana" w:hAnsi="Verdana" w:cs="Bookman Old Style"/>
          <w:bCs/>
        </w:rPr>
        <w:t>Região</w:t>
      </w:r>
      <w:r w:rsidR="005275C7" w:rsidRPr="0058478A">
        <w:rPr>
          <w:rFonts w:ascii="Verdana" w:hAnsi="Verdana" w:cs="Bookman Old Style"/>
          <w:bCs/>
        </w:rPr>
        <w:t xml:space="preserve"> 4 – </w:t>
      </w:r>
      <w:r w:rsidR="005275C7" w:rsidRPr="0058478A">
        <w:rPr>
          <w:rFonts w:ascii="Verdana" w:hAnsi="Verdana" w:cs="Bookman Old Style"/>
          <w:b/>
          <w:bCs/>
        </w:rPr>
        <w:t>LONDRINA</w:t>
      </w:r>
      <w:r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17 municípios</w:t>
      </w:r>
    </w:p>
    <w:p w:rsidR="00116EE2" w:rsidRDefault="00116EE2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 w:cs="Bookman Old Style"/>
          <w:bCs/>
        </w:rPr>
      </w:pPr>
    </w:p>
    <w:p w:rsidR="00ED0220" w:rsidRPr="008B45A6" w:rsidRDefault="0017750C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58478A">
        <w:rPr>
          <w:rFonts w:ascii="Verdana" w:hAnsi="Verdana" w:cs="Bookman Old Style"/>
          <w:bCs/>
        </w:rPr>
        <w:t>Região</w:t>
      </w:r>
      <w:r w:rsidR="0058478A" w:rsidRPr="0058478A">
        <w:rPr>
          <w:rFonts w:ascii="Verdana" w:hAnsi="Verdana" w:cs="Bookman Old Style"/>
          <w:bCs/>
        </w:rPr>
        <w:t xml:space="preserve"> 5 – </w:t>
      </w:r>
      <w:r w:rsidR="0058478A" w:rsidRPr="0058478A">
        <w:rPr>
          <w:rFonts w:ascii="Verdana" w:hAnsi="Verdana" w:cs="Bookman Old Style"/>
          <w:b/>
          <w:bCs/>
        </w:rPr>
        <w:t>MARINGÁ</w:t>
      </w:r>
      <w:r w:rsidR="0058478A">
        <w:rPr>
          <w:rFonts w:ascii="Verdana" w:hAnsi="Verdana" w:cs="Bookman Old Style"/>
          <w:bCs/>
        </w:rPr>
        <w:t xml:space="preserve"> - </w:t>
      </w:r>
      <w:r w:rsidR="0058478A">
        <w:rPr>
          <w:rFonts w:ascii="Verdana" w:hAnsi="Verdana"/>
        </w:rPr>
        <w:t>27 municípios</w:t>
      </w:r>
    </w:p>
    <w:p w:rsidR="00116EE2" w:rsidRDefault="00116EE2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 w:cs="Bookman Old Style"/>
          <w:bCs/>
        </w:rPr>
      </w:pPr>
    </w:p>
    <w:p w:rsidR="00ED0220" w:rsidRPr="008B45A6" w:rsidRDefault="0017750C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58478A">
        <w:rPr>
          <w:rFonts w:ascii="Verdana" w:hAnsi="Verdana" w:cs="Bookman Old Style"/>
          <w:bCs/>
        </w:rPr>
        <w:t>Região</w:t>
      </w:r>
      <w:r w:rsidR="0058478A" w:rsidRPr="0058478A">
        <w:rPr>
          <w:rFonts w:ascii="Verdana" w:hAnsi="Verdana" w:cs="Bookman Old Style"/>
          <w:bCs/>
        </w:rPr>
        <w:t xml:space="preserve"> 6 – </w:t>
      </w:r>
      <w:r w:rsidR="0058478A" w:rsidRPr="0058478A">
        <w:rPr>
          <w:rFonts w:ascii="Verdana" w:hAnsi="Verdana" w:cs="Bookman Old Style"/>
          <w:b/>
          <w:bCs/>
        </w:rPr>
        <w:t>UMUA</w:t>
      </w:r>
      <w:r w:rsidR="0058478A" w:rsidRPr="0058478A">
        <w:rPr>
          <w:rFonts w:ascii="Verdana" w:hAnsi="Verdana"/>
          <w:b/>
          <w:bCs/>
        </w:rPr>
        <w:t>RAMA</w:t>
      </w:r>
      <w:r w:rsidR="0058478A">
        <w:rPr>
          <w:rFonts w:ascii="Verdana" w:hAnsi="Verdana"/>
          <w:bCs/>
        </w:rPr>
        <w:t xml:space="preserve"> - </w:t>
      </w:r>
      <w:r w:rsidR="0058478A">
        <w:rPr>
          <w:rFonts w:ascii="Verdana" w:hAnsi="Verdana"/>
        </w:rPr>
        <w:t>15 municípios</w:t>
      </w:r>
    </w:p>
    <w:p w:rsidR="00116EE2" w:rsidRDefault="00116EE2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 w:cs="Bookman Old Style"/>
          <w:bCs/>
        </w:rPr>
      </w:pPr>
    </w:p>
    <w:p w:rsidR="00ED0220" w:rsidRPr="008B45A6" w:rsidRDefault="0017750C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8B45A6">
        <w:rPr>
          <w:rFonts w:ascii="Verdana" w:hAnsi="Verdana" w:cs="Bookman Old Style"/>
          <w:bCs/>
        </w:rPr>
        <w:t xml:space="preserve">Região </w:t>
      </w:r>
      <w:r w:rsidR="0058478A">
        <w:rPr>
          <w:rFonts w:ascii="Verdana" w:hAnsi="Verdana" w:cs="Bookman Old Style"/>
          <w:bCs/>
        </w:rPr>
        <w:t xml:space="preserve">7 - </w:t>
      </w:r>
      <w:r w:rsidR="0058478A" w:rsidRPr="0058478A">
        <w:rPr>
          <w:rFonts w:ascii="Verdana" w:hAnsi="Verdana" w:cs="Bookman Old Style"/>
          <w:b/>
          <w:bCs/>
        </w:rPr>
        <w:t>FOZ DO IGUAÇU</w:t>
      </w:r>
      <w:r w:rsidR="0058478A"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13 municípios</w:t>
      </w:r>
    </w:p>
    <w:p w:rsidR="00116EE2" w:rsidRDefault="00116EE2" w:rsidP="0058478A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 w:cs="Bookman Old Style"/>
          <w:bCs/>
        </w:rPr>
      </w:pPr>
    </w:p>
    <w:p w:rsidR="00ED0220" w:rsidRPr="008B45A6" w:rsidRDefault="0017750C" w:rsidP="0058478A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8B45A6">
        <w:rPr>
          <w:rFonts w:ascii="Verdana" w:hAnsi="Verdana" w:cs="Bookman Old Style"/>
          <w:bCs/>
        </w:rPr>
        <w:t xml:space="preserve">Região </w:t>
      </w:r>
      <w:r w:rsidR="0058478A">
        <w:rPr>
          <w:rFonts w:ascii="Verdana" w:hAnsi="Verdana" w:cs="Bookman Old Style"/>
          <w:bCs/>
        </w:rPr>
        <w:t xml:space="preserve">8 - </w:t>
      </w:r>
      <w:r w:rsidR="0058478A" w:rsidRPr="0058478A">
        <w:rPr>
          <w:rFonts w:ascii="Verdana" w:hAnsi="Verdana" w:cs="Bookman Old Style"/>
          <w:b/>
          <w:bCs/>
        </w:rPr>
        <w:t>PATO BRANCO</w:t>
      </w:r>
      <w:r w:rsidR="0058478A"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17 municípios</w:t>
      </w:r>
    </w:p>
    <w:p w:rsidR="00116EE2" w:rsidRDefault="00116EE2" w:rsidP="0058478A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 w:cs="Bookman Old Style"/>
          <w:bCs/>
        </w:rPr>
      </w:pPr>
    </w:p>
    <w:p w:rsidR="00ED0220" w:rsidRDefault="0017750C" w:rsidP="0058478A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8B45A6">
        <w:rPr>
          <w:rFonts w:ascii="Verdana" w:hAnsi="Verdana" w:cs="Bookman Old Style"/>
          <w:bCs/>
        </w:rPr>
        <w:t xml:space="preserve">Região </w:t>
      </w:r>
      <w:r w:rsidR="0058478A">
        <w:rPr>
          <w:rFonts w:ascii="Verdana" w:hAnsi="Verdana" w:cs="Bookman Old Style"/>
          <w:bCs/>
        </w:rPr>
        <w:t xml:space="preserve">9 – </w:t>
      </w:r>
      <w:r w:rsidR="0058478A" w:rsidRPr="0058478A">
        <w:rPr>
          <w:rFonts w:ascii="Verdana" w:hAnsi="Verdana" w:cs="Bookman Old Style"/>
          <w:b/>
          <w:bCs/>
        </w:rPr>
        <w:t>GUARAPUAVA</w:t>
      </w:r>
      <w:r w:rsidR="0058478A"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13 municípios</w:t>
      </w:r>
    </w:p>
    <w:p w:rsidR="00EA479C" w:rsidRDefault="00EA479C" w:rsidP="006966C8">
      <w:pPr>
        <w:widowControl w:val="0"/>
        <w:jc w:val="both"/>
        <w:rPr>
          <w:rFonts w:ascii="Verdana" w:hAnsi="Verdana"/>
          <w:b/>
        </w:rPr>
      </w:pPr>
    </w:p>
    <w:p w:rsidR="0006531D" w:rsidRDefault="0006531D" w:rsidP="006966C8">
      <w:pPr>
        <w:widowControl w:val="0"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Explicar como foram definidos os pólos (municípios maiores / menores / médios / inclusão de municípios pequenos em grandes pólos, etc)</w:t>
      </w:r>
    </w:p>
    <w:p w:rsidR="0006531D" w:rsidRDefault="0006531D" w:rsidP="006966C8">
      <w:pPr>
        <w:widowControl w:val="0"/>
        <w:jc w:val="both"/>
        <w:rPr>
          <w:rFonts w:ascii="Verdana" w:hAnsi="Verdana"/>
          <w:b/>
          <w:color w:val="FF0000"/>
        </w:rPr>
      </w:pPr>
    </w:p>
    <w:p w:rsidR="0006531D" w:rsidRPr="0006531D" w:rsidRDefault="0006531D" w:rsidP="006966C8">
      <w:pPr>
        <w:widowControl w:val="0"/>
        <w:jc w:val="both"/>
        <w:rPr>
          <w:rFonts w:ascii="Verdana" w:hAnsi="Verdana"/>
          <w:b/>
          <w:color w:val="FF0000"/>
        </w:rPr>
      </w:pPr>
    </w:p>
    <w:p w:rsidR="006966C8" w:rsidRPr="009105B1" w:rsidRDefault="00B5255F" w:rsidP="006966C8">
      <w:pPr>
        <w:widowControl w:val="0"/>
        <w:jc w:val="both"/>
        <w:rPr>
          <w:rFonts w:ascii="Verdana" w:hAnsi="Verdana"/>
          <w:b/>
        </w:rPr>
      </w:pPr>
      <w:r w:rsidRPr="00B5255F">
        <w:rPr>
          <w:rFonts w:ascii="Verdana" w:hAnsi="Verdana"/>
          <w:b/>
        </w:rPr>
        <w:t>5.</w:t>
      </w:r>
      <w:r w:rsidR="00D626D7">
        <w:rPr>
          <w:rFonts w:ascii="Verdana" w:hAnsi="Verdana"/>
          <w:b/>
        </w:rPr>
        <w:t>3</w:t>
      </w:r>
      <w:r>
        <w:rPr>
          <w:rFonts w:ascii="Verdana" w:hAnsi="Verdana"/>
        </w:rPr>
        <w:t xml:space="preserve"> - </w:t>
      </w:r>
      <w:r w:rsidR="00030E1C">
        <w:rPr>
          <w:rFonts w:ascii="Verdana" w:hAnsi="Verdana"/>
          <w:b/>
        </w:rPr>
        <w:t>Si</w:t>
      </w:r>
      <w:r w:rsidR="00AF14C1">
        <w:rPr>
          <w:rFonts w:ascii="Verdana" w:hAnsi="Verdana"/>
          <w:b/>
        </w:rPr>
        <w:t>tuação atual dos Fóruns</w:t>
      </w:r>
    </w:p>
    <w:p w:rsidR="00AF14C1" w:rsidRDefault="00AF14C1" w:rsidP="006966C8">
      <w:pPr>
        <w:widowControl w:val="0"/>
        <w:jc w:val="both"/>
        <w:rPr>
          <w:rFonts w:ascii="Verdana" w:hAnsi="Verdana"/>
        </w:rPr>
      </w:pPr>
    </w:p>
    <w:p w:rsidR="00281592" w:rsidRDefault="00D626D7" w:rsidP="00D13A35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5.3</w:t>
      </w:r>
      <w:r w:rsidR="00D13A35" w:rsidRPr="00D13A35">
        <w:rPr>
          <w:rFonts w:ascii="Verdana" w:hAnsi="Verdana"/>
          <w:b/>
        </w:rPr>
        <w:t>.1</w:t>
      </w:r>
      <w:r w:rsidR="00D13A35">
        <w:rPr>
          <w:rFonts w:ascii="Verdana" w:hAnsi="Verdana"/>
        </w:rPr>
        <w:t xml:space="preserve"> </w:t>
      </w:r>
      <w:r w:rsidR="00EA479C">
        <w:rPr>
          <w:rFonts w:ascii="Verdana" w:hAnsi="Verdana"/>
        </w:rPr>
        <w:t>–</w:t>
      </w:r>
      <w:r w:rsidR="00D13A35">
        <w:rPr>
          <w:rFonts w:ascii="Verdana" w:hAnsi="Verdana"/>
        </w:rPr>
        <w:t xml:space="preserve"> </w:t>
      </w:r>
      <w:r w:rsidR="00281592">
        <w:rPr>
          <w:rFonts w:ascii="Verdana" w:hAnsi="Verdana"/>
        </w:rPr>
        <w:t xml:space="preserve">O quadro do </w:t>
      </w:r>
      <w:r w:rsidR="00F8200C" w:rsidRPr="00F8200C">
        <w:rPr>
          <w:rFonts w:ascii="Verdana" w:hAnsi="Verdana"/>
          <w:u w:val="single"/>
        </w:rPr>
        <w:t>Anexo I</w:t>
      </w:r>
      <w:r w:rsidR="00AF14C1">
        <w:rPr>
          <w:rFonts w:ascii="Verdana" w:hAnsi="Verdana"/>
        </w:rPr>
        <w:t xml:space="preserve"> demonstra a situação de cada Fórum</w:t>
      </w:r>
      <w:r w:rsidR="007A1FE7">
        <w:rPr>
          <w:rFonts w:ascii="Verdana" w:hAnsi="Verdana"/>
        </w:rPr>
        <w:t xml:space="preserve"> com relação aos sistemas de segurança</w:t>
      </w:r>
      <w:r w:rsidR="00AF14C1">
        <w:rPr>
          <w:rFonts w:ascii="Verdana" w:hAnsi="Verdana"/>
        </w:rPr>
        <w:t xml:space="preserve">, </w:t>
      </w:r>
      <w:r w:rsidR="005D27E3">
        <w:rPr>
          <w:rFonts w:ascii="Verdana" w:hAnsi="Verdana"/>
        </w:rPr>
        <w:t xml:space="preserve">incluindo </w:t>
      </w:r>
      <w:r w:rsidR="00AF14C1">
        <w:rPr>
          <w:rFonts w:ascii="Verdana" w:hAnsi="Verdana"/>
        </w:rPr>
        <w:t xml:space="preserve">os custos </w:t>
      </w:r>
      <w:r w:rsidR="00E93462">
        <w:rPr>
          <w:rFonts w:ascii="Verdana" w:hAnsi="Verdana"/>
        </w:rPr>
        <w:t>mensais</w:t>
      </w:r>
      <w:r w:rsidR="007A1FE7">
        <w:rPr>
          <w:rFonts w:ascii="Verdana" w:hAnsi="Verdana"/>
        </w:rPr>
        <w:t>,</w:t>
      </w:r>
      <w:r w:rsidR="00AF14C1">
        <w:rPr>
          <w:rFonts w:ascii="Verdana" w:hAnsi="Verdana"/>
        </w:rPr>
        <w:t xml:space="preserve"> para </w:t>
      </w:r>
      <w:r w:rsidR="005D27E3">
        <w:rPr>
          <w:rFonts w:ascii="Verdana" w:hAnsi="Verdana"/>
        </w:rPr>
        <w:t>subsidiar</w:t>
      </w:r>
      <w:r w:rsidR="00AF14C1">
        <w:rPr>
          <w:rFonts w:ascii="Verdana" w:hAnsi="Verdana"/>
        </w:rPr>
        <w:t xml:space="preserve"> </w:t>
      </w:r>
      <w:r w:rsidR="005D27E3">
        <w:rPr>
          <w:rFonts w:ascii="Verdana" w:hAnsi="Verdana"/>
        </w:rPr>
        <w:t>a</w:t>
      </w:r>
      <w:r w:rsidR="00AF14C1">
        <w:rPr>
          <w:rFonts w:ascii="Verdana" w:hAnsi="Verdana"/>
        </w:rPr>
        <w:t xml:space="preserve"> avalia</w:t>
      </w:r>
      <w:r w:rsidR="005D27E3">
        <w:rPr>
          <w:rFonts w:ascii="Verdana" w:hAnsi="Verdana"/>
        </w:rPr>
        <w:t>ção</w:t>
      </w:r>
      <w:r w:rsidR="00AF14C1">
        <w:rPr>
          <w:rFonts w:ascii="Verdana" w:hAnsi="Verdana"/>
        </w:rPr>
        <w:t xml:space="preserve"> </w:t>
      </w:r>
      <w:r w:rsidR="005D27E3">
        <w:rPr>
          <w:rFonts w:ascii="Verdana" w:hAnsi="Verdana"/>
        </w:rPr>
        <w:t>d</w:t>
      </w:r>
      <w:r w:rsidR="00AF14C1">
        <w:rPr>
          <w:rFonts w:ascii="Verdana" w:hAnsi="Verdana"/>
        </w:rPr>
        <w:t>a melhor opção</w:t>
      </w:r>
      <w:r w:rsidR="00E93462">
        <w:rPr>
          <w:rFonts w:ascii="Verdana" w:hAnsi="Verdana"/>
        </w:rPr>
        <w:t xml:space="preserve"> </w:t>
      </w:r>
      <w:r w:rsidR="00E93462" w:rsidRPr="007A1FE7">
        <w:rPr>
          <w:rFonts w:ascii="Verdana" w:hAnsi="Verdana"/>
          <w:u w:val="single"/>
        </w:rPr>
        <w:t>custo/benefício desta proposta de</w:t>
      </w:r>
      <w:r w:rsidR="001E085C" w:rsidRPr="007A1FE7">
        <w:rPr>
          <w:rFonts w:ascii="Verdana" w:hAnsi="Verdana"/>
          <w:u w:val="single"/>
        </w:rPr>
        <w:t xml:space="preserve"> contratação</w:t>
      </w:r>
      <w:r w:rsidR="007A1FE7">
        <w:rPr>
          <w:rFonts w:ascii="Verdana" w:hAnsi="Verdana"/>
        </w:rPr>
        <w:t>.</w:t>
      </w:r>
      <w:r w:rsidR="00281592">
        <w:rPr>
          <w:rFonts w:ascii="Verdana" w:hAnsi="Verdana"/>
        </w:rPr>
        <w:t xml:space="preserve"> </w:t>
      </w:r>
      <w:r w:rsidR="007A1FE7">
        <w:rPr>
          <w:rFonts w:ascii="Verdana" w:hAnsi="Verdana"/>
        </w:rPr>
        <w:t>Este</w:t>
      </w:r>
      <w:r w:rsidR="00281592">
        <w:rPr>
          <w:rFonts w:ascii="Verdana" w:hAnsi="Verdana"/>
        </w:rPr>
        <w:t xml:space="preserve"> levantamento</w:t>
      </w:r>
      <w:r w:rsidR="007A1FE7">
        <w:rPr>
          <w:rFonts w:ascii="Verdana" w:hAnsi="Verdana"/>
        </w:rPr>
        <w:t xml:space="preserve"> foi</w:t>
      </w:r>
      <w:r w:rsidR="00281592">
        <w:rPr>
          <w:rFonts w:ascii="Verdana" w:hAnsi="Verdana"/>
        </w:rPr>
        <w:t xml:space="preserve"> concluído em </w:t>
      </w:r>
      <w:r w:rsidR="00281592" w:rsidRPr="00281592">
        <w:rPr>
          <w:rFonts w:ascii="Verdana" w:hAnsi="Verdana"/>
          <w:color w:val="FF0000"/>
        </w:rPr>
        <w:t>99/99/9999</w:t>
      </w:r>
    </w:p>
    <w:p w:rsidR="00A80AFD" w:rsidRDefault="00A80AFD">
      <w:pPr>
        <w:rPr>
          <w:rFonts w:ascii="Verdana" w:hAnsi="Verdana"/>
          <w:b/>
        </w:rPr>
      </w:pPr>
    </w:p>
    <w:p w:rsidR="00245376" w:rsidRDefault="0024537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6966C8" w:rsidRPr="006966C8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6966C8">
        <w:rPr>
          <w:rFonts w:ascii="Verdana" w:hAnsi="Verdana"/>
          <w:b/>
        </w:rPr>
        <w:t>6 - O LEVANTAMENTO PRELIMINAR DO MERCADO</w:t>
      </w:r>
      <w:r w:rsidR="00296908" w:rsidRPr="006966C8">
        <w:rPr>
          <w:rFonts w:ascii="Verdana" w:hAnsi="Verdana"/>
        </w:rPr>
        <w:t xml:space="preserve"> </w:t>
      </w:r>
    </w:p>
    <w:p w:rsidR="005F34CB" w:rsidRPr="00245FDE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02BCF" w:rsidRDefault="00D626D7" w:rsidP="00D626D7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D626D7">
        <w:rPr>
          <w:rFonts w:ascii="Verdana" w:hAnsi="Verdana"/>
          <w:b/>
        </w:rPr>
        <w:t>6.1</w:t>
      </w:r>
      <w:r>
        <w:rPr>
          <w:rFonts w:ascii="Verdana" w:hAnsi="Verdana"/>
        </w:rPr>
        <w:t xml:space="preserve"> - </w:t>
      </w:r>
      <w:r w:rsidR="00EA479C">
        <w:rPr>
          <w:rFonts w:ascii="Verdana" w:hAnsi="Verdana"/>
        </w:rPr>
        <w:t xml:space="preserve">Além dos preços praticados nos Fóruns do TRE-PR, conforme quadro contido no </w:t>
      </w:r>
      <w:r w:rsidR="00F8200C" w:rsidRPr="00F8200C">
        <w:rPr>
          <w:rFonts w:ascii="Verdana" w:hAnsi="Verdana"/>
          <w:u w:val="single"/>
        </w:rPr>
        <w:t>Anexo I</w:t>
      </w:r>
      <w:r w:rsidR="00EA479C">
        <w:rPr>
          <w:rFonts w:ascii="Verdana" w:hAnsi="Verdana"/>
        </w:rPr>
        <w:t xml:space="preserve">, </w:t>
      </w:r>
      <w:r w:rsidR="002B3D5C">
        <w:rPr>
          <w:rFonts w:ascii="Verdana" w:hAnsi="Verdana"/>
        </w:rPr>
        <w:t>fo</w:t>
      </w:r>
      <w:r w:rsidR="00503C18">
        <w:rPr>
          <w:rFonts w:ascii="Verdana" w:hAnsi="Verdana"/>
        </w:rPr>
        <w:t>ram</w:t>
      </w:r>
      <w:r w:rsidR="00127F77">
        <w:rPr>
          <w:rFonts w:ascii="Verdana" w:hAnsi="Verdana"/>
        </w:rPr>
        <w:t xml:space="preserve"> </w:t>
      </w:r>
      <w:r w:rsidR="00EA479C">
        <w:rPr>
          <w:rFonts w:ascii="Verdana" w:hAnsi="Verdana"/>
        </w:rPr>
        <w:t>obti</w:t>
      </w:r>
      <w:r w:rsidR="00127F77">
        <w:rPr>
          <w:rFonts w:ascii="Verdana" w:hAnsi="Verdana"/>
        </w:rPr>
        <w:t>d</w:t>
      </w:r>
      <w:r w:rsidR="00EA479C">
        <w:rPr>
          <w:rFonts w:ascii="Verdana" w:hAnsi="Verdana"/>
        </w:rPr>
        <w:t>o</w:t>
      </w:r>
      <w:r w:rsidR="00503C18">
        <w:rPr>
          <w:rFonts w:ascii="Verdana" w:hAnsi="Verdana"/>
        </w:rPr>
        <w:t>s</w:t>
      </w:r>
      <w:r w:rsidR="00EA479C">
        <w:rPr>
          <w:rFonts w:ascii="Verdana" w:hAnsi="Verdana"/>
        </w:rPr>
        <w:t xml:space="preserve"> os seguint</w:t>
      </w:r>
      <w:r w:rsidR="001308FC">
        <w:rPr>
          <w:rFonts w:ascii="Verdana" w:hAnsi="Verdana"/>
        </w:rPr>
        <w:t>es preços praticados no mercado.</w:t>
      </w:r>
    </w:p>
    <w:p w:rsidR="00502BCF" w:rsidRPr="00245FDE" w:rsidRDefault="00502BCF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242"/>
        <w:gridCol w:w="2835"/>
        <w:gridCol w:w="2835"/>
      </w:tblGrid>
      <w:tr w:rsidR="002B632D" w:rsidRPr="00917BA7" w:rsidTr="002B632D">
        <w:tc>
          <w:tcPr>
            <w:tcW w:w="2402" w:type="pct"/>
            <w:shd w:val="clear" w:color="auto" w:fill="D9D9D9" w:themeFill="background1" w:themeFillShade="D9"/>
            <w:noWrap/>
            <w:vAlign w:val="center"/>
            <w:hideMark/>
          </w:tcPr>
          <w:p w:rsidR="002B632D" w:rsidRPr="00917BA7" w:rsidRDefault="002B632D" w:rsidP="0087298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17BA7">
              <w:rPr>
                <w:rFonts w:ascii="Verdana" w:hAnsi="Verdana"/>
                <w:b/>
                <w:bCs/>
                <w:sz w:val="20"/>
                <w:szCs w:val="20"/>
              </w:rPr>
              <w:t>FONTE</w:t>
            </w:r>
          </w:p>
        </w:tc>
        <w:tc>
          <w:tcPr>
            <w:tcW w:w="1299" w:type="pct"/>
            <w:shd w:val="clear" w:color="auto" w:fill="D9D9D9" w:themeFill="background1" w:themeFillShade="D9"/>
          </w:tcPr>
          <w:p w:rsidR="002B632D" w:rsidRPr="00917BA7" w:rsidRDefault="002B632D" w:rsidP="002B632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17BA7">
              <w:rPr>
                <w:rFonts w:ascii="Verdana" w:hAnsi="Verdana"/>
                <w:b/>
                <w:sz w:val="20"/>
                <w:szCs w:val="20"/>
              </w:rPr>
              <w:t>TIPO DE CONTRATO</w:t>
            </w:r>
          </w:p>
        </w:tc>
        <w:tc>
          <w:tcPr>
            <w:tcW w:w="1299" w:type="pct"/>
            <w:shd w:val="clear" w:color="auto" w:fill="D9D9D9" w:themeFill="background1" w:themeFillShade="D9"/>
            <w:vAlign w:val="center"/>
          </w:tcPr>
          <w:p w:rsidR="002B632D" w:rsidRPr="00917BA7" w:rsidRDefault="002B632D" w:rsidP="008872F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17BA7">
              <w:rPr>
                <w:rFonts w:ascii="Verdana" w:hAnsi="Verdana"/>
                <w:b/>
                <w:sz w:val="20"/>
                <w:szCs w:val="20"/>
              </w:rPr>
              <w:t>VALOR MENSAL</w:t>
            </w:r>
          </w:p>
        </w:tc>
      </w:tr>
      <w:tr w:rsidR="002B632D" w:rsidRPr="00245FDE" w:rsidTr="002B632D">
        <w:tc>
          <w:tcPr>
            <w:tcW w:w="2402" w:type="pct"/>
            <w:shd w:val="clear" w:color="auto" w:fill="auto"/>
            <w:noWrap/>
            <w:vAlign w:val="center"/>
            <w:hideMark/>
          </w:tcPr>
          <w:p w:rsidR="002B632D" w:rsidRPr="00224538" w:rsidRDefault="002B632D" w:rsidP="00503C18">
            <w:pPr>
              <w:rPr>
                <w:rFonts w:ascii="Verdana" w:hAnsi="Verdana"/>
                <w:color w:val="FF0000"/>
              </w:rPr>
            </w:pPr>
            <w:r w:rsidRPr="00224538">
              <w:rPr>
                <w:rFonts w:ascii="Verdana" w:hAnsi="Verdana"/>
                <w:color w:val="FF0000"/>
              </w:rPr>
              <w:t>CUSTO MÉDIO TRE-PR</w:t>
            </w:r>
            <w:r w:rsidR="00922464">
              <w:rPr>
                <w:rFonts w:ascii="Verdana" w:hAnsi="Verdana"/>
                <w:color w:val="FF0000"/>
              </w:rPr>
              <w:t xml:space="preserve"> (</w:t>
            </w:r>
            <w:r w:rsidR="00F8200C" w:rsidRPr="00F8200C">
              <w:rPr>
                <w:rFonts w:ascii="Verdana" w:hAnsi="Verdana"/>
                <w:color w:val="FF0000"/>
                <w:u w:val="single"/>
              </w:rPr>
              <w:t>Anexo I</w:t>
            </w:r>
            <w:r w:rsidR="00922464">
              <w:rPr>
                <w:rFonts w:ascii="Verdana" w:hAnsi="Verdana"/>
                <w:color w:val="FF0000"/>
              </w:rPr>
              <w:t>)</w:t>
            </w:r>
          </w:p>
        </w:tc>
        <w:tc>
          <w:tcPr>
            <w:tcW w:w="1299" w:type="pct"/>
          </w:tcPr>
          <w:p w:rsidR="002B632D" w:rsidRPr="00224538" w:rsidRDefault="002C19E4" w:rsidP="002C19E4">
            <w:pPr>
              <w:rPr>
                <w:rFonts w:ascii="Verdana" w:hAnsi="Verdana"/>
                <w:color w:val="FF0000"/>
              </w:rPr>
            </w:pPr>
            <w:r w:rsidRPr="00224538">
              <w:rPr>
                <w:rFonts w:ascii="Verdana" w:hAnsi="Verdana"/>
                <w:color w:val="FF0000"/>
              </w:rPr>
              <w:t>Comodato</w:t>
            </w:r>
          </w:p>
        </w:tc>
        <w:tc>
          <w:tcPr>
            <w:tcW w:w="1299" w:type="pct"/>
            <w:vAlign w:val="center"/>
          </w:tcPr>
          <w:p w:rsidR="002B632D" w:rsidRPr="00224538" w:rsidRDefault="002B632D" w:rsidP="001308FC">
            <w:pPr>
              <w:jc w:val="right"/>
              <w:rPr>
                <w:rFonts w:ascii="Verdana" w:hAnsi="Verdana"/>
                <w:color w:val="FF0000"/>
              </w:rPr>
            </w:pPr>
            <w:r w:rsidRPr="00224538">
              <w:rPr>
                <w:rFonts w:ascii="Verdana" w:hAnsi="Verdana"/>
                <w:color w:val="FF0000"/>
              </w:rPr>
              <w:t>111,11</w:t>
            </w:r>
          </w:p>
        </w:tc>
      </w:tr>
      <w:tr w:rsidR="002B632D" w:rsidRPr="00245FDE" w:rsidTr="002B632D">
        <w:tc>
          <w:tcPr>
            <w:tcW w:w="2402" w:type="pct"/>
            <w:shd w:val="clear" w:color="auto" w:fill="auto"/>
            <w:noWrap/>
            <w:vAlign w:val="center"/>
            <w:hideMark/>
          </w:tcPr>
          <w:p w:rsidR="002B632D" w:rsidRPr="00224538" w:rsidRDefault="002B632D" w:rsidP="00503C18">
            <w:pPr>
              <w:rPr>
                <w:rFonts w:ascii="Verdana" w:hAnsi="Verdana"/>
                <w:color w:val="FF0000"/>
              </w:rPr>
            </w:pPr>
            <w:r w:rsidRPr="00224538">
              <w:rPr>
                <w:rFonts w:ascii="Verdana" w:hAnsi="Verdana"/>
                <w:color w:val="FF0000"/>
              </w:rPr>
              <w:t>CUSTO MÉDIO TRE-PR</w:t>
            </w:r>
            <w:r w:rsidR="00922464">
              <w:rPr>
                <w:rFonts w:ascii="Verdana" w:hAnsi="Verdana"/>
                <w:color w:val="FF0000"/>
              </w:rPr>
              <w:t xml:space="preserve"> (</w:t>
            </w:r>
            <w:r w:rsidR="00F8200C" w:rsidRPr="00F8200C">
              <w:rPr>
                <w:rFonts w:ascii="Verdana" w:hAnsi="Verdana"/>
                <w:color w:val="FF0000"/>
                <w:u w:val="single"/>
              </w:rPr>
              <w:t>Anexo I</w:t>
            </w:r>
            <w:r w:rsidR="00922464">
              <w:rPr>
                <w:rFonts w:ascii="Verdana" w:hAnsi="Verdana"/>
                <w:color w:val="FF0000"/>
              </w:rPr>
              <w:t>)</w:t>
            </w:r>
          </w:p>
        </w:tc>
        <w:tc>
          <w:tcPr>
            <w:tcW w:w="1299" w:type="pct"/>
          </w:tcPr>
          <w:p w:rsidR="002B632D" w:rsidRPr="00224538" w:rsidRDefault="002C19E4" w:rsidP="002C19E4">
            <w:pPr>
              <w:rPr>
                <w:rFonts w:ascii="Verdana" w:hAnsi="Verdana"/>
                <w:color w:val="FF0000"/>
              </w:rPr>
            </w:pPr>
            <w:r w:rsidRPr="00224538">
              <w:rPr>
                <w:rFonts w:ascii="Verdana" w:hAnsi="Verdana"/>
                <w:color w:val="FF0000"/>
              </w:rPr>
              <w:t>Só monitoramento</w:t>
            </w:r>
          </w:p>
        </w:tc>
        <w:tc>
          <w:tcPr>
            <w:tcW w:w="1299" w:type="pct"/>
            <w:vAlign w:val="center"/>
          </w:tcPr>
          <w:p w:rsidR="002B632D" w:rsidRPr="00224538" w:rsidRDefault="002B632D" w:rsidP="00502BCF">
            <w:pPr>
              <w:jc w:val="right"/>
              <w:rPr>
                <w:rFonts w:ascii="Verdana" w:hAnsi="Verdana"/>
                <w:color w:val="FF0000"/>
              </w:rPr>
            </w:pPr>
            <w:r w:rsidRPr="00224538">
              <w:rPr>
                <w:rFonts w:ascii="Verdana" w:hAnsi="Verdana"/>
                <w:color w:val="FF0000"/>
              </w:rPr>
              <w:t>222,22</w:t>
            </w:r>
          </w:p>
        </w:tc>
      </w:tr>
      <w:tr w:rsidR="002B632D" w:rsidRPr="00245FDE" w:rsidTr="002B632D">
        <w:tc>
          <w:tcPr>
            <w:tcW w:w="2402" w:type="pct"/>
            <w:shd w:val="clear" w:color="auto" w:fill="auto"/>
            <w:noWrap/>
            <w:vAlign w:val="center"/>
            <w:hideMark/>
          </w:tcPr>
          <w:p w:rsidR="002B632D" w:rsidRPr="00224538" w:rsidRDefault="002B632D" w:rsidP="00502BCF">
            <w:pPr>
              <w:rPr>
                <w:rFonts w:ascii="Verdana" w:hAnsi="Verdana"/>
                <w:color w:val="FF0000"/>
              </w:rPr>
            </w:pPr>
            <w:r w:rsidRPr="00224538">
              <w:rPr>
                <w:rFonts w:ascii="Verdana" w:hAnsi="Verdana"/>
                <w:color w:val="FF0000"/>
              </w:rPr>
              <w:t>Comprasnet</w:t>
            </w:r>
          </w:p>
        </w:tc>
        <w:tc>
          <w:tcPr>
            <w:tcW w:w="1299" w:type="pct"/>
          </w:tcPr>
          <w:p w:rsidR="002B632D" w:rsidRPr="00224538" w:rsidRDefault="000557C4" w:rsidP="002C19E4">
            <w:pPr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Locação</w:t>
            </w:r>
          </w:p>
        </w:tc>
        <w:tc>
          <w:tcPr>
            <w:tcW w:w="1299" w:type="pct"/>
            <w:vAlign w:val="center"/>
          </w:tcPr>
          <w:p w:rsidR="002B632D" w:rsidRPr="00224538" w:rsidRDefault="002B632D" w:rsidP="00502BCF">
            <w:pPr>
              <w:jc w:val="right"/>
              <w:rPr>
                <w:rFonts w:ascii="Verdana" w:hAnsi="Verdana"/>
                <w:color w:val="FF0000"/>
              </w:rPr>
            </w:pPr>
            <w:r w:rsidRPr="00224538">
              <w:rPr>
                <w:rFonts w:ascii="Verdana" w:hAnsi="Verdana"/>
                <w:color w:val="FF0000"/>
              </w:rPr>
              <w:t>888,88</w:t>
            </w:r>
          </w:p>
        </w:tc>
      </w:tr>
      <w:tr w:rsidR="002B632D" w:rsidRPr="00245FDE" w:rsidTr="002B632D">
        <w:tc>
          <w:tcPr>
            <w:tcW w:w="2402" w:type="pct"/>
            <w:shd w:val="clear" w:color="auto" w:fill="auto"/>
            <w:noWrap/>
            <w:vAlign w:val="center"/>
            <w:hideMark/>
          </w:tcPr>
          <w:p w:rsidR="002B632D" w:rsidRPr="00224538" w:rsidRDefault="00F9548E" w:rsidP="00502BCF">
            <w:pPr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Comprasnet</w:t>
            </w:r>
          </w:p>
        </w:tc>
        <w:tc>
          <w:tcPr>
            <w:tcW w:w="1299" w:type="pct"/>
          </w:tcPr>
          <w:p w:rsidR="002B632D" w:rsidRPr="00224538" w:rsidRDefault="002C19E4" w:rsidP="002C19E4">
            <w:pPr>
              <w:rPr>
                <w:rFonts w:ascii="Verdana" w:hAnsi="Verdana"/>
                <w:color w:val="FF0000"/>
              </w:rPr>
            </w:pPr>
            <w:r w:rsidRPr="00224538">
              <w:rPr>
                <w:rFonts w:ascii="Verdana" w:hAnsi="Verdana"/>
                <w:color w:val="FF0000"/>
              </w:rPr>
              <w:t>Só monitoramento</w:t>
            </w:r>
          </w:p>
        </w:tc>
        <w:tc>
          <w:tcPr>
            <w:tcW w:w="1299" w:type="pct"/>
            <w:vAlign w:val="center"/>
          </w:tcPr>
          <w:p w:rsidR="002B632D" w:rsidRPr="00224538" w:rsidRDefault="002B632D" w:rsidP="00502BCF">
            <w:pPr>
              <w:jc w:val="right"/>
              <w:rPr>
                <w:rFonts w:ascii="Verdana" w:hAnsi="Verdana"/>
                <w:color w:val="FF0000"/>
              </w:rPr>
            </w:pPr>
            <w:r w:rsidRPr="00224538">
              <w:rPr>
                <w:rFonts w:ascii="Verdana" w:hAnsi="Verdana"/>
                <w:color w:val="FF0000"/>
              </w:rPr>
              <w:t>777,77</w:t>
            </w:r>
          </w:p>
        </w:tc>
      </w:tr>
      <w:tr w:rsidR="002B632D" w:rsidRPr="00245FDE" w:rsidTr="002B632D">
        <w:tc>
          <w:tcPr>
            <w:tcW w:w="2402" w:type="pct"/>
            <w:shd w:val="clear" w:color="auto" w:fill="auto"/>
            <w:noWrap/>
            <w:vAlign w:val="center"/>
          </w:tcPr>
          <w:p w:rsidR="002B632D" w:rsidRPr="00224538" w:rsidRDefault="00F9548E" w:rsidP="00502BCF">
            <w:pPr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Empresa A</w:t>
            </w:r>
          </w:p>
        </w:tc>
        <w:tc>
          <w:tcPr>
            <w:tcW w:w="1299" w:type="pct"/>
          </w:tcPr>
          <w:p w:rsidR="002B632D" w:rsidRPr="00224538" w:rsidRDefault="002C19E4" w:rsidP="002C19E4">
            <w:pPr>
              <w:rPr>
                <w:rFonts w:ascii="Verdana" w:hAnsi="Verdana"/>
                <w:color w:val="FF0000"/>
              </w:rPr>
            </w:pPr>
            <w:r w:rsidRPr="00224538">
              <w:rPr>
                <w:rFonts w:ascii="Verdana" w:hAnsi="Verdana"/>
                <w:color w:val="FF0000"/>
              </w:rPr>
              <w:t>Só monitoramento</w:t>
            </w:r>
          </w:p>
        </w:tc>
        <w:tc>
          <w:tcPr>
            <w:tcW w:w="1299" w:type="pct"/>
            <w:vAlign w:val="center"/>
          </w:tcPr>
          <w:p w:rsidR="002B632D" w:rsidRPr="00224538" w:rsidRDefault="002B632D" w:rsidP="00502BCF">
            <w:pPr>
              <w:jc w:val="right"/>
              <w:rPr>
                <w:rFonts w:ascii="Verdana" w:hAnsi="Verdana"/>
                <w:color w:val="FF0000"/>
              </w:rPr>
            </w:pPr>
            <w:r w:rsidRPr="00224538">
              <w:rPr>
                <w:rFonts w:ascii="Verdana" w:hAnsi="Verdana"/>
                <w:color w:val="FF0000"/>
              </w:rPr>
              <w:t>666,66</w:t>
            </w:r>
          </w:p>
        </w:tc>
      </w:tr>
      <w:tr w:rsidR="00F1426A" w:rsidRPr="00245FDE" w:rsidTr="002B632D">
        <w:tc>
          <w:tcPr>
            <w:tcW w:w="2402" w:type="pct"/>
            <w:shd w:val="clear" w:color="auto" w:fill="auto"/>
            <w:noWrap/>
            <w:vAlign w:val="center"/>
          </w:tcPr>
          <w:p w:rsidR="00F1426A" w:rsidRPr="00224538" w:rsidRDefault="00F9548E" w:rsidP="00502BCF">
            <w:pPr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Empresa B</w:t>
            </w:r>
          </w:p>
        </w:tc>
        <w:tc>
          <w:tcPr>
            <w:tcW w:w="1299" w:type="pct"/>
          </w:tcPr>
          <w:p w:rsidR="00F1426A" w:rsidRPr="00224538" w:rsidRDefault="00F9548E" w:rsidP="002C19E4">
            <w:pPr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Comodato</w:t>
            </w:r>
          </w:p>
        </w:tc>
        <w:tc>
          <w:tcPr>
            <w:tcW w:w="1299" w:type="pct"/>
            <w:vAlign w:val="center"/>
          </w:tcPr>
          <w:p w:rsidR="00F1426A" w:rsidRPr="00224538" w:rsidRDefault="00F9548E" w:rsidP="00502BCF">
            <w:pPr>
              <w:jc w:val="right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555,55</w:t>
            </w:r>
          </w:p>
        </w:tc>
      </w:tr>
      <w:tr w:rsidR="00F1426A" w:rsidRPr="00245FDE" w:rsidTr="002B632D">
        <w:tc>
          <w:tcPr>
            <w:tcW w:w="2402" w:type="pct"/>
            <w:shd w:val="clear" w:color="auto" w:fill="auto"/>
            <w:noWrap/>
            <w:vAlign w:val="center"/>
          </w:tcPr>
          <w:p w:rsidR="00F1426A" w:rsidRDefault="00F1426A" w:rsidP="00502BCF">
            <w:pPr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....</w:t>
            </w:r>
          </w:p>
        </w:tc>
        <w:tc>
          <w:tcPr>
            <w:tcW w:w="1299" w:type="pct"/>
          </w:tcPr>
          <w:p w:rsidR="00F1426A" w:rsidRPr="00224538" w:rsidRDefault="00F9548E" w:rsidP="002C19E4">
            <w:pPr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...</w:t>
            </w:r>
          </w:p>
        </w:tc>
        <w:tc>
          <w:tcPr>
            <w:tcW w:w="1299" w:type="pct"/>
            <w:vAlign w:val="center"/>
          </w:tcPr>
          <w:p w:rsidR="00F1426A" w:rsidRPr="00224538" w:rsidRDefault="00F9548E" w:rsidP="00502BCF">
            <w:pPr>
              <w:jc w:val="right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  <w:color w:val="FF0000"/>
              </w:rPr>
              <w:t>...</w:t>
            </w:r>
          </w:p>
        </w:tc>
      </w:tr>
    </w:tbl>
    <w:p w:rsidR="009C7E94" w:rsidRDefault="009C7E94" w:rsidP="00BA2085">
      <w:pPr>
        <w:jc w:val="both"/>
        <w:rPr>
          <w:rFonts w:ascii="Verdana" w:hAnsi="Verdana"/>
          <w:b/>
        </w:rPr>
      </w:pPr>
    </w:p>
    <w:p w:rsidR="00D626D7" w:rsidRPr="00D626D7" w:rsidRDefault="00D626D7" w:rsidP="00BA2085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6.2</w:t>
      </w:r>
      <w:r w:rsidR="00FC1C89">
        <w:rPr>
          <w:rFonts w:ascii="Verdana" w:hAnsi="Verdana"/>
        </w:rPr>
        <w:t xml:space="preserve"> – Com base </w:t>
      </w:r>
      <w:r w:rsidRPr="00D626D7">
        <w:rPr>
          <w:rFonts w:ascii="Verdana" w:hAnsi="Verdana"/>
        </w:rPr>
        <w:t>a</w:t>
      </w:r>
      <w:r w:rsidR="003E2C4A">
        <w:rPr>
          <w:rFonts w:ascii="Verdana" w:hAnsi="Verdana"/>
        </w:rPr>
        <w:t>s</w:t>
      </w:r>
      <w:r w:rsidRPr="00D626D7">
        <w:rPr>
          <w:rFonts w:ascii="Verdana" w:hAnsi="Verdana"/>
        </w:rPr>
        <w:t xml:space="preserve"> tabela</w:t>
      </w:r>
      <w:r w:rsidR="003E2C4A">
        <w:rPr>
          <w:rFonts w:ascii="Verdana" w:hAnsi="Verdana"/>
        </w:rPr>
        <w:t xml:space="preserve"> </w:t>
      </w:r>
      <w:r w:rsidR="00FC1C89">
        <w:rPr>
          <w:rFonts w:ascii="Verdana" w:hAnsi="Verdana"/>
        </w:rPr>
        <w:t>acima</w:t>
      </w:r>
      <w:r w:rsidRPr="00D626D7">
        <w:rPr>
          <w:rFonts w:ascii="Verdana" w:hAnsi="Verdana"/>
        </w:rPr>
        <w:t xml:space="preserve">, </w:t>
      </w:r>
      <w:r w:rsidRPr="00F9548E">
        <w:rPr>
          <w:rFonts w:ascii="Verdana" w:hAnsi="Verdana"/>
          <w:b/>
        </w:rPr>
        <w:t>o</w:t>
      </w:r>
      <w:r w:rsidR="00295C2C" w:rsidRPr="00F9548E">
        <w:rPr>
          <w:rFonts w:ascii="Verdana" w:hAnsi="Verdana"/>
          <w:b/>
        </w:rPr>
        <w:t>s</w:t>
      </w:r>
      <w:r w:rsidRPr="00F9548E">
        <w:rPr>
          <w:rFonts w:ascii="Verdana" w:hAnsi="Verdana"/>
          <w:b/>
        </w:rPr>
        <w:t xml:space="preserve"> custo</w:t>
      </w:r>
      <w:r w:rsidR="00295C2C" w:rsidRPr="00F9548E">
        <w:rPr>
          <w:rFonts w:ascii="Verdana" w:hAnsi="Verdana"/>
          <w:b/>
        </w:rPr>
        <w:t>s</w:t>
      </w:r>
      <w:r w:rsidRPr="00F9548E">
        <w:rPr>
          <w:rFonts w:ascii="Verdana" w:hAnsi="Verdana"/>
          <w:b/>
        </w:rPr>
        <w:t xml:space="preserve"> médio</w:t>
      </w:r>
      <w:r w:rsidR="00295C2C" w:rsidRPr="00F9548E">
        <w:rPr>
          <w:rFonts w:ascii="Verdana" w:hAnsi="Verdana"/>
          <w:b/>
        </w:rPr>
        <w:t>s</w:t>
      </w:r>
      <w:r w:rsidRPr="00D626D7">
        <w:rPr>
          <w:rFonts w:ascii="Verdana" w:hAnsi="Verdana"/>
        </w:rPr>
        <w:t xml:space="preserve"> </w:t>
      </w:r>
      <w:r w:rsidR="00295C2C">
        <w:rPr>
          <w:rFonts w:ascii="Verdana" w:hAnsi="Verdana"/>
        </w:rPr>
        <w:t xml:space="preserve">das modalidades de </w:t>
      </w:r>
      <w:r w:rsidRPr="00D626D7">
        <w:rPr>
          <w:rFonts w:ascii="Verdana" w:hAnsi="Verdana"/>
        </w:rPr>
        <w:t>monitoramento se apresenta</w:t>
      </w:r>
      <w:r w:rsidR="00FC1C89">
        <w:rPr>
          <w:rFonts w:ascii="Verdana" w:hAnsi="Verdana"/>
        </w:rPr>
        <w:t>m</w:t>
      </w:r>
      <w:r w:rsidRPr="00D626D7">
        <w:rPr>
          <w:rFonts w:ascii="Verdana" w:hAnsi="Verdana"/>
        </w:rPr>
        <w:t xml:space="preserve"> da seguinte forma:</w:t>
      </w:r>
    </w:p>
    <w:p w:rsidR="00D626D7" w:rsidRPr="00D626D7" w:rsidRDefault="00D626D7">
      <w:pPr>
        <w:rPr>
          <w:rFonts w:ascii="Verdana" w:hAnsi="Verdana"/>
        </w:rPr>
      </w:pPr>
    </w:p>
    <w:p w:rsidR="00D626D7" w:rsidRPr="000557C4" w:rsidRDefault="00D626D7">
      <w:pPr>
        <w:rPr>
          <w:rFonts w:ascii="Verdana" w:hAnsi="Verdana"/>
        </w:rPr>
      </w:pPr>
      <w:r w:rsidRPr="000557C4">
        <w:rPr>
          <w:rFonts w:ascii="Verdana" w:hAnsi="Verdana"/>
        </w:rPr>
        <w:t xml:space="preserve">a) </w:t>
      </w:r>
      <w:r w:rsidR="000557C4" w:rsidRPr="000557C4">
        <w:rPr>
          <w:rFonts w:ascii="Verdana" w:hAnsi="Verdana"/>
        </w:rPr>
        <w:t xml:space="preserve">Monitoramento com equipamentos por </w:t>
      </w:r>
      <w:r w:rsidR="000557C4" w:rsidRPr="000557C4">
        <w:rPr>
          <w:rFonts w:ascii="Verdana" w:hAnsi="Verdana"/>
          <w:u w:val="single"/>
        </w:rPr>
        <w:t>locação</w:t>
      </w:r>
      <w:r w:rsidR="008B4CDB" w:rsidRPr="000557C4">
        <w:rPr>
          <w:rFonts w:ascii="Verdana" w:hAnsi="Verdana"/>
        </w:rPr>
        <w:t xml:space="preserve"> (TRE + Outras)</w:t>
      </w:r>
      <w:r w:rsidR="00FC1C89" w:rsidRPr="000557C4">
        <w:rPr>
          <w:rFonts w:ascii="Verdana" w:hAnsi="Verdana"/>
        </w:rPr>
        <w:t>:</w:t>
      </w:r>
      <w:r w:rsidR="00922464" w:rsidRPr="000557C4">
        <w:rPr>
          <w:rFonts w:ascii="Verdana" w:hAnsi="Verdana"/>
        </w:rPr>
        <w:t xml:space="preserve"> </w:t>
      </w:r>
      <w:r w:rsidR="009D7F93" w:rsidRPr="000557C4">
        <w:rPr>
          <w:rFonts w:ascii="Verdana" w:hAnsi="Verdana"/>
          <w:color w:val="FF0000"/>
        </w:rPr>
        <w:t>R$</w:t>
      </w:r>
      <w:r w:rsidR="003E2C4A" w:rsidRPr="000557C4">
        <w:rPr>
          <w:rFonts w:ascii="Verdana" w:hAnsi="Verdana"/>
          <w:color w:val="FF0000"/>
        </w:rPr>
        <w:t>3</w:t>
      </w:r>
      <w:r w:rsidR="009D7F93" w:rsidRPr="000557C4">
        <w:rPr>
          <w:rFonts w:ascii="Verdana" w:hAnsi="Verdana"/>
          <w:color w:val="FF0000"/>
        </w:rPr>
        <w:t>33,33 (xxxxx)</w:t>
      </w:r>
    </w:p>
    <w:p w:rsidR="000557C4" w:rsidRPr="000557C4" w:rsidRDefault="000557C4" w:rsidP="000557C4">
      <w:pPr>
        <w:rPr>
          <w:rFonts w:ascii="Verdana" w:hAnsi="Verdana"/>
        </w:rPr>
      </w:pPr>
      <w:r w:rsidRPr="000557C4">
        <w:rPr>
          <w:rFonts w:ascii="Verdana" w:hAnsi="Verdana"/>
        </w:rPr>
        <w:t xml:space="preserve">b) Monitoramento com equipamento </w:t>
      </w:r>
      <w:r w:rsidRPr="000557C4">
        <w:rPr>
          <w:rFonts w:ascii="Verdana" w:hAnsi="Verdana"/>
          <w:u w:val="single"/>
        </w:rPr>
        <w:t>em comodato</w:t>
      </w:r>
      <w:r w:rsidRPr="000557C4">
        <w:rPr>
          <w:rFonts w:ascii="Verdana" w:hAnsi="Verdana"/>
        </w:rPr>
        <w:t xml:space="preserve"> (TRE + Outras): </w:t>
      </w:r>
      <w:r w:rsidRPr="000557C4">
        <w:rPr>
          <w:rFonts w:ascii="Verdana" w:hAnsi="Verdana"/>
          <w:color w:val="FF0000"/>
        </w:rPr>
        <w:t>R$</w:t>
      </w:r>
      <w:r>
        <w:rPr>
          <w:rFonts w:ascii="Verdana" w:hAnsi="Verdana"/>
          <w:color w:val="FF0000"/>
        </w:rPr>
        <w:t>111</w:t>
      </w:r>
      <w:r w:rsidRPr="000557C4">
        <w:rPr>
          <w:rFonts w:ascii="Verdana" w:hAnsi="Verdana"/>
          <w:color w:val="FF0000"/>
        </w:rPr>
        <w:t>,</w:t>
      </w:r>
      <w:r>
        <w:rPr>
          <w:rFonts w:ascii="Verdana" w:hAnsi="Verdana"/>
          <w:color w:val="FF0000"/>
        </w:rPr>
        <w:t>11</w:t>
      </w:r>
      <w:r w:rsidRPr="000557C4">
        <w:rPr>
          <w:rFonts w:ascii="Verdana" w:hAnsi="Verdana"/>
          <w:color w:val="FF0000"/>
        </w:rPr>
        <w:t xml:space="preserve"> (xxxxx)</w:t>
      </w:r>
    </w:p>
    <w:p w:rsidR="009B664E" w:rsidRPr="000557C4" w:rsidRDefault="008B1E83">
      <w:pPr>
        <w:rPr>
          <w:rFonts w:ascii="Verdana" w:hAnsi="Verdana"/>
        </w:rPr>
      </w:pPr>
      <w:r>
        <w:rPr>
          <w:rFonts w:ascii="Verdana" w:hAnsi="Verdana"/>
        </w:rPr>
        <w:t>c</w:t>
      </w:r>
      <w:r w:rsidR="00D626D7" w:rsidRPr="000557C4">
        <w:rPr>
          <w:rFonts w:ascii="Verdana" w:hAnsi="Verdana"/>
        </w:rPr>
        <w:t xml:space="preserve">) </w:t>
      </w:r>
      <w:r w:rsidR="000557C4" w:rsidRPr="000557C4">
        <w:rPr>
          <w:rFonts w:ascii="Verdana" w:hAnsi="Verdana"/>
        </w:rPr>
        <w:t xml:space="preserve">Monitoramento com </w:t>
      </w:r>
      <w:r w:rsidR="000557C4" w:rsidRPr="000557C4">
        <w:rPr>
          <w:rFonts w:ascii="Verdana" w:hAnsi="Verdana"/>
          <w:u w:val="single"/>
        </w:rPr>
        <w:t>equipamento próprio</w:t>
      </w:r>
      <w:r w:rsidR="008B4CDB" w:rsidRPr="000557C4">
        <w:rPr>
          <w:rFonts w:ascii="Verdana" w:hAnsi="Verdana"/>
        </w:rPr>
        <w:t xml:space="preserve"> (TRE + Outras)</w:t>
      </w:r>
      <w:r w:rsidR="00D626D7" w:rsidRPr="000557C4">
        <w:rPr>
          <w:rFonts w:ascii="Verdana" w:hAnsi="Verdana"/>
        </w:rPr>
        <w:t xml:space="preserve">: </w:t>
      </w:r>
      <w:r w:rsidR="00D626D7" w:rsidRPr="000557C4">
        <w:rPr>
          <w:rFonts w:ascii="Verdana" w:hAnsi="Verdana"/>
          <w:color w:val="FF0000"/>
        </w:rPr>
        <w:t>R$</w:t>
      </w:r>
      <w:r w:rsidR="009D7F93" w:rsidRPr="000557C4">
        <w:rPr>
          <w:rFonts w:ascii="Verdana" w:hAnsi="Verdana"/>
          <w:color w:val="FF0000"/>
        </w:rPr>
        <w:t>444,44 (xxxxx)</w:t>
      </w:r>
    </w:p>
    <w:p w:rsidR="009B664E" w:rsidRPr="00D626D7" w:rsidRDefault="009B664E" w:rsidP="008046FB">
      <w:pPr>
        <w:rPr>
          <w:rFonts w:ascii="Verdana" w:hAnsi="Verdana"/>
        </w:rPr>
      </w:pPr>
    </w:p>
    <w:p w:rsidR="00731929" w:rsidRPr="00B46632" w:rsidRDefault="00392303" w:rsidP="00731929">
      <w:pPr>
        <w:rPr>
          <w:rFonts w:ascii="Verdana" w:hAnsi="Verdana"/>
          <w:b/>
        </w:rPr>
      </w:pPr>
      <w:r w:rsidRPr="00B46632">
        <w:rPr>
          <w:rFonts w:ascii="Verdana" w:hAnsi="Verdana"/>
          <w:b/>
        </w:rPr>
        <w:t>6</w:t>
      </w:r>
      <w:r w:rsidR="00731929" w:rsidRPr="00B46632">
        <w:rPr>
          <w:rFonts w:ascii="Verdana" w:hAnsi="Verdana"/>
          <w:b/>
        </w:rPr>
        <w:t>.</w:t>
      </w:r>
      <w:r w:rsidR="00922464">
        <w:rPr>
          <w:rFonts w:ascii="Verdana" w:hAnsi="Verdana"/>
          <w:b/>
        </w:rPr>
        <w:t>3</w:t>
      </w:r>
      <w:r w:rsidR="00731929" w:rsidRPr="00B46632">
        <w:rPr>
          <w:rFonts w:ascii="Verdana" w:hAnsi="Verdana"/>
          <w:b/>
        </w:rPr>
        <w:t xml:space="preserve"> – </w:t>
      </w:r>
      <w:r w:rsidR="00922464">
        <w:rPr>
          <w:rFonts w:ascii="Verdana" w:hAnsi="Verdana"/>
          <w:b/>
        </w:rPr>
        <w:t>C</w:t>
      </w:r>
      <w:r w:rsidR="00731929" w:rsidRPr="00B46632">
        <w:rPr>
          <w:rFonts w:ascii="Verdana" w:hAnsi="Verdana"/>
          <w:b/>
        </w:rPr>
        <w:t>usto de aquisição</w:t>
      </w:r>
      <w:r w:rsidR="00F9548E">
        <w:rPr>
          <w:rFonts w:ascii="Verdana" w:hAnsi="Verdana"/>
          <w:b/>
        </w:rPr>
        <w:t>/instalação</w:t>
      </w:r>
      <w:r w:rsidR="00731929" w:rsidRPr="00B46632">
        <w:rPr>
          <w:rFonts w:ascii="Verdana" w:hAnsi="Verdana"/>
          <w:b/>
        </w:rPr>
        <w:t xml:space="preserve"> dos equipamentos</w:t>
      </w:r>
      <w:r w:rsidR="00800594">
        <w:rPr>
          <w:rFonts w:ascii="Verdana" w:hAnsi="Verdana"/>
          <w:b/>
        </w:rPr>
        <w:t xml:space="preserve"> </w:t>
      </w:r>
      <w:r w:rsidR="00800594" w:rsidRPr="00800594">
        <w:rPr>
          <w:rFonts w:ascii="Verdana" w:hAnsi="Verdana"/>
        </w:rPr>
        <w:t>(Anexo II)</w:t>
      </w:r>
    </w:p>
    <w:p w:rsidR="00731929" w:rsidRPr="00B46632" w:rsidRDefault="00731929" w:rsidP="00731929">
      <w:pPr>
        <w:rPr>
          <w:rFonts w:ascii="Verdana" w:hAnsi="Verdana"/>
          <w:b/>
        </w:rPr>
      </w:pPr>
    </w:p>
    <w:tbl>
      <w:tblPr>
        <w:tblStyle w:val="Tabelacomgrade"/>
        <w:tblW w:w="5000" w:type="pct"/>
        <w:tblLook w:val="04A0"/>
      </w:tblPr>
      <w:tblGrid>
        <w:gridCol w:w="6488"/>
        <w:gridCol w:w="1984"/>
        <w:gridCol w:w="2516"/>
      </w:tblGrid>
      <w:tr w:rsidR="001C3626" w:rsidRPr="00B46632" w:rsidTr="00733829">
        <w:tc>
          <w:tcPr>
            <w:tcW w:w="2952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626" w:rsidRPr="00733829" w:rsidRDefault="001C3626" w:rsidP="00733829">
            <w:pPr>
              <w:jc w:val="center"/>
              <w:rPr>
                <w:rFonts w:ascii="Verdana" w:hAnsi="Verdana"/>
                <w:b/>
                <w:bCs/>
              </w:rPr>
            </w:pPr>
            <w:r w:rsidRPr="00733829">
              <w:rPr>
                <w:rFonts w:ascii="Verdana" w:hAnsi="Verdana"/>
                <w:b/>
                <w:bCs/>
              </w:rPr>
              <w:t>FONTE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626" w:rsidRPr="00733829" w:rsidRDefault="001C3626" w:rsidP="00733829">
            <w:pPr>
              <w:jc w:val="center"/>
              <w:rPr>
                <w:rFonts w:ascii="Verdana" w:hAnsi="Verdana"/>
                <w:b/>
                <w:bCs/>
              </w:rPr>
            </w:pPr>
            <w:r w:rsidRPr="00733829">
              <w:rPr>
                <w:rFonts w:ascii="Verdana" w:hAnsi="Verdana"/>
                <w:b/>
                <w:bCs/>
              </w:rPr>
              <w:t>VALOR</w:t>
            </w: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626" w:rsidRPr="00733829" w:rsidRDefault="001C3626" w:rsidP="00733829">
            <w:pPr>
              <w:jc w:val="center"/>
              <w:rPr>
                <w:rFonts w:ascii="Verdana" w:hAnsi="Verdana"/>
                <w:b/>
                <w:bCs/>
              </w:rPr>
            </w:pPr>
            <w:r w:rsidRPr="00733829">
              <w:rPr>
                <w:rFonts w:ascii="Verdana" w:hAnsi="Verdana"/>
                <w:b/>
                <w:bCs/>
              </w:rPr>
              <w:t>QDE SENSORES</w:t>
            </w:r>
          </w:p>
        </w:tc>
      </w:tr>
      <w:tr w:rsidR="001C3626" w:rsidRPr="00B46632" w:rsidTr="00733829"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Turbo For</w:t>
            </w:r>
            <w:r w:rsidR="00733829">
              <w:rPr>
                <w:rFonts w:ascii="Verdana" w:hAnsi="Verdana"/>
              </w:rPr>
              <w:t>te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752,97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13</w:t>
            </w:r>
          </w:p>
        </w:tc>
      </w:tr>
      <w:tr w:rsidR="001C3626" w:rsidRPr="00B46632" w:rsidTr="001C3626"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Americanas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1.169,99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16</w:t>
            </w:r>
          </w:p>
        </w:tc>
      </w:tr>
      <w:tr w:rsidR="001C3626" w:rsidTr="00733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45"/>
        </w:trPr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626" w:rsidRPr="00BD3BDE" w:rsidRDefault="00BD3BDE" w:rsidP="00BD3BDE">
            <w:pPr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Americanas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3626" w:rsidRPr="00BD3BDE" w:rsidRDefault="00BD3BDE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772,79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3626" w:rsidRPr="00BD3BDE" w:rsidRDefault="00BD3BDE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13</w:t>
            </w:r>
          </w:p>
        </w:tc>
      </w:tr>
      <w:tr w:rsidR="00BD3BDE" w:rsidTr="00733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45"/>
        </w:trPr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BDE" w:rsidRPr="00BD3BDE" w:rsidRDefault="00BD3BDE" w:rsidP="00BD3BD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Eletrônica Santana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3BDE" w:rsidRDefault="00733829" w:rsidP="00733829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855,90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3BDE" w:rsidRDefault="00733829" w:rsidP="00733829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</w:t>
            </w:r>
          </w:p>
        </w:tc>
      </w:tr>
      <w:tr w:rsidR="001C3626" w:rsidTr="00733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45"/>
        </w:trPr>
        <w:tc>
          <w:tcPr>
            <w:tcW w:w="29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C3626" w:rsidRDefault="001C3626" w:rsidP="0055747F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MÉDIA DOS VALORES OBTIDOS </w:t>
            </w:r>
            <w:r w:rsidRPr="0055747F">
              <w:rPr>
                <w:rFonts w:ascii="Verdana" w:hAnsi="Verdana"/>
                <w:b/>
                <w:color w:val="0000FF"/>
              </w:rPr>
              <w:t>(CA)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</w:tcBorders>
          </w:tcPr>
          <w:p w:rsidR="001C3626" w:rsidRPr="00733829" w:rsidRDefault="00733829" w:rsidP="00733829">
            <w:pPr>
              <w:jc w:val="right"/>
              <w:rPr>
                <w:rFonts w:ascii="Verdana" w:hAnsi="Verdana"/>
                <w:b/>
              </w:rPr>
            </w:pPr>
            <w:r w:rsidRPr="00733829">
              <w:rPr>
                <w:rFonts w:ascii="Verdana" w:hAnsi="Verdana"/>
                <w:b/>
              </w:rPr>
              <w:t>887,91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</w:tcBorders>
          </w:tcPr>
          <w:p w:rsidR="001C3626" w:rsidRPr="00733829" w:rsidRDefault="00733829" w:rsidP="00733829">
            <w:pPr>
              <w:jc w:val="right"/>
              <w:rPr>
                <w:rFonts w:ascii="Verdana" w:hAnsi="Verdana"/>
                <w:b/>
              </w:rPr>
            </w:pPr>
            <w:r w:rsidRPr="00733829">
              <w:rPr>
                <w:rFonts w:ascii="Verdana" w:hAnsi="Verdana"/>
                <w:b/>
              </w:rPr>
              <w:t>15</w:t>
            </w:r>
          </w:p>
        </w:tc>
      </w:tr>
    </w:tbl>
    <w:p w:rsidR="00FC1C89" w:rsidRDefault="00FC1C89" w:rsidP="008046FB">
      <w:pPr>
        <w:rPr>
          <w:rFonts w:ascii="Verdana" w:hAnsi="Verdana"/>
          <w:b/>
        </w:rPr>
      </w:pPr>
    </w:p>
    <w:p w:rsidR="00922464" w:rsidRDefault="00922464" w:rsidP="008046FB">
      <w:pPr>
        <w:rPr>
          <w:rFonts w:ascii="Verdana" w:hAnsi="Verdana"/>
          <w:b/>
        </w:rPr>
      </w:pPr>
      <w:r>
        <w:rPr>
          <w:rFonts w:ascii="Verdana" w:hAnsi="Verdana"/>
          <w:b/>
        </w:rPr>
        <w:t>6.4 – Custos totais</w:t>
      </w:r>
    </w:p>
    <w:p w:rsidR="00922464" w:rsidRDefault="00922464" w:rsidP="008046FB">
      <w:pPr>
        <w:rPr>
          <w:rFonts w:ascii="Verdana" w:hAnsi="Verdana"/>
          <w:b/>
        </w:rPr>
      </w:pPr>
    </w:p>
    <w:p w:rsidR="00922464" w:rsidRDefault="00922464" w:rsidP="008046FB">
      <w:pPr>
        <w:rPr>
          <w:rFonts w:ascii="Verdana" w:hAnsi="Verdana"/>
          <w:b/>
        </w:rPr>
      </w:pPr>
      <w:r>
        <w:rPr>
          <w:rFonts w:ascii="Verdana" w:hAnsi="Verdana"/>
          <w:b/>
        </w:rPr>
        <w:t>Custo “A”</w:t>
      </w:r>
      <w:r w:rsidRPr="00F9548E">
        <w:rPr>
          <w:rFonts w:ascii="Verdana" w:hAnsi="Verdana"/>
        </w:rPr>
        <w:t xml:space="preserve"> = </w:t>
      </w:r>
      <w:r w:rsidR="000C4593">
        <w:rPr>
          <w:rFonts w:ascii="Verdana" w:hAnsi="Verdana"/>
        </w:rPr>
        <w:t>[</w:t>
      </w:r>
      <w:r w:rsidR="00D524A9" w:rsidRPr="00F9548E">
        <w:rPr>
          <w:rFonts w:ascii="Verdana" w:hAnsi="Verdana"/>
        </w:rPr>
        <w:t>valor da alínea “a” do item 6.2</w:t>
      </w:r>
      <w:r w:rsidR="00C2120F">
        <w:rPr>
          <w:rFonts w:ascii="Verdana" w:hAnsi="Verdana"/>
        </w:rPr>
        <w:t>]</w:t>
      </w:r>
      <w:r w:rsidR="000C4593">
        <w:rPr>
          <w:rFonts w:ascii="Verdana" w:hAnsi="Verdana"/>
        </w:rPr>
        <w:t xml:space="preserve"> – </w:t>
      </w:r>
      <w:r w:rsidR="000C4593" w:rsidRPr="000C4593">
        <w:rPr>
          <w:rFonts w:ascii="Verdana" w:hAnsi="Verdana"/>
          <w:color w:val="FF0000"/>
        </w:rPr>
        <w:t>Exemplo: 333,33</w:t>
      </w:r>
    </w:p>
    <w:p w:rsidR="00D02D61" w:rsidRDefault="00D02D61" w:rsidP="000C4593">
      <w:pPr>
        <w:rPr>
          <w:rFonts w:ascii="Verdana" w:hAnsi="Verdana"/>
          <w:b/>
        </w:rPr>
      </w:pPr>
      <w:r>
        <w:rPr>
          <w:rFonts w:ascii="Verdana" w:hAnsi="Verdana"/>
          <w:b/>
        </w:rPr>
        <w:t>Custo “B”</w:t>
      </w:r>
      <w:r w:rsidRPr="00F9548E">
        <w:rPr>
          <w:rFonts w:ascii="Verdana" w:hAnsi="Verdana"/>
        </w:rPr>
        <w:t xml:space="preserve"> = </w:t>
      </w:r>
      <w:r>
        <w:rPr>
          <w:rFonts w:ascii="Verdana" w:hAnsi="Verdana"/>
        </w:rPr>
        <w:t>[valor da alínea “b</w:t>
      </w:r>
      <w:r w:rsidRPr="00F9548E">
        <w:rPr>
          <w:rFonts w:ascii="Verdana" w:hAnsi="Verdana"/>
        </w:rPr>
        <w:t>” do item 6.2</w:t>
      </w:r>
      <w:r>
        <w:rPr>
          <w:rFonts w:ascii="Verdana" w:hAnsi="Verdana"/>
        </w:rPr>
        <w:t xml:space="preserve">] – </w:t>
      </w:r>
      <w:r w:rsidRPr="000C4593">
        <w:rPr>
          <w:rFonts w:ascii="Verdana" w:hAnsi="Verdana"/>
          <w:color w:val="FF0000"/>
        </w:rPr>
        <w:t xml:space="preserve">Exemplo: </w:t>
      </w:r>
      <w:r>
        <w:rPr>
          <w:rFonts w:ascii="Verdana" w:hAnsi="Verdana"/>
          <w:color w:val="FF0000"/>
        </w:rPr>
        <w:t>111</w:t>
      </w:r>
      <w:r w:rsidRPr="000C4593">
        <w:rPr>
          <w:rFonts w:ascii="Verdana" w:hAnsi="Verdana"/>
          <w:color w:val="FF0000"/>
        </w:rPr>
        <w:t>,</w:t>
      </w:r>
      <w:r>
        <w:rPr>
          <w:rFonts w:ascii="Verdana" w:hAnsi="Verdana"/>
          <w:color w:val="FF0000"/>
        </w:rPr>
        <w:t>11</w:t>
      </w:r>
    </w:p>
    <w:p w:rsidR="00733829" w:rsidRPr="000C4593" w:rsidRDefault="00D02D61" w:rsidP="000C4593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</w:rPr>
        <w:t>Custo “C</w:t>
      </w:r>
      <w:r w:rsidR="00D524A9">
        <w:rPr>
          <w:rFonts w:ascii="Verdana" w:hAnsi="Verdana"/>
          <w:b/>
        </w:rPr>
        <w:t>”</w:t>
      </w:r>
      <w:r w:rsidR="00D524A9" w:rsidRPr="00F9548E">
        <w:rPr>
          <w:rFonts w:ascii="Verdana" w:hAnsi="Verdana"/>
        </w:rPr>
        <w:t xml:space="preserve"> = </w:t>
      </w:r>
      <w:r w:rsidR="000C4593">
        <w:rPr>
          <w:rFonts w:ascii="Verdana" w:hAnsi="Verdana"/>
        </w:rPr>
        <w:t>[</w:t>
      </w:r>
      <w:r w:rsidR="00922464" w:rsidRPr="00F9548E">
        <w:rPr>
          <w:rFonts w:ascii="Verdana" w:hAnsi="Verdana"/>
        </w:rPr>
        <w:t>(</w:t>
      </w:r>
      <w:r w:rsidR="00922464" w:rsidRPr="00F9548E">
        <w:rPr>
          <w:rFonts w:ascii="Verdana" w:hAnsi="Verdana"/>
          <w:b/>
          <w:color w:val="0000FF"/>
        </w:rPr>
        <w:t>CA</w:t>
      </w:r>
      <w:r w:rsidR="00922464" w:rsidRPr="00F9548E">
        <w:rPr>
          <w:rFonts w:ascii="Verdana" w:hAnsi="Verdana"/>
        </w:rPr>
        <w:t xml:space="preserve">/12) + </w:t>
      </w:r>
      <w:r w:rsidR="00D524A9" w:rsidRPr="00F9548E">
        <w:rPr>
          <w:rFonts w:ascii="Verdana" w:hAnsi="Verdana"/>
        </w:rPr>
        <w:t>alínea “b” item 6.2</w:t>
      </w:r>
      <w:r w:rsidR="00C2120F">
        <w:rPr>
          <w:rFonts w:ascii="Verdana" w:hAnsi="Verdana"/>
        </w:rPr>
        <w:t>]</w:t>
      </w:r>
      <w:r w:rsidR="000C4593">
        <w:rPr>
          <w:rFonts w:ascii="Verdana" w:hAnsi="Verdana"/>
        </w:rPr>
        <w:t xml:space="preserve"> - </w:t>
      </w:r>
      <w:r w:rsidR="00733829" w:rsidRPr="000C4593">
        <w:rPr>
          <w:rFonts w:ascii="Verdana" w:hAnsi="Verdana"/>
          <w:color w:val="FF0000"/>
        </w:rPr>
        <w:t>Exemplo: (887,91</w:t>
      </w:r>
      <w:r w:rsidR="000C4593">
        <w:rPr>
          <w:rFonts w:ascii="Verdana" w:hAnsi="Verdana"/>
          <w:color w:val="FF0000"/>
        </w:rPr>
        <w:t>÷</w:t>
      </w:r>
      <w:r w:rsidR="00733829" w:rsidRPr="000C4593">
        <w:rPr>
          <w:rFonts w:ascii="Verdana" w:hAnsi="Verdana"/>
          <w:color w:val="FF0000"/>
        </w:rPr>
        <w:t>12)+</w:t>
      </w:r>
      <w:r w:rsidR="000C4593" w:rsidRPr="000C4593">
        <w:rPr>
          <w:rFonts w:ascii="Verdana" w:hAnsi="Verdana"/>
          <w:color w:val="FF0000"/>
        </w:rPr>
        <w:t>444,44=518,43</w:t>
      </w:r>
    </w:p>
    <w:p w:rsidR="00DE4DC6" w:rsidRDefault="00DE4DC6" w:rsidP="00922464">
      <w:pPr>
        <w:rPr>
          <w:rFonts w:ascii="Verdana" w:hAnsi="Verdana"/>
        </w:rPr>
      </w:pPr>
    </w:p>
    <w:p w:rsidR="00F9548E" w:rsidRDefault="00F9548E" w:rsidP="00922464">
      <w:pPr>
        <w:rPr>
          <w:rFonts w:ascii="Verdana" w:hAnsi="Verdana"/>
        </w:rPr>
      </w:pPr>
      <w:r>
        <w:rPr>
          <w:rFonts w:ascii="Verdana" w:hAnsi="Verdana"/>
        </w:rPr>
        <w:t>Assim, obtêm-se os valores finais para:</w:t>
      </w:r>
    </w:p>
    <w:p w:rsidR="00F9548E" w:rsidRDefault="00F9548E" w:rsidP="00922464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8B1E83" w:rsidRPr="000557C4" w:rsidRDefault="008B1E83" w:rsidP="008B1E83">
      <w:pPr>
        <w:rPr>
          <w:rFonts w:ascii="Verdana" w:hAnsi="Verdana"/>
        </w:rPr>
      </w:pPr>
      <w:r w:rsidRPr="000557C4">
        <w:rPr>
          <w:rFonts w:ascii="Verdana" w:hAnsi="Verdana"/>
        </w:rPr>
        <w:t xml:space="preserve">a) Monitoramento com equipamentos por </w:t>
      </w:r>
      <w:r w:rsidRPr="000557C4">
        <w:rPr>
          <w:rFonts w:ascii="Verdana" w:hAnsi="Verdana"/>
          <w:u w:val="single"/>
        </w:rPr>
        <w:t>locação</w:t>
      </w:r>
      <w:r w:rsidRPr="000557C4">
        <w:rPr>
          <w:rFonts w:ascii="Verdana" w:hAnsi="Verdana"/>
        </w:rPr>
        <w:t xml:space="preserve"> (TRE + Outras): </w:t>
      </w:r>
      <w:r w:rsidRPr="000557C4">
        <w:rPr>
          <w:rFonts w:ascii="Verdana" w:hAnsi="Verdana"/>
          <w:color w:val="FF0000"/>
        </w:rPr>
        <w:t>R$333,33 (xxxxx)</w:t>
      </w:r>
    </w:p>
    <w:p w:rsidR="008B1E83" w:rsidRPr="000557C4" w:rsidRDefault="008B1E83" w:rsidP="008B1E83">
      <w:pPr>
        <w:rPr>
          <w:rFonts w:ascii="Verdana" w:hAnsi="Verdana"/>
        </w:rPr>
      </w:pPr>
      <w:r w:rsidRPr="000557C4">
        <w:rPr>
          <w:rFonts w:ascii="Verdana" w:hAnsi="Verdana"/>
        </w:rPr>
        <w:t xml:space="preserve">b) Monitoramento com equipamento </w:t>
      </w:r>
      <w:r w:rsidRPr="000557C4">
        <w:rPr>
          <w:rFonts w:ascii="Verdana" w:hAnsi="Verdana"/>
          <w:u w:val="single"/>
        </w:rPr>
        <w:t>em comodato</w:t>
      </w:r>
      <w:r w:rsidRPr="000557C4">
        <w:rPr>
          <w:rFonts w:ascii="Verdana" w:hAnsi="Verdana"/>
        </w:rPr>
        <w:t xml:space="preserve"> (TRE + Outras): </w:t>
      </w:r>
      <w:r w:rsidRPr="000557C4">
        <w:rPr>
          <w:rFonts w:ascii="Verdana" w:hAnsi="Verdana"/>
          <w:color w:val="FF0000"/>
        </w:rPr>
        <w:t>R$</w:t>
      </w:r>
      <w:r>
        <w:rPr>
          <w:rFonts w:ascii="Verdana" w:hAnsi="Verdana"/>
          <w:color w:val="FF0000"/>
        </w:rPr>
        <w:t>111</w:t>
      </w:r>
      <w:r w:rsidRPr="000557C4">
        <w:rPr>
          <w:rFonts w:ascii="Verdana" w:hAnsi="Verdana"/>
          <w:color w:val="FF0000"/>
        </w:rPr>
        <w:t>,</w:t>
      </w:r>
      <w:r>
        <w:rPr>
          <w:rFonts w:ascii="Verdana" w:hAnsi="Verdana"/>
          <w:color w:val="FF0000"/>
        </w:rPr>
        <w:t>11</w:t>
      </w:r>
      <w:r w:rsidRPr="000557C4">
        <w:rPr>
          <w:rFonts w:ascii="Verdana" w:hAnsi="Verdana"/>
          <w:color w:val="FF0000"/>
        </w:rPr>
        <w:t xml:space="preserve"> (xxxxx)</w:t>
      </w:r>
    </w:p>
    <w:p w:rsidR="00B34239" w:rsidRDefault="008B1E83" w:rsidP="008B1E83">
      <w:pPr>
        <w:rPr>
          <w:rFonts w:ascii="Verdana" w:hAnsi="Verdana"/>
          <w:color w:val="FF0000"/>
        </w:rPr>
      </w:pPr>
      <w:r>
        <w:rPr>
          <w:rFonts w:ascii="Verdana" w:hAnsi="Verdana"/>
        </w:rPr>
        <w:t>c</w:t>
      </w:r>
      <w:r w:rsidRPr="000557C4">
        <w:rPr>
          <w:rFonts w:ascii="Verdana" w:hAnsi="Verdana"/>
        </w:rPr>
        <w:t xml:space="preserve">) Monitoramento com </w:t>
      </w:r>
      <w:r w:rsidRPr="000557C4">
        <w:rPr>
          <w:rFonts w:ascii="Verdana" w:hAnsi="Verdana"/>
          <w:u w:val="single"/>
        </w:rPr>
        <w:t>equipamento próprio</w:t>
      </w:r>
      <w:r w:rsidRPr="000557C4">
        <w:rPr>
          <w:rFonts w:ascii="Verdana" w:hAnsi="Verdana"/>
        </w:rPr>
        <w:t xml:space="preserve"> (TRE + Outras): </w:t>
      </w:r>
      <w:r w:rsidRPr="000557C4">
        <w:rPr>
          <w:rFonts w:ascii="Verdana" w:hAnsi="Verdana"/>
          <w:color w:val="FF0000"/>
        </w:rPr>
        <w:t>R$</w:t>
      </w:r>
      <w:r>
        <w:rPr>
          <w:rFonts w:ascii="Verdana" w:hAnsi="Verdana"/>
          <w:color w:val="FF0000"/>
        </w:rPr>
        <w:t>518</w:t>
      </w:r>
      <w:r w:rsidRPr="000557C4">
        <w:rPr>
          <w:rFonts w:ascii="Verdana" w:hAnsi="Verdana"/>
          <w:color w:val="FF0000"/>
        </w:rPr>
        <w:t>,</w:t>
      </w:r>
      <w:r>
        <w:rPr>
          <w:rFonts w:ascii="Verdana" w:hAnsi="Verdana"/>
          <w:color w:val="FF0000"/>
        </w:rPr>
        <w:t>43</w:t>
      </w:r>
      <w:r w:rsidRPr="000557C4">
        <w:rPr>
          <w:rFonts w:ascii="Verdana" w:hAnsi="Verdana"/>
          <w:color w:val="FF0000"/>
        </w:rPr>
        <w:t xml:space="preserve"> (xxxxx)</w:t>
      </w:r>
    </w:p>
    <w:p w:rsidR="008B1E83" w:rsidRDefault="008B1E83" w:rsidP="008B1E83">
      <w:pPr>
        <w:rPr>
          <w:rFonts w:ascii="Verdana" w:hAnsi="Verdana"/>
          <w:b/>
        </w:rPr>
      </w:pPr>
    </w:p>
    <w:p w:rsidR="008B1E83" w:rsidRDefault="008B1E83" w:rsidP="008B1E83">
      <w:pPr>
        <w:rPr>
          <w:rFonts w:ascii="Verdana" w:hAnsi="Verdana"/>
          <w:b/>
        </w:rPr>
      </w:pPr>
    </w:p>
    <w:p w:rsidR="00721FB8" w:rsidRDefault="00721FB8" w:rsidP="008046FB">
      <w:pPr>
        <w:rPr>
          <w:rFonts w:ascii="Verdana" w:hAnsi="Verdana"/>
          <w:b/>
        </w:rPr>
      </w:pPr>
    </w:p>
    <w:p w:rsidR="00EC25F1" w:rsidRPr="00EC25F1" w:rsidRDefault="00EC25F1" w:rsidP="008046FB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Sugere</w:t>
      </w:r>
      <w:r w:rsidR="0015758B">
        <w:rPr>
          <w:rFonts w:ascii="Verdana" w:hAnsi="Verdana"/>
          <w:b/>
          <w:color w:val="FF0000"/>
        </w:rPr>
        <w:t>-se pegar ao menos um orçamento de mercado para cada um dos lotes, compondo um preço real do todo. (se a licitação tiver pressa, sugere-se pegar os 3 orçamentos logo)</w:t>
      </w:r>
    </w:p>
    <w:p w:rsidR="00EC25F1" w:rsidRDefault="00EC25F1" w:rsidP="008046FB">
      <w:pPr>
        <w:rPr>
          <w:rFonts w:ascii="Verdana" w:hAnsi="Verdana"/>
          <w:b/>
        </w:rPr>
      </w:pPr>
    </w:p>
    <w:p w:rsidR="005F34CB" w:rsidRPr="00B61E76" w:rsidRDefault="005F34CB" w:rsidP="008046F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7 - </w:t>
      </w:r>
      <w:r w:rsidRPr="00B61E76">
        <w:rPr>
          <w:rFonts w:ascii="Verdana" w:hAnsi="Verdana"/>
          <w:b/>
        </w:rPr>
        <w:t>AS JUSTIFICATIVAS PARA O PARCELAMENTO OU NÃO DO OBJETO</w:t>
      </w: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F14C1" w:rsidRDefault="00AF14C1" w:rsidP="00AF14C1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Aproveitando a redação do A</w:t>
      </w:r>
      <w:r w:rsidRPr="002C33DE">
        <w:rPr>
          <w:rFonts w:ascii="Verdana" w:hAnsi="Verdana"/>
        </w:rPr>
        <w:t>rt. 3º da IN nº 2/2008-MPOG, excepcionalmente a Administração poderá licitar e contratar serviços distintos conjuntamente, desde que seja formalmente comprovado que o parcelamento torna o contrato técnica, econômica e administrativamente inviável ou provoca a perda da economia de escala</w:t>
      </w:r>
      <w:r>
        <w:rPr>
          <w:rFonts w:ascii="Verdana" w:hAnsi="Verdana"/>
        </w:rPr>
        <w:t>.</w:t>
      </w:r>
    </w:p>
    <w:p w:rsidR="00CF1D1C" w:rsidRPr="002C33DE" w:rsidRDefault="00CF1D1C" w:rsidP="00CF1D1C">
      <w:pPr>
        <w:rPr>
          <w:rFonts w:ascii="Verdana" w:hAnsi="Verdana"/>
        </w:rPr>
      </w:pPr>
    </w:p>
    <w:p w:rsidR="00B91BB2" w:rsidRDefault="00CF1D1C" w:rsidP="009C7E94">
      <w:pPr>
        <w:ind w:firstLine="709"/>
        <w:jc w:val="both"/>
        <w:rPr>
          <w:rFonts w:ascii="Verdana" w:hAnsi="Verdana"/>
        </w:rPr>
      </w:pPr>
      <w:r w:rsidRPr="002C33DE">
        <w:rPr>
          <w:rFonts w:ascii="Verdana" w:hAnsi="Verdana"/>
        </w:rPr>
        <w:t>O agrupamento</w:t>
      </w:r>
      <w:r w:rsidR="009C7E94">
        <w:rPr>
          <w:rFonts w:ascii="Verdana" w:hAnsi="Verdana"/>
        </w:rPr>
        <w:t xml:space="preserve"> </w:t>
      </w:r>
      <w:r w:rsidR="00D642BC">
        <w:rPr>
          <w:rFonts w:ascii="Verdana" w:hAnsi="Verdana"/>
        </w:rPr>
        <w:t>por</w:t>
      </w:r>
      <w:r w:rsidR="009C7E94">
        <w:rPr>
          <w:rFonts w:ascii="Verdana" w:hAnsi="Verdana"/>
        </w:rPr>
        <w:t xml:space="preserve"> Regiões, conforme item </w:t>
      </w:r>
      <w:r w:rsidR="009C7E94" w:rsidRPr="00295C2C">
        <w:rPr>
          <w:rFonts w:ascii="Verdana" w:hAnsi="Verdana"/>
          <w:u w:val="single"/>
        </w:rPr>
        <w:t>5.2</w:t>
      </w:r>
      <w:r w:rsidRPr="002C33DE">
        <w:rPr>
          <w:rFonts w:ascii="Verdana" w:hAnsi="Verdana"/>
        </w:rPr>
        <w:t xml:space="preserve">, se demonstra técnica e </w:t>
      </w:r>
      <w:r w:rsidR="00D642BC">
        <w:rPr>
          <w:rFonts w:ascii="Verdana" w:hAnsi="Verdana"/>
        </w:rPr>
        <w:t>e</w:t>
      </w:r>
      <w:r w:rsidRPr="002C33DE">
        <w:rPr>
          <w:rFonts w:ascii="Verdana" w:hAnsi="Verdana"/>
        </w:rPr>
        <w:t xml:space="preserve">conomicamente viável e não tem a finalidade de reduzir o caráter competitivo da licitação, mas de garantir a gerência segura da contratação para atingir a sua finalidade e efetividade, que é a de atender a contento as necessidades da Administração Pública. </w:t>
      </w:r>
    </w:p>
    <w:p w:rsidR="008922B0" w:rsidRDefault="008922B0" w:rsidP="009C7E94">
      <w:pPr>
        <w:ind w:firstLine="709"/>
        <w:jc w:val="both"/>
        <w:rPr>
          <w:rFonts w:ascii="Verdana" w:hAnsi="Verdana"/>
        </w:rPr>
      </w:pPr>
    </w:p>
    <w:p w:rsidR="008922B0" w:rsidRPr="008922B0" w:rsidRDefault="008922B0" w:rsidP="009C7E94">
      <w:pPr>
        <w:ind w:firstLine="709"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Ademais, comprova-se o interesse das empresas do ramo, haja vista obtenção de orçamentos anexados ao presente e especificados no item 6. (Pegar orçamentos)</w:t>
      </w:r>
    </w:p>
    <w:p w:rsidR="00802A26" w:rsidRDefault="00802A26">
      <w:pPr>
        <w:rPr>
          <w:rFonts w:ascii="Verdana" w:hAnsi="Verdana"/>
          <w:b/>
        </w:rPr>
      </w:pPr>
    </w:p>
    <w:p w:rsidR="00802A26" w:rsidRDefault="00FF1A0F" w:rsidP="00245FDE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8. PREVISÃO EM PROPOSTA ORÇAMENTÁRIA</w:t>
      </w:r>
    </w:p>
    <w:p w:rsidR="00FF1A0F" w:rsidRDefault="00FF1A0F" w:rsidP="00245FDE">
      <w:pPr>
        <w:rPr>
          <w:rFonts w:ascii="Verdana" w:hAnsi="Verdana"/>
          <w:b/>
          <w:color w:val="FF0000"/>
        </w:rPr>
      </w:pPr>
    </w:p>
    <w:p w:rsidR="00FF1A0F" w:rsidRPr="00FF1A0F" w:rsidRDefault="00FF1A0F" w:rsidP="00245FDE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Informar quanto tem e se é suficiente.</w:t>
      </w:r>
    </w:p>
    <w:p w:rsidR="00FF1A0F" w:rsidRDefault="00FF1A0F" w:rsidP="00245FDE">
      <w:pPr>
        <w:rPr>
          <w:rFonts w:ascii="Verdana" w:hAnsi="Verdana"/>
          <w:b/>
        </w:rPr>
      </w:pPr>
    </w:p>
    <w:p w:rsidR="00245FDE" w:rsidRPr="00C32DB2" w:rsidRDefault="00C32DB2" w:rsidP="00245FDE">
      <w:pPr>
        <w:rPr>
          <w:rFonts w:ascii="Verdana" w:hAnsi="Verdana"/>
          <w:b/>
        </w:rPr>
      </w:pPr>
      <w:r w:rsidRPr="00C32DB2">
        <w:rPr>
          <w:rFonts w:ascii="Verdana" w:hAnsi="Verdana"/>
          <w:b/>
        </w:rPr>
        <w:t>8 – JUSTIFICATIVAS DA ESCOLHA DO TIPO DE OBJETO</w:t>
      </w:r>
    </w:p>
    <w:p w:rsidR="00C32DB2" w:rsidRDefault="00C32DB2" w:rsidP="00245FDE">
      <w:pPr>
        <w:rPr>
          <w:rFonts w:ascii="Verdana" w:hAnsi="Verdana"/>
        </w:rPr>
      </w:pPr>
    </w:p>
    <w:p w:rsidR="004E0FA2" w:rsidRDefault="00E55106" w:rsidP="00E55106">
      <w:pPr>
        <w:jc w:val="both"/>
        <w:rPr>
          <w:rFonts w:ascii="Verdana" w:hAnsi="Verdana"/>
        </w:rPr>
      </w:pPr>
      <w:r w:rsidRPr="00E55106">
        <w:rPr>
          <w:rFonts w:ascii="Verdana" w:hAnsi="Verdana"/>
          <w:b/>
        </w:rPr>
        <w:t>8.1</w:t>
      </w:r>
      <w:r>
        <w:rPr>
          <w:rFonts w:ascii="Verdana" w:hAnsi="Verdana"/>
        </w:rPr>
        <w:t xml:space="preserve"> - </w:t>
      </w:r>
      <w:r w:rsidR="00D05F64" w:rsidRPr="00D05F64">
        <w:rPr>
          <w:rFonts w:ascii="Verdana" w:hAnsi="Verdana"/>
        </w:rPr>
        <w:t>O sistema de alarme monitorado</w:t>
      </w:r>
      <w:r w:rsidR="000F5147">
        <w:rPr>
          <w:rFonts w:ascii="Verdana" w:hAnsi="Verdana"/>
        </w:rPr>
        <w:t xml:space="preserve">, </w:t>
      </w:r>
      <w:r w:rsidR="000F5147" w:rsidRPr="000F5147">
        <w:rPr>
          <w:rFonts w:ascii="Verdana" w:hAnsi="Verdana"/>
          <w:b/>
          <w:color w:val="FF0000"/>
        </w:rPr>
        <w:t>com botões de pânico</w:t>
      </w:r>
      <w:r w:rsidR="000F5147">
        <w:rPr>
          <w:rFonts w:ascii="Verdana" w:hAnsi="Verdana"/>
        </w:rPr>
        <w:t>,</w:t>
      </w:r>
      <w:r w:rsidR="00D05F64" w:rsidRPr="00D05F64">
        <w:rPr>
          <w:rFonts w:ascii="Verdana" w:hAnsi="Verdana"/>
        </w:rPr>
        <w:t xml:space="preserve"> destaca-se </w:t>
      </w:r>
      <w:r w:rsidR="00D05F64">
        <w:rPr>
          <w:rFonts w:ascii="Verdana" w:hAnsi="Verdana"/>
        </w:rPr>
        <w:t xml:space="preserve">como </w:t>
      </w:r>
      <w:r>
        <w:rPr>
          <w:rFonts w:ascii="Verdana" w:hAnsi="Verdana"/>
        </w:rPr>
        <w:t xml:space="preserve">o </w:t>
      </w:r>
      <w:r w:rsidR="00D05F64">
        <w:rPr>
          <w:rFonts w:ascii="Verdana" w:hAnsi="Verdana"/>
        </w:rPr>
        <w:t>mais eficiente</w:t>
      </w:r>
      <w:r>
        <w:rPr>
          <w:rFonts w:ascii="Verdana" w:hAnsi="Verdana"/>
        </w:rPr>
        <w:t xml:space="preserve"> no momento,</w:t>
      </w:r>
      <w:r w:rsidR="00D05F64">
        <w:rPr>
          <w:rFonts w:ascii="Verdana" w:hAnsi="Verdana"/>
        </w:rPr>
        <w:t xml:space="preserve"> pois </w:t>
      </w:r>
      <w:r>
        <w:rPr>
          <w:rFonts w:ascii="Verdana" w:hAnsi="Verdana"/>
        </w:rPr>
        <w:t>transmite maior segurança aos servidores e autoridades</w:t>
      </w:r>
      <w:r w:rsidR="00DC5682">
        <w:rPr>
          <w:rFonts w:ascii="Verdana" w:hAnsi="Verdana"/>
        </w:rPr>
        <w:t xml:space="preserve"> em virtude da</w:t>
      </w:r>
      <w:r>
        <w:rPr>
          <w:rFonts w:ascii="Verdana" w:hAnsi="Verdana"/>
        </w:rPr>
        <w:t xml:space="preserve"> presença de um apoio tático. </w:t>
      </w:r>
      <w:r w:rsidR="004E0FA2">
        <w:rPr>
          <w:rFonts w:ascii="Verdana" w:hAnsi="Verdana"/>
        </w:rPr>
        <w:t>E</w:t>
      </w:r>
      <w:r>
        <w:rPr>
          <w:rFonts w:ascii="Verdana" w:hAnsi="Verdana"/>
        </w:rPr>
        <w:t>m estudo futuro,</w:t>
      </w:r>
      <w:r w:rsidR="00DC5682">
        <w:rPr>
          <w:rFonts w:ascii="Verdana" w:hAnsi="Verdana"/>
        </w:rPr>
        <w:t xml:space="preserve"> este sistema</w:t>
      </w:r>
      <w:r>
        <w:rPr>
          <w:rFonts w:ascii="Verdana" w:hAnsi="Verdana"/>
        </w:rPr>
        <w:t xml:space="preserve"> poderá vir a ser integrado ao CFTV local e, assim, da</w:t>
      </w:r>
      <w:r w:rsidR="005749E1">
        <w:rPr>
          <w:rFonts w:ascii="Verdana" w:hAnsi="Verdana"/>
        </w:rPr>
        <w:t>r</w:t>
      </w:r>
      <w:r>
        <w:rPr>
          <w:rFonts w:ascii="Verdana" w:hAnsi="Verdana"/>
        </w:rPr>
        <w:t xml:space="preserve"> mais efetividade à segurança aos Fóruns</w:t>
      </w:r>
    </w:p>
    <w:p w:rsidR="004E0FA2" w:rsidRDefault="004E0FA2" w:rsidP="00DC5682">
      <w:pPr>
        <w:jc w:val="both"/>
        <w:rPr>
          <w:rFonts w:ascii="Verdana" w:hAnsi="Verdana"/>
          <w:color w:val="FF0000"/>
        </w:rPr>
      </w:pPr>
    </w:p>
    <w:p w:rsidR="00B951CE" w:rsidRPr="00B951CE" w:rsidRDefault="00B951CE" w:rsidP="00DC5682">
      <w:pPr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Descrever detalhadamente o objeto, como funcionará e como se pretende</w:t>
      </w:r>
      <w:r w:rsidR="008462E7">
        <w:rPr>
          <w:rFonts w:ascii="Verdana" w:hAnsi="Verdana"/>
          <w:b/>
          <w:color w:val="FF0000"/>
        </w:rPr>
        <w:t xml:space="preserve"> essa</w:t>
      </w:r>
      <w:r>
        <w:rPr>
          <w:rFonts w:ascii="Verdana" w:hAnsi="Verdana"/>
          <w:b/>
          <w:color w:val="FF0000"/>
        </w:rPr>
        <w:t xml:space="preserve"> integração.</w:t>
      </w:r>
    </w:p>
    <w:p w:rsidR="00B951CE" w:rsidRPr="0030368F" w:rsidRDefault="00B951CE" w:rsidP="00DC5682">
      <w:pPr>
        <w:jc w:val="both"/>
        <w:rPr>
          <w:rFonts w:ascii="Verdana" w:hAnsi="Verdana"/>
          <w:color w:val="FF0000"/>
        </w:rPr>
      </w:pPr>
    </w:p>
    <w:p w:rsidR="00C32DB2" w:rsidRPr="0030368F" w:rsidRDefault="0011073A" w:rsidP="00802A26">
      <w:pPr>
        <w:jc w:val="both"/>
        <w:rPr>
          <w:rFonts w:ascii="Verdana" w:hAnsi="Verdana"/>
          <w:color w:val="FF0000"/>
        </w:rPr>
      </w:pPr>
      <w:r w:rsidRPr="00802A26">
        <w:rPr>
          <w:rFonts w:ascii="Verdana" w:hAnsi="Verdana"/>
          <w:b/>
        </w:rPr>
        <w:t>8.2</w:t>
      </w:r>
      <w:r w:rsidRPr="00802A26">
        <w:rPr>
          <w:rFonts w:ascii="Verdana" w:hAnsi="Verdana"/>
        </w:rPr>
        <w:t xml:space="preserve"> </w:t>
      </w:r>
      <w:r w:rsidR="00A80AFD" w:rsidRPr="00802A26">
        <w:rPr>
          <w:rFonts w:ascii="Verdana" w:hAnsi="Verdana"/>
        </w:rPr>
        <w:t>–</w:t>
      </w:r>
      <w:r w:rsidRPr="00802A26">
        <w:rPr>
          <w:rFonts w:ascii="Verdana" w:hAnsi="Verdana"/>
        </w:rPr>
        <w:t xml:space="preserve"> </w:t>
      </w:r>
      <w:r w:rsidR="0016395A" w:rsidRPr="00802A26">
        <w:rPr>
          <w:rFonts w:ascii="Verdana" w:hAnsi="Verdana"/>
        </w:rPr>
        <w:t xml:space="preserve">Entre as </w:t>
      </w:r>
      <w:r w:rsidR="00802A26" w:rsidRPr="00802A26">
        <w:rPr>
          <w:rFonts w:ascii="Verdana" w:hAnsi="Verdana"/>
        </w:rPr>
        <w:t>três</w:t>
      </w:r>
      <w:r w:rsidR="00A80AFD" w:rsidRPr="00802A26">
        <w:rPr>
          <w:rFonts w:ascii="Verdana" w:hAnsi="Verdana"/>
        </w:rPr>
        <w:t xml:space="preserve"> formas de execução dos serviços de monitoramento</w:t>
      </w:r>
      <w:r w:rsidR="00585028" w:rsidRPr="00802A26">
        <w:rPr>
          <w:rFonts w:ascii="Verdana" w:hAnsi="Verdana"/>
        </w:rPr>
        <w:t>,</w:t>
      </w:r>
      <w:r w:rsidR="00DF088D" w:rsidRPr="00802A26">
        <w:rPr>
          <w:rFonts w:ascii="Verdana" w:hAnsi="Verdana"/>
        </w:rPr>
        <w:t xml:space="preserve"> considerando os itens de vantagem/desvantagem, além do</w:t>
      </w:r>
      <w:r w:rsidR="000542B2" w:rsidRPr="00802A26">
        <w:rPr>
          <w:rFonts w:ascii="Verdana" w:hAnsi="Verdana"/>
        </w:rPr>
        <w:t>s</w:t>
      </w:r>
      <w:r w:rsidR="00DF088D" w:rsidRPr="00802A26">
        <w:rPr>
          <w:rFonts w:ascii="Verdana" w:hAnsi="Verdana"/>
        </w:rPr>
        <w:t xml:space="preserve"> custos, a que </w:t>
      </w:r>
      <w:r w:rsidR="00585028" w:rsidRPr="00802A26">
        <w:rPr>
          <w:rFonts w:ascii="Verdana" w:hAnsi="Verdana"/>
        </w:rPr>
        <w:t xml:space="preserve">se </w:t>
      </w:r>
      <w:r w:rsidR="00DF088D" w:rsidRPr="00802A26">
        <w:rPr>
          <w:rFonts w:ascii="Verdana" w:hAnsi="Verdana"/>
        </w:rPr>
        <w:t>demonstr</w:t>
      </w:r>
      <w:r w:rsidR="00EF696D" w:rsidRPr="00802A26">
        <w:rPr>
          <w:rFonts w:ascii="Verdana" w:hAnsi="Verdana"/>
        </w:rPr>
        <w:t>a</w:t>
      </w:r>
      <w:r w:rsidR="00DF088D" w:rsidRPr="00802A26">
        <w:rPr>
          <w:rFonts w:ascii="Verdana" w:hAnsi="Verdana"/>
        </w:rPr>
        <w:t xml:space="preserve"> mais</w:t>
      </w:r>
      <w:r w:rsidR="00802A26" w:rsidRPr="00802A26">
        <w:rPr>
          <w:rFonts w:ascii="Verdana" w:hAnsi="Verdana"/>
        </w:rPr>
        <w:t xml:space="preserve"> </w:t>
      </w:r>
      <w:r w:rsidR="00DF088D" w:rsidRPr="00802A26">
        <w:rPr>
          <w:rFonts w:ascii="Verdana" w:hAnsi="Verdana"/>
        </w:rPr>
        <w:t>adequada</w:t>
      </w:r>
      <w:r w:rsidR="008462E7">
        <w:rPr>
          <w:rFonts w:ascii="Verdana" w:hAnsi="Verdana"/>
          <w:b/>
          <w:color w:val="FF0000"/>
        </w:rPr>
        <w:t>, no entendimento dessa gestão,</w:t>
      </w:r>
      <w:r w:rsidR="00DF088D" w:rsidRPr="00802A26">
        <w:rPr>
          <w:rFonts w:ascii="Verdana" w:hAnsi="Verdana"/>
        </w:rPr>
        <w:t xml:space="preserve"> é a opção de </w:t>
      </w:r>
      <w:r w:rsidR="00802A26" w:rsidRPr="000557C4">
        <w:rPr>
          <w:rFonts w:ascii="Verdana" w:hAnsi="Verdana"/>
        </w:rPr>
        <w:t xml:space="preserve">Monitoramento com equipamentos por </w:t>
      </w:r>
      <w:r w:rsidR="00802A26" w:rsidRPr="000557C4">
        <w:rPr>
          <w:rFonts w:ascii="Verdana" w:hAnsi="Verdana"/>
          <w:u w:val="single"/>
        </w:rPr>
        <w:t>locação</w:t>
      </w:r>
      <w:r w:rsidR="00802A26" w:rsidRPr="00802A26">
        <w:rPr>
          <w:rFonts w:ascii="Verdana" w:hAnsi="Verdana"/>
        </w:rPr>
        <w:t xml:space="preserve"> </w:t>
      </w:r>
      <w:r w:rsidR="00802A26" w:rsidRPr="00802A26">
        <w:rPr>
          <w:rFonts w:ascii="Verdana" w:hAnsi="Verdana"/>
          <w:b/>
          <w:color w:val="FF0000"/>
        </w:rPr>
        <w:t>(???)</w:t>
      </w:r>
      <w:r w:rsidR="00802A26">
        <w:rPr>
          <w:rFonts w:ascii="Verdana" w:hAnsi="Verdana"/>
        </w:rPr>
        <w:t xml:space="preserve">, </w:t>
      </w:r>
      <w:r w:rsidR="00802A26" w:rsidRPr="000557C4">
        <w:rPr>
          <w:rFonts w:ascii="Verdana" w:hAnsi="Verdana"/>
        </w:rPr>
        <w:t xml:space="preserve">Monitoramento com equipamento </w:t>
      </w:r>
      <w:r w:rsidR="00802A26" w:rsidRPr="000557C4">
        <w:rPr>
          <w:rFonts w:ascii="Verdana" w:hAnsi="Verdana"/>
          <w:u w:val="single"/>
        </w:rPr>
        <w:t>em comodato</w:t>
      </w:r>
      <w:r w:rsidR="00802A26" w:rsidRPr="00802A26">
        <w:rPr>
          <w:rFonts w:ascii="Verdana" w:hAnsi="Verdana"/>
        </w:rPr>
        <w:t xml:space="preserve"> </w:t>
      </w:r>
      <w:r w:rsidR="00802A26" w:rsidRPr="00802A26">
        <w:rPr>
          <w:rFonts w:ascii="Verdana" w:hAnsi="Verdana"/>
          <w:b/>
          <w:color w:val="FF0000"/>
        </w:rPr>
        <w:t>(???)</w:t>
      </w:r>
      <w:r w:rsidR="00802A26" w:rsidRPr="00802A26">
        <w:rPr>
          <w:rFonts w:ascii="Verdana" w:hAnsi="Verdana"/>
        </w:rPr>
        <w:t xml:space="preserve">, </w:t>
      </w:r>
      <w:r w:rsidR="00802A26" w:rsidRPr="000557C4">
        <w:rPr>
          <w:rFonts w:ascii="Verdana" w:hAnsi="Verdana"/>
        </w:rPr>
        <w:t xml:space="preserve">Monitoramento com </w:t>
      </w:r>
      <w:r w:rsidR="00802A26" w:rsidRPr="000557C4">
        <w:rPr>
          <w:rFonts w:ascii="Verdana" w:hAnsi="Verdana"/>
          <w:u w:val="single"/>
        </w:rPr>
        <w:t>equipamento próprio</w:t>
      </w:r>
      <w:r w:rsidR="00802A26" w:rsidRPr="000557C4">
        <w:rPr>
          <w:rFonts w:ascii="Verdana" w:hAnsi="Verdana"/>
        </w:rPr>
        <w:t xml:space="preserve"> </w:t>
      </w:r>
      <w:r w:rsidR="00802A26" w:rsidRPr="00802A26">
        <w:rPr>
          <w:rFonts w:ascii="Verdana" w:hAnsi="Verdana"/>
          <w:b/>
          <w:color w:val="FF0000"/>
        </w:rPr>
        <w:t>(???)</w:t>
      </w:r>
      <w:r w:rsidR="00585028">
        <w:rPr>
          <w:rFonts w:ascii="Verdana" w:hAnsi="Verdana"/>
          <w:color w:val="FF0000"/>
        </w:rPr>
        <w:t>.</w:t>
      </w:r>
      <w:r w:rsidR="00802A26">
        <w:rPr>
          <w:rFonts w:ascii="Verdana" w:hAnsi="Verdana"/>
          <w:color w:val="FF0000"/>
        </w:rPr>
        <w:t>....</w:t>
      </w:r>
    </w:p>
    <w:p w:rsidR="00C32DB2" w:rsidRPr="0030368F" w:rsidRDefault="00C32DB2" w:rsidP="00DC5682">
      <w:pPr>
        <w:jc w:val="both"/>
        <w:rPr>
          <w:rFonts w:ascii="Verdana" w:hAnsi="Verdana"/>
          <w:color w:val="FF0000"/>
        </w:rPr>
      </w:pPr>
    </w:p>
    <w:p w:rsidR="00D74DAF" w:rsidRDefault="008462E7" w:rsidP="00245FDE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(  a gestão deve sugerir a opção e os orçamentos virem de acordo com essa definição – mais vantajosa)</w:t>
      </w:r>
    </w:p>
    <w:p w:rsidR="008462E7" w:rsidRDefault="008462E7" w:rsidP="00245FDE">
      <w:pPr>
        <w:rPr>
          <w:rFonts w:ascii="Verdana" w:hAnsi="Verdana"/>
          <w:b/>
          <w:color w:val="FF0000"/>
        </w:rPr>
      </w:pPr>
    </w:p>
    <w:p w:rsidR="008462E7" w:rsidRDefault="008462E7" w:rsidP="00245FDE">
      <w:pPr>
        <w:rPr>
          <w:rFonts w:ascii="Verdana" w:hAnsi="Verdana"/>
          <w:b/>
          <w:color w:val="FF0000"/>
        </w:rPr>
      </w:pPr>
    </w:p>
    <w:p w:rsidR="008462E7" w:rsidRDefault="008462E7" w:rsidP="00245FDE">
      <w:pPr>
        <w:rPr>
          <w:rFonts w:ascii="Verdana" w:hAnsi="Verdana"/>
          <w:b/>
          <w:color w:val="FF0000"/>
        </w:rPr>
      </w:pPr>
    </w:p>
    <w:p w:rsidR="008462E7" w:rsidRDefault="008462E7" w:rsidP="00245FDE">
      <w:pPr>
        <w:rPr>
          <w:rFonts w:ascii="Verdana" w:hAnsi="Verdana"/>
          <w:b/>
          <w:color w:val="FF0000"/>
        </w:rPr>
      </w:pPr>
    </w:p>
    <w:p w:rsidR="008462E7" w:rsidRPr="008462E7" w:rsidRDefault="008462E7" w:rsidP="00245FDE">
      <w:pPr>
        <w:rPr>
          <w:rFonts w:ascii="Verdana" w:hAnsi="Verdana"/>
          <w:b/>
          <w:color w:val="FF0000"/>
        </w:rPr>
      </w:pPr>
    </w:p>
    <w:p w:rsidR="005F34CB" w:rsidRPr="00B61E76" w:rsidRDefault="00B62283" w:rsidP="00245FDE">
      <w:pPr>
        <w:rPr>
          <w:rFonts w:ascii="Verdana" w:hAnsi="Verdana"/>
        </w:rPr>
      </w:pPr>
      <w:r>
        <w:rPr>
          <w:rFonts w:ascii="Verdana" w:hAnsi="Verdana"/>
          <w:b/>
        </w:rPr>
        <w:t>9</w:t>
      </w:r>
      <w:r w:rsidR="005F34CB">
        <w:rPr>
          <w:rFonts w:ascii="Verdana" w:hAnsi="Verdana"/>
          <w:b/>
        </w:rPr>
        <w:t xml:space="preserve"> - </w:t>
      </w:r>
      <w:r w:rsidR="005F34CB" w:rsidRPr="00B61E76">
        <w:rPr>
          <w:rFonts w:ascii="Verdana" w:hAnsi="Verdana"/>
          <w:b/>
        </w:rPr>
        <w:t>OS RESULTADOS PRETENDIDOS</w:t>
      </w: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3E2C4A" w:rsidRPr="003E2C4A" w:rsidRDefault="00B62283" w:rsidP="003E2C4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9</w:t>
      </w:r>
      <w:r w:rsidR="003E2C4A" w:rsidRPr="003E2C4A">
        <w:rPr>
          <w:rFonts w:ascii="Verdana" w:hAnsi="Verdana"/>
          <w:b/>
        </w:rPr>
        <w:t xml:space="preserve">.1 </w:t>
      </w:r>
      <w:r w:rsidR="007C2F0B">
        <w:rPr>
          <w:rFonts w:ascii="Verdana" w:hAnsi="Verdana"/>
          <w:b/>
        </w:rPr>
        <w:t>–</w:t>
      </w:r>
      <w:r w:rsidR="003E2C4A" w:rsidRPr="003E2C4A">
        <w:rPr>
          <w:rFonts w:ascii="Verdana" w:hAnsi="Verdana"/>
          <w:b/>
        </w:rPr>
        <w:t xml:space="preserve"> </w:t>
      </w:r>
      <w:r w:rsidR="007C2F0B">
        <w:rPr>
          <w:rFonts w:ascii="Verdana" w:hAnsi="Verdana"/>
          <w:b/>
        </w:rPr>
        <w:t>Com a contratação por pólos (Regiões)</w:t>
      </w:r>
      <w:r w:rsidR="003E2C4A" w:rsidRPr="003E2C4A">
        <w:rPr>
          <w:rFonts w:ascii="Verdana" w:hAnsi="Verdana"/>
          <w:b/>
        </w:rPr>
        <w:t>.</w:t>
      </w:r>
    </w:p>
    <w:p w:rsidR="003E2C4A" w:rsidRDefault="003E2C4A" w:rsidP="003E2C4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3E2C4A" w:rsidRDefault="003E2C4A" w:rsidP="003E2C4A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3E2C4A">
        <w:rPr>
          <w:rFonts w:ascii="Verdana" w:hAnsi="Verdana"/>
        </w:rPr>
        <w:t>A</w:t>
      </w:r>
      <w:r w:rsidR="005F34CB" w:rsidRPr="003E2C4A">
        <w:rPr>
          <w:rFonts w:ascii="Verdana" w:hAnsi="Verdana"/>
        </w:rPr>
        <w:t xml:space="preserve"> economia</w:t>
      </w:r>
      <w:r w:rsidR="008801A3" w:rsidRPr="003E2C4A">
        <w:rPr>
          <w:rFonts w:ascii="Verdana" w:hAnsi="Verdana"/>
        </w:rPr>
        <w:t xml:space="preserve"> de escala</w:t>
      </w:r>
      <w:r w:rsidRPr="003E2C4A">
        <w:rPr>
          <w:rFonts w:ascii="Verdana" w:hAnsi="Verdana"/>
        </w:rPr>
        <w:t>.</w:t>
      </w:r>
    </w:p>
    <w:p w:rsidR="003E2C4A" w:rsidRPr="003E2C4A" w:rsidRDefault="003E2C4A" w:rsidP="003E2C4A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3E2C4A">
        <w:rPr>
          <w:rFonts w:ascii="Verdana" w:hAnsi="Verdana"/>
        </w:rPr>
        <w:t>O at</w:t>
      </w:r>
      <w:r w:rsidR="00670C3C">
        <w:rPr>
          <w:rFonts w:ascii="Verdana" w:hAnsi="Verdana"/>
        </w:rPr>
        <w:t>endimento das reivindicações de todos os</w:t>
      </w:r>
      <w:r w:rsidRPr="003E2C4A">
        <w:rPr>
          <w:rFonts w:ascii="Verdana" w:hAnsi="Verdana"/>
        </w:rPr>
        <w:t xml:space="preserve"> Fóruns.</w:t>
      </w:r>
      <w:r w:rsidR="00E77185">
        <w:rPr>
          <w:rFonts w:ascii="Verdana" w:hAnsi="Verdana"/>
        </w:rPr>
        <w:t xml:space="preserve">  </w:t>
      </w:r>
    </w:p>
    <w:p w:rsidR="003E2C4A" w:rsidRDefault="003E2C4A" w:rsidP="003E2C4A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Melhor gestão dos contratos de monitoramento.</w:t>
      </w:r>
    </w:p>
    <w:p w:rsidR="003E2C4A" w:rsidRPr="00392303" w:rsidRDefault="003E2C4A" w:rsidP="003E2C4A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/>
          <w:color w:val="FF0000"/>
        </w:rPr>
      </w:pPr>
      <w:r w:rsidRPr="00392303">
        <w:rPr>
          <w:rFonts w:ascii="Verdana" w:hAnsi="Verdana"/>
          <w:color w:val="FF0000"/>
        </w:rPr>
        <w:t>....</w:t>
      </w:r>
    </w:p>
    <w:p w:rsidR="007C2F0B" w:rsidRDefault="007C2F0B" w:rsidP="005D27E3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EC25F1" w:rsidRDefault="00EC25F1" w:rsidP="005D27E3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711E6B" w:rsidRDefault="00B62283" w:rsidP="003C4E90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9</w:t>
      </w:r>
      <w:r w:rsidR="000D64FE">
        <w:rPr>
          <w:rFonts w:ascii="Verdana" w:hAnsi="Verdana"/>
          <w:b/>
        </w:rPr>
        <w:t xml:space="preserve">.2 – Com a contração </w:t>
      </w:r>
      <w:r w:rsidR="00F65F75">
        <w:rPr>
          <w:rFonts w:ascii="Verdana" w:hAnsi="Verdana"/>
          <w:b/>
        </w:rPr>
        <w:t>de monitoramento com locação</w:t>
      </w:r>
      <w:r>
        <w:rPr>
          <w:rFonts w:ascii="Verdana" w:hAnsi="Verdana"/>
          <w:b/>
        </w:rPr>
        <w:t xml:space="preserve"> ou comodato</w:t>
      </w:r>
      <w:r w:rsidR="000D64FE">
        <w:rPr>
          <w:rFonts w:ascii="Verdana" w:hAnsi="Verdana"/>
          <w:b/>
        </w:rPr>
        <w:t xml:space="preserve"> </w:t>
      </w:r>
      <w:r w:rsidR="00F65F75">
        <w:rPr>
          <w:rFonts w:ascii="Verdana" w:hAnsi="Verdana"/>
          <w:b/>
        </w:rPr>
        <w:t xml:space="preserve">de </w:t>
      </w:r>
      <w:r w:rsidR="000D64FE">
        <w:rPr>
          <w:rFonts w:ascii="Verdana" w:hAnsi="Verdana"/>
          <w:b/>
        </w:rPr>
        <w:t>equipamentos</w:t>
      </w:r>
    </w:p>
    <w:p w:rsidR="000D64FE" w:rsidRDefault="000D64FE" w:rsidP="003C4E90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0D64FE" w:rsidRPr="00670C3C" w:rsidRDefault="000D64FE" w:rsidP="003C4E90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 w:rsidRPr="00670C3C">
        <w:rPr>
          <w:rFonts w:ascii="Verdana" w:hAnsi="Verdana"/>
        </w:rPr>
        <w:t>a)</w:t>
      </w:r>
      <w:r w:rsidR="00670C3C" w:rsidRPr="00670C3C">
        <w:rPr>
          <w:rFonts w:ascii="Verdana" w:hAnsi="Verdana"/>
        </w:rPr>
        <w:t xml:space="preserve"> As vantagens contidas no item 2.3.”a”</w:t>
      </w:r>
      <w:r w:rsidR="00B62283">
        <w:rPr>
          <w:rFonts w:ascii="Verdana" w:hAnsi="Verdana"/>
        </w:rPr>
        <w:t xml:space="preserve"> e “c”</w:t>
      </w:r>
    </w:p>
    <w:p w:rsidR="00B62283" w:rsidRDefault="00B62283">
      <w:pPr>
        <w:rPr>
          <w:rFonts w:ascii="Verdana" w:hAnsi="Verdana"/>
          <w:b/>
        </w:rPr>
      </w:pPr>
    </w:p>
    <w:p w:rsidR="00B62283" w:rsidRDefault="00B62283" w:rsidP="003C4E90">
      <w:pPr>
        <w:widowControl w:val="0"/>
        <w:autoSpaceDE w:val="0"/>
        <w:autoSpaceDN w:val="0"/>
        <w:adjustRightInd w:val="0"/>
        <w:jc w:val="both"/>
        <w:rPr>
          <w:rFonts w:ascii="Verdana" w:hAnsi="Verdana"/>
          <w:b/>
        </w:rPr>
      </w:pPr>
    </w:p>
    <w:p w:rsidR="005F34CB" w:rsidRPr="003C4E90" w:rsidRDefault="00B62283" w:rsidP="003C4E90">
      <w:pPr>
        <w:widowControl w:val="0"/>
        <w:autoSpaceDE w:val="0"/>
        <w:autoSpaceDN w:val="0"/>
        <w:adjustRightInd w:val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10</w:t>
      </w:r>
      <w:r w:rsidR="003C4E90">
        <w:rPr>
          <w:rFonts w:ascii="Verdana" w:hAnsi="Verdana"/>
          <w:b/>
        </w:rPr>
        <w:t xml:space="preserve"> - </w:t>
      </w:r>
      <w:r w:rsidR="005F34CB" w:rsidRPr="003C4E90">
        <w:rPr>
          <w:rFonts w:ascii="Verdana" w:hAnsi="Verdana"/>
          <w:b/>
        </w:rPr>
        <w:t>AS PROVIDÊNCIAS PARA A ADEQUAÇÃO DO AMBIENTE DO ÓRGÃO</w:t>
      </w:r>
    </w:p>
    <w:p w:rsidR="00711E6B" w:rsidRPr="003C4E90" w:rsidRDefault="00711E6B" w:rsidP="003C4E90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CD42B7" w:rsidRPr="003C4E90" w:rsidRDefault="00B62283" w:rsidP="003C4E90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>10</w:t>
      </w:r>
      <w:r w:rsidR="003C4E90" w:rsidRPr="003C4E90">
        <w:rPr>
          <w:rFonts w:ascii="Verdana" w:hAnsi="Verdana"/>
          <w:b/>
        </w:rPr>
        <w:t>.1</w:t>
      </w:r>
      <w:r w:rsidR="003C4E90">
        <w:rPr>
          <w:rFonts w:ascii="Verdana" w:hAnsi="Verdana"/>
        </w:rPr>
        <w:t xml:space="preserve"> - </w:t>
      </w:r>
      <w:r w:rsidR="003C4E90" w:rsidRPr="003C4E90">
        <w:rPr>
          <w:rFonts w:ascii="Verdana" w:hAnsi="Verdana"/>
        </w:rPr>
        <w:t xml:space="preserve">Considerando que existem equipamentos </w:t>
      </w:r>
      <w:r w:rsidR="003C4E90">
        <w:rPr>
          <w:rFonts w:ascii="Verdana" w:hAnsi="Verdana"/>
        </w:rPr>
        <w:t xml:space="preserve">de propriedade do TRE que estão </w:t>
      </w:r>
      <w:r w:rsidR="003C4E90" w:rsidRPr="003C4E90">
        <w:rPr>
          <w:rFonts w:ascii="Verdana" w:hAnsi="Verdana"/>
        </w:rPr>
        <w:t>estocados</w:t>
      </w:r>
      <w:r w:rsidR="003C4E90">
        <w:rPr>
          <w:rFonts w:ascii="Verdana" w:hAnsi="Verdana"/>
        </w:rPr>
        <w:t xml:space="preserve"> ou instalados</w:t>
      </w:r>
      <w:r w:rsidR="003C4E90" w:rsidRPr="003C4E90">
        <w:rPr>
          <w:rFonts w:ascii="Verdana" w:hAnsi="Verdana"/>
        </w:rPr>
        <w:t xml:space="preserve">, será necessário que a empresa vencedora avalie </w:t>
      </w:r>
      <w:r w:rsidR="003C4E90">
        <w:rPr>
          <w:rFonts w:ascii="Verdana" w:hAnsi="Verdana"/>
        </w:rPr>
        <w:t>estes</w:t>
      </w:r>
      <w:r w:rsidR="003C4E90" w:rsidRPr="003C4E90">
        <w:rPr>
          <w:rFonts w:ascii="Verdana" w:hAnsi="Verdana"/>
        </w:rPr>
        <w:t xml:space="preserve"> equipamentos</w:t>
      </w:r>
      <w:r w:rsidR="00A164D1">
        <w:rPr>
          <w:rFonts w:ascii="Verdana" w:hAnsi="Verdana"/>
        </w:rPr>
        <w:t>, apresentando relatório detalhado.</w:t>
      </w:r>
    </w:p>
    <w:p w:rsidR="000D64FE" w:rsidRDefault="000D64F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711E6B" w:rsidRPr="00711E6B" w:rsidRDefault="00B62283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10</w:t>
      </w:r>
      <w:r w:rsidR="00A164D1" w:rsidRPr="00A164D1">
        <w:rPr>
          <w:rFonts w:ascii="Verdana" w:hAnsi="Verdana"/>
          <w:b/>
        </w:rPr>
        <w:t>.</w:t>
      </w:r>
      <w:r>
        <w:rPr>
          <w:rFonts w:ascii="Verdana" w:hAnsi="Verdana"/>
          <w:b/>
        </w:rPr>
        <w:t>2</w:t>
      </w:r>
      <w:r w:rsidR="00A164D1">
        <w:rPr>
          <w:rFonts w:ascii="Verdana" w:hAnsi="Verdana"/>
        </w:rPr>
        <w:t xml:space="preserve"> - Em se constatando a existência de</w:t>
      </w:r>
      <w:r w:rsidR="00711E6B" w:rsidRPr="00711E6B">
        <w:rPr>
          <w:rFonts w:ascii="Verdana" w:hAnsi="Verdana"/>
        </w:rPr>
        <w:t xml:space="preserve"> equipamentos</w:t>
      </w:r>
      <w:r w:rsidR="00711E6B">
        <w:rPr>
          <w:rFonts w:ascii="Verdana" w:hAnsi="Verdana"/>
        </w:rPr>
        <w:t xml:space="preserve"> considerados inservíveis</w:t>
      </w:r>
      <w:r w:rsidR="00C03F20">
        <w:rPr>
          <w:rFonts w:ascii="Verdana" w:hAnsi="Verdana"/>
        </w:rPr>
        <w:t xml:space="preserve"> ou que os custos de manutenção </w:t>
      </w:r>
      <w:r w:rsidR="000E22B2">
        <w:rPr>
          <w:rFonts w:ascii="Verdana" w:hAnsi="Verdana"/>
        </w:rPr>
        <w:t>ultrapassar</w:t>
      </w:r>
      <w:r w:rsidR="00C03F20">
        <w:rPr>
          <w:rFonts w:ascii="Verdana" w:hAnsi="Verdana"/>
        </w:rPr>
        <w:t xml:space="preserve"> 50% (cinquenta por cento) do valor de aquisição</w:t>
      </w:r>
      <w:r w:rsidR="00A164D1">
        <w:rPr>
          <w:rFonts w:ascii="Verdana" w:hAnsi="Verdana"/>
        </w:rPr>
        <w:t>, estes dever</w:t>
      </w:r>
      <w:r w:rsidR="00711E6B">
        <w:rPr>
          <w:rFonts w:ascii="Verdana" w:hAnsi="Verdana"/>
        </w:rPr>
        <w:t>ão ser encaminhados para a Seção de Gestão Patrimonial para o devido desfazimento.</w:t>
      </w:r>
    </w:p>
    <w:p w:rsidR="00D31ED5" w:rsidRDefault="00D31ED5">
      <w:pPr>
        <w:rPr>
          <w:rFonts w:ascii="Verdana" w:hAnsi="Verdana"/>
          <w:b/>
        </w:rPr>
      </w:pPr>
    </w:p>
    <w:p w:rsidR="00D31ED5" w:rsidRDefault="004F3AC9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10.3 – Pretende-se concluir essa avaliação</w:t>
      </w:r>
      <w:r w:rsidR="00055C87">
        <w:rPr>
          <w:rFonts w:ascii="Verdana" w:hAnsi="Verdana"/>
          <w:b/>
          <w:color w:val="FF0000"/>
        </w:rPr>
        <w:t>, com entrega de relatório pelas empresas contratadas,</w:t>
      </w:r>
      <w:r>
        <w:rPr>
          <w:rFonts w:ascii="Verdana" w:hAnsi="Verdana"/>
          <w:b/>
          <w:color w:val="FF0000"/>
        </w:rPr>
        <w:t xml:space="preserve"> em 30 dias a partir </w:t>
      </w:r>
      <w:r w:rsidR="00055C87">
        <w:rPr>
          <w:rFonts w:ascii="Verdana" w:hAnsi="Verdana"/>
          <w:b/>
          <w:color w:val="FF0000"/>
        </w:rPr>
        <w:t>das assinaturas dos contratos.</w:t>
      </w:r>
    </w:p>
    <w:p w:rsidR="00055C87" w:rsidRDefault="00055C87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055C87" w:rsidRDefault="00055C87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055C87" w:rsidRDefault="00055C87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11. DO CONTRATO</w:t>
      </w:r>
      <w:r w:rsidR="0048512B">
        <w:rPr>
          <w:rFonts w:ascii="Verdana" w:hAnsi="Verdana"/>
          <w:b/>
          <w:color w:val="FF0000"/>
        </w:rPr>
        <w:t xml:space="preserve"> E ININTERRUPÇÃO DOS SERVIÇOS</w:t>
      </w:r>
    </w:p>
    <w:p w:rsidR="00055C87" w:rsidRDefault="00055C87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055C87" w:rsidRDefault="00055C87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11.1. Deverá ser firmado instrumento contratual</w:t>
      </w:r>
      <w:r w:rsidR="000F4507">
        <w:rPr>
          <w:rFonts w:ascii="Verdana" w:hAnsi="Verdana"/>
          <w:b/>
          <w:color w:val="FF0000"/>
        </w:rPr>
        <w:t xml:space="preserve">, com vigência de 30 meses (?), sendo, entretanto, avaliada a vantajosidade da contratação a cada 12 meses pela área gestora, haja vista que, com esse período de duração do contrato e controle pelos gestores evitam-se procedimentos </w:t>
      </w:r>
      <w:r w:rsidR="00AF7F55">
        <w:rPr>
          <w:rFonts w:ascii="Verdana" w:hAnsi="Verdana"/>
          <w:b/>
          <w:color w:val="FF0000"/>
        </w:rPr>
        <w:t>de prorrogação em curto período de execução.</w:t>
      </w:r>
    </w:p>
    <w:p w:rsidR="0048512B" w:rsidRDefault="0048512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4F2906" w:rsidRDefault="004F290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4F2906" w:rsidRDefault="004F290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48512B" w:rsidRDefault="0048512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 xml:space="preserve">11.2. Prezando-se pela </w:t>
      </w:r>
      <w:r w:rsidR="00C61187">
        <w:rPr>
          <w:rFonts w:ascii="Verdana" w:hAnsi="Verdana"/>
          <w:b/>
          <w:color w:val="FF0000"/>
        </w:rPr>
        <w:t>continuidade dos serviços, a vigência dos contratos deverá iniciar no mês de .........../2017</w:t>
      </w:r>
      <w:r w:rsidR="00B03CB4">
        <w:rPr>
          <w:rFonts w:ascii="Verdana" w:hAnsi="Verdana"/>
          <w:b/>
          <w:color w:val="FF0000"/>
        </w:rPr>
        <w:t>.</w:t>
      </w:r>
    </w:p>
    <w:p w:rsidR="00B03CB4" w:rsidRDefault="00B03CB4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B03CB4" w:rsidRDefault="00B03CB4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11.3. Os contratos vigentes, com o mesmo objeto, serão prorrogados somente pelo período necessário à transição do modelo atual para o modelo que se pretende implantar por meio do presente estudo.</w:t>
      </w:r>
    </w:p>
    <w:p w:rsidR="0048512B" w:rsidRDefault="0048512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48512B" w:rsidRDefault="0048512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5F34CB" w:rsidRPr="00B61E76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</w:t>
      </w:r>
      <w:r w:rsidR="0063524F">
        <w:rPr>
          <w:rFonts w:ascii="Verdana" w:hAnsi="Verdana"/>
          <w:b/>
        </w:rPr>
        <w:t>1</w:t>
      </w:r>
      <w:r>
        <w:rPr>
          <w:rFonts w:ascii="Verdana" w:hAnsi="Verdana"/>
          <w:b/>
        </w:rPr>
        <w:t xml:space="preserve"> - </w:t>
      </w:r>
      <w:r w:rsidRPr="00B61E76">
        <w:rPr>
          <w:rFonts w:ascii="Verdana" w:hAnsi="Verdana"/>
          <w:b/>
        </w:rPr>
        <w:t>IDENTIFICAÇÃO DOS RISCOS</w:t>
      </w: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F5917" w:rsidRPr="002F5917" w:rsidRDefault="00741763" w:rsidP="00741763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1</w:t>
      </w:r>
      <w:r w:rsidR="0063524F">
        <w:rPr>
          <w:rFonts w:ascii="Verdana" w:hAnsi="Verdana"/>
          <w:b/>
        </w:rPr>
        <w:t>1</w:t>
      </w:r>
      <w:r w:rsidRPr="007D08A8">
        <w:rPr>
          <w:rFonts w:ascii="Verdana" w:hAnsi="Verdana"/>
          <w:b/>
        </w:rPr>
        <w:t xml:space="preserve">.1 – </w:t>
      </w:r>
      <w:r w:rsidR="0051533B">
        <w:rPr>
          <w:rFonts w:ascii="Verdana" w:hAnsi="Verdana"/>
          <w:b/>
        </w:rPr>
        <w:t>Gestão dos contratos</w:t>
      </w:r>
      <w:r w:rsidR="0051533B" w:rsidRPr="0051533B">
        <w:rPr>
          <w:rFonts w:ascii="Verdana" w:hAnsi="Verdana"/>
        </w:rPr>
        <w:t xml:space="preserve"> - </w:t>
      </w:r>
      <w:r w:rsidR="002F5917">
        <w:rPr>
          <w:rFonts w:ascii="Verdana" w:hAnsi="Verdana"/>
        </w:rPr>
        <w:t xml:space="preserve">Caso a forma de </w:t>
      </w:r>
      <w:r w:rsidR="002F5917" w:rsidRPr="002F5917">
        <w:rPr>
          <w:rFonts w:ascii="Verdana" w:hAnsi="Verdana"/>
        </w:rPr>
        <w:t>licitação</w:t>
      </w:r>
      <w:r w:rsidR="00213524">
        <w:rPr>
          <w:rFonts w:ascii="Verdana" w:hAnsi="Verdana"/>
        </w:rPr>
        <w:t xml:space="preserve"> seja decidida</w:t>
      </w:r>
      <w:r w:rsidR="002F5917" w:rsidRPr="002F5917">
        <w:rPr>
          <w:rFonts w:ascii="Verdana" w:hAnsi="Verdana"/>
        </w:rPr>
        <w:t xml:space="preserve"> por municípios</w:t>
      </w:r>
      <w:r w:rsidR="00213524">
        <w:rPr>
          <w:rFonts w:ascii="Verdana" w:hAnsi="Verdana"/>
        </w:rPr>
        <w:t xml:space="preserve">, sem o agrupamento em </w:t>
      </w:r>
      <w:r w:rsidR="0011020E">
        <w:rPr>
          <w:rFonts w:ascii="Verdana" w:hAnsi="Verdana"/>
        </w:rPr>
        <w:t>pólos (</w:t>
      </w:r>
      <w:r w:rsidR="000E22B2">
        <w:rPr>
          <w:rFonts w:ascii="Verdana" w:hAnsi="Verdana"/>
        </w:rPr>
        <w:t>Regiões</w:t>
      </w:r>
      <w:r w:rsidR="0011020E">
        <w:rPr>
          <w:rFonts w:ascii="Verdana" w:hAnsi="Verdana"/>
        </w:rPr>
        <w:t>),</w:t>
      </w:r>
      <w:r w:rsidR="00213524">
        <w:rPr>
          <w:rFonts w:ascii="Verdana" w:hAnsi="Verdana"/>
        </w:rPr>
        <w:t xml:space="preserve"> é </w:t>
      </w:r>
      <w:r w:rsidR="0011020E">
        <w:rPr>
          <w:rFonts w:ascii="Verdana" w:hAnsi="Verdana"/>
        </w:rPr>
        <w:t>provável</w:t>
      </w:r>
      <w:r w:rsidR="00213524">
        <w:rPr>
          <w:rFonts w:ascii="Verdana" w:hAnsi="Verdana"/>
        </w:rPr>
        <w:t xml:space="preserve"> a </w:t>
      </w:r>
      <w:r w:rsidR="002F5917" w:rsidRPr="002F5917">
        <w:rPr>
          <w:rFonts w:ascii="Verdana" w:hAnsi="Verdana"/>
        </w:rPr>
        <w:t>eleva</w:t>
      </w:r>
      <w:r w:rsidR="00213524">
        <w:rPr>
          <w:rFonts w:ascii="Verdana" w:hAnsi="Verdana"/>
        </w:rPr>
        <w:t>ção</w:t>
      </w:r>
      <w:r w:rsidR="001653E4">
        <w:rPr>
          <w:rFonts w:ascii="Verdana" w:hAnsi="Verdana"/>
        </w:rPr>
        <w:t xml:space="preserve"> para </w:t>
      </w:r>
      <w:r w:rsidR="00281592" w:rsidRPr="0051533B">
        <w:rPr>
          <w:rFonts w:ascii="Verdana" w:hAnsi="Verdana"/>
        </w:rPr>
        <w:t>152 (cento e cinquenta e dois)</w:t>
      </w:r>
      <w:r w:rsidR="002F5917" w:rsidRPr="0051533B">
        <w:rPr>
          <w:rFonts w:ascii="Verdana" w:hAnsi="Verdana"/>
        </w:rPr>
        <w:t xml:space="preserve"> o núm</w:t>
      </w:r>
      <w:r w:rsidR="002F5917" w:rsidRPr="002F5917">
        <w:rPr>
          <w:rFonts w:ascii="Verdana" w:hAnsi="Verdana"/>
        </w:rPr>
        <w:t xml:space="preserve">ero de contratos </w:t>
      </w:r>
      <w:r w:rsidR="00125E0D">
        <w:rPr>
          <w:rFonts w:ascii="Verdana" w:hAnsi="Verdana"/>
        </w:rPr>
        <w:t xml:space="preserve">com </w:t>
      </w:r>
      <w:r w:rsidR="002F5917" w:rsidRPr="002F5917">
        <w:rPr>
          <w:rFonts w:ascii="Verdana" w:hAnsi="Verdana"/>
        </w:rPr>
        <w:t>o mesmo objeto,</w:t>
      </w:r>
      <w:r w:rsidR="00125E0D">
        <w:rPr>
          <w:rFonts w:ascii="Verdana" w:hAnsi="Verdana"/>
        </w:rPr>
        <w:t xml:space="preserve"> o que</w:t>
      </w:r>
      <w:r w:rsidR="002F5917" w:rsidRPr="002F5917">
        <w:rPr>
          <w:rFonts w:ascii="Verdana" w:hAnsi="Verdana"/>
        </w:rPr>
        <w:t xml:space="preserve"> dificulta</w:t>
      </w:r>
      <w:r w:rsidR="00125E0D">
        <w:rPr>
          <w:rFonts w:ascii="Verdana" w:hAnsi="Verdana"/>
        </w:rPr>
        <w:t>rá</w:t>
      </w:r>
      <w:r w:rsidR="002F5917" w:rsidRPr="002F5917">
        <w:rPr>
          <w:rFonts w:ascii="Verdana" w:hAnsi="Verdana"/>
        </w:rPr>
        <w:t xml:space="preserve"> consideravelmente a gestão.</w:t>
      </w:r>
      <w:r w:rsidR="0011020E">
        <w:rPr>
          <w:rFonts w:ascii="Verdana" w:hAnsi="Verdana"/>
        </w:rPr>
        <w:t xml:space="preserve"> </w:t>
      </w:r>
    </w:p>
    <w:p w:rsidR="0011020E" w:rsidRDefault="0011020E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147A5" w:rsidRPr="001E085C" w:rsidRDefault="00741763" w:rsidP="004B067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>
        <w:rPr>
          <w:rFonts w:ascii="Verdana" w:hAnsi="Verdana"/>
          <w:b/>
        </w:rPr>
        <w:t>10</w:t>
      </w:r>
      <w:r w:rsidRPr="007D08A8">
        <w:rPr>
          <w:rFonts w:ascii="Verdana" w:hAnsi="Verdana"/>
          <w:b/>
        </w:rPr>
        <w:t>.</w:t>
      </w:r>
      <w:r>
        <w:rPr>
          <w:rFonts w:ascii="Verdana" w:hAnsi="Verdana"/>
          <w:b/>
        </w:rPr>
        <w:t>2</w:t>
      </w:r>
      <w:r w:rsidRPr="0011020E">
        <w:rPr>
          <w:rFonts w:ascii="Verdana" w:hAnsi="Verdana"/>
        </w:rPr>
        <w:t xml:space="preserve"> –</w:t>
      </w:r>
      <w:r w:rsidR="00F4729B">
        <w:rPr>
          <w:rFonts w:ascii="Verdana" w:hAnsi="Verdana"/>
        </w:rPr>
        <w:t xml:space="preserve"> </w:t>
      </w:r>
      <w:r w:rsidR="000E22B2">
        <w:rPr>
          <w:rFonts w:ascii="Verdana" w:hAnsi="Verdana"/>
          <w:b/>
        </w:rPr>
        <w:t>Manutenção de Registro de Preços</w:t>
      </w:r>
      <w:r w:rsidR="0051533B">
        <w:rPr>
          <w:rFonts w:ascii="Verdana" w:hAnsi="Verdana"/>
        </w:rPr>
        <w:t xml:space="preserve"> - </w:t>
      </w:r>
      <w:r w:rsidR="00F4729B">
        <w:rPr>
          <w:rFonts w:ascii="Verdana" w:hAnsi="Verdana"/>
        </w:rPr>
        <w:t xml:space="preserve">Caso </w:t>
      </w:r>
      <w:r w:rsidR="00B57065">
        <w:rPr>
          <w:rFonts w:ascii="Verdana" w:hAnsi="Verdana"/>
        </w:rPr>
        <w:t>n</w:t>
      </w:r>
      <w:r w:rsidR="002F5917">
        <w:rPr>
          <w:rFonts w:ascii="Verdana" w:hAnsi="Verdana"/>
        </w:rPr>
        <w:t xml:space="preserve">a contratação de monitoramento </w:t>
      </w:r>
      <w:r w:rsidR="00F4729B">
        <w:rPr>
          <w:rFonts w:ascii="Verdana" w:hAnsi="Verdana"/>
        </w:rPr>
        <w:t xml:space="preserve">seja decidida a aquisição dos </w:t>
      </w:r>
      <w:r w:rsidR="002F5917">
        <w:rPr>
          <w:rFonts w:ascii="Verdana" w:hAnsi="Verdana"/>
        </w:rPr>
        <w:t>equipamentos pelo TRE</w:t>
      </w:r>
      <w:r w:rsidR="00B57065">
        <w:rPr>
          <w:rFonts w:ascii="Verdana" w:hAnsi="Verdana"/>
        </w:rPr>
        <w:t>, mesmo que haja no contrato a previsão de aquisição de peças, é possível a necessidade de um Registro de Preços para atender prováveis substituições de equipamentos.</w:t>
      </w:r>
      <w:r w:rsidR="004B067F">
        <w:rPr>
          <w:rFonts w:ascii="Verdana" w:hAnsi="Verdana"/>
        </w:rPr>
        <w:t xml:space="preserve"> </w:t>
      </w:r>
    </w:p>
    <w:p w:rsidR="002F5917" w:rsidRPr="00C03F20" w:rsidRDefault="002F5917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E44869" w:rsidRDefault="0063524F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11</w:t>
      </w:r>
      <w:r w:rsidR="00E22B02" w:rsidRPr="00C03F20">
        <w:rPr>
          <w:rFonts w:ascii="Verdana" w:hAnsi="Verdana"/>
          <w:b/>
        </w:rPr>
        <w:t>.3</w:t>
      </w:r>
      <w:r w:rsidR="00E22B02" w:rsidRPr="00C03F20">
        <w:rPr>
          <w:rFonts w:ascii="Verdana" w:hAnsi="Verdana"/>
        </w:rPr>
        <w:t xml:space="preserve"> – </w:t>
      </w:r>
      <w:r w:rsidR="0051533B" w:rsidRPr="0051533B">
        <w:rPr>
          <w:rFonts w:ascii="Verdana" w:hAnsi="Verdana"/>
          <w:b/>
        </w:rPr>
        <w:t>Licitação fracassada</w:t>
      </w:r>
      <w:r w:rsidR="009A39E7">
        <w:rPr>
          <w:rFonts w:ascii="Verdana" w:hAnsi="Verdana"/>
          <w:b/>
          <w:color w:val="FF0000"/>
        </w:rPr>
        <w:t xml:space="preserve"> ou deserta</w:t>
      </w:r>
      <w:r w:rsidR="0051533B">
        <w:rPr>
          <w:rFonts w:ascii="Verdana" w:hAnsi="Verdana"/>
        </w:rPr>
        <w:t xml:space="preserve"> </w:t>
      </w:r>
    </w:p>
    <w:p w:rsidR="001C1632" w:rsidRDefault="001C1632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A39E7" w:rsidRDefault="001C1632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 xml:space="preserve">Tratamento do risco/Ações convenientes: </w:t>
      </w:r>
    </w:p>
    <w:p w:rsidR="009A39E7" w:rsidRDefault="009A39E7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1C1632" w:rsidRDefault="009A39E7" w:rsidP="009A39E7">
      <w:pPr>
        <w:pStyle w:val="PargrafodaLista"/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Verdana" w:hAnsi="Verdana"/>
          <w:b/>
          <w:color w:val="FF0000"/>
        </w:rPr>
      </w:pPr>
      <w:r w:rsidRPr="009A39E7">
        <w:rPr>
          <w:rFonts w:ascii="Verdana" w:hAnsi="Verdana"/>
          <w:b/>
          <w:color w:val="FF0000"/>
        </w:rPr>
        <w:t xml:space="preserve"> </w:t>
      </w:r>
      <w:r w:rsidR="00344EB5">
        <w:rPr>
          <w:rFonts w:ascii="Verdana" w:hAnsi="Verdana"/>
          <w:b/>
          <w:color w:val="FF0000"/>
        </w:rPr>
        <w:t>I</w:t>
      </w:r>
      <w:r w:rsidR="00A63705" w:rsidRPr="009A39E7">
        <w:rPr>
          <w:rFonts w:ascii="Verdana" w:hAnsi="Verdana"/>
          <w:b/>
          <w:color w:val="FF0000"/>
        </w:rPr>
        <w:t xml:space="preserve">ncluir municípios menores em lotes em que existam empresas médias e grandes, aptas </w:t>
      </w:r>
      <w:r w:rsidRPr="009A39E7">
        <w:rPr>
          <w:rFonts w:ascii="Verdana" w:hAnsi="Verdana"/>
          <w:b/>
          <w:color w:val="FF0000"/>
        </w:rPr>
        <w:t>a participar da licitação???</w:t>
      </w:r>
      <w:r w:rsidR="00DB50F3">
        <w:rPr>
          <w:rFonts w:ascii="Verdana" w:hAnsi="Verdana"/>
          <w:b/>
          <w:color w:val="FF0000"/>
        </w:rPr>
        <w:t>, vez que, p</w:t>
      </w:r>
      <w:r w:rsidR="00DB50F3" w:rsidRPr="00DB50F3">
        <w:rPr>
          <w:rFonts w:ascii="Verdana" w:hAnsi="Verdana"/>
          <w:b/>
          <w:color w:val="FF0000"/>
        </w:rPr>
        <w:t>ara formação dos pólos (Regiões)</w:t>
      </w:r>
      <w:r w:rsidR="00DB50F3">
        <w:rPr>
          <w:rFonts w:ascii="Verdana" w:hAnsi="Verdana"/>
          <w:b/>
          <w:color w:val="FF0000"/>
        </w:rPr>
        <w:t xml:space="preserve"> a</w:t>
      </w:r>
      <w:r w:rsidR="00DB50F3" w:rsidRPr="00DB50F3">
        <w:rPr>
          <w:rFonts w:ascii="Verdana" w:hAnsi="Verdana"/>
          <w:b/>
          <w:color w:val="FF0000"/>
        </w:rPr>
        <w:t xml:space="preserve"> premissa </w:t>
      </w:r>
      <w:r w:rsidR="00DB50F3">
        <w:rPr>
          <w:rFonts w:ascii="Verdana" w:hAnsi="Verdana"/>
          <w:b/>
          <w:color w:val="FF0000"/>
        </w:rPr>
        <w:t xml:space="preserve">foi </w:t>
      </w:r>
      <w:r w:rsidR="00DB50F3" w:rsidRPr="00DB50F3">
        <w:rPr>
          <w:rFonts w:ascii="Verdana" w:hAnsi="Verdana"/>
          <w:b/>
          <w:color w:val="FF0000"/>
        </w:rPr>
        <w:t>o agrupamento de municípios grandes, médios e aqueles municípios considerados pequenos que, provavelmente, não tenham empresas que atendam às exigências da contração</w:t>
      </w:r>
      <w:r w:rsidR="00DB50F3">
        <w:rPr>
          <w:rFonts w:ascii="Verdana" w:hAnsi="Verdana"/>
          <w:b/>
          <w:color w:val="FF0000"/>
        </w:rPr>
        <w:t>;</w:t>
      </w:r>
    </w:p>
    <w:p w:rsidR="009A39E7" w:rsidRDefault="00344EB5" w:rsidP="009A39E7">
      <w:pPr>
        <w:pStyle w:val="PargrafodaLista"/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 xml:space="preserve">Em </w:t>
      </w:r>
      <w:r w:rsidRPr="00344EB5">
        <w:rPr>
          <w:rFonts w:ascii="Verdana" w:hAnsi="Verdana"/>
          <w:b/>
          <w:color w:val="FF0000"/>
        </w:rPr>
        <w:t xml:space="preserve">virtude da inclusão dos municípios pequenos, citados no item 10.3, é importante que o edital </w:t>
      </w:r>
      <w:r w:rsidRPr="00344EB5">
        <w:rPr>
          <w:rFonts w:ascii="Verdana" w:hAnsi="Verdana"/>
          <w:b/>
          <w:color w:val="FF0000"/>
          <w:u w:val="single"/>
        </w:rPr>
        <w:t>não proíba a subcontratação</w:t>
      </w:r>
      <w:r w:rsidRPr="00344EB5">
        <w:rPr>
          <w:rFonts w:ascii="Verdana" w:hAnsi="Verdana"/>
          <w:b/>
          <w:color w:val="FF0000"/>
        </w:rPr>
        <w:t xml:space="preserve"> para, assim, diminuir o risco de uma licitação deserta</w:t>
      </w:r>
      <w:r>
        <w:rPr>
          <w:rFonts w:ascii="Verdana" w:hAnsi="Verdana"/>
          <w:b/>
          <w:color w:val="FF0000"/>
        </w:rPr>
        <w:t>/fracassada</w:t>
      </w:r>
      <w:r w:rsidR="00697304">
        <w:rPr>
          <w:rFonts w:ascii="Verdana" w:hAnsi="Verdana"/>
          <w:b/>
          <w:color w:val="FF0000"/>
        </w:rPr>
        <w:t>;</w:t>
      </w:r>
    </w:p>
    <w:p w:rsidR="00B40B28" w:rsidRDefault="00697304" w:rsidP="00697304">
      <w:pPr>
        <w:pStyle w:val="PargrafodaLista"/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Verdana" w:hAnsi="Verdana"/>
          <w:b/>
          <w:color w:val="FF0000"/>
        </w:rPr>
      </w:pPr>
      <w:r w:rsidRPr="00697304">
        <w:rPr>
          <w:rFonts w:ascii="Verdana" w:hAnsi="Verdana"/>
          <w:b/>
          <w:color w:val="FF0000"/>
        </w:rPr>
        <w:t>Pro</w:t>
      </w:r>
      <w:r w:rsidR="00B40B28" w:rsidRPr="00697304">
        <w:rPr>
          <w:rFonts w:ascii="Verdana" w:hAnsi="Verdana"/>
          <w:b/>
          <w:color w:val="FF0000"/>
        </w:rPr>
        <w:t>mover pesquisas adequadas no mercado e buscar definição clara do objeto, verificando previamente o interesse e participação das Empresas do ramo, a fim de evitar resultados desagradáveis no processo licitatório;</w:t>
      </w:r>
    </w:p>
    <w:p w:rsidR="00B40B28" w:rsidRDefault="00697304" w:rsidP="00697304">
      <w:pPr>
        <w:pStyle w:val="PargrafodaLista"/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Verdana" w:hAnsi="Verdana"/>
          <w:b/>
          <w:color w:val="FF0000"/>
        </w:rPr>
      </w:pPr>
      <w:r w:rsidRPr="00697304">
        <w:rPr>
          <w:rFonts w:ascii="Verdana" w:hAnsi="Verdana"/>
          <w:b/>
          <w:color w:val="FF0000"/>
        </w:rPr>
        <w:t>Fi</w:t>
      </w:r>
      <w:r w:rsidR="00B40B28" w:rsidRPr="00697304">
        <w:rPr>
          <w:rFonts w:ascii="Verdana" w:hAnsi="Verdana"/>
          <w:b/>
          <w:color w:val="FF0000"/>
        </w:rPr>
        <w:t>xar prazo de conclusão/entrega do objeto compatível com a complexidade da demanda, privilegiando interesse das empresas do ramo;</w:t>
      </w:r>
    </w:p>
    <w:p w:rsidR="00B40B28" w:rsidRPr="001423A9" w:rsidRDefault="001423A9" w:rsidP="00697304">
      <w:pPr>
        <w:pStyle w:val="PargrafodaLista"/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rPr>
          <w:rFonts w:ascii="Verdana" w:hAnsi="Verdana"/>
          <w:b/>
          <w:color w:val="FF0000"/>
        </w:rPr>
      </w:pPr>
      <w:r w:rsidRPr="001423A9">
        <w:rPr>
          <w:rFonts w:ascii="Verdana" w:hAnsi="Verdana"/>
          <w:b/>
          <w:color w:val="FF0000"/>
        </w:rPr>
        <w:t xml:space="preserve">A </w:t>
      </w:r>
      <w:r w:rsidR="00B40B28" w:rsidRPr="001423A9">
        <w:rPr>
          <w:rFonts w:ascii="Verdana" w:hAnsi="Verdana"/>
          <w:b/>
          <w:color w:val="FF0000"/>
        </w:rPr>
        <w:t>Administração deverá realizar o certame em data favorável à participação das empresas do ramo, ou seja, preferencialmente, a licitação deve ser realizada antes do dia 20 de dezembro de cada ano, visto que, a partir dessa data, muitas empresas trabalham com regime de férias coletivas, inviabilizando apresentação de propostas a licitações.</w:t>
      </w:r>
    </w:p>
    <w:p w:rsidR="00B40B28" w:rsidRPr="008D638F" w:rsidRDefault="00B40B28" w:rsidP="00B40B2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B40B28" w:rsidRPr="008D638F" w:rsidRDefault="00B40B28" w:rsidP="00B40B2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lastRenderedPageBreak/>
        <w:t>Mesmo com os cuidados acima identificados, em se concretizando o risco, a Administração procederá, em regra, à repetição do certame, sendo preliminarmente enviado o processo à área gestora para nova avaliação e contato com empresas do ramo, verificando-se necessidade de alterações do projeto básico.</w:t>
      </w:r>
    </w:p>
    <w:p w:rsidR="00B40B28" w:rsidRDefault="00B40B28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785E3E" w:rsidRDefault="00785E3E" w:rsidP="00785E3E">
      <w:pPr>
        <w:widowControl w:val="0"/>
        <w:jc w:val="both"/>
        <w:rPr>
          <w:rFonts w:ascii="Verdana" w:hAnsi="Verdana" w:cs="Arial"/>
        </w:rPr>
      </w:pPr>
      <w:r>
        <w:rPr>
          <w:rFonts w:ascii="Verdana" w:hAnsi="Verdana"/>
          <w:b/>
          <w:color w:val="FF0000"/>
        </w:rPr>
        <w:t>11.4.</w:t>
      </w:r>
      <w:r>
        <w:rPr>
          <w:rFonts w:ascii="Verdana" w:hAnsi="Verdana"/>
        </w:rPr>
        <w:t xml:space="preserve"> </w:t>
      </w:r>
      <w:r w:rsidRPr="00AE0F46">
        <w:rPr>
          <w:rFonts w:ascii="Verdana" w:hAnsi="Verdana"/>
          <w:b/>
        </w:rPr>
        <w:t>Elevação do custo mensal</w:t>
      </w:r>
      <w:r>
        <w:rPr>
          <w:rFonts w:ascii="Verdana" w:hAnsi="Verdana"/>
        </w:rPr>
        <w:t xml:space="preserve"> </w:t>
      </w:r>
      <w:r w:rsidRPr="00D31ED5">
        <w:rPr>
          <w:rFonts w:ascii="Verdana" w:hAnsi="Verdana"/>
        </w:rPr>
        <w:t xml:space="preserve">- </w:t>
      </w:r>
      <w:r w:rsidRPr="00D31ED5">
        <w:rPr>
          <w:rFonts w:ascii="Verdana" w:hAnsi="Verdana" w:cs="Arial"/>
        </w:rPr>
        <w:t>A exigência contida item 3.3 (Acordo de Nível de Serviços – ANS) poderá ocasionar uma elevação no custo mensal dos serviços.</w:t>
      </w:r>
    </w:p>
    <w:p w:rsidR="00785E3E" w:rsidRDefault="00785E3E" w:rsidP="00785E3E">
      <w:pPr>
        <w:widowControl w:val="0"/>
        <w:jc w:val="both"/>
        <w:rPr>
          <w:rFonts w:ascii="Verdana" w:hAnsi="Verdana" w:cs="Arial"/>
        </w:rPr>
      </w:pPr>
    </w:p>
    <w:p w:rsidR="00F07C07" w:rsidRDefault="00785E3E" w:rsidP="00785E3E">
      <w:pPr>
        <w:widowControl w:val="0"/>
        <w:jc w:val="both"/>
        <w:rPr>
          <w:rFonts w:ascii="Verdana" w:hAnsi="Verdana" w:cs="Arial"/>
          <w:b/>
          <w:color w:val="FF0000"/>
        </w:rPr>
      </w:pPr>
      <w:r>
        <w:rPr>
          <w:rFonts w:ascii="Verdana" w:hAnsi="Verdana" w:cs="Arial"/>
          <w:b/>
          <w:color w:val="FF0000"/>
        </w:rPr>
        <w:t xml:space="preserve">AÇÕES CONVENIENTES: A busca pela melhor proposta pela Administração, em casos de objetos comuns, é levada </w:t>
      </w:r>
      <w:r w:rsidR="00E06131">
        <w:rPr>
          <w:rFonts w:ascii="Verdana" w:hAnsi="Verdana" w:cs="Arial"/>
          <w:b/>
          <w:color w:val="FF0000"/>
        </w:rPr>
        <w:t>a</w:t>
      </w:r>
      <w:r>
        <w:rPr>
          <w:rFonts w:ascii="Verdana" w:hAnsi="Verdana" w:cs="Arial"/>
          <w:b/>
          <w:color w:val="FF0000"/>
        </w:rPr>
        <w:t xml:space="preserve"> efeito por meio da realização de pregão eletrônico, </w:t>
      </w:r>
      <w:r w:rsidR="00F07C07">
        <w:rPr>
          <w:rFonts w:ascii="Verdana" w:hAnsi="Verdana" w:cs="Arial"/>
          <w:b/>
          <w:color w:val="FF0000"/>
        </w:rPr>
        <w:t>cuja modalidade amplia consideravelmente a competitividade e</w:t>
      </w:r>
      <w:r w:rsidR="00E06131">
        <w:rPr>
          <w:rFonts w:ascii="Verdana" w:hAnsi="Verdana" w:cs="Arial"/>
          <w:b/>
          <w:color w:val="FF0000"/>
        </w:rPr>
        <w:t xml:space="preserve"> reduz os preços estimados pelos gestores. </w:t>
      </w:r>
    </w:p>
    <w:p w:rsidR="00F07C07" w:rsidRDefault="00F07C07" w:rsidP="00785E3E">
      <w:pPr>
        <w:widowControl w:val="0"/>
        <w:jc w:val="both"/>
        <w:rPr>
          <w:rFonts w:ascii="Verdana" w:hAnsi="Verdana" w:cs="Arial"/>
          <w:b/>
          <w:color w:val="FF0000"/>
        </w:rPr>
      </w:pPr>
    </w:p>
    <w:p w:rsidR="00785E3E" w:rsidRPr="0021591E" w:rsidRDefault="00E06131" w:rsidP="00785E3E">
      <w:pPr>
        <w:widowControl w:val="0"/>
        <w:jc w:val="both"/>
        <w:rPr>
          <w:rFonts w:ascii="Verdana" w:hAnsi="Verdana"/>
          <w:b/>
          <w:color w:val="FF0000"/>
        </w:rPr>
      </w:pPr>
      <w:r>
        <w:rPr>
          <w:rFonts w:ascii="Verdana" w:hAnsi="Verdana" w:cs="Arial"/>
          <w:b/>
          <w:color w:val="FF0000"/>
        </w:rPr>
        <w:t>Entretanto, deve-se</w:t>
      </w:r>
      <w:r w:rsidR="00F07C07">
        <w:rPr>
          <w:rFonts w:ascii="Verdana" w:hAnsi="Verdana" w:cs="Arial"/>
          <w:b/>
          <w:color w:val="FF0000"/>
        </w:rPr>
        <w:t xml:space="preserve"> privilegiar, concomitantemente, adjudicação a empresas sólidas, exigindo-se, nas áreas afins, quando da elaboração do edital, qualificação suficiente a esse mister</w:t>
      </w:r>
      <w:r w:rsidR="00785E3E">
        <w:rPr>
          <w:rFonts w:ascii="Verdana" w:hAnsi="Verdana" w:cs="Arial"/>
          <w:b/>
          <w:color w:val="FF0000"/>
        </w:rPr>
        <w:t>.</w:t>
      </w:r>
      <w:r w:rsidR="004B4770">
        <w:rPr>
          <w:rFonts w:ascii="Verdana" w:hAnsi="Verdana" w:cs="Arial"/>
          <w:b/>
          <w:color w:val="FF0000"/>
        </w:rPr>
        <w:t xml:space="preserve"> De igual maneira, </w:t>
      </w:r>
      <w:r w:rsidR="00A32F16">
        <w:rPr>
          <w:rFonts w:ascii="Verdana" w:hAnsi="Verdana" w:cs="Arial"/>
          <w:b/>
          <w:color w:val="FF0000"/>
        </w:rPr>
        <w:t>deve-se</w:t>
      </w:r>
      <w:r w:rsidR="004B4770">
        <w:rPr>
          <w:rFonts w:ascii="Verdana" w:hAnsi="Verdana" w:cs="Arial"/>
          <w:b/>
          <w:color w:val="FF0000"/>
        </w:rPr>
        <w:t xml:space="preserve"> levar a termo </w:t>
      </w:r>
      <w:r w:rsidR="00A32F16">
        <w:rPr>
          <w:rFonts w:ascii="Verdana" w:hAnsi="Verdana" w:cs="Arial"/>
          <w:b/>
          <w:color w:val="FF0000"/>
        </w:rPr>
        <w:t xml:space="preserve">a </w:t>
      </w:r>
      <w:r w:rsidR="004B4770">
        <w:rPr>
          <w:rFonts w:ascii="Verdana" w:hAnsi="Verdana" w:cs="Arial"/>
          <w:b/>
          <w:color w:val="FF0000"/>
        </w:rPr>
        <w:t>análise de propostas inexequíveis</w:t>
      </w:r>
      <w:r w:rsidR="00A32F16">
        <w:rPr>
          <w:rFonts w:ascii="Verdana" w:hAnsi="Verdana" w:cs="Arial"/>
          <w:b/>
          <w:color w:val="FF0000"/>
        </w:rPr>
        <w:t xml:space="preserve"> e a consequente desclassificação, na fase licitatória</w:t>
      </w:r>
      <w:r w:rsidR="004B4770">
        <w:rPr>
          <w:rFonts w:ascii="Verdana" w:hAnsi="Verdana" w:cs="Arial"/>
          <w:b/>
          <w:color w:val="FF0000"/>
        </w:rPr>
        <w:t xml:space="preserve">, de acordo com as orientações </w:t>
      </w:r>
      <w:r w:rsidR="00A32F16">
        <w:rPr>
          <w:rFonts w:ascii="Verdana" w:hAnsi="Verdana" w:cs="Arial"/>
          <w:b/>
          <w:color w:val="FF0000"/>
        </w:rPr>
        <w:t>legais e jurisprudenciais</w:t>
      </w:r>
      <w:r w:rsidR="00A22C86">
        <w:rPr>
          <w:rFonts w:ascii="Verdana" w:hAnsi="Verdana" w:cs="Arial"/>
          <w:b/>
          <w:color w:val="FF0000"/>
        </w:rPr>
        <w:t xml:space="preserve"> disponíveis.</w:t>
      </w:r>
    </w:p>
    <w:p w:rsidR="00785E3E" w:rsidRPr="005A76E3" w:rsidRDefault="00785E3E" w:rsidP="00785E3E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</w:p>
    <w:p w:rsidR="00B40B28" w:rsidRDefault="00B40B28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944534" w:rsidRPr="008D638F" w:rsidRDefault="00944534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70C0"/>
        </w:rPr>
      </w:pPr>
      <w:r w:rsidRPr="008D638F">
        <w:rPr>
          <w:rFonts w:ascii="Verdana" w:hAnsi="Verdana"/>
          <w:b/>
          <w:color w:val="0070C0"/>
        </w:rPr>
        <w:t>Outros exemplos de risco</w:t>
      </w:r>
      <w:r w:rsidR="00FF1A0F">
        <w:rPr>
          <w:rFonts w:ascii="Verdana" w:hAnsi="Verdana"/>
          <w:b/>
          <w:color w:val="0070C0"/>
        </w:rPr>
        <w:t>s</w:t>
      </w:r>
      <w:r w:rsidRPr="008D638F">
        <w:rPr>
          <w:rFonts w:ascii="Verdana" w:hAnsi="Verdana"/>
          <w:b/>
          <w:color w:val="0070C0"/>
        </w:rPr>
        <w:t xml:space="preserve"> e tratamento</w:t>
      </w:r>
      <w:r w:rsidR="007138F4">
        <w:rPr>
          <w:rFonts w:ascii="Verdana" w:hAnsi="Verdana"/>
          <w:b/>
          <w:color w:val="0070C0"/>
        </w:rPr>
        <w:t xml:space="preserve"> (verificar e incluir o que entender pertinente)</w:t>
      </w:r>
      <w:r w:rsidRPr="008D638F">
        <w:rPr>
          <w:rFonts w:ascii="Verdana" w:hAnsi="Verdana"/>
          <w:b/>
          <w:color w:val="0070C0"/>
        </w:rPr>
        <w:t>:</w:t>
      </w:r>
    </w:p>
    <w:p w:rsidR="00944534" w:rsidRDefault="00944534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8D638F" w:rsidRPr="008D638F" w:rsidRDefault="008D638F" w:rsidP="008D638F">
      <w:pPr>
        <w:widowControl w:val="0"/>
        <w:numPr>
          <w:ilvl w:val="0"/>
          <w:numId w:val="39"/>
        </w:numPr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 xml:space="preserve">Falta de recursos orçamentários da Seção Gestora: </w:t>
      </w:r>
    </w:p>
    <w:p w:rsidR="008D638F" w:rsidRP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8D638F" w:rsidRP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 xml:space="preserve">AÇÕES CONVENIENTES: O que se tem a observar nesse risco é que o T.R.E. /PR só realizará o Processo Licitatório quando obtiver pareceres gerais e favoráveis de outras áreas que garantam a previsão orçamentária, portanto esse risco por parte da Administração é bastante remoto. </w:t>
      </w:r>
    </w:p>
    <w:p w:rsidR="008D638F" w:rsidRP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>Dessa forma, esse risco é identificado previamente, na fase de estudo preliminar, inexistindo no presente caso, conforme item informado: Previsão em Proposta Orçamentária, item ..........</w:t>
      </w:r>
    </w:p>
    <w:p w:rsidR="008D638F" w:rsidRP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8D638F" w:rsidRP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ab/>
      </w:r>
    </w:p>
    <w:p w:rsidR="008D638F" w:rsidRPr="008D638F" w:rsidRDefault="008D638F" w:rsidP="008D638F">
      <w:pPr>
        <w:widowControl w:val="0"/>
        <w:numPr>
          <w:ilvl w:val="0"/>
          <w:numId w:val="39"/>
        </w:numPr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 xml:space="preserve">Empresa vencedora sem estrutura suficiente para prestar o serviço de forma adequada: </w:t>
      </w:r>
    </w:p>
    <w:p w:rsidR="008D638F" w:rsidRP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8D638F" w:rsidRP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 xml:space="preserve"> </w:t>
      </w:r>
      <w:r w:rsidRPr="008D638F">
        <w:rPr>
          <w:rFonts w:ascii="Verdana" w:hAnsi="Verdana"/>
          <w:b/>
          <w:color w:val="FF0000"/>
        </w:rPr>
        <w:tab/>
        <w:t xml:space="preserve">AÇÕES CONVENIENTES: </w:t>
      </w:r>
    </w:p>
    <w:p w:rsidR="008D638F" w:rsidRPr="008D638F" w:rsidRDefault="008D638F" w:rsidP="008D638F">
      <w:pPr>
        <w:widowControl w:val="0"/>
        <w:numPr>
          <w:ilvl w:val="0"/>
          <w:numId w:val="41"/>
        </w:numPr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>Essa situação enseja uma análise minuciosa do Projeto Básico, previamente à disponibilização às licitantes, para se certificar de que nenhum item contribuirá para dificultar a prestação do serviço pela Empresa.</w:t>
      </w:r>
    </w:p>
    <w:p w:rsid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4F2906" w:rsidRDefault="004F2906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4F2906" w:rsidRPr="008D638F" w:rsidRDefault="004F2906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8D638F" w:rsidRPr="008D638F" w:rsidRDefault="008D638F" w:rsidP="008D638F">
      <w:pPr>
        <w:widowControl w:val="0"/>
        <w:numPr>
          <w:ilvl w:val="0"/>
          <w:numId w:val="41"/>
        </w:numPr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>Nesse aspecto, devem-se estabelecer critérios possíveis, nos termos da Lei 8666/93, para privilegiar a participação de empresas sólidas, que prestem serviços de qualidade e dentro dos prazos determinados pela Administração. Exs.: exigência de atestados de capacitação técnica compatíveis com a complexidade do objeto, registrados no órgão de classe, se necessário; exigência de qualificação econômico-financeira; exigência de profissionais qualificados; exigência de designação de profissional técnico habilitado, de acordo com o objeto, para acompanhamento do objeto; exigência de acervo técnico; etc.</w:t>
      </w:r>
    </w:p>
    <w:p w:rsid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CF32A7" w:rsidRPr="008D638F" w:rsidRDefault="00CF32A7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 xml:space="preserve">Entretanto, definindo-se adequadamente o projeto básico e a qualificação necessária, mas, igualmente, identificado/materializado o risco com a contratação de empresa não qualificada ou sem estrutura para a prestação de serviços, com qualidade e cumprimento dos prazos, o gestor comunicará à autoridade superior para abertura do processo administrativo, visando aplicar sanções à empresa, como forma de persuadi-la ao correto atendimento dos serviços. </w:t>
      </w:r>
    </w:p>
    <w:p w:rsidR="007138F4" w:rsidRPr="008D638F" w:rsidRDefault="007138F4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>Mantendo-se a prestação desqualificada ou a falta de correções em garantia de materiais e serviços, a providência será a rescisão contratual unilateral por parte da Administração.</w:t>
      </w:r>
    </w:p>
    <w:p w:rsidR="007138F4" w:rsidRPr="008D638F" w:rsidRDefault="007138F4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8D638F" w:rsidRP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>A providência seguinte, por parte do gestor, será o reencaminhamento do Projeto Básico para nova licitação.</w:t>
      </w:r>
    </w:p>
    <w:p w:rsidR="008D638F" w:rsidRP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8D638F" w:rsidRPr="008D638F" w:rsidRDefault="008D638F" w:rsidP="008D638F">
      <w:pPr>
        <w:widowControl w:val="0"/>
        <w:numPr>
          <w:ilvl w:val="0"/>
          <w:numId w:val="39"/>
        </w:numPr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 xml:space="preserve">Contratação de Empresa ou Equipe de Profissionais sem qualificações técnicas: </w:t>
      </w:r>
    </w:p>
    <w:p w:rsidR="008D638F" w:rsidRP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8D638F" w:rsidRP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ab/>
        <w:t xml:space="preserve">AÇÕES CONVENIENTES: </w:t>
      </w:r>
    </w:p>
    <w:p w:rsidR="008D638F" w:rsidRPr="008D638F" w:rsidRDefault="008D638F" w:rsidP="008D638F">
      <w:pPr>
        <w:widowControl w:val="0"/>
        <w:numPr>
          <w:ilvl w:val="0"/>
          <w:numId w:val="42"/>
        </w:numPr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 xml:space="preserve">Fazer constar no Projeto Básico exigências quanto ao Registro no Órgão de Classe; </w:t>
      </w:r>
    </w:p>
    <w:p w:rsidR="008D638F" w:rsidRPr="008D638F" w:rsidRDefault="008D638F" w:rsidP="008D638F">
      <w:pPr>
        <w:widowControl w:val="0"/>
        <w:numPr>
          <w:ilvl w:val="0"/>
          <w:numId w:val="42"/>
        </w:numPr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>Exigir que a Empresa indique/designe profissional, de acordo com o objeto;</w:t>
      </w:r>
    </w:p>
    <w:p w:rsidR="008D638F" w:rsidRPr="008D638F" w:rsidRDefault="008D638F" w:rsidP="008D638F">
      <w:pPr>
        <w:widowControl w:val="0"/>
        <w:numPr>
          <w:ilvl w:val="0"/>
          <w:numId w:val="42"/>
        </w:numPr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>Exigir apresentação de atestados de qualificação técnica considerando-se a parcela de maior relevância;</w:t>
      </w:r>
    </w:p>
    <w:p w:rsidR="008D638F" w:rsidRP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5A76E3" w:rsidRDefault="005A76E3" w:rsidP="005A76E3">
      <w:pPr>
        <w:widowControl w:val="0"/>
        <w:jc w:val="both"/>
        <w:rPr>
          <w:rFonts w:ascii="Verdana" w:hAnsi="Verdana" w:cs="Arial"/>
          <w:b/>
          <w:color w:val="FF0000"/>
        </w:rPr>
      </w:pP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4F2906" w:rsidRDefault="004F290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4F2906" w:rsidRDefault="004F290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4F2906" w:rsidRDefault="004F290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4F2906" w:rsidRDefault="004F290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4F2906" w:rsidRDefault="004F290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4F2906" w:rsidRDefault="004F290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4F2906" w:rsidRDefault="004F290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1591E" w:rsidRDefault="0021591E" w:rsidP="0021591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>13. Declaração de viabilidade da contratação.</w:t>
      </w:r>
    </w:p>
    <w:p w:rsidR="0021591E" w:rsidRPr="008D638F" w:rsidRDefault="0021591E" w:rsidP="0021591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21591E" w:rsidRPr="008D638F" w:rsidRDefault="0021591E" w:rsidP="0021591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8D638F">
        <w:rPr>
          <w:rFonts w:ascii="Verdana" w:hAnsi="Verdana"/>
          <w:b/>
          <w:color w:val="FF0000"/>
        </w:rPr>
        <w:t>Considerando que os pressupostos que fundamentam a demanda também norteiam as políticas de sustentabilidade deste Tribunal, relativamente à manutenção predial, como também à sustentabilidade, solicita-se análise para viabilidade desta contratação e sequência dos trâmites com a elaboração do projeto básico/termo de referência pertinente.</w:t>
      </w:r>
    </w:p>
    <w:p w:rsidR="0021591E" w:rsidRDefault="0021591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1591E" w:rsidRDefault="0021591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1591E" w:rsidRDefault="0021591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34CB" w:rsidRPr="00345D19" w:rsidRDefault="004B4025" w:rsidP="00345D19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  <w:color w:val="0000CC"/>
        </w:rPr>
      </w:pPr>
      <w:r w:rsidRPr="00345D19">
        <w:rPr>
          <w:rFonts w:ascii="Verdana" w:hAnsi="Verdana"/>
          <w:b/>
          <w:color w:val="0000CC"/>
        </w:rPr>
        <w:fldChar w:fldCharType="begin"/>
      </w:r>
      <w:r w:rsidR="00345D19" w:rsidRPr="00345D19">
        <w:rPr>
          <w:rFonts w:ascii="Verdana" w:hAnsi="Verdana"/>
          <w:b/>
          <w:color w:val="0000CC"/>
        </w:rPr>
        <w:instrText xml:space="preserve"> TIME \@ "d' de 'MMMM' de 'yyyy" </w:instrText>
      </w:r>
      <w:r w:rsidRPr="00345D19">
        <w:rPr>
          <w:rFonts w:ascii="Verdana" w:hAnsi="Verdana"/>
          <w:b/>
          <w:color w:val="0000CC"/>
        </w:rPr>
        <w:fldChar w:fldCharType="separate"/>
      </w:r>
      <w:r w:rsidR="0009101B">
        <w:rPr>
          <w:rFonts w:ascii="Verdana" w:hAnsi="Verdana"/>
          <w:b/>
          <w:noProof/>
          <w:color w:val="0000CC"/>
        </w:rPr>
        <w:t>17 de março de 2017</w:t>
      </w:r>
      <w:r w:rsidRPr="00345D19">
        <w:rPr>
          <w:rFonts w:ascii="Verdana" w:hAnsi="Verdana"/>
          <w:b/>
          <w:color w:val="0000CC"/>
        </w:rPr>
        <w:fldChar w:fldCharType="end"/>
      </w:r>
    </w:p>
    <w:p w:rsidR="00345D19" w:rsidRDefault="00345D19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34CB" w:rsidRPr="004A7504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4A7504">
        <w:rPr>
          <w:rFonts w:ascii="Verdana" w:hAnsi="Verdana"/>
          <w:b/>
        </w:rPr>
        <w:t>FLÁVIO HENRIQUE MARÇAL RODRIGUES</w:t>
      </w:r>
    </w:p>
    <w:p w:rsidR="005F34CB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  <w:r>
        <w:rPr>
          <w:rFonts w:ascii="Verdana" w:hAnsi="Verdana"/>
        </w:rPr>
        <w:t>Coordenadoria de Segurança, Transporte e Apoio Administrativo</w:t>
      </w:r>
    </w:p>
    <w:p w:rsidR="005F34CB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</w:p>
    <w:p w:rsidR="005F34CB" w:rsidRPr="004A7504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4A7504">
        <w:rPr>
          <w:rFonts w:ascii="Verdana" w:hAnsi="Verdana"/>
          <w:b/>
        </w:rPr>
        <w:t>HELCIO ANGELO DE ARAUJO</w:t>
      </w:r>
    </w:p>
    <w:p w:rsidR="005F34CB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  <w:r>
        <w:rPr>
          <w:rFonts w:ascii="Verdana" w:hAnsi="Verdana"/>
        </w:rPr>
        <w:t>Analista Judiciário</w:t>
      </w:r>
    </w:p>
    <w:sectPr w:rsidR="005F34CB" w:rsidSect="00B61E76">
      <w:headerReference w:type="default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970" w:rsidRDefault="00E25970" w:rsidP="00B61E76">
      <w:r>
        <w:separator/>
      </w:r>
    </w:p>
  </w:endnote>
  <w:endnote w:type="continuationSeparator" w:id="1">
    <w:p w:rsidR="00E25970" w:rsidRDefault="00E25970" w:rsidP="00B61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770" w:rsidRPr="00E16DD1" w:rsidRDefault="004B4770">
    <w:pPr>
      <w:pStyle w:val="Rodap"/>
      <w:jc w:val="center"/>
      <w:rPr>
        <w:rFonts w:ascii="Verdana" w:hAnsi="Verdana"/>
        <w:b/>
      </w:rPr>
    </w:pPr>
    <w:r>
      <w:rPr>
        <w:rFonts w:ascii="Verdana" w:hAnsi="Verdana"/>
        <w:b/>
      </w:rPr>
      <w:t xml:space="preserve">- </w:t>
    </w:r>
    <w:r w:rsidR="004B4025" w:rsidRPr="00E16DD1">
      <w:rPr>
        <w:rFonts w:ascii="Verdana" w:hAnsi="Verdana"/>
        <w:b/>
      </w:rPr>
      <w:fldChar w:fldCharType="begin"/>
    </w:r>
    <w:r w:rsidRPr="00E16DD1">
      <w:rPr>
        <w:rFonts w:ascii="Verdana" w:hAnsi="Verdana"/>
        <w:b/>
      </w:rPr>
      <w:instrText xml:space="preserve"> PAGE   \* MERGEFORMAT </w:instrText>
    </w:r>
    <w:r w:rsidR="004B4025" w:rsidRPr="00E16DD1">
      <w:rPr>
        <w:rFonts w:ascii="Verdana" w:hAnsi="Verdana"/>
        <w:b/>
      </w:rPr>
      <w:fldChar w:fldCharType="separate"/>
    </w:r>
    <w:r w:rsidR="0009101B">
      <w:rPr>
        <w:rFonts w:ascii="Verdana" w:hAnsi="Verdana"/>
        <w:b/>
        <w:noProof/>
      </w:rPr>
      <w:t>3</w:t>
    </w:r>
    <w:r w:rsidR="004B4025" w:rsidRPr="00E16DD1"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-</w:t>
    </w:r>
  </w:p>
  <w:p w:rsidR="004B4770" w:rsidRDefault="004B477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970" w:rsidRDefault="00E25970" w:rsidP="00B61E76">
      <w:r>
        <w:separator/>
      </w:r>
    </w:p>
  </w:footnote>
  <w:footnote w:type="continuationSeparator" w:id="1">
    <w:p w:rsidR="00E25970" w:rsidRDefault="00E25970" w:rsidP="00B61E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770" w:rsidRPr="00F913B6" w:rsidRDefault="004B4770" w:rsidP="00E16DD1">
    <w:pPr>
      <w:pStyle w:val="Cabealho"/>
      <w:rPr>
        <w:rFonts w:ascii="Verdana" w:hAnsi="Verdana"/>
        <w:b/>
        <w:sz w:val="20"/>
        <w:szCs w:val="20"/>
      </w:rPr>
    </w:pPr>
    <w:r w:rsidRPr="00F913B6">
      <w:rPr>
        <w:rFonts w:ascii="Verdana" w:hAnsi="Verdana"/>
        <w:b/>
        <w:sz w:val="20"/>
        <w:szCs w:val="20"/>
      </w:rPr>
      <w:t>SECRETARIA DE GESTÃO DE SERVIÇOS</w:t>
    </w:r>
  </w:p>
  <w:p w:rsidR="004B4770" w:rsidRPr="00F913B6" w:rsidRDefault="004B4770" w:rsidP="00B60C6A">
    <w:pPr>
      <w:pStyle w:val="Cabealho"/>
      <w:rPr>
        <w:rFonts w:ascii="Verdana" w:hAnsi="Verdana"/>
        <w:b/>
        <w:sz w:val="20"/>
        <w:szCs w:val="20"/>
      </w:rPr>
    </w:pPr>
    <w:r w:rsidRPr="00F913B6">
      <w:rPr>
        <w:rFonts w:ascii="Verdana" w:hAnsi="Verdana"/>
        <w:b/>
        <w:sz w:val="20"/>
        <w:szCs w:val="20"/>
      </w:rPr>
      <w:t>Coordenadoria de Segurança, Transporte e Apoio Administrativo</w:t>
    </w:r>
  </w:p>
  <w:p w:rsidR="004B4770" w:rsidRDefault="004B4770" w:rsidP="00B60C6A">
    <w:pPr>
      <w:pStyle w:val="Cabealho"/>
      <w:pBdr>
        <w:bottom w:val="single" w:sz="4" w:space="1" w:color="auto"/>
      </w:pBdr>
      <w:rPr>
        <w:rFonts w:ascii="Verdana" w:hAnsi="Verdana"/>
        <w:b/>
        <w:sz w:val="20"/>
        <w:szCs w:val="20"/>
      </w:rPr>
    </w:pPr>
    <w:r w:rsidRPr="00F913B6">
      <w:rPr>
        <w:rFonts w:ascii="Verdana" w:hAnsi="Verdana"/>
        <w:b/>
        <w:sz w:val="20"/>
        <w:szCs w:val="20"/>
      </w:rPr>
      <w:t>Assistência de Serviços Gráficos</w:t>
    </w:r>
  </w:p>
  <w:p w:rsidR="004B4770" w:rsidRPr="00F913B6" w:rsidRDefault="004B4770" w:rsidP="00B60C6A">
    <w:pPr>
      <w:pStyle w:val="Cabealho"/>
      <w:pBdr>
        <w:bottom w:val="single" w:sz="4" w:space="1" w:color="auto"/>
      </w:pBdr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>SEÇÃO DE SEGURANÇA</w:t>
    </w:r>
  </w:p>
  <w:p w:rsidR="004B4770" w:rsidRPr="001B6DFE" w:rsidRDefault="004B4770" w:rsidP="00F3614E">
    <w:pPr>
      <w:widowControl w:val="0"/>
      <w:autoSpaceDE w:val="0"/>
      <w:autoSpaceDN w:val="0"/>
      <w:adjustRightInd w:val="0"/>
      <w:ind w:firstLine="708"/>
      <w:contextualSpacing/>
      <w:jc w:val="center"/>
      <w:rPr>
        <w:rFonts w:ascii="Verdana" w:hAnsi="Verdana"/>
        <w:b/>
        <w:sz w:val="20"/>
        <w:szCs w:val="20"/>
      </w:rPr>
    </w:pPr>
    <w:r w:rsidRPr="001B6DFE">
      <w:rPr>
        <w:rFonts w:ascii="Verdana" w:hAnsi="Verdana"/>
        <w:b/>
        <w:sz w:val="20"/>
        <w:szCs w:val="20"/>
      </w:rPr>
      <w:t>ANÁLISE DA VIABILIDADE DA DEMANDA</w:t>
    </w:r>
  </w:p>
  <w:p w:rsidR="004B4770" w:rsidRPr="001B6DFE" w:rsidRDefault="004B4770" w:rsidP="00B60C6A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Verdana" w:hAnsi="Verdana"/>
        <w:b/>
        <w:sz w:val="20"/>
        <w:szCs w:val="20"/>
      </w:rPr>
    </w:pPr>
    <w:r w:rsidRPr="001B6DFE">
      <w:rPr>
        <w:rFonts w:ascii="Verdana" w:hAnsi="Verdana"/>
        <w:b/>
        <w:sz w:val="20"/>
        <w:szCs w:val="20"/>
      </w:rPr>
      <w:t>(Estudo Técnico Preliminar)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276156F"/>
    <w:multiLevelType w:val="hybridMultilevel"/>
    <w:tmpl w:val="129675C0"/>
    <w:lvl w:ilvl="0" w:tplc="04160017">
      <w:start w:val="1"/>
      <w:numFmt w:val="lowerLetter"/>
      <w:lvlText w:val="%1)"/>
      <w:lvlJc w:val="left"/>
      <w:pPr>
        <w:ind w:left="825" w:hanging="46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FD46CB"/>
    <w:multiLevelType w:val="hybridMultilevel"/>
    <w:tmpl w:val="96A024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D71E1"/>
    <w:multiLevelType w:val="hybridMultilevel"/>
    <w:tmpl w:val="97865A9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770AA0"/>
    <w:multiLevelType w:val="hybridMultilevel"/>
    <w:tmpl w:val="298EB08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F61A05"/>
    <w:multiLevelType w:val="hybridMultilevel"/>
    <w:tmpl w:val="2AF684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008FF"/>
    <w:multiLevelType w:val="multilevel"/>
    <w:tmpl w:val="405C769A"/>
    <w:lvl w:ilvl="0">
      <w:start w:val="1"/>
      <w:numFmt w:val="lowerLetter"/>
      <w:suff w:val="space"/>
      <w:lvlText w:val="%1)"/>
      <w:lvlJc w:val="left"/>
      <w:pPr>
        <w:ind w:left="720" w:hanging="36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777"/>
        </w:tabs>
        <w:ind w:left="777" w:hanging="363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834"/>
        </w:tabs>
        <w:ind w:left="834" w:hanging="363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891"/>
        </w:tabs>
        <w:ind w:left="891" w:hanging="363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948"/>
        </w:tabs>
        <w:ind w:left="948" w:hanging="363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1005"/>
        </w:tabs>
        <w:ind w:left="1005" w:hanging="363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1062"/>
        </w:tabs>
        <w:ind w:left="1062" w:hanging="363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119"/>
        </w:tabs>
        <w:ind w:left="1119" w:hanging="363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176"/>
        </w:tabs>
        <w:ind w:left="1176" w:hanging="363"/>
      </w:pPr>
      <w:rPr>
        <w:rFonts w:cs="Times New Roman" w:hint="default"/>
      </w:rPr>
    </w:lvl>
  </w:abstractNum>
  <w:abstractNum w:abstractNumId="7">
    <w:nsid w:val="11547630"/>
    <w:multiLevelType w:val="hybridMultilevel"/>
    <w:tmpl w:val="D9BC79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A0D46"/>
    <w:multiLevelType w:val="hybridMultilevel"/>
    <w:tmpl w:val="30B291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00181A"/>
    <w:multiLevelType w:val="hybridMultilevel"/>
    <w:tmpl w:val="0952090C"/>
    <w:lvl w:ilvl="0" w:tplc="77740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4605AC"/>
    <w:multiLevelType w:val="hybridMultilevel"/>
    <w:tmpl w:val="362214D2"/>
    <w:lvl w:ilvl="0" w:tplc="EBDE28F2">
      <w:start w:val="1"/>
      <w:numFmt w:val="lowerLetter"/>
      <w:lvlText w:val="%1)"/>
      <w:lvlJc w:val="left"/>
      <w:pPr>
        <w:ind w:left="114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3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  <w:rPr>
        <w:rFonts w:cs="Times New Roman"/>
      </w:rPr>
    </w:lvl>
  </w:abstractNum>
  <w:abstractNum w:abstractNumId="11">
    <w:nsid w:val="175432CB"/>
    <w:multiLevelType w:val="hybridMultilevel"/>
    <w:tmpl w:val="C7C8B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F73ED3"/>
    <w:multiLevelType w:val="hybridMultilevel"/>
    <w:tmpl w:val="39B2DC1E"/>
    <w:lvl w:ilvl="0" w:tplc="826AC1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C04AFA"/>
    <w:multiLevelType w:val="hybridMultilevel"/>
    <w:tmpl w:val="5DBC7FD2"/>
    <w:lvl w:ilvl="0" w:tplc="84C4B36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15526"/>
    <w:multiLevelType w:val="hybridMultilevel"/>
    <w:tmpl w:val="939C6CB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1D2E1EF1"/>
    <w:multiLevelType w:val="hybridMultilevel"/>
    <w:tmpl w:val="2E5CC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1D934A6F"/>
    <w:multiLevelType w:val="hybridMultilevel"/>
    <w:tmpl w:val="298EB08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DFF030D"/>
    <w:multiLevelType w:val="multilevel"/>
    <w:tmpl w:val="4D7AB5EC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>
    <w:nsid w:val="20A3455C"/>
    <w:multiLevelType w:val="hybridMultilevel"/>
    <w:tmpl w:val="3A449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B50A61"/>
    <w:multiLevelType w:val="hybridMultilevel"/>
    <w:tmpl w:val="FACAC9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C356B7"/>
    <w:multiLevelType w:val="hybridMultilevel"/>
    <w:tmpl w:val="0BA2B312"/>
    <w:lvl w:ilvl="0" w:tplc="84C4B36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3B5607"/>
    <w:multiLevelType w:val="hybridMultilevel"/>
    <w:tmpl w:val="26EA63BA"/>
    <w:lvl w:ilvl="0" w:tplc="5352C294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A102E4"/>
    <w:multiLevelType w:val="hybridMultilevel"/>
    <w:tmpl w:val="D05E4C06"/>
    <w:lvl w:ilvl="0" w:tplc="B90C7D4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EC1ADC"/>
    <w:multiLevelType w:val="hybridMultilevel"/>
    <w:tmpl w:val="F91C56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47684B"/>
    <w:multiLevelType w:val="hybridMultilevel"/>
    <w:tmpl w:val="977CD43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6CF71B2"/>
    <w:multiLevelType w:val="hybridMultilevel"/>
    <w:tmpl w:val="D9BC79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D307EE"/>
    <w:multiLevelType w:val="hybridMultilevel"/>
    <w:tmpl w:val="10027698"/>
    <w:lvl w:ilvl="0" w:tplc="3490FB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6F48EA"/>
    <w:multiLevelType w:val="hybridMultilevel"/>
    <w:tmpl w:val="977CD43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8A560F4"/>
    <w:multiLevelType w:val="hybridMultilevel"/>
    <w:tmpl w:val="62FE42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91403DB"/>
    <w:multiLevelType w:val="hybridMultilevel"/>
    <w:tmpl w:val="8E04DB68"/>
    <w:lvl w:ilvl="0" w:tplc="6D5AA0DC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3FF9737C"/>
    <w:multiLevelType w:val="hybridMultilevel"/>
    <w:tmpl w:val="EFE242D6"/>
    <w:lvl w:ilvl="0" w:tplc="CA722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B94A50"/>
    <w:multiLevelType w:val="hybridMultilevel"/>
    <w:tmpl w:val="235011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5F1D69"/>
    <w:multiLevelType w:val="hybridMultilevel"/>
    <w:tmpl w:val="0464C2D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7361A9"/>
    <w:multiLevelType w:val="hybridMultilevel"/>
    <w:tmpl w:val="977CD43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9FF41DA"/>
    <w:multiLevelType w:val="hybridMultilevel"/>
    <w:tmpl w:val="2832603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ED12FD3"/>
    <w:multiLevelType w:val="hybridMultilevel"/>
    <w:tmpl w:val="CEC27010"/>
    <w:lvl w:ilvl="0" w:tplc="5352C294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9C45F5"/>
    <w:multiLevelType w:val="hybridMultilevel"/>
    <w:tmpl w:val="19343DF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A2D0C21"/>
    <w:multiLevelType w:val="hybridMultilevel"/>
    <w:tmpl w:val="95FC60E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F5840BF"/>
    <w:multiLevelType w:val="hybridMultilevel"/>
    <w:tmpl w:val="3D764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885DB6"/>
    <w:multiLevelType w:val="hybridMultilevel"/>
    <w:tmpl w:val="CEC27010"/>
    <w:lvl w:ilvl="0" w:tplc="5352C294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0B2D15"/>
    <w:multiLevelType w:val="hybridMultilevel"/>
    <w:tmpl w:val="83C006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1A5891"/>
    <w:multiLevelType w:val="hybridMultilevel"/>
    <w:tmpl w:val="F5985B6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0"/>
  </w:num>
  <w:num w:numId="5">
    <w:abstractNumId w:val="10"/>
  </w:num>
  <w:num w:numId="6">
    <w:abstractNumId w:val="1"/>
  </w:num>
  <w:num w:numId="7">
    <w:abstractNumId w:val="32"/>
  </w:num>
  <w:num w:numId="8">
    <w:abstractNumId w:val="31"/>
  </w:num>
  <w:num w:numId="9">
    <w:abstractNumId w:val="37"/>
  </w:num>
  <w:num w:numId="10">
    <w:abstractNumId w:val="3"/>
  </w:num>
  <w:num w:numId="11">
    <w:abstractNumId w:val="22"/>
  </w:num>
  <w:num w:numId="12">
    <w:abstractNumId w:val="17"/>
  </w:num>
  <w:num w:numId="13">
    <w:abstractNumId w:val="28"/>
  </w:num>
  <w:num w:numId="14">
    <w:abstractNumId w:val="8"/>
  </w:num>
  <w:num w:numId="15">
    <w:abstractNumId w:val="11"/>
  </w:num>
  <w:num w:numId="16">
    <w:abstractNumId w:val="18"/>
  </w:num>
  <w:num w:numId="17">
    <w:abstractNumId w:val="21"/>
  </w:num>
  <w:num w:numId="18">
    <w:abstractNumId w:val="13"/>
  </w:num>
  <w:num w:numId="19">
    <w:abstractNumId w:val="20"/>
  </w:num>
  <w:num w:numId="20">
    <w:abstractNumId w:val="35"/>
  </w:num>
  <w:num w:numId="21">
    <w:abstractNumId w:val="39"/>
  </w:num>
  <w:num w:numId="22">
    <w:abstractNumId w:val="41"/>
  </w:num>
  <w:num w:numId="23">
    <w:abstractNumId w:val="36"/>
  </w:num>
  <w:num w:numId="24">
    <w:abstractNumId w:val="38"/>
  </w:num>
  <w:num w:numId="25">
    <w:abstractNumId w:val="34"/>
  </w:num>
  <w:num w:numId="26">
    <w:abstractNumId w:val="19"/>
  </w:num>
  <w:num w:numId="27">
    <w:abstractNumId w:val="23"/>
  </w:num>
  <w:num w:numId="28">
    <w:abstractNumId w:val="5"/>
  </w:num>
  <w:num w:numId="29">
    <w:abstractNumId w:val="33"/>
  </w:num>
  <w:num w:numId="30">
    <w:abstractNumId w:val="40"/>
  </w:num>
  <w:num w:numId="31">
    <w:abstractNumId w:val="24"/>
  </w:num>
  <w:num w:numId="32">
    <w:abstractNumId w:val="27"/>
  </w:num>
  <w:num w:numId="33">
    <w:abstractNumId w:val="4"/>
  </w:num>
  <w:num w:numId="34">
    <w:abstractNumId w:val="26"/>
  </w:num>
  <w:num w:numId="35">
    <w:abstractNumId w:val="25"/>
  </w:num>
  <w:num w:numId="36">
    <w:abstractNumId w:val="7"/>
  </w:num>
  <w:num w:numId="37">
    <w:abstractNumId w:val="16"/>
  </w:num>
  <w:num w:numId="38">
    <w:abstractNumId w:val="2"/>
  </w:num>
  <w:num w:numId="39">
    <w:abstractNumId w:val="30"/>
  </w:num>
  <w:num w:numId="40">
    <w:abstractNumId w:val="29"/>
  </w:num>
  <w:num w:numId="41">
    <w:abstractNumId w:val="12"/>
  </w:num>
  <w:num w:numId="4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B42"/>
    <w:rsid w:val="000009D2"/>
    <w:rsid w:val="00006402"/>
    <w:rsid w:val="00012087"/>
    <w:rsid w:val="0001710D"/>
    <w:rsid w:val="0002273C"/>
    <w:rsid w:val="00023540"/>
    <w:rsid w:val="00030E1C"/>
    <w:rsid w:val="00036015"/>
    <w:rsid w:val="00040C82"/>
    <w:rsid w:val="00047506"/>
    <w:rsid w:val="000505C2"/>
    <w:rsid w:val="00051DB3"/>
    <w:rsid w:val="00052B72"/>
    <w:rsid w:val="000542B2"/>
    <w:rsid w:val="0005499F"/>
    <w:rsid w:val="000557C4"/>
    <w:rsid w:val="00055C87"/>
    <w:rsid w:val="000648C0"/>
    <w:rsid w:val="0006531D"/>
    <w:rsid w:val="00073D26"/>
    <w:rsid w:val="000740F8"/>
    <w:rsid w:val="00080560"/>
    <w:rsid w:val="00086E4A"/>
    <w:rsid w:val="0009101B"/>
    <w:rsid w:val="00092C63"/>
    <w:rsid w:val="000940CA"/>
    <w:rsid w:val="000956EF"/>
    <w:rsid w:val="000A4BEE"/>
    <w:rsid w:val="000A57E2"/>
    <w:rsid w:val="000A78FA"/>
    <w:rsid w:val="000B308F"/>
    <w:rsid w:val="000B3A42"/>
    <w:rsid w:val="000B3B3E"/>
    <w:rsid w:val="000C25A5"/>
    <w:rsid w:val="000C2A98"/>
    <w:rsid w:val="000C3DC2"/>
    <w:rsid w:val="000C4593"/>
    <w:rsid w:val="000D0AA9"/>
    <w:rsid w:val="000D35AE"/>
    <w:rsid w:val="000D64FE"/>
    <w:rsid w:val="000E22B2"/>
    <w:rsid w:val="000E2A25"/>
    <w:rsid w:val="000E6DE2"/>
    <w:rsid w:val="000F1859"/>
    <w:rsid w:val="000F2CA0"/>
    <w:rsid w:val="000F4507"/>
    <w:rsid w:val="000F5147"/>
    <w:rsid w:val="00102E71"/>
    <w:rsid w:val="001030A4"/>
    <w:rsid w:val="00104003"/>
    <w:rsid w:val="001040DC"/>
    <w:rsid w:val="001043FA"/>
    <w:rsid w:val="001077C7"/>
    <w:rsid w:val="0011020E"/>
    <w:rsid w:val="0011073A"/>
    <w:rsid w:val="001109BF"/>
    <w:rsid w:val="001117DA"/>
    <w:rsid w:val="00113AAA"/>
    <w:rsid w:val="001150F1"/>
    <w:rsid w:val="00115727"/>
    <w:rsid w:val="00116EE2"/>
    <w:rsid w:val="001242E0"/>
    <w:rsid w:val="00124CCA"/>
    <w:rsid w:val="00125E0D"/>
    <w:rsid w:val="00127BA9"/>
    <w:rsid w:val="00127F77"/>
    <w:rsid w:val="001308FC"/>
    <w:rsid w:val="00132769"/>
    <w:rsid w:val="00135F53"/>
    <w:rsid w:val="001423A9"/>
    <w:rsid w:val="00142B24"/>
    <w:rsid w:val="00152C54"/>
    <w:rsid w:val="001551AF"/>
    <w:rsid w:val="001563C0"/>
    <w:rsid w:val="0015758B"/>
    <w:rsid w:val="0016395A"/>
    <w:rsid w:val="001653E4"/>
    <w:rsid w:val="00165ACC"/>
    <w:rsid w:val="001714CD"/>
    <w:rsid w:val="00172627"/>
    <w:rsid w:val="00175A8D"/>
    <w:rsid w:val="0017750C"/>
    <w:rsid w:val="001827F1"/>
    <w:rsid w:val="00191355"/>
    <w:rsid w:val="00194B26"/>
    <w:rsid w:val="00195328"/>
    <w:rsid w:val="001967A7"/>
    <w:rsid w:val="001969CC"/>
    <w:rsid w:val="001A28C8"/>
    <w:rsid w:val="001A4C89"/>
    <w:rsid w:val="001A504A"/>
    <w:rsid w:val="001B6DFE"/>
    <w:rsid w:val="001B7641"/>
    <w:rsid w:val="001C1632"/>
    <w:rsid w:val="001C3626"/>
    <w:rsid w:val="001C45EA"/>
    <w:rsid w:val="001C5591"/>
    <w:rsid w:val="001D063A"/>
    <w:rsid w:val="001D2F69"/>
    <w:rsid w:val="001E085C"/>
    <w:rsid w:val="001E1215"/>
    <w:rsid w:val="001E56BC"/>
    <w:rsid w:val="001E680B"/>
    <w:rsid w:val="001F1459"/>
    <w:rsid w:val="001F2BA4"/>
    <w:rsid w:val="001F430B"/>
    <w:rsid w:val="001F5C62"/>
    <w:rsid w:val="001F629D"/>
    <w:rsid w:val="00201FAB"/>
    <w:rsid w:val="00205345"/>
    <w:rsid w:val="002079D5"/>
    <w:rsid w:val="00207D68"/>
    <w:rsid w:val="00211760"/>
    <w:rsid w:val="002123E4"/>
    <w:rsid w:val="00213524"/>
    <w:rsid w:val="0021591E"/>
    <w:rsid w:val="00216217"/>
    <w:rsid w:val="0022129C"/>
    <w:rsid w:val="00221DE5"/>
    <w:rsid w:val="00222B3D"/>
    <w:rsid w:val="00224538"/>
    <w:rsid w:val="00226730"/>
    <w:rsid w:val="00236192"/>
    <w:rsid w:val="00236AD8"/>
    <w:rsid w:val="00236E1D"/>
    <w:rsid w:val="00240ECD"/>
    <w:rsid w:val="0024454D"/>
    <w:rsid w:val="0024503A"/>
    <w:rsid w:val="00245376"/>
    <w:rsid w:val="00245FDE"/>
    <w:rsid w:val="00251C47"/>
    <w:rsid w:val="00252779"/>
    <w:rsid w:val="00253CC9"/>
    <w:rsid w:val="002544AC"/>
    <w:rsid w:val="00255FD6"/>
    <w:rsid w:val="00261407"/>
    <w:rsid w:val="00261608"/>
    <w:rsid w:val="0026205E"/>
    <w:rsid w:val="0026532A"/>
    <w:rsid w:val="00265482"/>
    <w:rsid w:val="00266A46"/>
    <w:rsid w:val="002723BD"/>
    <w:rsid w:val="00275156"/>
    <w:rsid w:val="00280ABD"/>
    <w:rsid w:val="00281592"/>
    <w:rsid w:val="002820AC"/>
    <w:rsid w:val="00283E33"/>
    <w:rsid w:val="00295C2C"/>
    <w:rsid w:val="00296908"/>
    <w:rsid w:val="002A1430"/>
    <w:rsid w:val="002A1742"/>
    <w:rsid w:val="002A2833"/>
    <w:rsid w:val="002A784F"/>
    <w:rsid w:val="002B186C"/>
    <w:rsid w:val="002B233A"/>
    <w:rsid w:val="002B30B7"/>
    <w:rsid w:val="002B3D5C"/>
    <w:rsid w:val="002B632D"/>
    <w:rsid w:val="002B7839"/>
    <w:rsid w:val="002C19E4"/>
    <w:rsid w:val="002C2862"/>
    <w:rsid w:val="002C33DE"/>
    <w:rsid w:val="002C47C6"/>
    <w:rsid w:val="002C7156"/>
    <w:rsid w:val="002D4C2A"/>
    <w:rsid w:val="002D541B"/>
    <w:rsid w:val="002F5917"/>
    <w:rsid w:val="002F6540"/>
    <w:rsid w:val="002F7FDF"/>
    <w:rsid w:val="00301D7D"/>
    <w:rsid w:val="0030341D"/>
    <w:rsid w:val="0030368F"/>
    <w:rsid w:val="003068E0"/>
    <w:rsid w:val="003178E2"/>
    <w:rsid w:val="003207A2"/>
    <w:rsid w:val="00335C33"/>
    <w:rsid w:val="00342EB1"/>
    <w:rsid w:val="00343F77"/>
    <w:rsid w:val="00344082"/>
    <w:rsid w:val="00344EB5"/>
    <w:rsid w:val="00345D19"/>
    <w:rsid w:val="003540E4"/>
    <w:rsid w:val="00354608"/>
    <w:rsid w:val="00372A1D"/>
    <w:rsid w:val="00373208"/>
    <w:rsid w:val="003743AA"/>
    <w:rsid w:val="00376A38"/>
    <w:rsid w:val="00380248"/>
    <w:rsid w:val="0038052C"/>
    <w:rsid w:val="00391E3E"/>
    <w:rsid w:val="00392303"/>
    <w:rsid w:val="00395765"/>
    <w:rsid w:val="003A01C0"/>
    <w:rsid w:val="003A0B92"/>
    <w:rsid w:val="003A0E0A"/>
    <w:rsid w:val="003A2948"/>
    <w:rsid w:val="003A5A26"/>
    <w:rsid w:val="003A5F09"/>
    <w:rsid w:val="003A6329"/>
    <w:rsid w:val="003A6DA8"/>
    <w:rsid w:val="003A75E7"/>
    <w:rsid w:val="003A7F12"/>
    <w:rsid w:val="003B65FF"/>
    <w:rsid w:val="003C4E90"/>
    <w:rsid w:val="003D19CF"/>
    <w:rsid w:val="003D3DCB"/>
    <w:rsid w:val="003E1964"/>
    <w:rsid w:val="003E2C4A"/>
    <w:rsid w:val="003E7ABA"/>
    <w:rsid w:val="003F3F6D"/>
    <w:rsid w:val="003F5E7B"/>
    <w:rsid w:val="004070FA"/>
    <w:rsid w:val="00407D48"/>
    <w:rsid w:val="00407E31"/>
    <w:rsid w:val="0041026E"/>
    <w:rsid w:val="00413BD0"/>
    <w:rsid w:val="0042033B"/>
    <w:rsid w:val="0042303A"/>
    <w:rsid w:val="00436136"/>
    <w:rsid w:val="00436A20"/>
    <w:rsid w:val="0044013C"/>
    <w:rsid w:val="004413CF"/>
    <w:rsid w:val="004420EB"/>
    <w:rsid w:val="004457F7"/>
    <w:rsid w:val="0045101E"/>
    <w:rsid w:val="00454C9B"/>
    <w:rsid w:val="00455AED"/>
    <w:rsid w:val="004574DD"/>
    <w:rsid w:val="00463445"/>
    <w:rsid w:val="0046758B"/>
    <w:rsid w:val="004707A1"/>
    <w:rsid w:val="0047373C"/>
    <w:rsid w:val="004751F5"/>
    <w:rsid w:val="00481211"/>
    <w:rsid w:val="0048512B"/>
    <w:rsid w:val="00485E02"/>
    <w:rsid w:val="0048604F"/>
    <w:rsid w:val="0048661C"/>
    <w:rsid w:val="0049022C"/>
    <w:rsid w:val="004920EE"/>
    <w:rsid w:val="00496DC7"/>
    <w:rsid w:val="004A081C"/>
    <w:rsid w:val="004A0FA9"/>
    <w:rsid w:val="004A4FA7"/>
    <w:rsid w:val="004A5747"/>
    <w:rsid w:val="004A7504"/>
    <w:rsid w:val="004B067F"/>
    <w:rsid w:val="004B1F85"/>
    <w:rsid w:val="004B4025"/>
    <w:rsid w:val="004B4770"/>
    <w:rsid w:val="004C0208"/>
    <w:rsid w:val="004C102F"/>
    <w:rsid w:val="004C336D"/>
    <w:rsid w:val="004C4EC2"/>
    <w:rsid w:val="004D1CBD"/>
    <w:rsid w:val="004D3433"/>
    <w:rsid w:val="004D6EF7"/>
    <w:rsid w:val="004E0FA2"/>
    <w:rsid w:val="004E62CD"/>
    <w:rsid w:val="004F2906"/>
    <w:rsid w:val="004F3AC9"/>
    <w:rsid w:val="004F4574"/>
    <w:rsid w:val="004F4A09"/>
    <w:rsid w:val="004F765B"/>
    <w:rsid w:val="00501C7C"/>
    <w:rsid w:val="00502BCF"/>
    <w:rsid w:val="00503C18"/>
    <w:rsid w:val="005050ED"/>
    <w:rsid w:val="00505749"/>
    <w:rsid w:val="00507118"/>
    <w:rsid w:val="005105A9"/>
    <w:rsid w:val="00510805"/>
    <w:rsid w:val="0051424B"/>
    <w:rsid w:val="005147A5"/>
    <w:rsid w:val="0051533B"/>
    <w:rsid w:val="00516166"/>
    <w:rsid w:val="00517CA8"/>
    <w:rsid w:val="00521AB4"/>
    <w:rsid w:val="0052373A"/>
    <w:rsid w:val="00524E19"/>
    <w:rsid w:val="005275C7"/>
    <w:rsid w:val="005320A6"/>
    <w:rsid w:val="0053334E"/>
    <w:rsid w:val="0053548B"/>
    <w:rsid w:val="005374E4"/>
    <w:rsid w:val="00542CEC"/>
    <w:rsid w:val="00544459"/>
    <w:rsid w:val="005453DD"/>
    <w:rsid w:val="00556AEF"/>
    <w:rsid w:val="0055747F"/>
    <w:rsid w:val="00560323"/>
    <w:rsid w:val="00560562"/>
    <w:rsid w:val="0056156A"/>
    <w:rsid w:val="0056482C"/>
    <w:rsid w:val="00574144"/>
    <w:rsid w:val="005745E5"/>
    <w:rsid w:val="005749E1"/>
    <w:rsid w:val="00583692"/>
    <w:rsid w:val="005842BC"/>
    <w:rsid w:val="0058478A"/>
    <w:rsid w:val="00585028"/>
    <w:rsid w:val="00585CAD"/>
    <w:rsid w:val="00587D80"/>
    <w:rsid w:val="00593AAB"/>
    <w:rsid w:val="00594146"/>
    <w:rsid w:val="00594A5D"/>
    <w:rsid w:val="00595ADA"/>
    <w:rsid w:val="00597BE0"/>
    <w:rsid w:val="005A5B0E"/>
    <w:rsid w:val="005A76E3"/>
    <w:rsid w:val="005B36DC"/>
    <w:rsid w:val="005B5F2A"/>
    <w:rsid w:val="005C04EB"/>
    <w:rsid w:val="005C20FE"/>
    <w:rsid w:val="005C243E"/>
    <w:rsid w:val="005C6AEC"/>
    <w:rsid w:val="005D27E3"/>
    <w:rsid w:val="005D3FC5"/>
    <w:rsid w:val="005D7626"/>
    <w:rsid w:val="005E2424"/>
    <w:rsid w:val="005E2566"/>
    <w:rsid w:val="005F123B"/>
    <w:rsid w:val="005F17F6"/>
    <w:rsid w:val="005F34CB"/>
    <w:rsid w:val="005F4894"/>
    <w:rsid w:val="005F4C8C"/>
    <w:rsid w:val="005F4DB9"/>
    <w:rsid w:val="005F65CA"/>
    <w:rsid w:val="006027FC"/>
    <w:rsid w:val="006117AA"/>
    <w:rsid w:val="00614794"/>
    <w:rsid w:val="00616F2C"/>
    <w:rsid w:val="00620C82"/>
    <w:rsid w:val="00624936"/>
    <w:rsid w:val="00624AFE"/>
    <w:rsid w:val="00627FD1"/>
    <w:rsid w:val="0063178E"/>
    <w:rsid w:val="0063524F"/>
    <w:rsid w:val="00640CFA"/>
    <w:rsid w:val="006414A5"/>
    <w:rsid w:val="00642992"/>
    <w:rsid w:val="006446A2"/>
    <w:rsid w:val="00646A97"/>
    <w:rsid w:val="00647E94"/>
    <w:rsid w:val="00670C3C"/>
    <w:rsid w:val="00673488"/>
    <w:rsid w:val="00682012"/>
    <w:rsid w:val="006837F2"/>
    <w:rsid w:val="006862BD"/>
    <w:rsid w:val="00687D88"/>
    <w:rsid w:val="006936CF"/>
    <w:rsid w:val="006966C8"/>
    <w:rsid w:val="0069728A"/>
    <w:rsid w:val="00697304"/>
    <w:rsid w:val="006974E8"/>
    <w:rsid w:val="006A124D"/>
    <w:rsid w:val="006B3ACE"/>
    <w:rsid w:val="006B4C97"/>
    <w:rsid w:val="006C1450"/>
    <w:rsid w:val="006C1507"/>
    <w:rsid w:val="006C27C5"/>
    <w:rsid w:val="006C371D"/>
    <w:rsid w:val="006C3F25"/>
    <w:rsid w:val="006C440E"/>
    <w:rsid w:val="006C5C0D"/>
    <w:rsid w:val="006D5882"/>
    <w:rsid w:val="006E2218"/>
    <w:rsid w:val="006F1A8E"/>
    <w:rsid w:val="006F2FE6"/>
    <w:rsid w:val="0070457E"/>
    <w:rsid w:val="00710337"/>
    <w:rsid w:val="007114A1"/>
    <w:rsid w:val="00711E6B"/>
    <w:rsid w:val="0071309D"/>
    <w:rsid w:val="007138F4"/>
    <w:rsid w:val="00721FB8"/>
    <w:rsid w:val="00725533"/>
    <w:rsid w:val="00725F27"/>
    <w:rsid w:val="007267D9"/>
    <w:rsid w:val="007277EA"/>
    <w:rsid w:val="00731929"/>
    <w:rsid w:val="00733829"/>
    <w:rsid w:val="007348EE"/>
    <w:rsid w:val="00735CF0"/>
    <w:rsid w:val="007378BA"/>
    <w:rsid w:val="00741763"/>
    <w:rsid w:val="00741B73"/>
    <w:rsid w:val="0074366F"/>
    <w:rsid w:val="00744417"/>
    <w:rsid w:val="00744B37"/>
    <w:rsid w:val="00745149"/>
    <w:rsid w:val="007479FE"/>
    <w:rsid w:val="00750A60"/>
    <w:rsid w:val="00753A91"/>
    <w:rsid w:val="00753AFD"/>
    <w:rsid w:val="007544D8"/>
    <w:rsid w:val="0075732F"/>
    <w:rsid w:val="00757B62"/>
    <w:rsid w:val="007725D2"/>
    <w:rsid w:val="007737D7"/>
    <w:rsid w:val="0077586C"/>
    <w:rsid w:val="00777F48"/>
    <w:rsid w:val="0078492A"/>
    <w:rsid w:val="00785E3E"/>
    <w:rsid w:val="0079366F"/>
    <w:rsid w:val="00793F80"/>
    <w:rsid w:val="007A1FE7"/>
    <w:rsid w:val="007A3DD9"/>
    <w:rsid w:val="007A6414"/>
    <w:rsid w:val="007C2F0B"/>
    <w:rsid w:val="007C4758"/>
    <w:rsid w:val="007D08A8"/>
    <w:rsid w:val="007D7471"/>
    <w:rsid w:val="007E01AF"/>
    <w:rsid w:val="007E1CA3"/>
    <w:rsid w:val="007E3F0B"/>
    <w:rsid w:val="007E77BC"/>
    <w:rsid w:val="007F0E8C"/>
    <w:rsid w:val="007F5384"/>
    <w:rsid w:val="007F6700"/>
    <w:rsid w:val="00800594"/>
    <w:rsid w:val="008018BE"/>
    <w:rsid w:val="00802702"/>
    <w:rsid w:val="00802A26"/>
    <w:rsid w:val="008046FB"/>
    <w:rsid w:val="00805E82"/>
    <w:rsid w:val="00807449"/>
    <w:rsid w:val="00812B88"/>
    <w:rsid w:val="008144CB"/>
    <w:rsid w:val="00815B48"/>
    <w:rsid w:val="00817CEB"/>
    <w:rsid w:val="00823FB1"/>
    <w:rsid w:val="008246B3"/>
    <w:rsid w:val="00825CB2"/>
    <w:rsid w:val="00827C1E"/>
    <w:rsid w:val="00831D16"/>
    <w:rsid w:val="00831F1E"/>
    <w:rsid w:val="0083646F"/>
    <w:rsid w:val="00842D63"/>
    <w:rsid w:val="00843ACD"/>
    <w:rsid w:val="008462E7"/>
    <w:rsid w:val="00847386"/>
    <w:rsid w:val="00851D1F"/>
    <w:rsid w:val="00853FE8"/>
    <w:rsid w:val="00866340"/>
    <w:rsid w:val="0087298D"/>
    <w:rsid w:val="00876538"/>
    <w:rsid w:val="008801A3"/>
    <w:rsid w:val="008805A2"/>
    <w:rsid w:val="0088388B"/>
    <w:rsid w:val="00886B36"/>
    <w:rsid w:val="008872F1"/>
    <w:rsid w:val="008878F8"/>
    <w:rsid w:val="00890E29"/>
    <w:rsid w:val="00891BA1"/>
    <w:rsid w:val="008922B0"/>
    <w:rsid w:val="008956DB"/>
    <w:rsid w:val="008A1D83"/>
    <w:rsid w:val="008A5611"/>
    <w:rsid w:val="008B1E83"/>
    <w:rsid w:val="008B45A6"/>
    <w:rsid w:val="008B4CDB"/>
    <w:rsid w:val="008D638F"/>
    <w:rsid w:val="008D7D20"/>
    <w:rsid w:val="008E03C4"/>
    <w:rsid w:val="008E2A32"/>
    <w:rsid w:val="008E2A70"/>
    <w:rsid w:val="008E69FE"/>
    <w:rsid w:val="008E7A40"/>
    <w:rsid w:val="008F001E"/>
    <w:rsid w:val="008F0955"/>
    <w:rsid w:val="008F7F73"/>
    <w:rsid w:val="00902046"/>
    <w:rsid w:val="00903299"/>
    <w:rsid w:val="009039FA"/>
    <w:rsid w:val="00905166"/>
    <w:rsid w:val="00911043"/>
    <w:rsid w:val="00913634"/>
    <w:rsid w:val="009136EF"/>
    <w:rsid w:val="00914E43"/>
    <w:rsid w:val="00916F5E"/>
    <w:rsid w:val="00916FD6"/>
    <w:rsid w:val="00917BA7"/>
    <w:rsid w:val="00917E48"/>
    <w:rsid w:val="00922464"/>
    <w:rsid w:val="0092506E"/>
    <w:rsid w:val="00925A9A"/>
    <w:rsid w:val="00927400"/>
    <w:rsid w:val="00927A5D"/>
    <w:rsid w:val="00932E95"/>
    <w:rsid w:val="00932F6A"/>
    <w:rsid w:val="00940CB0"/>
    <w:rsid w:val="0094107D"/>
    <w:rsid w:val="009429ED"/>
    <w:rsid w:val="00944534"/>
    <w:rsid w:val="00950993"/>
    <w:rsid w:val="00957856"/>
    <w:rsid w:val="00961782"/>
    <w:rsid w:val="00962125"/>
    <w:rsid w:val="00970DF1"/>
    <w:rsid w:val="0097169D"/>
    <w:rsid w:val="009719A2"/>
    <w:rsid w:val="00972FE0"/>
    <w:rsid w:val="00977715"/>
    <w:rsid w:val="00984984"/>
    <w:rsid w:val="00985BAA"/>
    <w:rsid w:val="00985F62"/>
    <w:rsid w:val="00986F49"/>
    <w:rsid w:val="009914C7"/>
    <w:rsid w:val="00996065"/>
    <w:rsid w:val="009A39E7"/>
    <w:rsid w:val="009B13D2"/>
    <w:rsid w:val="009B269B"/>
    <w:rsid w:val="009B58E9"/>
    <w:rsid w:val="009B664E"/>
    <w:rsid w:val="009B710F"/>
    <w:rsid w:val="009C30A5"/>
    <w:rsid w:val="009C35E1"/>
    <w:rsid w:val="009C47D0"/>
    <w:rsid w:val="009C7D96"/>
    <w:rsid w:val="009C7E94"/>
    <w:rsid w:val="009D26DB"/>
    <w:rsid w:val="009D3010"/>
    <w:rsid w:val="009D46C7"/>
    <w:rsid w:val="009D65E8"/>
    <w:rsid w:val="009D7F93"/>
    <w:rsid w:val="009E01FD"/>
    <w:rsid w:val="009E3785"/>
    <w:rsid w:val="009E7886"/>
    <w:rsid w:val="009F17E5"/>
    <w:rsid w:val="009F6121"/>
    <w:rsid w:val="00A050FC"/>
    <w:rsid w:val="00A14E4E"/>
    <w:rsid w:val="00A164D1"/>
    <w:rsid w:val="00A22C86"/>
    <w:rsid w:val="00A30D26"/>
    <w:rsid w:val="00A32F16"/>
    <w:rsid w:val="00A43897"/>
    <w:rsid w:val="00A47A1F"/>
    <w:rsid w:val="00A47B6F"/>
    <w:rsid w:val="00A626AC"/>
    <w:rsid w:val="00A6333B"/>
    <w:rsid w:val="00A63705"/>
    <w:rsid w:val="00A67BA1"/>
    <w:rsid w:val="00A80AFD"/>
    <w:rsid w:val="00A82184"/>
    <w:rsid w:val="00A835FE"/>
    <w:rsid w:val="00A9282F"/>
    <w:rsid w:val="00A9381E"/>
    <w:rsid w:val="00A93AF3"/>
    <w:rsid w:val="00A95C61"/>
    <w:rsid w:val="00A966ED"/>
    <w:rsid w:val="00AA01B7"/>
    <w:rsid w:val="00AA413F"/>
    <w:rsid w:val="00AB214C"/>
    <w:rsid w:val="00AC1DD9"/>
    <w:rsid w:val="00AC3868"/>
    <w:rsid w:val="00AC458D"/>
    <w:rsid w:val="00AC4641"/>
    <w:rsid w:val="00AC607C"/>
    <w:rsid w:val="00AD0529"/>
    <w:rsid w:val="00AD1C0E"/>
    <w:rsid w:val="00AD2B61"/>
    <w:rsid w:val="00AD6237"/>
    <w:rsid w:val="00AD7CA0"/>
    <w:rsid w:val="00AE076E"/>
    <w:rsid w:val="00AE0F46"/>
    <w:rsid w:val="00AE21C7"/>
    <w:rsid w:val="00AE4C29"/>
    <w:rsid w:val="00AF14C1"/>
    <w:rsid w:val="00AF2A52"/>
    <w:rsid w:val="00AF7BB1"/>
    <w:rsid w:val="00AF7F55"/>
    <w:rsid w:val="00B01D8E"/>
    <w:rsid w:val="00B027B2"/>
    <w:rsid w:val="00B032F8"/>
    <w:rsid w:val="00B03CB4"/>
    <w:rsid w:val="00B0558A"/>
    <w:rsid w:val="00B10A98"/>
    <w:rsid w:val="00B15AE0"/>
    <w:rsid w:val="00B20FDC"/>
    <w:rsid w:val="00B2183C"/>
    <w:rsid w:val="00B21D9B"/>
    <w:rsid w:val="00B229A5"/>
    <w:rsid w:val="00B26735"/>
    <w:rsid w:val="00B32011"/>
    <w:rsid w:val="00B340CF"/>
    <w:rsid w:val="00B34239"/>
    <w:rsid w:val="00B40B28"/>
    <w:rsid w:val="00B46632"/>
    <w:rsid w:val="00B47ACF"/>
    <w:rsid w:val="00B5255F"/>
    <w:rsid w:val="00B538D8"/>
    <w:rsid w:val="00B57065"/>
    <w:rsid w:val="00B60C6A"/>
    <w:rsid w:val="00B61E76"/>
    <w:rsid w:val="00B62283"/>
    <w:rsid w:val="00B623EC"/>
    <w:rsid w:val="00B63464"/>
    <w:rsid w:val="00B65439"/>
    <w:rsid w:val="00B65567"/>
    <w:rsid w:val="00B65CCA"/>
    <w:rsid w:val="00B720B1"/>
    <w:rsid w:val="00B74817"/>
    <w:rsid w:val="00B835B5"/>
    <w:rsid w:val="00B90618"/>
    <w:rsid w:val="00B91BB2"/>
    <w:rsid w:val="00B943C0"/>
    <w:rsid w:val="00B951CE"/>
    <w:rsid w:val="00B97858"/>
    <w:rsid w:val="00BA1883"/>
    <w:rsid w:val="00BA2085"/>
    <w:rsid w:val="00BA484D"/>
    <w:rsid w:val="00BA4D9A"/>
    <w:rsid w:val="00BA7B67"/>
    <w:rsid w:val="00BB0166"/>
    <w:rsid w:val="00BB3A70"/>
    <w:rsid w:val="00BC45E7"/>
    <w:rsid w:val="00BC586D"/>
    <w:rsid w:val="00BD3BDE"/>
    <w:rsid w:val="00BD5552"/>
    <w:rsid w:val="00BD6CF6"/>
    <w:rsid w:val="00BD77C3"/>
    <w:rsid w:val="00BE2118"/>
    <w:rsid w:val="00BE500B"/>
    <w:rsid w:val="00BF4EF4"/>
    <w:rsid w:val="00C03F20"/>
    <w:rsid w:val="00C05F41"/>
    <w:rsid w:val="00C0731E"/>
    <w:rsid w:val="00C1029D"/>
    <w:rsid w:val="00C1172C"/>
    <w:rsid w:val="00C11E60"/>
    <w:rsid w:val="00C1279D"/>
    <w:rsid w:val="00C15E76"/>
    <w:rsid w:val="00C1621D"/>
    <w:rsid w:val="00C2120F"/>
    <w:rsid w:val="00C27AE5"/>
    <w:rsid w:val="00C324D6"/>
    <w:rsid w:val="00C32DB2"/>
    <w:rsid w:val="00C34876"/>
    <w:rsid w:val="00C368C0"/>
    <w:rsid w:val="00C41FDE"/>
    <w:rsid w:val="00C475DC"/>
    <w:rsid w:val="00C5422C"/>
    <w:rsid w:val="00C5713C"/>
    <w:rsid w:val="00C61187"/>
    <w:rsid w:val="00C64F75"/>
    <w:rsid w:val="00C701CE"/>
    <w:rsid w:val="00C74AF2"/>
    <w:rsid w:val="00C81E2F"/>
    <w:rsid w:val="00C822A1"/>
    <w:rsid w:val="00C84491"/>
    <w:rsid w:val="00C875D2"/>
    <w:rsid w:val="00C90EE4"/>
    <w:rsid w:val="00C926C7"/>
    <w:rsid w:val="00C96C30"/>
    <w:rsid w:val="00CA096F"/>
    <w:rsid w:val="00CB2AEA"/>
    <w:rsid w:val="00CB5EF3"/>
    <w:rsid w:val="00CB711E"/>
    <w:rsid w:val="00CB7AAA"/>
    <w:rsid w:val="00CC12F3"/>
    <w:rsid w:val="00CC5328"/>
    <w:rsid w:val="00CC7292"/>
    <w:rsid w:val="00CC7E79"/>
    <w:rsid w:val="00CD19A8"/>
    <w:rsid w:val="00CD1B0D"/>
    <w:rsid w:val="00CD42B7"/>
    <w:rsid w:val="00CD5746"/>
    <w:rsid w:val="00CD75C0"/>
    <w:rsid w:val="00CE3CEE"/>
    <w:rsid w:val="00CF1D1C"/>
    <w:rsid w:val="00CF32A7"/>
    <w:rsid w:val="00CF5BCE"/>
    <w:rsid w:val="00CF770B"/>
    <w:rsid w:val="00D02D61"/>
    <w:rsid w:val="00D0498D"/>
    <w:rsid w:val="00D04AEA"/>
    <w:rsid w:val="00D050C3"/>
    <w:rsid w:val="00D05F64"/>
    <w:rsid w:val="00D13A35"/>
    <w:rsid w:val="00D145E9"/>
    <w:rsid w:val="00D15D01"/>
    <w:rsid w:val="00D16824"/>
    <w:rsid w:val="00D2077B"/>
    <w:rsid w:val="00D22DC6"/>
    <w:rsid w:val="00D25F85"/>
    <w:rsid w:val="00D26936"/>
    <w:rsid w:val="00D31ED5"/>
    <w:rsid w:val="00D334C1"/>
    <w:rsid w:val="00D46773"/>
    <w:rsid w:val="00D524A9"/>
    <w:rsid w:val="00D52D3C"/>
    <w:rsid w:val="00D626D7"/>
    <w:rsid w:val="00D642BC"/>
    <w:rsid w:val="00D6471D"/>
    <w:rsid w:val="00D74DAF"/>
    <w:rsid w:val="00D74DC5"/>
    <w:rsid w:val="00D7632C"/>
    <w:rsid w:val="00D907F8"/>
    <w:rsid w:val="00D967CB"/>
    <w:rsid w:val="00D97A57"/>
    <w:rsid w:val="00DA0488"/>
    <w:rsid w:val="00DA3B42"/>
    <w:rsid w:val="00DB382B"/>
    <w:rsid w:val="00DB50F3"/>
    <w:rsid w:val="00DC01B7"/>
    <w:rsid w:val="00DC0C6C"/>
    <w:rsid w:val="00DC369F"/>
    <w:rsid w:val="00DC43B8"/>
    <w:rsid w:val="00DC5682"/>
    <w:rsid w:val="00DD5C72"/>
    <w:rsid w:val="00DD6806"/>
    <w:rsid w:val="00DE169F"/>
    <w:rsid w:val="00DE490D"/>
    <w:rsid w:val="00DE4DC6"/>
    <w:rsid w:val="00DE793B"/>
    <w:rsid w:val="00DF088D"/>
    <w:rsid w:val="00DF37EF"/>
    <w:rsid w:val="00DF43EF"/>
    <w:rsid w:val="00E006C5"/>
    <w:rsid w:val="00E02E97"/>
    <w:rsid w:val="00E054B3"/>
    <w:rsid w:val="00E06131"/>
    <w:rsid w:val="00E10732"/>
    <w:rsid w:val="00E10BEA"/>
    <w:rsid w:val="00E12D8B"/>
    <w:rsid w:val="00E160C7"/>
    <w:rsid w:val="00E16DD1"/>
    <w:rsid w:val="00E22B02"/>
    <w:rsid w:val="00E237B0"/>
    <w:rsid w:val="00E24F24"/>
    <w:rsid w:val="00E25970"/>
    <w:rsid w:val="00E31AF9"/>
    <w:rsid w:val="00E33A44"/>
    <w:rsid w:val="00E348C2"/>
    <w:rsid w:val="00E42965"/>
    <w:rsid w:val="00E44869"/>
    <w:rsid w:val="00E469FA"/>
    <w:rsid w:val="00E50DBA"/>
    <w:rsid w:val="00E55106"/>
    <w:rsid w:val="00E64375"/>
    <w:rsid w:val="00E64557"/>
    <w:rsid w:val="00E673C1"/>
    <w:rsid w:val="00E70B47"/>
    <w:rsid w:val="00E71B0E"/>
    <w:rsid w:val="00E7457E"/>
    <w:rsid w:val="00E75DC1"/>
    <w:rsid w:val="00E77185"/>
    <w:rsid w:val="00E814DD"/>
    <w:rsid w:val="00E81979"/>
    <w:rsid w:val="00E8484B"/>
    <w:rsid w:val="00E874EE"/>
    <w:rsid w:val="00E92DAB"/>
    <w:rsid w:val="00E93462"/>
    <w:rsid w:val="00EA2711"/>
    <w:rsid w:val="00EA315A"/>
    <w:rsid w:val="00EA479C"/>
    <w:rsid w:val="00EA5A7A"/>
    <w:rsid w:val="00EB7783"/>
    <w:rsid w:val="00EC0112"/>
    <w:rsid w:val="00EC25F1"/>
    <w:rsid w:val="00EC4FF5"/>
    <w:rsid w:val="00EC608F"/>
    <w:rsid w:val="00ED0220"/>
    <w:rsid w:val="00ED4ED6"/>
    <w:rsid w:val="00ED6687"/>
    <w:rsid w:val="00ED7501"/>
    <w:rsid w:val="00EE3006"/>
    <w:rsid w:val="00EE439E"/>
    <w:rsid w:val="00EE5264"/>
    <w:rsid w:val="00EE66C9"/>
    <w:rsid w:val="00EE690B"/>
    <w:rsid w:val="00EE75FB"/>
    <w:rsid w:val="00EF2904"/>
    <w:rsid w:val="00EF36DD"/>
    <w:rsid w:val="00EF5406"/>
    <w:rsid w:val="00EF68FF"/>
    <w:rsid w:val="00EF696D"/>
    <w:rsid w:val="00F02741"/>
    <w:rsid w:val="00F04251"/>
    <w:rsid w:val="00F05EAF"/>
    <w:rsid w:val="00F07C07"/>
    <w:rsid w:val="00F11D29"/>
    <w:rsid w:val="00F131E7"/>
    <w:rsid w:val="00F1352C"/>
    <w:rsid w:val="00F1426A"/>
    <w:rsid w:val="00F249FD"/>
    <w:rsid w:val="00F3614E"/>
    <w:rsid w:val="00F45C33"/>
    <w:rsid w:val="00F4729B"/>
    <w:rsid w:val="00F51F3F"/>
    <w:rsid w:val="00F54D79"/>
    <w:rsid w:val="00F55C25"/>
    <w:rsid w:val="00F60055"/>
    <w:rsid w:val="00F64335"/>
    <w:rsid w:val="00F65F75"/>
    <w:rsid w:val="00F67FCD"/>
    <w:rsid w:val="00F734EE"/>
    <w:rsid w:val="00F80096"/>
    <w:rsid w:val="00F8200C"/>
    <w:rsid w:val="00F837C6"/>
    <w:rsid w:val="00F86570"/>
    <w:rsid w:val="00F869E2"/>
    <w:rsid w:val="00F913B6"/>
    <w:rsid w:val="00F91457"/>
    <w:rsid w:val="00F93BEB"/>
    <w:rsid w:val="00F94092"/>
    <w:rsid w:val="00F9548E"/>
    <w:rsid w:val="00F95977"/>
    <w:rsid w:val="00F9657E"/>
    <w:rsid w:val="00F96D9C"/>
    <w:rsid w:val="00FA2249"/>
    <w:rsid w:val="00FA5919"/>
    <w:rsid w:val="00FA79EB"/>
    <w:rsid w:val="00FB021A"/>
    <w:rsid w:val="00FB51B1"/>
    <w:rsid w:val="00FB5FAA"/>
    <w:rsid w:val="00FC1081"/>
    <w:rsid w:val="00FC1C89"/>
    <w:rsid w:val="00FC3AD6"/>
    <w:rsid w:val="00FC7A80"/>
    <w:rsid w:val="00FD7E86"/>
    <w:rsid w:val="00FE3471"/>
    <w:rsid w:val="00FE3473"/>
    <w:rsid w:val="00FE63D7"/>
    <w:rsid w:val="00FF1A0F"/>
    <w:rsid w:val="00FF1B7D"/>
    <w:rsid w:val="00FF1E19"/>
    <w:rsid w:val="00FF2FDB"/>
    <w:rsid w:val="00FF5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B42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61782"/>
    <w:pPr>
      <w:keepNext/>
      <w:numPr>
        <w:numId w:val="4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9"/>
    <w:qFormat/>
    <w:rsid w:val="00961782"/>
    <w:pPr>
      <w:keepNext/>
      <w:numPr>
        <w:ilvl w:val="1"/>
        <w:numId w:val="4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Ttulo3">
    <w:name w:val="heading 3"/>
    <w:basedOn w:val="Normal"/>
    <w:next w:val="Normal"/>
    <w:link w:val="Ttulo3Char"/>
    <w:uiPriority w:val="99"/>
    <w:qFormat/>
    <w:rsid w:val="00961782"/>
    <w:pPr>
      <w:keepNext/>
      <w:numPr>
        <w:ilvl w:val="2"/>
        <w:numId w:val="4"/>
      </w:numPr>
      <w:spacing w:before="240" w:after="60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har"/>
    <w:uiPriority w:val="99"/>
    <w:qFormat/>
    <w:rsid w:val="00961782"/>
    <w:pPr>
      <w:keepNext/>
      <w:numPr>
        <w:ilvl w:val="3"/>
        <w:numId w:val="4"/>
      </w:numPr>
      <w:spacing w:before="240" w:after="60"/>
      <w:outlineLvl w:val="3"/>
    </w:pPr>
    <w:rPr>
      <w:b/>
      <w:i/>
      <w:szCs w:val="20"/>
    </w:rPr>
  </w:style>
  <w:style w:type="paragraph" w:styleId="Ttulo5">
    <w:name w:val="heading 5"/>
    <w:aliases w:val="H5"/>
    <w:basedOn w:val="Normal"/>
    <w:next w:val="Normal"/>
    <w:link w:val="Ttulo5Char"/>
    <w:uiPriority w:val="99"/>
    <w:qFormat/>
    <w:rsid w:val="00961782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link w:val="Ttulo6Char"/>
    <w:uiPriority w:val="99"/>
    <w:qFormat/>
    <w:rsid w:val="00961782"/>
    <w:pPr>
      <w:numPr>
        <w:ilvl w:val="5"/>
        <w:numId w:val="4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Ttulo7">
    <w:name w:val="heading 7"/>
    <w:basedOn w:val="Normal"/>
    <w:next w:val="Normal"/>
    <w:link w:val="Ttulo7Char"/>
    <w:uiPriority w:val="99"/>
    <w:qFormat/>
    <w:rsid w:val="00961782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961782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961782"/>
    <w:pPr>
      <w:numPr>
        <w:ilvl w:val="8"/>
        <w:numId w:val="4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11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11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11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11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aliases w:val="H5 Char"/>
    <w:basedOn w:val="Fontepargpadro"/>
    <w:link w:val="Ttulo5"/>
    <w:uiPriority w:val="9"/>
    <w:semiHidden/>
    <w:rsid w:val="0086011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11E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11E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11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11E"/>
    <w:rPr>
      <w:rFonts w:asciiTheme="majorHAnsi" w:eastAsiaTheme="majorEastAsia" w:hAnsiTheme="majorHAnsi" w:cstheme="majorBidi"/>
    </w:rPr>
  </w:style>
  <w:style w:type="character" w:customStyle="1" w:styleId="fontblack1">
    <w:name w:val="fontblack1"/>
    <w:basedOn w:val="Fontepargpadro"/>
    <w:uiPriority w:val="99"/>
    <w:rsid w:val="00B538D8"/>
    <w:rPr>
      <w:rFonts w:ascii="Verdana" w:hAnsi="Verdana" w:cs="Times New Roman"/>
      <w:color w:val="000000"/>
      <w:sz w:val="10"/>
      <w:szCs w:val="10"/>
    </w:rPr>
  </w:style>
  <w:style w:type="paragraph" w:styleId="Cabealho">
    <w:name w:val="header"/>
    <w:basedOn w:val="Normal"/>
    <w:link w:val="CabealhoChar"/>
    <w:uiPriority w:val="99"/>
    <w:rsid w:val="00B61E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61E76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61E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B61E76"/>
    <w:rPr>
      <w:rFonts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6B4C97"/>
    <w:pPr>
      <w:ind w:left="720"/>
      <w:contextualSpacing/>
    </w:pPr>
  </w:style>
  <w:style w:type="table" w:styleId="Tabelacomgrade">
    <w:name w:val="Table Grid"/>
    <w:basedOn w:val="Tabelanormal"/>
    <w:uiPriority w:val="99"/>
    <w:rsid w:val="001A4C8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rsid w:val="001A4C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1A4C89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"/>
    <w:rsid w:val="00FF1E19"/>
  </w:style>
  <w:style w:type="character" w:styleId="nfase">
    <w:name w:val="Emphasis"/>
    <w:basedOn w:val="Fontepargpadro"/>
    <w:uiPriority w:val="20"/>
    <w:qFormat/>
    <w:locked/>
    <w:rsid w:val="00FF1E1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334C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37336-3DB9-48FD-AE39-F724D145E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3749</Words>
  <Characters>20247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DA VIABILIDADE</vt:lpstr>
    </vt:vector>
  </TitlesOfParts>
  <Company>TRE</Company>
  <LinksUpToDate>false</LinksUpToDate>
  <CharactersWithSpaces>23949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DA VIABILIDADE</dc:title>
  <dc:subject/>
  <dc:creator>072869010612</dc:creator>
  <cp:keywords/>
  <dc:description/>
  <cp:lastModifiedBy>044081380639</cp:lastModifiedBy>
  <cp:revision>18</cp:revision>
  <cp:lastPrinted>2017-03-17T20:55:00Z</cp:lastPrinted>
  <dcterms:created xsi:type="dcterms:W3CDTF">2016-11-04T17:44:00Z</dcterms:created>
  <dcterms:modified xsi:type="dcterms:W3CDTF">2017-03-17T20:56:00Z</dcterms:modified>
</cp:coreProperties>
</file>