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0F0F4" w14:textId="77777777" w:rsidR="00621EFB" w:rsidRPr="00051EC7" w:rsidRDefault="00EC523B" w:rsidP="00ED4600">
      <w:pPr>
        <w:rPr>
          <w:rFonts w:ascii="Arial" w:hAnsi="Arial" w:cs="Arial"/>
        </w:rPr>
      </w:pPr>
      <w:r w:rsidRPr="00051EC7">
        <w:rPr>
          <w:rFonts w:ascii="Arial" w:hAnsi="Arial" w:cs="Arial"/>
          <w:noProof/>
        </w:rPr>
        <w:drawing>
          <wp:anchor distT="0" distB="0" distL="114300" distR="114300" simplePos="0" relativeHeight="251657728" behindDoc="0" locked="0" layoutInCell="1" allowOverlap="1" wp14:anchorId="2847611D" wp14:editId="55656662">
            <wp:simplePos x="0" y="0"/>
            <wp:positionH relativeFrom="column">
              <wp:posOffset>2466340</wp:posOffset>
            </wp:positionH>
            <wp:positionV relativeFrom="paragraph">
              <wp:posOffset>9525</wp:posOffset>
            </wp:positionV>
            <wp:extent cx="825500" cy="74295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550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31C96">
        <w:rPr>
          <w:rFonts w:ascii="Arial" w:hAnsi="Arial" w:cs="Arial"/>
        </w:rPr>
        <w:t xml:space="preserve"> </w:t>
      </w:r>
    </w:p>
    <w:p w14:paraId="2CC87099" w14:textId="77777777" w:rsidR="004010E4" w:rsidRPr="00CC42CA" w:rsidRDefault="004010E4" w:rsidP="00ED4600">
      <w:pPr>
        <w:jc w:val="center"/>
        <w:rPr>
          <w:rFonts w:ascii="Arial" w:hAnsi="Arial" w:cs="Arial"/>
        </w:rPr>
      </w:pPr>
      <w:r w:rsidRPr="00CC42CA">
        <w:rPr>
          <w:rFonts w:ascii="Arial" w:hAnsi="Arial" w:cs="Arial"/>
          <w:b/>
        </w:rPr>
        <w:t>TRIBUNAL REGIONAL ELEITORAL DO PARANÁ</w:t>
      </w:r>
      <w:r w:rsidR="00592029">
        <w:rPr>
          <w:rFonts w:ascii="Arial" w:hAnsi="Arial" w:cs="Arial"/>
          <w:b/>
        </w:rPr>
        <w:br/>
      </w:r>
      <w:r w:rsidRPr="00CC42CA">
        <w:rPr>
          <w:rFonts w:ascii="Arial" w:hAnsi="Arial" w:cs="Arial"/>
          <w:b/>
          <w:bCs/>
        </w:rPr>
        <w:t xml:space="preserve">Secretaria de </w:t>
      </w:r>
      <w:r>
        <w:rPr>
          <w:rFonts w:ascii="Arial" w:hAnsi="Arial" w:cs="Arial"/>
          <w:b/>
          <w:bCs/>
        </w:rPr>
        <w:t>Gestão de Serviços</w:t>
      </w:r>
      <w:r w:rsidR="00592029">
        <w:rPr>
          <w:rFonts w:ascii="Arial" w:hAnsi="Arial" w:cs="Arial"/>
          <w:b/>
          <w:bCs/>
        </w:rPr>
        <w:br/>
      </w:r>
      <w:r w:rsidRPr="00CC42CA">
        <w:rPr>
          <w:rFonts w:ascii="Arial" w:hAnsi="Arial" w:cs="Arial"/>
        </w:rPr>
        <w:t>Coordenadoria de Infraestrutura Predial</w:t>
      </w:r>
      <w:r w:rsidR="00592029">
        <w:rPr>
          <w:rFonts w:ascii="Arial" w:hAnsi="Arial" w:cs="Arial"/>
        </w:rPr>
        <w:br/>
      </w:r>
      <w:r w:rsidRPr="00CC42CA">
        <w:rPr>
          <w:rFonts w:ascii="Arial" w:hAnsi="Arial" w:cs="Arial"/>
        </w:rPr>
        <w:t xml:space="preserve">Seção de </w:t>
      </w:r>
      <w:r w:rsidR="00592029">
        <w:rPr>
          <w:rFonts w:ascii="Arial" w:hAnsi="Arial" w:cs="Arial"/>
        </w:rPr>
        <w:t>Obras e Projetos</w:t>
      </w:r>
    </w:p>
    <w:p w14:paraId="20945AA7" w14:textId="77777777" w:rsidR="004010E4" w:rsidRPr="00051EC7" w:rsidRDefault="004010E4" w:rsidP="000E435F">
      <w:pPr>
        <w:jc w:val="both"/>
        <w:rPr>
          <w:rFonts w:ascii="Arial" w:hAnsi="Arial" w:cs="Arial"/>
        </w:rPr>
      </w:pPr>
    </w:p>
    <w:p w14:paraId="76666D90" w14:textId="77777777" w:rsidR="004010E4" w:rsidRPr="00051EC7" w:rsidRDefault="004010E4" w:rsidP="004010E4">
      <w:pPr>
        <w:jc w:val="both"/>
        <w:rPr>
          <w:rFonts w:ascii="Arial" w:hAnsi="Arial" w:cs="Arial"/>
        </w:rPr>
      </w:pPr>
    </w:p>
    <w:p w14:paraId="528636A8" w14:textId="3B4CCEF0" w:rsidR="004010E4" w:rsidRDefault="004010E4" w:rsidP="004010E4">
      <w:pPr>
        <w:jc w:val="center"/>
        <w:rPr>
          <w:rFonts w:ascii="Arial" w:hAnsi="Arial" w:cs="Arial"/>
          <w:b/>
        </w:rPr>
      </w:pPr>
      <w:r w:rsidRPr="00CC42CA">
        <w:rPr>
          <w:rFonts w:ascii="Arial" w:hAnsi="Arial" w:cs="Arial"/>
          <w:b/>
        </w:rPr>
        <w:t xml:space="preserve">ESTUDO TÉCNICO PRELIMINAR PARA CONTRATAÇÃO </w:t>
      </w:r>
      <w:r w:rsidR="005D2A79">
        <w:rPr>
          <w:rFonts w:ascii="Arial" w:hAnsi="Arial" w:cs="Arial"/>
          <w:b/>
        </w:rPr>
        <w:t xml:space="preserve">DE </w:t>
      </w:r>
      <w:r w:rsidR="00594AF6">
        <w:rPr>
          <w:rFonts w:ascii="Arial" w:hAnsi="Arial" w:cs="Arial"/>
          <w:b/>
        </w:rPr>
        <w:t xml:space="preserve">EMPRESA </w:t>
      </w:r>
      <w:r w:rsidR="007E2114">
        <w:rPr>
          <w:rFonts w:ascii="Arial" w:hAnsi="Arial" w:cs="Arial"/>
          <w:b/>
        </w:rPr>
        <w:t xml:space="preserve">PARA PRESTAÇÃO </w:t>
      </w:r>
      <w:r w:rsidRPr="00CC42CA">
        <w:rPr>
          <w:rFonts w:ascii="Arial" w:hAnsi="Arial" w:cs="Arial"/>
          <w:b/>
        </w:rPr>
        <w:t>DE SERVIÇOS</w:t>
      </w:r>
      <w:r w:rsidR="005D2A79">
        <w:rPr>
          <w:rFonts w:ascii="Arial" w:hAnsi="Arial" w:cs="Arial"/>
          <w:b/>
        </w:rPr>
        <w:t xml:space="preserve"> DE</w:t>
      </w:r>
      <w:r w:rsidRPr="00CC42CA">
        <w:rPr>
          <w:rFonts w:ascii="Arial" w:hAnsi="Arial" w:cs="Arial"/>
          <w:b/>
        </w:rPr>
        <w:t xml:space="preserve"> </w:t>
      </w:r>
      <w:r w:rsidR="005D2A79">
        <w:rPr>
          <w:rFonts w:ascii="Arial" w:hAnsi="Arial" w:cs="Arial"/>
          <w:b/>
        </w:rPr>
        <w:t>PINTURA</w:t>
      </w:r>
      <w:r>
        <w:rPr>
          <w:rFonts w:ascii="Arial" w:hAnsi="Arial" w:cs="Arial"/>
          <w:b/>
        </w:rPr>
        <w:t xml:space="preserve"> NO</w:t>
      </w:r>
      <w:r w:rsidR="003D7FA4">
        <w:rPr>
          <w:rFonts w:ascii="Arial" w:hAnsi="Arial" w:cs="Arial"/>
          <w:b/>
        </w:rPr>
        <w:t>S</w:t>
      </w:r>
      <w:r>
        <w:rPr>
          <w:rFonts w:ascii="Arial" w:hAnsi="Arial" w:cs="Arial"/>
          <w:b/>
        </w:rPr>
        <w:t xml:space="preserve"> PRÉ</w:t>
      </w:r>
      <w:r w:rsidR="003D7FA4">
        <w:rPr>
          <w:rFonts w:ascii="Arial" w:hAnsi="Arial" w:cs="Arial"/>
          <w:b/>
        </w:rPr>
        <w:t>DIOS DOS FÓRUNS ELEITORIAIS DO INTERIOR</w:t>
      </w:r>
    </w:p>
    <w:p w14:paraId="01EBA2ED" w14:textId="77777777" w:rsidR="004010E4" w:rsidRPr="00051EC7" w:rsidRDefault="004010E4" w:rsidP="000E435F">
      <w:pPr>
        <w:jc w:val="both"/>
        <w:rPr>
          <w:rFonts w:ascii="Arial" w:hAnsi="Arial" w:cs="Arial"/>
        </w:rPr>
      </w:pPr>
    </w:p>
    <w:p w14:paraId="47D6140C" w14:textId="77777777" w:rsidR="004010E4" w:rsidRPr="00051EC7" w:rsidRDefault="004010E4" w:rsidP="000E435F">
      <w:pPr>
        <w:jc w:val="both"/>
        <w:rPr>
          <w:rFonts w:ascii="Arial" w:hAnsi="Arial" w:cs="Arial"/>
        </w:rPr>
      </w:pPr>
    </w:p>
    <w:p w14:paraId="7ACBE1CE" w14:textId="77777777" w:rsidR="004010E4" w:rsidRPr="00051EC7" w:rsidRDefault="004010E4" w:rsidP="000E435F">
      <w:pPr>
        <w:jc w:val="both"/>
        <w:rPr>
          <w:rFonts w:ascii="Arial" w:hAnsi="Arial" w:cs="Arial"/>
        </w:rPr>
      </w:pPr>
    </w:p>
    <w:p w14:paraId="7AA29DAF" w14:textId="77777777" w:rsidR="004010E4" w:rsidRPr="00051EC7" w:rsidRDefault="004010E4" w:rsidP="000E435F">
      <w:pPr>
        <w:jc w:val="both"/>
        <w:rPr>
          <w:rFonts w:ascii="Arial" w:hAnsi="Arial" w:cs="Arial"/>
        </w:rPr>
      </w:pPr>
    </w:p>
    <w:p w14:paraId="4B883A89" w14:textId="77777777" w:rsidR="00D24670" w:rsidRPr="00051EC7" w:rsidRDefault="00D24670" w:rsidP="000E435F">
      <w:pPr>
        <w:jc w:val="both"/>
        <w:rPr>
          <w:rFonts w:ascii="Arial" w:hAnsi="Arial" w:cs="Arial"/>
        </w:rPr>
      </w:pPr>
    </w:p>
    <w:p w14:paraId="443A6C44" w14:textId="77777777" w:rsidR="00D24670" w:rsidRPr="00051EC7" w:rsidRDefault="00D24670" w:rsidP="000E435F">
      <w:pPr>
        <w:jc w:val="both"/>
        <w:rPr>
          <w:rFonts w:ascii="Arial" w:hAnsi="Arial" w:cs="Arial"/>
        </w:rPr>
      </w:pPr>
    </w:p>
    <w:p w14:paraId="2582F513" w14:textId="30458C97" w:rsidR="00CE78A4" w:rsidRDefault="003D7FA4" w:rsidP="00515E36">
      <w:pPr>
        <w:tabs>
          <w:tab w:val="left" w:pos="2520"/>
        </w:tabs>
        <w:spacing w:after="120"/>
        <w:rPr>
          <w:rFonts w:ascii="Arial" w:hAnsi="Arial" w:cs="Arial"/>
        </w:rPr>
      </w:pPr>
      <w:r>
        <w:rPr>
          <w:rFonts w:ascii="Arial" w:hAnsi="Arial" w:cs="Arial"/>
        </w:rPr>
        <w:t xml:space="preserve">Jerônimo </w:t>
      </w:r>
      <w:proofErr w:type="spellStart"/>
      <w:r>
        <w:rPr>
          <w:rFonts w:ascii="Arial" w:hAnsi="Arial" w:cs="Arial"/>
        </w:rPr>
        <w:t>Nardielo</w:t>
      </w:r>
      <w:proofErr w:type="spellEnd"/>
      <w:r w:rsidR="00127B02">
        <w:rPr>
          <w:rFonts w:ascii="Arial" w:hAnsi="Arial" w:cs="Arial"/>
        </w:rPr>
        <w:br/>
      </w:r>
      <w:r w:rsidR="0089797F">
        <w:rPr>
          <w:rFonts w:ascii="Arial" w:hAnsi="Arial" w:cs="Arial"/>
        </w:rPr>
        <w:t xml:space="preserve">Claudia </w:t>
      </w:r>
      <w:proofErr w:type="spellStart"/>
      <w:r w:rsidR="00CE78A4">
        <w:rPr>
          <w:rFonts w:ascii="Arial" w:hAnsi="Arial" w:cs="Arial"/>
        </w:rPr>
        <w:t>Burkhart</w:t>
      </w:r>
      <w:proofErr w:type="spellEnd"/>
    </w:p>
    <w:p w14:paraId="2C00A9C7" w14:textId="77777777" w:rsidR="00D24670" w:rsidRPr="00051EC7" w:rsidRDefault="00D24670" w:rsidP="00FC174A">
      <w:pPr>
        <w:jc w:val="both"/>
        <w:rPr>
          <w:rFonts w:ascii="Arial" w:hAnsi="Arial" w:cs="Arial"/>
        </w:rPr>
      </w:pPr>
    </w:p>
    <w:p w14:paraId="307E02E6" w14:textId="77777777" w:rsidR="004010E4" w:rsidRPr="00051EC7" w:rsidRDefault="004010E4" w:rsidP="00FC174A">
      <w:pPr>
        <w:jc w:val="both"/>
        <w:rPr>
          <w:rFonts w:ascii="Arial" w:hAnsi="Arial" w:cs="Arial"/>
        </w:rPr>
      </w:pPr>
    </w:p>
    <w:p w14:paraId="6D41EF98" w14:textId="2D2FEF7C" w:rsidR="004010E4" w:rsidRPr="00CC42CA" w:rsidRDefault="004010E4" w:rsidP="00D24670">
      <w:pPr>
        <w:tabs>
          <w:tab w:val="left" w:pos="2520"/>
        </w:tabs>
        <w:jc w:val="right"/>
        <w:rPr>
          <w:rFonts w:ascii="Arial" w:hAnsi="Arial" w:cs="Arial"/>
        </w:rPr>
      </w:pPr>
      <w:r w:rsidRPr="00CC42CA">
        <w:rPr>
          <w:rFonts w:ascii="Arial" w:hAnsi="Arial" w:cs="Arial"/>
        </w:rPr>
        <w:t>Curitiba</w:t>
      </w:r>
      <w:r w:rsidR="0041440C">
        <w:rPr>
          <w:rFonts w:ascii="Arial" w:hAnsi="Arial" w:cs="Arial"/>
        </w:rPr>
        <w:t xml:space="preserve">, </w:t>
      </w:r>
      <w:r w:rsidR="00DF1D0E">
        <w:rPr>
          <w:rFonts w:ascii="Arial" w:hAnsi="Arial" w:cs="Arial"/>
        </w:rPr>
        <w:t>maio</w:t>
      </w:r>
      <w:r w:rsidRPr="00CC42CA">
        <w:rPr>
          <w:rFonts w:ascii="Arial" w:hAnsi="Arial" w:cs="Arial"/>
        </w:rPr>
        <w:t>/201</w:t>
      </w:r>
      <w:r w:rsidR="00CE00A1">
        <w:rPr>
          <w:rFonts w:ascii="Arial" w:hAnsi="Arial" w:cs="Arial"/>
        </w:rPr>
        <w:t>7</w:t>
      </w:r>
    </w:p>
    <w:sdt>
      <w:sdtPr>
        <w:rPr>
          <w:rFonts w:ascii="Times New Roman" w:eastAsia="Times New Roman" w:hAnsi="Times New Roman" w:cs="Times New Roman"/>
          <w:color w:val="auto"/>
          <w:sz w:val="24"/>
          <w:szCs w:val="24"/>
        </w:rPr>
        <w:id w:val="1441720842"/>
        <w:docPartObj>
          <w:docPartGallery w:val="Table of Contents"/>
          <w:docPartUnique/>
        </w:docPartObj>
      </w:sdtPr>
      <w:sdtEndPr>
        <w:rPr>
          <w:b/>
          <w:bCs/>
        </w:rPr>
      </w:sdtEndPr>
      <w:sdtContent>
        <w:p w14:paraId="68E8F0E0" w14:textId="62C4E6EE" w:rsidR="00ED28B9" w:rsidRDefault="00ED28B9">
          <w:pPr>
            <w:pStyle w:val="CabealhodoSumrio"/>
          </w:pPr>
          <w:r>
            <w:t>Sumário</w:t>
          </w:r>
        </w:p>
        <w:p w14:paraId="374A0FD9" w14:textId="77777777" w:rsidR="005A43AA" w:rsidRPr="005A43AA" w:rsidRDefault="00ED28B9">
          <w:pPr>
            <w:pStyle w:val="Sumrio1"/>
            <w:tabs>
              <w:tab w:val="left" w:pos="440"/>
              <w:tab w:val="right" w:leader="dot" w:pos="9061"/>
            </w:tabs>
            <w:rPr>
              <w:rFonts w:ascii="Arial" w:eastAsiaTheme="minorEastAsia" w:hAnsi="Arial" w:cs="Arial"/>
              <w:noProof/>
              <w:sz w:val="22"/>
              <w:szCs w:val="22"/>
            </w:rPr>
          </w:pPr>
          <w:r>
            <w:fldChar w:fldCharType="begin"/>
          </w:r>
          <w:r>
            <w:instrText xml:space="preserve"> TOC \o "1-3" \h \z \u </w:instrText>
          </w:r>
          <w:r>
            <w:fldChar w:fldCharType="separate"/>
          </w:r>
          <w:hyperlink w:anchor="_Toc482615380" w:history="1">
            <w:r w:rsidR="005A43AA" w:rsidRPr="005A43AA">
              <w:rPr>
                <w:rStyle w:val="Hyperlink"/>
                <w:rFonts w:ascii="Arial" w:hAnsi="Arial" w:cs="Arial"/>
                <w:noProof/>
              </w:rPr>
              <w:t>1.</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SISTEMÁTICAS LEGAIS POSSÍVEIS PARA SE EFETIVAREM AS CONTRATAÇÕES DO TRE</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_Toc482615380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4</w:t>
            </w:r>
            <w:r w:rsidR="005A43AA" w:rsidRPr="005A43AA">
              <w:rPr>
                <w:rFonts w:ascii="Arial" w:hAnsi="Arial" w:cs="Arial"/>
                <w:noProof/>
                <w:webHidden/>
              </w:rPr>
              <w:fldChar w:fldCharType="end"/>
            </w:r>
          </w:hyperlink>
        </w:p>
        <w:p w14:paraId="2F4EBAE5" w14:textId="77777777" w:rsidR="005A43AA" w:rsidRPr="005A43AA" w:rsidRDefault="00E30A79">
          <w:pPr>
            <w:pStyle w:val="Sumrio1"/>
            <w:tabs>
              <w:tab w:val="left" w:pos="440"/>
              <w:tab w:val="right" w:leader="dot" w:pos="9061"/>
            </w:tabs>
            <w:rPr>
              <w:rFonts w:ascii="Arial" w:eastAsiaTheme="minorEastAsia" w:hAnsi="Arial" w:cs="Arial"/>
              <w:noProof/>
              <w:sz w:val="22"/>
              <w:szCs w:val="22"/>
            </w:rPr>
          </w:pPr>
          <w:hyperlink w:anchor="_Toc482615381" w:history="1">
            <w:r w:rsidR="005A43AA" w:rsidRPr="005A43AA">
              <w:rPr>
                <w:rStyle w:val="Hyperlink"/>
                <w:rFonts w:ascii="Arial" w:hAnsi="Arial" w:cs="Arial"/>
                <w:noProof/>
              </w:rPr>
              <w:t>2.</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ESCOPO</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_Toc482615381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6</w:t>
            </w:r>
            <w:r w:rsidR="005A43AA" w:rsidRPr="005A43AA">
              <w:rPr>
                <w:rFonts w:ascii="Arial" w:hAnsi="Arial" w:cs="Arial"/>
                <w:noProof/>
                <w:webHidden/>
              </w:rPr>
              <w:fldChar w:fldCharType="end"/>
            </w:r>
          </w:hyperlink>
        </w:p>
        <w:p w14:paraId="7A64AC78" w14:textId="77777777" w:rsidR="005A43AA" w:rsidRPr="005A43AA" w:rsidRDefault="00E30A79">
          <w:pPr>
            <w:pStyle w:val="Sumrio1"/>
            <w:tabs>
              <w:tab w:val="left" w:pos="440"/>
              <w:tab w:val="right" w:leader="dot" w:pos="9061"/>
            </w:tabs>
            <w:rPr>
              <w:rFonts w:ascii="Arial" w:eastAsiaTheme="minorEastAsia" w:hAnsi="Arial" w:cs="Arial"/>
              <w:noProof/>
              <w:sz w:val="22"/>
              <w:szCs w:val="22"/>
            </w:rPr>
          </w:pPr>
          <w:hyperlink w:anchor="_Toc482615382" w:history="1">
            <w:r w:rsidR="005A43AA" w:rsidRPr="005A43AA">
              <w:rPr>
                <w:rStyle w:val="Hyperlink"/>
                <w:rFonts w:ascii="Arial" w:hAnsi="Arial" w:cs="Arial"/>
                <w:noProof/>
              </w:rPr>
              <w:t>3.</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OBJETIVO GERAL</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_Toc482615382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7</w:t>
            </w:r>
            <w:r w:rsidR="005A43AA" w:rsidRPr="005A43AA">
              <w:rPr>
                <w:rFonts w:ascii="Arial" w:hAnsi="Arial" w:cs="Arial"/>
                <w:noProof/>
                <w:webHidden/>
              </w:rPr>
              <w:fldChar w:fldCharType="end"/>
            </w:r>
          </w:hyperlink>
        </w:p>
        <w:p w14:paraId="03396A2A" w14:textId="77777777" w:rsidR="005A43AA" w:rsidRPr="005A43AA" w:rsidRDefault="00E30A79">
          <w:pPr>
            <w:pStyle w:val="Sumrio1"/>
            <w:tabs>
              <w:tab w:val="left" w:pos="440"/>
              <w:tab w:val="right" w:leader="dot" w:pos="9061"/>
            </w:tabs>
            <w:rPr>
              <w:rFonts w:ascii="Arial" w:eastAsiaTheme="minorEastAsia" w:hAnsi="Arial" w:cs="Arial"/>
              <w:noProof/>
              <w:sz w:val="22"/>
              <w:szCs w:val="22"/>
            </w:rPr>
          </w:pPr>
          <w:hyperlink w:anchor="_Toc482615383" w:history="1">
            <w:r w:rsidR="005A43AA" w:rsidRPr="005A43AA">
              <w:rPr>
                <w:rStyle w:val="Hyperlink"/>
                <w:rFonts w:ascii="Arial" w:hAnsi="Arial" w:cs="Arial"/>
                <w:noProof/>
              </w:rPr>
              <w:t>4.</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OBJETIVOS ESPECÍFICOS</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_Toc482615383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7</w:t>
            </w:r>
            <w:r w:rsidR="005A43AA" w:rsidRPr="005A43AA">
              <w:rPr>
                <w:rFonts w:ascii="Arial" w:hAnsi="Arial" w:cs="Arial"/>
                <w:noProof/>
                <w:webHidden/>
              </w:rPr>
              <w:fldChar w:fldCharType="end"/>
            </w:r>
          </w:hyperlink>
        </w:p>
        <w:p w14:paraId="4CAA7665" w14:textId="77777777" w:rsidR="005A43AA" w:rsidRPr="005A43AA" w:rsidRDefault="00E30A79">
          <w:pPr>
            <w:pStyle w:val="Sumrio1"/>
            <w:tabs>
              <w:tab w:val="left" w:pos="440"/>
              <w:tab w:val="right" w:leader="dot" w:pos="9061"/>
            </w:tabs>
            <w:rPr>
              <w:rFonts w:ascii="Arial" w:eastAsiaTheme="minorEastAsia" w:hAnsi="Arial" w:cs="Arial"/>
              <w:noProof/>
              <w:sz w:val="22"/>
              <w:szCs w:val="22"/>
            </w:rPr>
          </w:pPr>
          <w:hyperlink w:anchor="_Toc482615384" w:history="1">
            <w:r w:rsidR="005A43AA" w:rsidRPr="005A43AA">
              <w:rPr>
                <w:rStyle w:val="Hyperlink"/>
                <w:rFonts w:ascii="Arial" w:hAnsi="Arial" w:cs="Arial"/>
                <w:noProof/>
              </w:rPr>
              <w:t>5.</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DA DEMANDA – Demandantes – Fiscais e Gestores</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_Toc482615384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7</w:t>
            </w:r>
            <w:r w:rsidR="005A43AA" w:rsidRPr="005A43AA">
              <w:rPr>
                <w:rFonts w:ascii="Arial" w:hAnsi="Arial" w:cs="Arial"/>
                <w:noProof/>
                <w:webHidden/>
              </w:rPr>
              <w:fldChar w:fldCharType="end"/>
            </w:r>
          </w:hyperlink>
        </w:p>
        <w:p w14:paraId="428CCFD1" w14:textId="77777777" w:rsidR="005A43AA" w:rsidRPr="005A43AA" w:rsidRDefault="00E30A79">
          <w:pPr>
            <w:pStyle w:val="Sumrio1"/>
            <w:tabs>
              <w:tab w:val="left" w:pos="440"/>
              <w:tab w:val="right" w:leader="dot" w:pos="9061"/>
            </w:tabs>
            <w:rPr>
              <w:rFonts w:ascii="Arial" w:eastAsiaTheme="minorEastAsia" w:hAnsi="Arial" w:cs="Arial"/>
              <w:noProof/>
              <w:sz w:val="22"/>
              <w:szCs w:val="22"/>
            </w:rPr>
          </w:pPr>
          <w:hyperlink w:anchor="_Toc482615385" w:history="1">
            <w:r w:rsidR="005A43AA" w:rsidRPr="005A43AA">
              <w:rPr>
                <w:rStyle w:val="Hyperlink"/>
                <w:rFonts w:ascii="Arial" w:hAnsi="Arial" w:cs="Arial"/>
                <w:noProof/>
              </w:rPr>
              <w:t>6.</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ADERÊNCIA À LEGISLAÇÃO</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_Toc482615385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7</w:t>
            </w:r>
            <w:r w:rsidR="005A43AA" w:rsidRPr="005A43AA">
              <w:rPr>
                <w:rFonts w:ascii="Arial" w:hAnsi="Arial" w:cs="Arial"/>
                <w:noProof/>
                <w:webHidden/>
              </w:rPr>
              <w:fldChar w:fldCharType="end"/>
            </w:r>
          </w:hyperlink>
        </w:p>
        <w:p w14:paraId="2F0D6E93" w14:textId="77777777" w:rsidR="005A43AA" w:rsidRPr="005A43AA" w:rsidRDefault="00E30A79">
          <w:pPr>
            <w:pStyle w:val="Sumrio1"/>
            <w:tabs>
              <w:tab w:val="left" w:pos="440"/>
              <w:tab w:val="right" w:leader="dot" w:pos="9061"/>
            </w:tabs>
            <w:rPr>
              <w:rFonts w:ascii="Arial" w:eastAsiaTheme="minorEastAsia" w:hAnsi="Arial" w:cs="Arial"/>
              <w:noProof/>
              <w:sz w:val="22"/>
              <w:szCs w:val="22"/>
            </w:rPr>
          </w:pPr>
          <w:hyperlink w:anchor="_Toc482615386" w:history="1">
            <w:r w:rsidR="005A43AA" w:rsidRPr="005A43AA">
              <w:rPr>
                <w:rStyle w:val="Hyperlink"/>
                <w:rFonts w:ascii="Arial" w:hAnsi="Arial" w:cs="Arial"/>
                <w:noProof/>
              </w:rPr>
              <w:t>7.</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DESCRITIVO DETALHADO DO OBJETO</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_Toc482615386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8</w:t>
            </w:r>
            <w:r w:rsidR="005A43AA" w:rsidRPr="005A43AA">
              <w:rPr>
                <w:rFonts w:ascii="Arial" w:hAnsi="Arial" w:cs="Arial"/>
                <w:noProof/>
                <w:webHidden/>
              </w:rPr>
              <w:fldChar w:fldCharType="end"/>
            </w:r>
          </w:hyperlink>
        </w:p>
        <w:p w14:paraId="3157DB97" w14:textId="77777777" w:rsidR="005A43AA" w:rsidRPr="005A43AA" w:rsidRDefault="00E30A79">
          <w:pPr>
            <w:pStyle w:val="Sumrio2"/>
            <w:tabs>
              <w:tab w:val="left" w:pos="880"/>
              <w:tab w:val="right" w:leader="dot" w:pos="9061"/>
            </w:tabs>
            <w:rPr>
              <w:rFonts w:ascii="Arial" w:eastAsiaTheme="minorEastAsia" w:hAnsi="Arial" w:cs="Arial"/>
              <w:noProof/>
              <w:sz w:val="22"/>
              <w:szCs w:val="22"/>
            </w:rPr>
          </w:pPr>
          <w:hyperlink w:anchor="_Toc482615387" w:history="1">
            <w:r w:rsidR="005A43AA" w:rsidRPr="005A43AA">
              <w:rPr>
                <w:rStyle w:val="Hyperlink"/>
                <w:rFonts w:ascii="Arial" w:hAnsi="Arial" w:cs="Arial"/>
                <w:noProof/>
              </w:rPr>
              <w:t>7.1.</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DOS SERVIÇOS</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_Toc482615387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8</w:t>
            </w:r>
            <w:r w:rsidR="005A43AA" w:rsidRPr="005A43AA">
              <w:rPr>
                <w:rFonts w:ascii="Arial" w:hAnsi="Arial" w:cs="Arial"/>
                <w:noProof/>
                <w:webHidden/>
              </w:rPr>
              <w:fldChar w:fldCharType="end"/>
            </w:r>
          </w:hyperlink>
        </w:p>
        <w:p w14:paraId="128FEFB3" w14:textId="6748E1BC" w:rsidR="005A43AA" w:rsidRPr="005A43AA" w:rsidRDefault="00E30A79">
          <w:pPr>
            <w:pStyle w:val="Sumrio1"/>
            <w:tabs>
              <w:tab w:val="left" w:pos="880"/>
              <w:tab w:val="right" w:leader="dot" w:pos="9061"/>
            </w:tabs>
            <w:rPr>
              <w:rFonts w:ascii="Arial" w:eastAsiaTheme="minorEastAsia" w:hAnsi="Arial" w:cs="Arial"/>
              <w:noProof/>
              <w:sz w:val="22"/>
              <w:szCs w:val="22"/>
            </w:rPr>
          </w:pPr>
          <w:hyperlink w:anchor="_Toc482615388" w:history="1">
            <w:r w:rsidR="005A43AA" w:rsidRPr="005A43AA">
              <w:rPr>
                <w:rStyle w:val="Hyperlink"/>
                <w:rFonts w:ascii="Arial" w:hAnsi="Arial" w:cs="Arial"/>
                <w:noProof/>
              </w:rPr>
              <w:t>7.1.1.</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Serviços de Recuperação e Tratamento de Fissuras e Trincas em Alvenaria.</w:t>
            </w:r>
            <w:r w:rsidR="005A43AA" w:rsidRPr="005A43AA">
              <w:rPr>
                <w:rFonts w:ascii="Arial" w:hAnsi="Arial" w:cs="Arial"/>
                <w:noProof/>
                <w:webHidden/>
              </w:rPr>
              <w:tab/>
            </w:r>
            <w:r w:rsidR="005A43AA">
              <w:rPr>
                <w:rFonts w:ascii="Arial" w:hAnsi="Arial" w:cs="Arial"/>
                <w:noProof/>
                <w:webHidden/>
              </w:rPr>
              <w:tab/>
            </w:r>
            <w:r w:rsid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_Toc482615388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8</w:t>
            </w:r>
            <w:r w:rsidR="005A43AA" w:rsidRPr="005A43AA">
              <w:rPr>
                <w:rFonts w:ascii="Arial" w:hAnsi="Arial" w:cs="Arial"/>
                <w:noProof/>
                <w:webHidden/>
              </w:rPr>
              <w:fldChar w:fldCharType="end"/>
            </w:r>
          </w:hyperlink>
        </w:p>
        <w:p w14:paraId="36EB5036" w14:textId="77777777" w:rsidR="005A43AA" w:rsidRPr="005A43AA" w:rsidRDefault="00E30A79">
          <w:pPr>
            <w:pStyle w:val="Sumrio1"/>
            <w:tabs>
              <w:tab w:val="left" w:pos="880"/>
              <w:tab w:val="right" w:leader="dot" w:pos="9061"/>
            </w:tabs>
            <w:rPr>
              <w:rFonts w:ascii="Arial" w:eastAsiaTheme="minorEastAsia" w:hAnsi="Arial" w:cs="Arial"/>
              <w:noProof/>
              <w:sz w:val="22"/>
              <w:szCs w:val="22"/>
            </w:rPr>
          </w:pPr>
          <w:hyperlink w:anchor="_Toc482615389" w:history="1">
            <w:r w:rsidR="005A43AA" w:rsidRPr="005A43AA">
              <w:rPr>
                <w:rStyle w:val="Hyperlink"/>
                <w:rFonts w:ascii="Arial" w:hAnsi="Arial" w:cs="Arial"/>
                <w:noProof/>
              </w:rPr>
              <w:t>7.1.2.</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Serviços de Pintura – Procedimentos Gerais</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_Toc482615389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9</w:t>
            </w:r>
            <w:r w:rsidR="005A43AA" w:rsidRPr="005A43AA">
              <w:rPr>
                <w:rFonts w:ascii="Arial" w:hAnsi="Arial" w:cs="Arial"/>
                <w:noProof/>
                <w:webHidden/>
              </w:rPr>
              <w:fldChar w:fldCharType="end"/>
            </w:r>
          </w:hyperlink>
        </w:p>
        <w:p w14:paraId="7C710B91" w14:textId="77777777" w:rsidR="005A43AA" w:rsidRPr="005A43AA" w:rsidRDefault="00E30A79">
          <w:pPr>
            <w:pStyle w:val="Sumrio1"/>
            <w:tabs>
              <w:tab w:val="left" w:pos="880"/>
              <w:tab w:val="right" w:leader="dot" w:pos="9061"/>
            </w:tabs>
            <w:rPr>
              <w:rFonts w:ascii="Arial" w:eastAsiaTheme="minorEastAsia" w:hAnsi="Arial" w:cs="Arial"/>
              <w:noProof/>
              <w:sz w:val="22"/>
              <w:szCs w:val="22"/>
            </w:rPr>
          </w:pPr>
          <w:hyperlink w:anchor="_Toc482615390" w:history="1">
            <w:r w:rsidR="005A43AA" w:rsidRPr="005A43AA">
              <w:rPr>
                <w:rStyle w:val="Hyperlink"/>
                <w:rFonts w:ascii="Arial" w:hAnsi="Arial" w:cs="Arial"/>
                <w:noProof/>
              </w:rPr>
              <w:t>7.1.3.</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Pintura das Tubulações e Equipamentos</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_Toc482615390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10</w:t>
            </w:r>
            <w:r w:rsidR="005A43AA" w:rsidRPr="005A43AA">
              <w:rPr>
                <w:rFonts w:ascii="Arial" w:hAnsi="Arial" w:cs="Arial"/>
                <w:noProof/>
                <w:webHidden/>
              </w:rPr>
              <w:fldChar w:fldCharType="end"/>
            </w:r>
          </w:hyperlink>
        </w:p>
        <w:p w14:paraId="17D5C5B8" w14:textId="77777777" w:rsidR="005A43AA" w:rsidRPr="005A43AA" w:rsidRDefault="00E30A79">
          <w:pPr>
            <w:pStyle w:val="Sumrio1"/>
            <w:tabs>
              <w:tab w:val="left" w:pos="880"/>
              <w:tab w:val="right" w:leader="dot" w:pos="9061"/>
            </w:tabs>
            <w:rPr>
              <w:rFonts w:ascii="Arial" w:eastAsiaTheme="minorEastAsia" w:hAnsi="Arial" w:cs="Arial"/>
              <w:noProof/>
              <w:sz w:val="22"/>
              <w:szCs w:val="22"/>
            </w:rPr>
          </w:pPr>
          <w:hyperlink w:anchor="_Toc482615391" w:history="1">
            <w:r w:rsidR="005A43AA" w:rsidRPr="005A43AA">
              <w:rPr>
                <w:rStyle w:val="Hyperlink"/>
                <w:rFonts w:ascii="Arial" w:hAnsi="Arial" w:cs="Arial"/>
                <w:noProof/>
              </w:rPr>
              <w:t>7.1.4.</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Pinturas com Esmalte Sintético Sobre Superfícies Metálicas</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_Toc482615391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11</w:t>
            </w:r>
            <w:r w:rsidR="005A43AA" w:rsidRPr="005A43AA">
              <w:rPr>
                <w:rFonts w:ascii="Arial" w:hAnsi="Arial" w:cs="Arial"/>
                <w:noProof/>
                <w:webHidden/>
              </w:rPr>
              <w:fldChar w:fldCharType="end"/>
            </w:r>
          </w:hyperlink>
        </w:p>
        <w:p w14:paraId="7F0EEA0C" w14:textId="77777777" w:rsidR="005A43AA" w:rsidRPr="005A43AA" w:rsidRDefault="00E30A79">
          <w:pPr>
            <w:pStyle w:val="Sumrio1"/>
            <w:tabs>
              <w:tab w:val="left" w:pos="880"/>
              <w:tab w:val="right" w:leader="dot" w:pos="9061"/>
            </w:tabs>
            <w:rPr>
              <w:rFonts w:ascii="Arial" w:eastAsiaTheme="minorEastAsia" w:hAnsi="Arial" w:cs="Arial"/>
              <w:noProof/>
              <w:sz w:val="22"/>
              <w:szCs w:val="22"/>
            </w:rPr>
          </w:pPr>
          <w:hyperlink w:anchor="_Toc482615392" w:history="1">
            <w:r w:rsidR="005A43AA" w:rsidRPr="005A43AA">
              <w:rPr>
                <w:rStyle w:val="Hyperlink"/>
                <w:rFonts w:ascii="Arial" w:hAnsi="Arial" w:cs="Arial"/>
                <w:noProof/>
              </w:rPr>
              <w:t>7.1.5.</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Pinturas Sobre Superfícies de Madeira (Portas, Caixilhos, Rodapés, etc)</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_Toc482615392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12</w:t>
            </w:r>
            <w:r w:rsidR="005A43AA" w:rsidRPr="005A43AA">
              <w:rPr>
                <w:rFonts w:ascii="Arial" w:hAnsi="Arial" w:cs="Arial"/>
                <w:noProof/>
                <w:webHidden/>
              </w:rPr>
              <w:fldChar w:fldCharType="end"/>
            </w:r>
          </w:hyperlink>
        </w:p>
        <w:p w14:paraId="7A35D620" w14:textId="77777777" w:rsidR="005A43AA" w:rsidRPr="005A43AA" w:rsidRDefault="00E30A79">
          <w:pPr>
            <w:pStyle w:val="Sumrio1"/>
            <w:tabs>
              <w:tab w:val="left" w:pos="660"/>
              <w:tab w:val="right" w:leader="dot" w:pos="9061"/>
            </w:tabs>
            <w:rPr>
              <w:rFonts w:ascii="Arial" w:eastAsiaTheme="minorEastAsia" w:hAnsi="Arial" w:cs="Arial"/>
              <w:noProof/>
              <w:sz w:val="22"/>
              <w:szCs w:val="22"/>
            </w:rPr>
          </w:pPr>
          <w:hyperlink w:anchor="_Toc482615393" w:history="1">
            <w:r w:rsidR="005A43AA" w:rsidRPr="005A43AA">
              <w:rPr>
                <w:rStyle w:val="Hyperlink"/>
                <w:rFonts w:ascii="Arial" w:hAnsi="Arial" w:cs="Arial"/>
                <w:noProof/>
              </w:rPr>
              <w:t>7.2.</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DOS MATERIAIS</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_Toc482615393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12</w:t>
            </w:r>
            <w:r w:rsidR="005A43AA" w:rsidRPr="005A43AA">
              <w:rPr>
                <w:rFonts w:ascii="Arial" w:hAnsi="Arial" w:cs="Arial"/>
                <w:noProof/>
                <w:webHidden/>
              </w:rPr>
              <w:fldChar w:fldCharType="end"/>
            </w:r>
          </w:hyperlink>
        </w:p>
        <w:p w14:paraId="7E648EEB" w14:textId="77777777" w:rsidR="005A43AA" w:rsidRPr="005A43AA" w:rsidRDefault="00E30A79">
          <w:pPr>
            <w:pStyle w:val="Sumrio1"/>
            <w:tabs>
              <w:tab w:val="left" w:pos="440"/>
              <w:tab w:val="right" w:leader="dot" w:pos="9061"/>
            </w:tabs>
            <w:rPr>
              <w:rFonts w:ascii="Arial" w:eastAsiaTheme="minorEastAsia" w:hAnsi="Arial" w:cs="Arial"/>
              <w:noProof/>
              <w:sz w:val="22"/>
              <w:szCs w:val="22"/>
            </w:rPr>
          </w:pPr>
          <w:hyperlink w:anchor="_Toc482615394" w:history="1">
            <w:r w:rsidR="005A43AA" w:rsidRPr="005A43AA">
              <w:rPr>
                <w:rStyle w:val="Hyperlink"/>
                <w:rFonts w:ascii="Arial" w:hAnsi="Arial" w:cs="Arial"/>
                <w:noProof/>
              </w:rPr>
              <w:t>8.</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ALINHAMENTO ENTRE A CONTRATAÇÃO E OS PLANOS DO TRIBUNAL REGIONAL ELEITORAL DO PARANÁ</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_Toc482615394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14</w:t>
            </w:r>
            <w:r w:rsidR="005A43AA" w:rsidRPr="005A43AA">
              <w:rPr>
                <w:rFonts w:ascii="Arial" w:hAnsi="Arial" w:cs="Arial"/>
                <w:noProof/>
                <w:webHidden/>
              </w:rPr>
              <w:fldChar w:fldCharType="end"/>
            </w:r>
          </w:hyperlink>
        </w:p>
        <w:p w14:paraId="72CBD2F7" w14:textId="77777777" w:rsidR="005A43AA" w:rsidRPr="005A43AA" w:rsidRDefault="00E30A79">
          <w:pPr>
            <w:pStyle w:val="Sumrio1"/>
            <w:tabs>
              <w:tab w:val="left" w:pos="440"/>
              <w:tab w:val="right" w:leader="dot" w:pos="9061"/>
            </w:tabs>
            <w:rPr>
              <w:rFonts w:ascii="Arial" w:eastAsiaTheme="minorEastAsia" w:hAnsi="Arial" w:cs="Arial"/>
              <w:noProof/>
              <w:sz w:val="22"/>
              <w:szCs w:val="22"/>
            </w:rPr>
          </w:pPr>
          <w:hyperlink w:anchor="_Toc482615395" w:history="1">
            <w:r w:rsidR="005A43AA" w:rsidRPr="005A43AA">
              <w:rPr>
                <w:rStyle w:val="Hyperlink"/>
                <w:rFonts w:ascii="Arial" w:hAnsi="Arial" w:cs="Arial"/>
                <w:noProof/>
              </w:rPr>
              <w:t>9.</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HISTÓRICO DAS CONTRATAÇÕES ANTERIORES (Interior)</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_Toc482615395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15</w:t>
            </w:r>
            <w:r w:rsidR="005A43AA" w:rsidRPr="005A43AA">
              <w:rPr>
                <w:rFonts w:ascii="Arial" w:hAnsi="Arial" w:cs="Arial"/>
                <w:noProof/>
                <w:webHidden/>
              </w:rPr>
              <w:fldChar w:fldCharType="end"/>
            </w:r>
          </w:hyperlink>
        </w:p>
        <w:p w14:paraId="106948D7" w14:textId="77777777" w:rsidR="005A43AA" w:rsidRPr="005A43AA" w:rsidRDefault="00E30A79">
          <w:pPr>
            <w:pStyle w:val="Sumrio1"/>
            <w:tabs>
              <w:tab w:val="left" w:pos="660"/>
              <w:tab w:val="right" w:leader="dot" w:pos="9061"/>
            </w:tabs>
            <w:rPr>
              <w:rFonts w:ascii="Arial" w:eastAsiaTheme="minorEastAsia" w:hAnsi="Arial" w:cs="Arial"/>
              <w:noProof/>
              <w:sz w:val="22"/>
              <w:szCs w:val="22"/>
            </w:rPr>
          </w:pPr>
          <w:hyperlink w:anchor="_Toc482615396" w:history="1">
            <w:r w:rsidR="005A43AA" w:rsidRPr="005A43AA">
              <w:rPr>
                <w:rStyle w:val="Hyperlink"/>
                <w:rFonts w:ascii="Arial" w:hAnsi="Arial" w:cs="Arial"/>
                <w:noProof/>
              </w:rPr>
              <w:t>10.</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JUSTIFICATIVA PARA A NECESSIDADE DA CONTRATAÇÃO</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_Toc482615396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18</w:t>
            </w:r>
            <w:r w:rsidR="005A43AA" w:rsidRPr="005A43AA">
              <w:rPr>
                <w:rFonts w:ascii="Arial" w:hAnsi="Arial" w:cs="Arial"/>
                <w:noProof/>
                <w:webHidden/>
              </w:rPr>
              <w:fldChar w:fldCharType="end"/>
            </w:r>
          </w:hyperlink>
        </w:p>
        <w:p w14:paraId="321C245E" w14:textId="77777777" w:rsidR="005A43AA" w:rsidRPr="005A43AA" w:rsidRDefault="00E30A79">
          <w:pPr>
            <w:pStyle w:val="Sumrio1"/>
            <w:tabs>
              <w:tab w:val="left" w:pos="660"/>
              <w:tab w:val="right" w:leader="dot" w:pos="9061"/>
            </w:tabs>
            <w:rPr>
              <w:rFonts w:ascii="Arial" w:eastAsiaTheme="minorEastAsia" w:hAnsi="Arial" w:cs="Arial"/>
              <w:noProof/>
              <w:sz w:val="22"/>
              <w:szCs w:val="22"/>
            </w:rPr>
          </w:pPr>
          <w:hyperlink w:anchor="_Toc482615397" w:history="1">
            <w:r w:rsidR="005A43AA" w:rsidRPr="005A43AA">
              <w:rPr>
                <w:rStyle w:val="Hyperlink"/>
                <w:rFonts w:ascii="Arial" w:hAnsi="Arial" w:cs="Arial"/>
                <w:noProof/>
              </w:rPr>
              <w:t>11.</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REQUISITOS PARA NOVA CONTRATAÇÃO</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_Toc482615397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18</w:t>
            </w:r>
            <w:r w:rsidR="005A43AA" w:rsidRPr="005A43AA">
              <w:rPr>
                <w:rFonts w:ascii="Arial" w:hAnsi="Arial" w:cs="Arial"/>
                <w:noProof/>
                <w:webHidden/>
              </w:rPr>
              <w:fldChar w:fldCharType="end"/>
            </w:r>
          </w:hyperlink>
        </w:p>
        <w:p w14:paraId="7CABEFD4" w14:textId="77777777" w:rsidR="005A43AA" w:rsidRPr="005A43AA" w:rsidRDefault="00E30A79">
          <w:pPr>
            <w:pStyle w:val="Sumrio1"/>
            <w:tabs>
              <w:tab w:val="left" w:pos="660"/>
              <w:tab w:val="right" w:leader="dot" w:pos="9061"/>
            </w:tabs>
            <w:rPr>
              <w:rFonts w:ascii="Arial" w:eastAsiaTheme="minorEastAsia" w:hAnsi="Arial" w:cs="Arial"/>
              <w:noProof/>
              <w:sz w:val="22"/>
              <w:szCs w:val="22"/>
            </w:rPr>
          </w:pPr>
          <w:hyperlink w:anchor="_Toc482615398" w:history="1">
            <w:r w:rsidR="005A43AA" w:rsidRPr="005A43AA">
              <w:rPr>
                <w:rStyle w:val="Hyperlink"/>
                <w:rFonts w:ascii="Arial" w:hAnsi="Arial" w:cs="Arial"/>
                <w:noProof/>
              </w:rPr>
              <w:t>12.</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SUSTENTABILIDADE</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_Toc482615398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18</w:t>
            </w:r>
            <w:r w:rsidR="005A43AA" w:rsidRPr="005A43AA">
              <w:rPr>
                <w:rFonts w:ascii="Arial" w:hAnsi="Arial" w:cs="Arial"/>
                <w:noProof/>
                <w:webHidden/>
              </w:rPr>
              <w:fldChar w:fldCharType="end"/>
            </w:r>
          </w:hyperlink>
        </w:p>
        <w:p w14:paraId="6B1C955E" w14:textId="1E7F3013" w:rsidR="005A43AA" w:rsidRPr="005A43AA" w:rsidRDefault="00E30A79">
          <w:pPr>
            <w:pStyle w:val="Sumrio1"/>
            <w:tabs>
              <w:tab w:val="left" w:pos="660"/>
              <w:tab w:val="right" w:leader="dot" w:pos="9061"/>
            </w:tabs>
            <w:rPr>
              <w:rFonts w:ascii="Arial" w:eastAsiaTheme="minorEastAsia" w:hAnsi="Arial" w:cs="Arial"/>
              <w:noProof/>
              <w:sz w:val="22"/>
              <w:szCs w:val="22"/>
            </w:rPr>
          </w:pPr>
          <w:hyperlink w:anchor="_Toc482615399" w:history="1">
            <w:r w:rsidR="005A43AA" w:rsidRPr="005A43AA">
              <w:rPr>
                <w:rStyle w:val="Hyperlink"/>
                <w:rFonts w:ascii="Arial" w:hAnsi="Arial" w:cs="Arial"/>
                <w:noProof/>
              </w:rPr>
              <w:t>13.</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A RELAÇÃO ENTRE A DEMANDA PREVISTA E A QUANTIDADE DE CADA ITEM</w:t>
            </w:r>
            <w:r w:rsidR="005A43AA" w:rsidRPr="005A43AA">
              <w:rPr>
                <w:rFonts w:ascii="Arial" w:hAnsi="Arial" w:cs="Arial"/>
                <w:noProof/>
                <w:webHidden/>
              </w:rPr>
              <w:tab/>
            </w:r>
            <w:r w:rsid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_Toc482615399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19</w:t>
            </w:r>
            <w:r w:rsidR="005A43AA" w:rsidRPr="005A43AA">
              <w:rPr>
                <w:rFonts w:ascii="Arial" w:hAnsi="Arial" w:cs="Arial"/>
                <w:noProof/>
                <w:webHidden/>
              </w:rPr>
              <w:fldChar w:fldCharType="end"/>
            </w:r>
          </w:hyperlink>
        </w:p>
        <w:p w14:paraId="429B3301" w14:textId="77777777" w:rsidR="005A43AA" w:rsidRPr="005A43AA" w:rsidRDefault="00E30A79">
          <w:pPr>
            <w:pStyle w:val="Sumrio1"/>
            <w:tabs>
              <w:tab w:val="left" w:pos="660"/>
              <w:tab w:val="right" w:leader="dot" w:pos="9061"/>
            </w:tabs>
            <w:rPr>
              <w:rFonts w:ascii="Arial" w:eastAsiaTheme="minorEastAsia" w:hAnsi="Arial" w:cs="Arial"/>
              <w:noProof/>
              <w:sz w:val="22"/>
              <w:szCs w:val="22"/>
            </w:rPr>
          </w:pPr>
          <w:hyperlink w:anchor="_Toc482615400" w:history="1">
            <w:r w:rsidR="005A43AA" w:rsidRPr="005A43AA">
              <w:rPr>
                <w:rStyle w:val="Hyperlink"/>
                <w:rFonts w:ascii="Arial" w:hAnsi="Arial" w:cs="Arial"/>
                <w:noProof/>
              </w:rPr>
              <w:t>14.</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AS JUSFICATIVAS PARA O NÃO PARCELAMENTO DO OBJETO</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_Toc482615400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20</w:t>
            </w:r>
            <w:r w:rsidR="005A43AA" w:rsidRPr="005A43AA">
              <w:rPr>
                <w:rFonts w:ascii="Arial" w:hAnsi="Arial" w:cs="Arial"/>
                <w:noProof/>
                <w:webHidden/>
              </w:rPr>
              <w:fldChar w:fldCharType="end"/>
            </w:r>
          </w:hyperlink>
        </w:p>
        <w:p w14:paraId="570090F1" w14:textId="77777777" w:rsidR="005A43AA" w:rsidRPr="005A43AA" w:rsidRDefault="00E30A79">
          <w:pPr>
            <w:pStyle w:val="Sumrio1"/>
            <w:tabs>
              <w:tab w:val="left" w:pos="660"/>
              <w:tab w:val="right" w:leader="dot" w:pos="9061"/>
            </w:tabs>
            <w:rPr>
              <w:rFonts w:ascii="Arial" w:eastAsiaTheme="minorEastAsia" w:hAnsi="Arial" w:cs="Arial"/>
              <w:noProof/>
              <w:sz w:val="22"/>
              <w:szCs w:val="22"/>
            </w:rPr>
          </w:pPr>
          <w:hyperlink w:anchor="_Toc482615401" w:history="1">
            <w:r w:rsidR="005A43AA" w:rsidRPr="005A43AA">
              <w:rPr>
                <w:rStyle w:val="Hyperlink"/>
                <w:rFonts w:ascii="Arial" w:hAnsi="Arial" w:cs="Arial"/>
                <w:noProof/>
              </w:rPr>
              <w:t>15.</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OS RESULTADOS PRETENDIDOS</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_Toc482615401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20</w:t>
            </w:r>
            <w:r w:rsidR="005A43AA" w:rsidRPr="005A43AA">
              <w:rPr>
                <w:rFonts w:ascii="Arial" w:hAnsi="Arial" w:cs="Arial"/>
                <w:noProof/>
                <w:webHidden/>
              </w:rPr>
              <w:fldChar w:fldCharType="end"/>
            </w:r>
          </w:hyperlink>
        </w:p>
        <w:p w14:paraId="4BC556C0" w14:textId="77777777" w:rsidR="005A43AA" w:rsidRPr="005A43AA" w:rsidRDefault="00E30A79">
          <w:pPr>
            <w:pStyle w:val="Sumrio1"/>
            <w:tabs>
              <w:tab w:val="left" w:pos="660"/>
              <w:tab w:val="right" w:leader="dot" w:pos="9061"/>
            </w:tabs>
            <w:rPr>
              <w:rFonts w:ascii="Arial" w:eastAsiaTheme="minorEastAsia" w:hAnsi="Arial" w:cs="Arial"/>
              <w:noProof/>
              <w:sz w:val="22"/>
              <w:szCs w:val="22"/>
            </w:rPr>
          </w:pPr>
          <w:hyperlink w:anchor="_Toc482615402" w:history="1">
            <w:r w:rsidR="005A43AA" w:rsidRPr="005A43AA">
              <w:rPr>
                <w:rStyle w:val="Hyperlink"/>
                <w:rFonts w:ascii="Arial" w:hAnsi="Arial" w:cs="Arial"/>
                <w:noProof/>
              </w:rPr>
              <w:t>16.</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PREVISÃO EM PROPOSTA ORÇAMENTÁRIA</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_Toc482615402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20</w:t>
            </w:r>
            <w:r w:rsidR="005A43AA" w:rsidRPr="005A43AA">
              <w:rPr>
                <w:rFonts w:ascii="Arial" w:hAnsi="Arial" w:cs="Arial"/>
                <w:noProof/>
                <w:webHidden/>
              </w:rPr>
              <w:fldChar w:fldCharType="end"/>
            </w:r>
          </w:hyperlink>
        </w:p>
        <w:p w14:paraId="6C9DDE7C" w14:textId="77777777" w:rsidR="005A43AA" w:rsidRPr="005A43AA" w:rsidRDefault="00E30A79">
          <w:pPr>
            <w:pStyle w:val="Sumrio1"/>
            <w:tabs>
              <w:tab w:val="left" w:pos="660"/>
              <w:tab w:val="right" w:leader="dot" w:pos="9061"/>
            </w:tabs>
            <w:rPr>
              <w:rFonts w:ascii="Arial" w:eastAsiaTheme="minorEastAsia" w:hAnsi="Arial" w:cs="Arial"/>
              <w:noProof/>
              <w:sz w:val="22"/>
              <w:szCs w:val="22"/>
            </w:rPr>
          </w:pPr>
          <w:hyperlink w:anchor="_Toc482615403" w:history="1">
            <w:r w:rsidR="005A43AA" w:rsidRPr="005A43AA">
              <w:rPr>
                <w:rStyle w:val="Hyperlink"/>
                <w:rFonts w:ascii="Arial" w:hAnsi="Arial" w:cs="Arial"/>
                <w:noProof/>
              </w:rPr>
              <w:t>17.</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DURAÇÃO DO CONTRATO</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_Toc482615403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20</w:t>
            </w:r>
            <w:r w:rsidR="005A43AA" w:rsidRPr="005A43AA">
              <w:rPr>
                <w:rFonts w:ascii="Arial" w:hAnsi="Arial" w:cs="Arial"/>
                <w:noProof/>
                <w:webHidden/>
              </w:rPr>
              <w:fldChar w:fldCharType="end"/>
            </w:r>
          </w:hyperlink>
        </w:p>
        <w:p w14:paraId="7F6D39F9" w14:textId="77777777" w:rsidR="005A43AA" w:rsidRPr="005A43AA" w:rsidRDefault="00E30A79">
          <w:pPr>
            <w:pStyle w:val="Sumrio1"/>
            <w:tabs>
              <w:tab w:val="left" w:pos="660"/>
              <w:tab w:val="right" w:leader="dot" w:pos="9061"/>
            </w:tabs>
            <w:rPr>
              <w:rFonts w:ascii="Arial" w:eastAsiaTheme="minorEastAsia" w:hAnsi="Arial" w:cs="Arial"/>
              <w:noProof/>
              <w:sz w:val="22"/>
              <w:szCs w:val="22"/>
            </w:rPr>
          </w:pPr>
          <w:hyperlink w:anchor="_Toc482615404" w:history="1">
            <w:r w:rsidR="005A43AA" w:rsidRPr="005A43AA">
              <w:rPr>
                <w:rStyle w:val="Hyperlink"/>
                <w:rFonts w:ascii="Arial" w:hAnsi="Arial" w:cs="Arial"/>
                <w:noProof/>
              </w:rPr>
              <w:t>18.</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IDENTIFICAÇÃO DOS RISCOS</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_Toc482615404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21</w:t>
            </w:r>
            <w:r w:rsidR="005A43AA" w:rsidRPr="005A43AA">
              <w:rPr>
                <w:rFonts w:ascii="Arial" w:hAnsi="Arial" w:cs="Arial"/>
                <w:noProof/>
                <w:webHidden/>
              </w:rPr>
              <w:fldChar w:fldCharType="end"/>
            </w:r>
          </w:hyperlink>
        </w:p>
        <w:p w14:paraId="1C55FA46" w14:textId="77777777" w:rsidR="005A43AA" w:rsidRPr="005A43AA" w:rsidRDefault="00E30A79">
          <w:pPr>
            <w:pStyle w:val="Sumrio1"/>
            <w:tabs>
              <w:tab w:val="left" w:pos="880"/>
              <w:tab w:val="right" w:leader="dot" w:pos="9061"/>
            </w:tabs>
            <w:rPr>
              <w:rFonts w:ascii="Arial" w:eastAsiaTheme="minorEastAsia" w:hAnsi="Arial" w:cs="Arial"/>
              <w:noProof/>
              <w:sz w:val="22"/>
              <w:szCs w:val="22"/>
            </w:rPr>
          </w:pPr>
          <w:hyperlink w:anchor="_Toc482615405" w:history="1">
            <w:r w:rsidR="005A43AA" w:rsidRPr="005A43AA">
              <w:rPr>
                <w:rStyle w:val="Hyperlink"/>
                <w:rFonts w:ascii="Arial" w:hAnsi="Arial" w:cs="Arial"/>
                <w:noProof/>
              </w:rPr>
              <w:t>18.1.</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Previsão orçamentária insuficiente pela Seção Gestora</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_Toc482615405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21</w:t>
            </w:r>
            <w:r w:rsidR="005A43AA" w:rsidRPr="005A43AA">
              <w:rPr>
                <w:rFonts w:ascii="Arial" w:hAnsi="Arial" w:cs="Arial"/>
                <w:noProof/>
                <w:webHidden/>
              </w:rPr>
              <w:fldChar w:fldCharType="end"/>
            </w:r>
          </w:hyperlink>
        </w:p>
        <w:p w14:paraId="296F09CD" w14:textId="77777777" w:rsidR="005A43AA" w:rsidRPr="005A43AA" w:rsidRDefault="00E30A79">
          <w:pPr>
            <w:pStyle w:val="Sumrio1"/>
            <w:tabs>
              <w:tab w:val="left" w:pos="880"/>
              <w:tab w:val="right" w:leader="dot" w:pos="9061"/>
            </w:tabs>
            <w:rPr>
              <w:rFonts w:ascii="Arial" w:eastAsiaTheme="minorEastAsia" w:hAnsi="Arial" w:cs="Arial"/>
              <w:noProof/>
              <w:sz w:val="22"/>
              <w:szCs w:val="22"/>
            </w:rPr>
          </w:pPr>
          <w:hyperlink w:anchor="_Toc482615406" w:history="1">
            <w:r w:rsidR="005A43AA" w:rsidRPr="005A43AA">
              <w:rPr>
                <w:rStyle w:val="Hyperlink"/>
                <w:rFonts w:ascii="Arial" w:hAnsi="Arial" w:cs="Arial"/>
                <w:noProof/>
              </w:rPr>
              <w:t>18.2.</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Licitação fracassada ou deserta:</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_Toc482615406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21</w:t>
            </w:r>
            <w:r w:rsidR="005A43AA" w:rsidRPr="005A43AA">
              <w:rPr>
                <w:rFonts w:ascii="Arial" w:hAnsi="Arial" w:cs="Arial"/>
                <w:noProof/>
                <w:webHidden/>
              </w:rPr>
              <w:fldChar w:fldCharType="end"/>
            </w:r>
          </w:hyperlink>
        </w:p>
        <w:p w14:paraId="23D7C40F" w14:textId="77777777" w:rsidR="005A43AA" w:rsidRPr="005A43AA" w:rsidRDefault="00E30A79">
          <w:pPr>
            <w:pStyle w:val="Sumrio1"/>
            <w:tabs>
              <w:tab w:val="left" w:pos="880"/>
              <w:tab w:val="right" w:leader="dot" w:pos="9061"/>
            </w:tabs>
            <w:rPr>
              <w:rFonts w:ascii="Arial" w:eastAsiaTheme="minorEastAsia" w:hAnsi="Arial" w:cs="Arial"/>
              <w:noProof/>
              <w:sz w:val="22"/>
              <w:szCs w:val="22"/>
            </w:rPr>
          </w:pPr>
          <w:hyperlink w:anchor="_Toc482615407" w:history="1">
            <w:r w:rsidR="005A43AA" w:rsidRPr="005A43AA">
              <w:rPr>
                <w:rStyle w:val="Hyperlink"/>
                <w:rFonts w:ascii="Arial" w:hAnsi="Arial" w:cs="Arial"/>
                <w:noProof/>
              </w:rPr>
              <w:t>18.3.</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Empresa vencedora sem estrutura suficiente para prestar os serviços de forma adequada:</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_Toc482615407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21</w:t>
            </w:r>
            <w:r w:rsidR="005A43AA" w:rsidRPr="005A43AA">
              <w:rPr>
                <w:rFonts w:ascii="Arial" w:hAnsi="Arial" w:cs="Arial"/>
                <w:noProof/>
                <w:webHidden/>
              </w:rPr>
              <w:fldChar w:fldCharType="end"/>
            </w:r>
          </w:hyperlink>
        </w:p>
        <w:p w14:paraId="27892AF9" w14:textId="77777777" w:rsidR="005A43AA" w:rsidRPr="005A43AA" w:rsidRDefault="00E30A79">
          <w:pPr>
            <w:pStyle w:val="Sumrio1"/>
            <w:tabs>
              <w:tab w:val="left" w:pos="880"/>
              <w:tab w:val="right" w:leader="dot" w:pos="9061"/>
            </w:tabs>
            <w:rPr>
              <w:rFonts w:ascii="Arial" w:eastAsiaTheme="minorEastAsia" w:hAnsi="Arial" w:cs="Arial"/>
              <w:noProof/>
              <w:sz w:val="22"/>
              <w:szCs w:val="22"/>
            </w:rPr>
          </w:pPr>
          <w:hyperlink w:anchor="_Toc482615408" w:history="1">
            <w:r w:rsidR="005A43AA" w:rsidRPr="005A43AA">
              <w:rPr>
                <w:rStyle w:val="Hyperlink"/>
                <w:rFonts w:ascii="Arial" w:hAnsi="Arial" w:cs="Arial"/>
                <w:noProof/>
              </w:rPr>
              <w:t>18.4.</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Empresa contratada se recusa à prestação dos serviços nos termos dispostos no contrato.</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_Toc482615408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22</w:t>
            </w:r>
            <w:r w:rsidR="005A43AA" w:rsidRPr="005A43AA">
              <w:rPr>
                <w:rFonts w:ascii="Arial" w:hAnsi="Arial" w:cs="Arial"/>
                <w:noProof/>
                <w:webHidden/>
              </w:rPr>
              <w:fldChar w:fldCharType="end"/>
            </w:r>
          </w:hyperlink>
        </w:p>
        <w:p w14:paraId="54425CC9" w14:textId="77777777" w:rsidR="005A43AA" w:rsidRPr="005A43AA" w:rsidRDefault="00E30A79">
          <w:pPr>
            <w:pStyle w:val="Sumrio1"/>
            <w:tabs>
              <w:tab w:val="left" w:pos="880"/>
              <w:tab w:val="right" w:leader="dot" w:pos="9061"/>
            </w:tabs>
            <w:rPr>
              <w:rFonts w:ascii="Arial" w:eastAsiaTheme="minorEastAsia" w:hAnsi="Arial" w:cs="Arial"/>
              <w:noProof/>
              <w:sz w:val="22"/>
              <w:szCs w:val="22"/>
            </w:rPr>
          </w:pPr>
          <w:hyperlink w:anchor="_Toc482615409" w:history="1">
            <w:r w:rsidR="005A43AA" w:rsidRPr="005A43AA">
              <w:rPr>
                <w:rStyle w:val="Hyperlink"/>
                <w:rFonts w:ascii="Arial" w:hAnsi="Arial" w:cs="Arial"/>
                <w:noProof/>
              </w:rPr>
              <w:t>18.5.</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Atrasos nas execuções:</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_Toc482615409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23</w:t>
            </w:r>
            <w:r w:rsidR="005A43AA" w:rsidRPr="005A43AA">
              <w:rPr>
                <w:rFonts w:ascii="Arial" w:hAnsi="Arial" w:cs="Arial"/>
                <w:noProof/>
                <w:webHidden/>
              </w:rPr>
              <w:fldChar w:fldCharType="end"/>
            </w:r>
          </w:hyperlink>
        </w:p>
        <w:p w14:paraId="10EE6C0E" w14:textId="77777777" w:rsidR="005A43AA" w:rsidRPr="005A43AA" w:rsidRDefault="00E30A79">
          <w:pPr>
            <w:pStyle w:val="Sumrio1"/>
            <w:tabs>
              <w:tab w:val="left" w:pos="660"/>
              <w:tab w:val="right" w:leader="dot" w:pos="9061"/>
            </w:tabs>
            <w:rPr>
              <w:rFonts w:ascii="Arial" w:eastAsiaTheme="minorEastAsia" w:hAnsi="Arial" w:cs="Arial"/>
              <w:noProof/>
              <w:sz w:val="22"/>
              <w:szCs w:val="22"/>
            </w:rPr>
          </w:pPr>
          <w:hyperlink w:anchor="_Toc482615410" w:history="1">
            <w:r w:rsidR="005A43AA" w:rsidRPr="005A43AA">
              <w:rPr>
                <w:rStyle w:val="Hyperlink"/>
                <w:rFonts w:ascii="Arial" w:hAnsi="Arial" w:cs="Arial"/>
                <w:noProof/>
              </w:rPr>
              <w:t>19.</w:t>
            </w:r>
            <w:r w:rsidR="005A43AA" w:rsidRPr="005A43AA">
              <w:rPr>
                <w:rFonts w:ascii="Arial" w:eastAsiaTheme="minorEastAsia" w:hAnsi="Arial" w:cs="Arial"/>
                <w:noProof/>
                <w:sz w:val="22"/>
                <w:szCs w:val="22"/>
              </w:rPr>
              <w:tab/>
            </w:r>
            <w:r w:rsidR="005A43AA" w:rsidRPr="005A43AA">
              <w:rPr>
                <w:rStyle w:val="Hyperlink"/>
                <w:rFonts w:ascii="Arial" w:hAnsi="Arial" w:cs="Arial"/>
                <w:noProof/>
              </w:rPr>
              <w:t>DECLARAÇÃO DA VIABILIDADE TÉCNICA DA CONTRATAÇÃO</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_Toc482615410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23</w:t>
            </w:r>
            <w:r w:rsidR="005A43AA" w:rsidRPr="005A43AA">
              <w:rPr>
                <w:rFonts w:ascii="Arial" w:hAnsi="Arial" w:cs="Arial"/>
                <w:noProof/>
                <w:webHidden/>
              </w:rPr>
              <w:fldChar w:fldCharType="end"/>
            </w:r>
          </w:hyperlink>
        </w:p>
        <w:p w14:paraId="25B4112E" w14:textId="77777777" w:rsidR="005A43AA" w:rsidRPr="005A43AA" w:rsidRDefault="00E30A79">
          <w:pPr>
            <w:pStyle w:val="Sumrio1"/>
            <w:tabs>
              <w:tab w:val="right" w:leader="dot" w:pos="9061"/>
            </w:tabs>
            <w:rPr>
              <w:rFonts w:ascii="Arial" w:eastAsiaTheme="minorEastAsia" w:hAnsi="Arial" w:cs="Arial"/>
              <w:noProof/>
              <w:sz w:val="22"/>
              <w:szCs w:val="22"/>
            </w:rPr>
          </w:pPr>
          <w:hyperlink w:anchor="_Toc482615411" w:history="1">
            <w:r w:rsidR="005A43AA" w:rsidRPr="005A43AA">
              <w:rPr>
                <w:rStyle w:val="Hyperlink"/>
                <w:rFonts w:ascii="Arial" w:hAnsi="Arial" w:cs="Arial"/>
                <w:noProof/>
              </w:rPr>
              <w:t>Anexo I - Lista das cidades onde a pintura poderá ser executada</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_Toc482615411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25</w:t>
            </w:r>
            <w:r w:rsidR="005A43AA" w:rsidRPr="005A43AA">
              <w:rPr>
                <w:rFonts w:ascii="Arial" w:hAnsi="Arial" w:cs="Arial"/>
                <w:noProof/>
                <w:webHidden/>
              </w:rPr>
              <w:fldChar w:fldCharType="end"/>
            </w:r>
          </w:hyperlink>
        </w:p>
        <w:p w14:paraId="0803DF1E" w14:textId="77777777" w:rsidR="005A43AA" w:rsidRDefault="00E30A79">
          <w:pPr>
            <w:pStyle w:val="Sumrio1"/>
            <w:tabs>
              <w:tab w:val="right" w:leader="dot" w:pos="9061"/>
            </w:tabs>
            <w:rPr>
              <w:rFonts w:asciiTheme="minorHAnsi" w:eastAsiaTheme="minorEastAsia" w:hAnsiTheme="minorHAnsi" w:cstheme="minorBidi"/>
              <w:noProof/>
              <w:sz w:val="22"/>
              <w:szCs w:val="22"/>
            </w:rPr>
          </w:pPr>
          <w:hyperlink w:anchor="_Toc482615412" w:history="1">
            <w:r w:rsidR="005A43AA" w:rsidRPr="005A43AA">
              <w:rPr>
                <w:rStyle w:val="Hyperlink"/>
                <w:rFonts w:ascii="Arial" w:hAnsi="Arial" w:cs="Arial"/>
                <w:noProof/>
              </w:rPr>
              <w:t>Anexo 2 - Quantitativos</w:t>
            </w:r>
            <w:r w:rsidR="005A43AA" w:rsidRPr="005A43AA">
              <w:rPr>
                <w:rFonts w:ascii="Arial" w:hAnsi="Arial" w:cs="Arial"/>
                <w:noProof/>
                <w:webHidden/>
              </w:rPr>
              <w:tab/>
            </w:r>
            <w:r w:rsidR="005A43AA" w:rsidRPr="005A43AA">
              <w:rPr>
                <w:rFonts w:ascii="Arial" w:hAnsi="Arial" w:cs="Arial"/>
                <w:noProof/>
                <w:webHidden/>
              </w:rPr>
              <w:fldChar w:fldCharType="begin"/>
            </w:r>
            <w:r w:rsidR="005A43AA" w:rsidRPr="005A43AA">
              <w:rPr>
                <w:rFonts w:ascii="Arial" w:hAnsi="Arial" w:cs="Arial"/>
                <w:noProof/>
                <w:webHidden/>
              </w:rPr>
              <w:instrText xml:space="preserve"> PAGEREF _Toc482615412 \h </w:instrText>
            </w:r>
            <w:r w:rsidR="005A43AA" w:rsidRPr="005A43AA">
              <w:rPr>
                <w:rFonts w:ascii="Arial" w:hAnsi="Arial" w:cs="Arial"/>
                <w:noProof/>
                <w:webHidden/>
              </w:rPr>
            </w:r>
            <w:r w:rsidR="005A43AA" w:rsidRPr="005A43AA">
              <w:rPr>
                <w:rFonts w:ascii="Arial" w:hAnsi="Arial" w:cs="Arial"/>
                <w:noProof/>
                <w:webHidden/>
              </w:rPr>
              <w:fldChar w:fldCharType="separate"/>
            </w:r>
            <w:r w:rsidR="009B30EE">
              <w:rPr>
                <w:rFonts w:ascii="Arial" w:hAnsi="Arial" w:cs="Arial"/>
                <w:noProof/>
                <w:webHidden/>
              </w:rPr>
              <w:t>28</w:t>
            </w:r>
            <w:r w:rsidR="005A43AA" w:rsidRPr="005A43AA">
              <w:rPr>
                <w:rFonts w:ascii="Arial" w:hAnsi="Arial" w:cs="Arial"/>
                <w:noProof/>
                <w:webHidden/>
              </w:rPr>
              <w:fldChar w:fldCharType="end"/>
            </w:r>
          </w:hyperlink>
        </w:p>
        <w:p w14:paraId="4B6DB750" w14:textId="568260B5" w:rsidR="00ED28B9" w:rsidRDefault="00ED28B9">
          <w:r>
            <w:rPr>
              <w:b/>
              <w:bCs/>
            </w:rPr>
            <w:fldChar w:fldCharType="end"/>
          </w:r>
        </w:p>
      </w:sdtContent>
    </w:sdt>
    <w:p w14:paraId="0A689AD1" w14:textId="77777777" w:rsidR="003D7FA4" w:rsidRPr="00DF1D0E" w:rsidRDefault="003D7FA4" w:rsidP="00340141">
      <w:pPr>
        <w:pStyle w:val="PargrafodaLista"/>
        <w:numPr>
          <w:ilvl w:val="0"/>
          <w:numId w:val="9"/>
        </w:numPr>
        <w:rPr>
          <w:rFonts w:ascii="Arial" w:hAnsi="Arial" w:cs="Arial"/>
        </w:rPr>
      </w:pPr>
      <w:r w:rsidRPr="00DF1D0E">
        <w:rPr>
          <w:rFonts w:ascii="Arial" w:hAnsi="Arial" w:cs="Arial"/>
        </w:rPr>
        <w:br w:type="page"/>
      </w:r>
    </w:p>
    <w:p w14:paraId="6A080137" w14:textId="77777777" w:rsidR="00AF6510" w:rsidRPr="00EF76DE" w:rsidRDefault="00AF6510" w:rsidP="003F138B">
      <w:pPr>
        <w:widowControl w:val="0"/>
        <w:suppressAutoHyphens/>
        <w:jc w:val="center"/>
        <w:rPr>
          <w:rFonts w:ascii="Arial" w:hAnsi="Arial" w:cs="Arial"/>
          <w:b/>
        </w:rPr>
      </w:pPr>
      <w:r w:rsidRPr="00EF76DE">
        <w:rPr>
          <w:rFonts w:ascii="Arial" w:hAnsi="Arial" w:cs="Arial"/>
          <w:b/>
        </w:rPr>
        <w:lastRenderedPageBreak/>
        <w:t>INTRODUÇÃO</w:t>
      </w:r>
    </w:p>
    <w:p w14:paraId="50238B26" w14:textId="77777777" w:rsidR="00DE2041" w:rsidRPr="00F5455B" w:rsidRDefault="00113209" w:rsidP="000D674E">
      <w:pPr>
        <w:autoSpaceDE w:val="0"/>
        <w:autoSpaceDN w:val="0"/>
        <w:adjustRightInd w:val="0"/>
        <w:ind w:firstLine="709"/>
        <w:jc w:val="both"/>
        <w:rPr>
          <w:rFonts w:ascii="Arial" w:hAnsi="Arial" w:cs="Arial"/>
        </w:rPr>
      </w:pPr>
      <w:r w:rsidRPr="00F5455B">
        <w:rPr>
          <w:rFonts w:ascii="Arial" w:hAnsi="Arial" w:cs="Arial"/>
        </w:rPr>
        <w:t>O presente</w:t>
      </w:r>
      <w:r w:rsidR="00DE2041" w:rsidRPr="00F5455B">
        <w:rPr>
          <w:rFonts w:ascii="Arial" w:hAnsi="Arial" w:cs="Arial"/>
        </w:rPr>
        <w:t xml:space="preserve"> Estudo Téc</w:t>
      </w:r>
      <w:r w:rsidR="00BB634F" w:rsidRPr="00F5455B">
        <w:rPr>
          <w:rFonts w:ascii="Arial" w:hAnsi="Arial" w:cs="Arial"/>
        </w:rPr>
        <w:t xml:space="preserve">nico Preliminar </w:t>
      </w:r>
      <w:r w:rsidR="00EE2226" w:rsidRPr="00F5455B">
        <w:rPr>
          <w:rFonts w:ascii="Arial" w:hAnsi="Arial" w:cs="Arial"/>
        </w:rPr>
        <w:t>tem como objetivo a</w:t>
      </w:r>
      <w:r w:rsidR="00BB634F" w:rsidRPr="00F5455B">
        <w:rPr>
          <w:rFonts w:ascii="Arial" w:hAnsi="Arial" w:cs="Arial"/>
        </w:rPr>
        <w:t xml:space="preserve"> análise da viabilidade</w:t>
      </w:r>
      <w:r w:rsidR="00DE2041" w:rsidRPr="00F5455B">
        <w:rPr>
          <w:rFonts w:ascii="Arial" w:hAnsi="Arial" w:cs="Arial"/>
        </w:rPr>
        <w:t xml:space="preserve"> técnica, </w:t>
      </w:r>
      <w:r w:rsidR="00D31227" w:rsidRPr="00F5455B">
        <w:rPr>
          <w:rFonts w:ascii="Arial" w:hAnsi="Arial" w:cs="Arial"/>
        </w:rPr>
        <w:t xml:space="preserve">da </w:t>
      </w:r>
      <w:r w:rsidR="00DE2041" w:rsidRPr="00F5455B">
        <w:rPr>
          <w:rFonts w:ascii="Arial" w:hAnsi="Arial" w:cs="Arial"/>
        </w:rPr>
        <w:t xml:space="preserve">oportunidade e </w:t>
      </w:r>
      <w:r w:rsidR="00D31227" w:rsidRPr="00F5455B">
        <w:rPr>
          <w:rFonts w:ascii="Arial" w:hAnsi="Arial" w:cs="Arial"/>
        </w:rPr>
        <w:t xml:space="preserve">da </w:t>
      </w:r>
      <w:r w:rsidR="00DE2041" w:rsidRPr="00F5455B">
        <w:rPr>
          <w:rFonts w:ascii="Arial" w:hAnsi="Arial" w:cs="Arial"/>
        </w:rPr>
        <w:t>conveniência da Administração Pública quanto ao investimento</w:t>
      </w:r>
      <w:r w:rsidR="00FD7A7A" w:rsidRPr="00F5455B">
        <w:rPr>
          <w:rFonts w:ascii="Arial" w:hAnsi="Arial" w:cs="Arial"/>
        </w:rPr>
        <w:t xml:space="preserve">, </w:t>
      </w:r>
      <w:r w:rsidR="00D31227" w:rsidRPr="00F5455B">
        <w:rPr>
          <w:rFonts w:ascii="Arial" w:hAnsi="Arial" w:cs="Arial"/>
        </w:rPr>
        <w:t>bem como</w:t>
      </w:r>
      <w:r w:rsidR="00935B15" w:rsidRPr="00F5455B">
        <w:rPr>
          <w:rFonts w:ascii="Arial" w:hAnsi="Arial" w:cs="Arial"/>
        </w:rPr>
        <w:t xml:space="preserve"> </w:t>
      </w:r>
      <w:r w:rsidR="00FD7A7A" w:rsidRPr="00F5455B">
        <w:rPr>
          <w:rFonts w:ascii="Arial" w:hAnsi="Arial" w:cs="Arial"/>
        </w:rPr>
        <w:t xml:space="preserve">definir </w:t>
      </w:r>
      <w:r w:rsidR="00935B15" w:rsidRPr="00F5455B">
        <w:rPr>
          <w:rFonts w:ascii="Arial" w:hAnsi="Arial" w:cs="Arial"/>
        </w:rPr>
        <w:t xml:space="preserve">o </w:t>
      </w:r>
      <w:r w:rsidR="00FD7A7A" w:rsidRPr="00F5455B">
        <w:rPr>
          <w:rFonts w:ascii="Arial" w:hAnsi="Arial" w:cs="Arial"/>
        </w:rPr>
        <w:t>método de cálculo para os quantitativos estimados; justificar</w:t>
      </w:r>
      <w:r w:rsidR="00446F59">
        <w:rPr>
          <w:rFonts w:ascii="Arial" w:hAnsi="Arial" w:cs="Arial"/>
        </w:rPr>
        <w:t xml:space="preserve"> opção por parcelamento</w:t>
      </w:r>
      <w:r w:rsidR="00FD7A7A" w:rsidRPr="00F5455B">
        <w:rPr>
          <w:rFonts w:ascii="Arial" w:hAnsi="Arial" w:cs="Arial"/>
        </w:rPr>
        <w:t xml:space="preserve"> ou não do objeto da contratação; realizar análise de riscos sobre a contratação</w:t>
      </w:r>
      <w:r w:rsidR="00DE2041" w:rsidRPr="00F5455B">
        <w:rPr>
          <w:rFonts w:ascii="Arial" w:hAnsi="Arial" w:cs="Arial"/>
        </w:rPr>
        <w:t xml:space="preserve"> e, se aprovado, posterior elaboração do Projeto Básico e início do Processo Licitatório</w:t>
      </w:r>
      <w:r w:rsidR="00D73CBB">
        <w:rPr>
          <w:rFonts w:ascii="Arial" w:hAnsi="Arial" w:cs="Arial"/>
        </w:rPr>
        <w:t xml:space="preserve"> através de Registro de Preços</w:t>
      </w:r>
      <w:r w:rsidR="00DE2041" w:rsidRPr="00F5455B">
        <w:rPr>
          <w:rFonts w:ascii="Arial" w:hAnsi="Arial" w:cs="Arial"/>
        </w:rPr>
        <w:t>, ao</w:t>
      </w:r>
      <w:r w:rsidR="003F58AA" w:rsidRPr="00F5455B">
        <w:rPr>
          <w:rFonts w:ascii="Arial" w:hAnsi="Arial" w:cs="Arial"/>
        </w:rPr>
        <w:t xml:space="preserve"> que se refere a contratação de</w:t>
      </w:r>
      <w:r w:rsidR="00DE2041" w:rsidRPr="00F5455B">
        <w:rPr>
          <w:rFonts w:ascii="Arial" w:hAnsi="Arial" w:cs="Arial"/>
        </w:rPr>
        <w:t xml:space="preserve"> </w:t>
      </w:r>
      <w:r w:rsidR="00BB634F" w:rsidRPr="00F5455B">
        <w:rPr>
          <w:rFonts w:ascii="Arial" w:hAnsi="Arial" w:cs="Arial"/>
        </w:rPr>
        <w:t xml:space="preserve">pessoa jurídica para prestar serviços especializados </w:t>
      </w:r>
      <w:r w:rsidR="006A0B02" w:rsidRPr="00F5455B">
        <w:rPr>
          <w:rFonts w:ascii="Arial" w:hAnsi="Arial" w:cs="Arial"/>
        </w:rPr>
        <w:t xml:space="preserve">de </w:t>
      </w:r>
      <w:r w:rsidR="00BB634F" w:rsidRPr="00F5455B">
        <w:rPr>
          <w:rFonts w:ascii="Arial" w:hAnsi="Arial" w:cs="Arial"/>
        </w:rPr>
        <w:t>pintura</w:t>
      </w:r>
      <w:r w:rsidR="00A42707" w:rsidRPr="00F5455B">
        <w:rPr>
          <w:rFonts w:ascii="Arial" w:hAnsi="Arial" w:cs="Arial"/>
        </w:rPr>
        <w:t xml:space="preserve"> nas</w:t>
      </w:r>
      <w:r w:rsidR="00446F59">
        <w:rPr>
          <w:rFonts w:ascii="Arial" w:hAnsi="Arial" w:cs="Arial"/>
        </w:rPr>
        <w:t xml:space="preserve"> áreas internas, externas, muros, </w:t>
      </w:r>
      <w:r w:rsidR="004636C0">
        <w:rPr>
          <w:rFonts w:ascii="Arial" w:hAnsi="Arial" w:cs="Arial"/>
        </w:rPr>
        <w:t xml:space="preserve">piso, </w:t>
      </w:r>
      <w:r w:rsidR="00446F59">
        <w:rPr>
          <w:rFonts w:ascii="Arial" w:hAnsi="Arial" w:cs="Arial"/>
        </w:rPr>
        <w:t xml:space="preserve">partes de madeira e metálica, assim como eventual </w:t>
      </w:r>
      <w:r w:rsidR="00EC559B">
        <w:rPr>
          <w:rFonts w:ascii="Arial" w:hAnsi="Arial" w:cs="Arial"/>
        </w:rPr>
        <w:t xml:space="preserve">reparo no </w:t>
      </w:r>
      <w:proofErr w:type="spellStart"/>
      <w:r w:rsidR="00EC559B">
        <w:rPr>
          <w:rFonts w:ascii="Arial" w:hAnsi="Arial" w:cs="Arial"/>
        </w:rPr>
        <w:t>grafiato</w:t>
      </w:r>
      <w:proofErr w:type="spellEnd"/>
      <w:r w:rsidR="00EC559B">
        <w:rPr>
          <w:rFonts w:ascii="Arial" w:hAnsi="Arial" w:cs="Arial"/>
        </w:rPr>
        <w:t xml:space="preserve"> nos prédios dos Fóruns Eleitorais do Interior do Estado do Paraná.</w:t>
      </w:r>
    </w:p>
    <w:p w14:paraId="7E9E076B" w14:textId="77777777" w:rsidR="0091061D" w:rsidRPr="0091061D" w:rsidRDefault="0091061D" w:rsidP="0091061D">
      <w:pPr>
        <w:pStyle w:val="Ttulo1"/>
        <w:numPr>
          <w:ilvl w:val="0"/>
          <w:numId w:val="2"/>
        </w:numPr>
        <w:spacing w:before="0" w:after="0"/>
        <w:ind w:left="0" w:firstLine="0"/>
        <w:rPr>
          <w:rFonts w:cs="Arial"/>
          <w:sz w:val="24"/>
          <w:szCs w:val="24"/>
        </w:rPr>
      </w:pPr>
      <w:bookmarkStart w:id="0" w:name="_Toc482615380"/>
      <w:r w:rsidRPr="0091061D">
        <w:rPr>
          <w:rFonts w:cs="Arial"/>
          <w:sz w:val="24"/>
          <w:szCs w:val="24"/>
        </w:rPr>
        <w:t>SISTEMÁTICAS LEGAIS POSSÍVEIS PARA SE EFETIVAREM AS CONTRATAÇÕES DO TRE</w:t>
      </w:r>
      <w:bookmarkEnd w:id="0"/>
    </w:p>
    <w:p w14:paraId="0F8F932D" w14:textId="77777777" w:rsidR="0091061D" w:rsidRPr="005C30BD" w:rsidRDefault="0091061D" w:rsidP="005C30BD">
      <w:pPr>
        <w:autoSpaceDE w:val="0"/>
        <w:autoSpaceDN w:val="0"/>
        <w:adjustRightInd w:val="0"/>
        <w:ind w:firstLine="709"/>
        <w:jc w:val="both"/>
        <w:rPr>
          <w:rFonts w:ascii="Arial" w:hAnsi="Arial" w:cs="Arial"/>
        </w:rPr>
      </w:pPr>
      <w:r w:rsidRPr="005C30BD">
        <w:rPr>
          <w:rFonts w:ascii="Arial" w:hAnsi="Arial" w:cs="Arial"/>
        </w:rPr>
        <w:t>As contratações, de acordo com as normas vigentes, podem ser efetivadas sob diferentes formatos, suprindo-se a demanda respectiva:</w:t>
      </w:r>
    </w:p>
    <w:p w14:paraId="120DF034" w14:textId="438EEEBE" w:rsidR="0091061D" w:rsidRPr="005C30BD" w:rsidRDefault="0091061D" w:rsidP="00E33130">
      <w:pPr>
        <w:pStyle w:val="PargrafodaLista"/>
        <w:numPr>
          <w:ilvl w:val="0"/>
          <w:numId w:val="12"/>
        </w:numPr>
        <w:spacing w:before="0" w:after="0" w:line="360" w:lineRule="auto"/>
        <w:jc w:val="both"/>
        <w:rPr>
          <w:rFonts w:ascii="Arial" w:hAnsi="Arial" w:cs="Arial"/>
          <w:sz w:val="24"/>
          <w:szCs w:val="24"/>
        </w:rPr>
      </w:pPr>
      <w:r w:rsidRPr="005C30BD">
        <w:rPr>
          <w:rFonts w:ascii="Arial" w:hAnsi="Arial" w:cs="Arial"/>
          <w:b/>
          <w:sz w:val="24"/>
          <w:szCs w:val="24"/>
        </w:rPr>
        <w:t xml:space="preserve">DISPENSA DE LICITAÇÃO: </w:t>
      </w:r>
      <w:r w:rsidRPr="005C30BD">
        <w:rPr>
          <w:rFonts w:ascii="Arial" w:hAnsi="Arial" w:cs="Arial"/>
          <w:sz w:val="24"/>
          <w:szCs w:val="24"/>
        </w:rPr>
        <w:t xml:space="preserve">Caso se torne oportuno, conveniente e atendidos os aspectos legais, o objeto poderá ser atendido utilizando-se de contratação direta, mediante a modalidade de “licitação dispensável”, em se tratando de despesas dentro do limite de R$ 8.000,00. Caberá à área gestora, considerando-se a política adotada pelo TRE, informar sobre as condições de aquisição do objeto, além de estar de acordo com o limite legal, posto que, caso a necessidade do bem se estenda a diversos demandantes ao longo do exercício financeiro, a opção deverá ser pela licitação, atendendo-se a todos, ao invés de aquisição direta para, apenas, um local ou seção. Nesses moldes, é reservada à Administração a discricionariedade para decidir, em face das circunstâncias do caso concreto e de acordo com o art. 24 da Lei nº 8666/93 – Lei das Licitações Públicas, se dispensa ou não o certame licitatório, a partir do estudo feito pela equipe de contratação. Como exemplo, citam-se as contratações pontuais feitas aos fóruns eleitorais, com demandas peculiares a cada local e de baixos valores, viabilizando-se procedimentos para contratação </w:t>
      </w:r>
      <w:r w:rsidRPr="005C30BD">
        <w:rPr>
          <w:rFonts w:ascii="Arial" w:hAnsi="Arial" w:cs="Arial"/>
          <w:sz w:val="24"/>
          <w:szCs w:val="24"/>
        </w:rPr>
        <w:lastRenderedPageBreak/>
        <w:t>por meio célere, com dispensa de licitação, com fundamento no art. 24, inciso I ou II, da Lei nº 8666/93. Para esses casos, deverão ser buscadas pesquisas de preços com empresas locais ou regionais, privilegiando-se o desenvolvimento do município ou da região, pois a concorrência se dará entre elas, selecionando-se a melhor proposta ao TRE, suprindo a necessidade requerida a um menor custo. Há outros casos de dispensa de licitação previstas nos demais incisos do artigo 24, porém o formato de dispensa pelo valor do objeto e/ou pela sua peculiaridade é o mais utilizado pela Administração.</w:t>
      </w:r>
    </w:p>
    <w:p w14:paraId="3BC4BFFA" w14:textId="77777777" w:rsidR="0091061D" w:rsidRPr="005C30BD" w:rsidRDefault="0091061D" w:rsidP="00340141">
      <w:pPr>
        <w:numPr>
          <w:ilvl w:val="0"/>
          <w:numId w:val="12"/>
        </w:numPr>
        <w:spacing w:before="0" w:after="0"/>
        <w:ind w:left="1134" w:firstLine="851"/>
        <w:jc w:val="both"/>
        <w:rPr>
          <w:rFonts w:ascii="Arial" w:hAnsi="Arial" w:cs="Arial"/>
        </w:rPr>
      </w:pPr>
      <w:r w:rsidRPr="005C30BD">
        <w:rPr>
          <w:rFonts w:ascii="Arial" w:hAnsi="Arial" w:cs="Arial"/>
          <w:b/>
        </w:rPr>
        <w:t>INEXIGIBILIDADES DE LICITAÇÃO</w:t>
      </w:r>
      <w:r w:rsidRPr="005C30BD">
        <w:rPr>
          <w:rFonts w:ascii="Arial" w:hAnsi="Arial" w:cs="Arial"/>
        </w:rPr>
        <w:t>: o objeto deve se adequar a um dos dispositivos constantes no artigo 25 da Lei 8666/93.</w:t>
      </w:r>
    </w:p>
    <w:p w14:paraId="06059F6F" w14:textId="77777777" w:rsidR="0091061D" w:rsidRPr="005C30BD" w:rsidRDefault="0091061D" w:rsidP="00340141">
      <w:pPr>
        <w:numPr>
          <w:ilvl w:val="0"/>
          <w:numId w:val="12"/>
        </w:numPr>
        <w:spacing w:before="0" w:after="0"/>
        <w:ind w:firstLine="851"/>
        <w:jc w:val="both"/>
        <w:rPr>
          <w:rFonts w:ascii="Arial" w:hAnsi="Arial" w:cs="Arial"/>
        </w:rPr>
      </w:pPr>
      <w:r w:rsidRPr="005C30BD">
        <w:rPr>
          <w:rFonts w:ascii="Arial" w:hAnsi="Arial" w:cs="Arial"/>
          <w:b/>
        </w:rPr>
        <w:t xml:space="preserve">OBJETO QUE PODERÁ SER INCLUSO EM ADITAMENTO A CONTRATO VIGENTE: </w:t>
      </w:r>
      <w:r w:rsidRPr="005C30BD">
        <w:rPr>
          <w:rFonts w:ascii="Arial" w:hAnsi="Arial" w:cs="Arial"/>
        </w:rPr>
        <w:t>A partir da oficialização da demanda, verifica-se se o objeto descrito está ou não contido em objeto similar, já contratado em procedimento anterior por meio de alguma seção gestora. Essas demandas podem ser constatadas quando algum serviço ou bem não foi finalizado, justificando-se tal fato. Nos estudos que se faz do objeto, pode-se decidir, considerando-se dados legais e técnicos, pela possibilidade de aditamento contratual.</w:t>
      </w:r>
    </w:p>
    <w:p w14:paraId="20C20EFD" w14:textId="5C23B94E" w:rsidR="0091061D" w:rsidRPr="005C30BD" w:rsidRDefault="0091061D" w:rsidP="00340141">
      <w:pPr>
        <w:numPr>
          <w:ilvl w:val="0"/>
          <w:numId w:val="12"/>
        </w:numPr>
        <w:spacing w:before="0" w:after="0"/>
        <w:ind w:firstLine="851"/>
        <w:jc w:val="both"/>
        <w:rPr>
          <w:rFonts w:ascii="Arial" w:hAnsi="Arial" w:cs="Arial"/>
        </w:rPr>
      </w:pPr>
      <w:r w:rsidRPr="005C30BD">
        <w:rPr>
          <w:rFonts w:ascii="Arial" w:hAnsi="Arial" w:cs="Arial"/>
          <w:b/>
        </w:rPr>
        <w:t>CONTRATAÇÃO POR MEIO DE SUPRIMENTO DE FUNDOS:</w:t>
      </w:r>
      <w:r w:rsidRPr="005C30BD">
        <w:rPr>
          <w:rFonts w:ascii="Arial" w:hAnsi="Arial" w:cs="Arial"/>
        </w:rPr>
        <w:t xml:space="preserve"> Trata-se de exceção à regra geral das contratações por meio do qual a Seção gestora ou o fiscal da contratação fica responsável por administrar uma conta corrente bancária, aberta exclusivamente para este fim, com </w:t>
      </w:r>
      <w:r w:rsidR="004E0492" w:rsidRPr="005C30BD">
        <w:rPr>
          <w:rFonts w:ascii="Arial" w:hAnsi="Arial" w:cs="Arial"/>
        </w:rPr>
        <w:t>numerário para</w:t>
      </w:r>
      <w:r w:rsidRPr="005C30BD">
        <w:rPr>
          <w:rFonts w:ascii="Arial" w:hAnsi="Arial" w:cs="Arial"/>
        </w:rPr>
        <w:t xml:space="preserve"> atender situações urgentes e inadiáveis e/ou de pequena monta, em serviços ou aquisição de materiais essenciais e/ou </w:t>
      </w:r>
      <w:proofErr w:type="gramStart"/>
      <w:r w:rsidRPr="005C30BD">
        <w:rPr>
          <w:rFonts w:ascii="Arial" w:hAnsi="Arial" w:cs="Arial"/>
        </w:rPr>
        <w:t>produtos  que</w:t>
      </w:r>
      <w:proofErr w:type="gramEnd"/>
      <w:r w:rsidRPr="005C30BD">
        <w:rPr>
          <w:rFonts w:ascii="Arial" w:hAnsi="Arial" w:cs="Arial"/>
        </w:rPr>
        <w:t xml:space="preserve"> sejam caracterizados pelo baixo custo, podendo-se ser adotado o Cartão Corporativo. O TRE possui norma específica que regula o suprimento de fundos, sendo o método utilizado, apenas, quando a contratação não puder ser atendida pelos procedimentos normais. </w:t>
      </w:r>
    </w:p>
    <w:p w14:paraId="4FC5B316" w14:textId="77777777" w:rsidR="0091061D" w:rsidRPr="005C30BD" w:rsidRDefault="0091061D" w:rsidP="00340141">
      <w:pPr>
        <w:numPr>
          <w:ilvl w:val="0"/>
          <w:numId w:val="12"/>
        </w:numPr>
        <w:spacing w:before="0" w:after="0"/>
        <w:ind w:firstLine="851"/>
        <w:jc w:val="both"/>
        <w:rPr>
          <w:rFonts w:ascii="Arial" w:hAnsi="Arial" w:cs="Arial"/>
        </w:rPr>
      </w:pPr>
      <w:r w:rsidRPr="005C30BD">
        <w:rPr>
          <w:rFonts w:ascii="Arial" w:hAnsi="Arial" w:cs="Arial"/>
          <w:b/>
        </w:rPr>
        <w:t xml:space="preserve">CONTRATAÇÃO POR PROCESSO LICITATÓRIO: </w:t>
      </w:r>
      <w:r w:rsidRPr="005C30BD">
        <w:rPr>
          <w:rFonts w:ascii="Arial" w:hAnsi="Arial" w:cs="Arial"/>
        </w:rPr>
        <w:t xml:space="preserve">Esta é a regra geral seguida pela Administração Pública. Como se trata de procedimento moroso, as demandas devem ser iniciadas (planejamento e estudos pertinentes), preferencialmente, no ano anterior à pretensa aquisição do objeto. O procedimento requer planejamento ao longo de um </w:t>
      </w:r>
      <w:r w:rsidRPr="005C30BD">
        <w:rPr>
          <w:rFonts w:ascii="Arial" w:hAnsi="Arial" w:cs="Arial"/>
        </w:rPr>
        <w:lastRenderedPageBreak/>
        <w:t xml:space="preserve">período, detalhando-se a demanda nos estudos preliminares e no projeto básico, seguindo-se processo sistemático ditado pela Lei nº 8666/93 e normas subsidiárias. Esses procedimentos, até o resultado final da licitação, duram, em média, 5 meses, podendo ser reduzidos para objetos de menor complexidade. </w:t>
      </w:r>
    </w:p>
    <w:p w14:paraId="6E742F27" w14:textId="5A6EFB9A" w:rsidR="0091061D" w:rsidRPr="004A59BC" w:rsidRDefault="0091061D" w:rsidP="004A59BC">
      <w:pPr>
        <w:numPr>
          <w:ilvl w:val="0"/>
          <w:numId w:val="12"/>
        </w:numPr>
        <w:spacing w:before="0" w:after="0"/>
        <w:ind w:firstLine="851"/>
        <w:jc w:val="both"/>
        <w:rPr>
          <w:rFonts w:ascii="Arial" w:hAnsi="Arial" w:cs="Arial"/>
        </w:rPr>
      </w:pPr>
      <w:r w:rsidRPr="004A59BC">
        <w:rPr>
          <w:rFonts w:ascii="Arial" w:hAnsi="Arial" w:cs="Arial"/>
          <w:b/>
        </w:rPr>
        <w:t xml:space="preserve">LICITAÇÃO POR REGISTRO DE PREÇOS: </w:t>
      </w:r>
      <w:r w:rsidRPr="004A59BC">
        <w:rPr>
          <w:rFonts w:ascii="Arial" w:hAnsi="Arial" w:cs="Arial"/>
        </w:rPr>
        <w:t xml:space="preserve">A equipe deve avaliar se o objeto condiz com a utilização do Registro de Preços, avaliando se o formato se mostra vantajoso para a Administração, além de ser adequar à legislação vigente. Ou seja, conforme Decreto 7892/2013, que regulamenta a matéria, o registro de preços poderá ser utilizado pelo Órgão nas seguintes hipóteses (Art. 3º): </w:t>
      </w:r>
    </w:p>
    <w:p w14:paraId="7A41D50A" w14:textId="77777777" w:rsidR="0091061D" w:rsidRPr="005C30BD" w:rsidRDefault="0091061D" w:rsidP="0091061D">
      <w:pPr>
        <w:spacing w:after="0"/>
        <w:ind w:left="2062"/>
        <w:jc w:val="both"/>
        <w:rPr>
          <w:rFonts w:ascii="Arial" w:hAnsi="Arial" w:cs="Arial"/>
        </w:rPr>
      </w:pPr>
      <w:r w:rsidRPr="005C30BD">
        <w:rPr>
          <w:rFonts w:ascii="Arial" w:hAnsi="Arial" w:cs="Arial"/>
          <w:b/>
        </w:rPr>
        <w:t>1.</w:t>
      </w:r>
      <w:r w:rsidRPr="005C30BD">
        <w:rPr>
          <w:rFonts w:ascii="Arial" w:hAnsi="Arial" w:cs="Arial"/>
        </w:rPr>
        <w:t xml:space="preserve"> quando, pelas características do bem ou do serviço, houver necessidade de contratações frequentes. Ex.: aquisição de mobiliário, de materiais de expediente, de forros, de divisórias, de água mineral, </w:t>
      </w:r>
      <w:proofErr w:type="spellStart"/>
      <w:r w:rsidRPr="005C30BD">
        <w:rPr>
          <w:rFonts w:ascii="Arial" w:hAnsi="Arial" w:cs="Arial"/>
        </w:rPr>
        <w:t>etc</w:t>
      </w:r>
      <w:proofErr w:type="spellEnd"/>
      <w:r w:rsidRPr="005C30BD">
        <w:rPr>
          <w:rFonts w:ascii="Arial" w:hAnsi="Arial" w:cs="Arial"/>
        </w:rPr>
        <w:t>;</w:t>
      </w:r>
    </w:p>
    <w:p w14:paraId="4A96D3CC" w14:textId="77777777" w:rsidR="0091061D" w:rsidRPr="005C30BD" w:rsidRDefault="0091061D" w:rsidP="0091061D">
      <w:pPr>
        <w:spacing w:after="0"/>
        <w:ind w:left="2062"/>
        <w:jc w:val="both"/>
        <w:rPr>
          <w:rFonts w:ascii="Arial" w:hAnsi="Arial" w:cs="Arial"/>
        </w:rPr>
      </w:pPr>
      <w:r w:rsidRPr="005C30BD">
        <w:rPr>
          <w:rFonts w:ascii="Arial" w:hAnsi="Arial" w:cs="Arial"/>
          <w:b/>
        </w:rPr>
        <w:t>2.</w:t>
      </w:r>
      <w:r w:rsidRPr="005C30BD">
        <w:rPr>
          <w:rFonts w:ascii="Arial" w:hAnsi="Arial" w:cs="Arial"/>
        </w:rPr>
        <w:t xml:space="preserve"> quando for conveniente a aquisição de bens com entregas parceladas ou contratação de serviços remunerados por unidade de medida ou em regime de tarefa. Ex.: serviços de recepcionistas para todos os fóruns, com variação de quantidades e períodos; locação de veículos, </w:t>
      </w:r>
      <w:proofErr w:type="spellStart"/>
      <w:r w:rsidRPr="005C30BD">
        <w:rPr>
          <w:rFonts w:ascii="Arial" w:hAnsi="Arial" w:cs="Arial"/>
        </w:rPr>
        <w:t>etc</w:t>
      </w:r>
      <w:proofErr w:type="spellEnd"/>
      <w:r w:rsidRPr="005C30BD">
        <w:rPr>
          <w:rFonts w:ascii="Arial" w:hAnsi="Arial" w:cs="Arial"/>
        </w:rPr>
        <w:t>;</w:t>
      </w:r>
    </w:p>
    <w:p w14:paraId="174819FF" w14:textId="77777777" w:rsidR="0091061D" w:rsidRPr="005C30BD" w:rsidRDefault="0091061D" w:rsidP="0091061D">
      <w:pPr>
        <w:spacing w:after="0"/>
        <w:ind w:left="2062"/>
        <w:jc w:val="both"/>
        <w:rPr>
          <w:rFonts w:ascii="Arial" w:hAnsi="Arial" w:cs="Arial"/>
        </w:rPr>
      </w:pPr>
      <w:r w:rsidRPr="005C30BD">
        <w:rPr>
          <w:rFonts w:ascii="Arial" w:hAnsi="Arial" w:cs="Arial"/>
          <w:b/>
        </w:rPr>
        <w:t>3.</w:t>
      </w:r>
      <w:r w:rsidRPr="005C30BD">
        <w:rPr>
          <w:rFonts w:ascii="Arial" w:hAnsi="Arial" w:cs="Arial"/>
        </w:rPr>
        <w:t xml:space="preserve"> quando for conveniente a aquisição de bens ou contratação de serviços para atendimento a mais de um órgão ou entidade, ou a programas de governo;</w:t>
      </w:r>
    </w:p>
    <w:p w14:paraId="4419F9CB" w14:textId="77777777" w:rsidR="0091061D" w:rsidRPr="005C30BD" w:rsidRDefault="0091061D" w:rsidP="0091061D">
      <w:pPr>
        <w:spacing w:after="0"/>
        <w:ind w:left="2062"/>
        <w:jc w:val="both"/>
        <w:rPr>
          <w:rFonts w:ascii="Arial" w:hAnsi="Arial" w:cs="Arial"/>
        </w:rPr>
      </w:pPr>
      <w:r w:rsidRPr="005C30BD">
        <w:rPr>
          <w:rFonts w:ascii="Arial" w:hAnsi="Arial" w:cs="Arial"/>
          <w:b/>
        </w:rPr>
        <w:t>4.</w:t>
      </w:r>
      <w:r w:rsidRPr="005C30BD">
        <w:rPr>
          <w:rFonts w:ascii="Arial" w:hAnsi="Arial" w:cs="Arial"/>
        </w:rPr>
        <w:t xml:space="preserve"> quando, pela natureza do objeto, não for possível definir previamente, o quantitativo a ser demandado pela Administração.</w:t>
      </w:r>
    </w:p>
    <w:p w14:paraId="6334241C" w14:textId="282C6BA8" w:rsidR="00B07E13" w:rsidRPr="00B07E13" w:rsidRDefault="00E30A79" w:rsidP="002A4F8B">
      <w:pPr>
        <w:pStyle w:val="Ttulo1"/>
        <w:numPr>
          <w:ilvl w:val="0"/>
          <w:numId w:val="0"/>
        </w:numPr>
        <w:spacing w:before="0" w:after="0"/>
        <w:jc w:val="both"/>
        <w:rPr>
          <w:rFonts w:cs="Arial"/>
          <w:color w:val="FF0000"/>
        </w:rPr>
      </w:pPr>
      <w:r>
        <w:rPr>
          <w:rFonts w:cs="Arial"/>
          <w:b w:val="0"/>
          <w:color w:val="FF0000"/>
          <w:sz w:val="24"/>
          <w:szCs w:val="24"/>
        </w:rPr>
        <w:t xml:space="preserve">Conclui-se, portanto, que o objeto em questão: ................... </w:t>
      </w:r>
      <w:proofErr w:type="gramStart"/>
      <w:r>
        <w:rPr>
          <w:rFonts w:cs="Arial"/>
          <w:b w:val="0"/>
          <w:color w:val="FF0000"/>
          <w:sz w:val="24"/>
          <w:szCs w:val="24"/>
        </w:rPr>
        <w:t>adequa</w:t>
      </w:r>
      <w:proofErr w:type="gramEnd"/>
      <w:r>
        <w:rPr>
          <w:rFonts w:cs="Arial"/>
          <w:b w:val="0"/>
          <w:color w:val="FF0000"/>
          <w:sz w:val="24"/>
          <w:szCs w:val="24"/>
        </w:rPr>
        <w:t>-se à opção f</w:t>
      </w:r>
      <w:r w:rsidR="002A4F8B">
        <w:rPr>
          <w:rFonts w:cs="Arial"/>
          <w:b w:val="0"/>
          <w:color w:val="FF0000"/>
          <w:sz w:val="24"/>
          <w:szCs w:val="24"/>
        </w:rPr>
        <w:t xml:space="preserve"> – Registro de Preços, pois, muito </w:t>
      </w:r>
      <w:r w:rsidR="002A4F8B" w:rsidRPr="00B07E13">
        <w:rPr>
          <w:rFonts w:cs="Arial"/>
          <w:color w:val="FF0000"/>
        </w:rPr>
        <w:t xml:space="preserve">embora os serviços de pintura sejam itens frequentes de manutenção predial, não há uma uniformidade quanto </w:t>
      </w:r>
      <w:r w:rsidR="002A4F8B">
        <w:rPr>
          <w:rFonts w:cs="Arial"/>
          <w:color w:val="FF0000"/>
        </w:rPr>
        <w:t>à</w:t>
      </w:r>
      <w:r w:rsidR="002A4F8B" w:rsidRPr="00B07E13">
        <w:rPr>
          <w:rFonts w:cs="Arial"/>
          <w:color w:val="FF0000"/>
        </w:rPr>
        <w:t xml:space="preserve"> periodicidade dos serviços em função das especificidades e diferentes usos de cada área. A contratação por Registro de Preços </w:t>
      </w:r>
      <w:r w:rsidR="002A4F8B">
        <w:rPr>
          <w:rFonts w:cs="Arial"/>
          <w:b w:val="0"/>
          <w:color w:val="FF0000"/>
          <w:sz w:val="24"/>
          <w:szCs w:val="24"/>
        </w:rPr>
        <w:t>nos termos do D</w:t>
      </w:r>
      <w:r w:rsidR="00B07E13" w:rsidRPr="00B07E13">
        <w:rPr>
          <w:rFonts w:cs="Arial"/>
          <w:color w:val="FF0000"/>
        </w:rPr>
        <w:t xml:space="preserve">ecreto nº 7892/2013, art. 3º, incisos I a IV, possibilita, na </w:t>
      </w:r>
      <w:r w:rsidR="00B07E13" w:rsidRPr="00B07E13">
        <w:rPr>
          <w:rFonts w:cs="Arial"/>
          <w:color w:val="FF0000"/>
        </w:rPr>
        <w:lastRenderedPageBreak/>
        <w:t>mesma licitação, a contratação por lotes de serviços e entregas parceladas, conforme a demanda de cada área e as prioridades da Administração.</w:t>
      </w:r>
    </w:p>
    <w:p w14:paraId="24B8C28C" w14:textId="25D05F88" w:rsidR="00E30A79" w:rsidRDefault="00E30A79" w:rsidP="00E30A79"/>
    <w:p w14:paraId="45EDB388" w14:textId="77777777" w:rsidR="00C94F87" w:rsidRDefault="00C94F87" w:rsidP="00E30A79"/>
    <w:p w14:paraId="5ABF5DD5" w14:textId="77777777" w:rsidR="00C94F87" w:rsidRDefault="00C94F87" w:rsidP="00E30A79"/>
    <w:p w14:paraId="74C17662" w14:textId="5F3A13E4" w:rsidR="00C94F87" w:rsidRDefault="00C94F87" w:rsidP="00E30A79">
      <w:pPr>
        <w:rPr>
          <w:b/>
          <w:color w:val="FF0000"/>
        </w:rPr>
      </w:pPr>
      <w:r>
        <w:rPr>
          <w:b/>
          <w:color w:val="FF0000"/>
        </w:rPr>
        <w:t>ITEM: HISTÓRICO DAS CONTRATAÇÕES ANTERIORES</w:t>
      </w:r>
    </w:p>
    <w:p w14:paraId="0EDDF9B6" w14:textId="77777777" w:rsidR="00C94F87" w:rsidRPr="00E30A79" w:rsidRDefault="00C94F87" w:rsidP="00E30A79"/>
    <w:p w14:paraId="51B1E568" w14:textId="77777777" w:rsidR="004B6D94" w:rsidRPr="003564E4" w:rsidRDefault="004B6D94" w:rsidP="00226FB6">
      <w:pPr>
        <w:pStyle w:val="Ttulo1"/>
        <w:numPr>
          <w:ilvl w:val="0"/>
          <w:numId w:val="2"/>
        </w:numPr>
        <w:spacing w:before="0" w:after="0"/>
        <w:ind w:left="0" w:firstLine="0"/>
        <w:rPr>
          <w:rFonts w:cs="Arial"/>
          <w:sz w:val="24"/>
          <w:szCs w:val="24"/>
        </w:rPr>
      </w:pPr>
      <w:bookmarkStart w:id="1" w:name="_Toc482615381"/>
      <w:r w:rsidRPr="003564E4">
        <w:rPr>
          <w:rFonts w:cs="Arial"/>
          <w:sz w:val="24"/>
          <w:szCs w:val="24"/>
        </w:rPr>
        <w:t>ESCOPO</w:t>
      </w:r>
      <w:bookmarkEnd w:id="1"/>
    </w:p>
    <w:p w14:paraId="30BAA0C5" w14:textId="77777777" w:rsidR="00EC559B" w:rsidRPr="00F5455B" w:rsidRDefault="004B6D94" w:rsidP="00EC559B">
      <w:pPr>
        <w:autoSpaceDE w:val="0"/>
        <w:autoSpaceDN w:val="0"/>
        <w:adjustRightInd w:val="0"/>
        <w:ind w:firstLine="709"/>
        <w:jc w:val="both"/>
        <w:rPr>
          <w:rFonts w:ascii="Arial" w:hAnsi="Arial" w:cs="Arial"/>
        </w:rPr>
      </w:pPr>
      <w:r w:rsidRPr="00F5455B">
        <w:rPr>
          <w:rFonts w:ascii="Arial" w:hAnsi="Arial" w:cs="Arial"/>
        </w:rPr>
        <w:t xml:space="preserve">O presente estudo abrangerá </w:t>
      </w:r>
      <w:r w:rsidR="00AA4E2F" w:rsidRPr="00F5455B">
        <w:rPr>
          <w:rFonts w:ascii="Arial" w:hAnsi="Arial" w:cs="Arial"/>
        </w:rPr>
        <w:t>a contratação de</w:t>
      </w:r>
      <w:r w:rsidRPr="00F5455B">
        <w:rPr>
          <w:rFonts w:ascii="Arial" w:hAnsi="Arial" w:cs="Arial"/>
        </w:rPr>
        <w:t xml:space="preserve"> </w:t>
      </w:r>
      <w:r w:rsidR="00421A9C" w:rsidRPr="00F5455B">
        <w:rPr>
          <w:rFonts w:ascii="Arial" w:hAnsi="Arial" w:cs="Arial"/>
        </w:rPr>
        <w:t xml:space="preserve">pessoa jurídica para prestar </w:t>
      </w:r>
      <w:r w:rsidRPr="00F5455B">
        <w:rPr>
          <w:rFonts w:ascii="Arial" w:hAnsi="Arial" w:cs="Arial"/>
        </w:rPr>
        <w:t xml:space="preserve">serviços </w:t>
      </w:r>
      <w:r w:rsidR="00421A9C" w:rsidRPr="00F5455B">
        <w:rPr>
          <w:rFonts w:ascii="Arial" w:hAnsi="Arial" w:cs="Arial"/>
        </w:rPr>
        <w:t xml:space="preserve">especializados </w:t>
      </w:r>
      <w:r w:rsidR="00AA042B" w:rsidRPr="00F5455B">
        <w:rPr>
          <w:rFonts w:ascii="Arial" w:hAnsi="Arial" w:cs="Arial"/>
        </w:rPr>
        <w:t>d</w:t>
      </w:r>
      <w:r w:rsidR="00052B41" w:rsidRPr="00F5455B">
        <w:rPr>
          <w:rFonts w:ascii="Arial" w:hAnsi="Arial" w:cs="Arial"/>
        </w:rPr>
        <w:t xml:space="preserve">e pintura </w:t>
      </w:r>
      <w:r w:rsidR="00EC559B" w:rsidRPr="00F5455B">
        <w:rPr>
          <w:rFonts w:ascii="Arial" w:hAnsi="Arial" w:cs="Arial"/>
        </w:rPr>
        <w:t>nas</w:t>
      </w:r>
      <w:r w:rsidR="00EC559B">
        <w:rPr>
          <w:rFonts w:ascii="Arial" w:hAnsi="Arial" w:cs="Arial"/>
        </w:rPr>
        <w:t xml:space="preserve"> áreas internas, externas, muros, </w:t>
      </w:r>
      <w:r w:rsidR="004636C0">
        <w:rPr>
          <w:rFonts w:ascii="Arial" w:hAnsi="Arial" w:cs="Arial"/>
        </w:rPr>
        <w:t xml:space="preserve">piso, </w:t>
      </w:r>
      <w:r w:rsidR="00EC559B">
        <w:rPr>
          <w:rFonts w:ascii="Arial" w:hAnsi="Arial" w:cs="Arial"/>
        </w:rPr>
        <w:t xml:space="preserve">partes de madeira e metálica, assim como eventual reparo no </w:t>
      </w:r>
      <w:proofErr w:type="spellStart"/>
      <w:r w:rsidR="00EC559B">
        <w:rPr>
          <w:rFonts w:ascii="Arial" w:hAnsi="Arial" w:cs="Arial"/>
        </w:rPr>
        <w:t>grafiato</w:t>
      </w:r>
      <w:proofErr w:type="spellEnd"/>
      <w:r w:rsidR="00EC559B">
        <w:rPr>
          <w:rFonts w:ascii="Arial" w:hAnsi="Arial" w:cs="Arial"/>
        </w:rPr>
        <w:t xml:space="preserve"> nos prédios dos Fóruns Eleitorais do Interior do Estado do Paraná.</w:t>
      </w:r>
    </w:p>
    <w:p w14:paraId="02B6852E" w14:textId="77777777" w:rsidR="00313A6E" w:rsidRPr="003564E4" w:rsidRDefault="004B6D94" w:rsidP="00226FB6">
      <w:pPr>
        <w:pStyle w:val="Ttulo1"/>
        <w:numPr>
          <w:ilvl w:val="0"/>
          <w:numId w:val="2"/>
        </w:numPr>
        <w:spacing w:before="0" w:after="0"/>
        <w:ind w:left="0" w:firstLine="0"/>
        <w:rPr>
          <w:rFonts w:cs="Arial"/>
          <w:sz w:val="24"/>
          <w:szCs w:val="24"/>
        </w:rPr>
      </w:pPr>
      <w:bookmarkStart w:id="2" w:name="_Toc482615382"/>
      <w:r w:rsidRPr="003564E4">
        <w:rPr>
          <w:rFonts w:cs="Arial"/>
          <w:sz w:val="24"/>
          <w:szCs w:val="24"/>
        </w:rPr>
        <w:t>OBJETIVO GERAL</w:t>
      </w:r>
      <w:bookmarkStart w:id="3" w:name="_Toc466639770"/>
      <w:bookmarkEnd w:id="2"/>
      <w:r w:rsidR="00313A6E" w:rsidRPr="00313A6E">
        <w:rPr>
          <w:rFonts w:cs="Arial"/>
          <w:sz w:val="24"/>
          <w:szCs w:val="24"/>
        </w:rPr>
        <w:t xml:space="preserve"> </w:t>
      </w:r>
      <w:bookmarkEnd w:id="3"/>
    </w:p>
    <w:p w14:paraId="2F1FE07F" w14:textId="77777777" w:rsidR="000E3349" w:rsidRPr="00F5455B" w:rsidRDefault="00313A6E" w:rsidP="004A45C7">
      <w:pPr>
        <w:spacing w:after="120"/>
        <w:ind w:firstLine="851"/>
        <w:jc w:val="both"/>
        <w:rPr>
          <w:rFonts w:ascii="Arial" w:hAnsi="Arial" w:cs="Arial"/>
        </w:rPr>
      </w:pPr>
      <w:r w:rsidRPr="00F5455B">
        <w:rPr>
          <w:rFonts w:ascii="Arial" w:hAnsi="Arial" w:cs="Arial"/>
        </w:rPr>
        <w:t>Apresentar análise</w:t>
      </w:r>
      <w:r w:rsidR="000E3349" w:rsidRPr="00F5455B">
        <w:rPr>
          <w:rFonts w:ascii="Arial" w:hAnsi="Arial" w:cs="Arial"/>
        </w:rPr>
        <w:t xml:space="preserve"> da situação atual</w:t>
      </w:r>
      <w:r w:rsidRPr="00F5455B">
        <w:rPr>
          <w:rFonts w:ascii="Arial" w:hAnsi="Arial" w:cs="Arial"/>
        </w:rPr>
        <w:t xml:space="preserve"> e requisitos que forneçam subsídios </w:t>
      </w:r>
      <w:r w:rsidR="00F64691" w:rsidRPr="00F5455B">
        <w:rPr>
          <w:rFonts w:ascii="Arial" w:hAnsi="Arial" w:cs="Arial"/>
        </w:rPr>
        <w:t>que demonstrem a necessidade e viabilidade</w:t>
      </w:r>
      <w:r w:rsidR="000A558D" w:rsidRPr="00F5455B">
        <w:rPr>
          <w:rFonts w:ascii="Arial" w:hAnsi="Arial" w:cs="Arial"/>
        </w:rPr>
        <w:t xml:space="preserve"> para a execução deste tipo de manutenção e</w:t>
      </w:r>
      <w:r w:rsidR="00F64691" w:rsidRPr="00F5455B">
        <w:rPr>
          <w:rFonts w:ascii="Arial" w:hAnsi="Arial" w:cs="Arial"/>
        </w:rPr>
        <w:t xml:space="preserve"> </w:t>
      </w:r>
      <w:r w:rsidR="0014134A" w:rsidRPr="00F5455B">
        <w:rPr>
          <w:rFonts w:ascii="Arial" w:hAnsi="Arial" w:cs="Arial"/>
        </w:rPr>
        <w:t>que</w:t>
      </w:r>
      <w:r w:rsidRPr="00F5455B">
        <w:rPr>
          <w:rFonts w:ascii="Arial" w:hAnsi="Arial" w:cs="Arial"/>
        </w:rPr>
        <w:t xml:space="preserve"> </w:t>
      </w:r>
      <w:r w:rsidR="00E82247" w:rsidRPr="00F5455B">
        <w:rPr>
          <w:rFonts w:ascii="Arial" w:hAnsi="Arial" w:cs="Arial"/>
        </w:rPr>
        <w:t xml:space="preserve">o </w:t>
      </w:r>
      <w:r w:rsidRPr="00F5455B">
        <w:rPr>
          <w:rFonts w:ascii="Arial" w:hAnsi="Arial" w:cs="Arial"/>
        </w:rPr>
        <w:t>modelo adotado seja o mais vantajoso para a Administração</w:t>
      </w:r>
      <w:r w:rsidR="000A558D" w:rsidRPr="00F5455B">
        <w:rPr>
          <w:rFonts w:ascii="Arial" w:hAnsi="Arial" w:cs="Arial"/>
        </w:rPr>
        <w:t>.</w:t>
      </w:r>
      <w:r w:rsidR="00D23CC5" w:rsidRPr="00F5455B">
        <w:rPr>
          <w:rFonts w:ascii="Arial" w:hAnsi="Arial" w:cs="Arial"/>
        </w:rPr>
        <w:t xml:space="preserve"> </w:t>
      </w:r>
    </w:p>
    <w:p w14:paraId="74F4371C" w14:textId="77777777" w:rsidR="00313A6E" w:rsidRPr="003564E4" w:rsidRDefault="00313A6E" w:rsidP="00226FB6">
      <w:pPr>
        <w:pStyle w:val="Ttulo1"/>
        <w:numPr>
          <w:ilvl w:val="0"/>
          <w:numId w:val="2"/>
        </w:numPr>
        <w:spacing w:before="0" w:after="0"/>
        <w:ind w:left="0" w:firstLine="0"/>
        <w:rPr>
          <w:rFonts w:cs="Arial"/>
          <w:sz w:val="24"/>
          <w:szCs w:val="24"/>
        </w:rPr>
      </w:pPr>
      <w:bookmarkStart w:id="4" w:name="_Toc466639771"/>
      <w:bookmarkStart w:id="5" w:name="_Toc482615383"/>
      <w:r w:rsidRPr="003564E4">
        <w:rPr>
          <w:rFonts w:cs="Arial"/>
          <w:sz w:val="24"/>
          <w:szCs w:val="24"/>
        </w:rPr>
        <w:t>OBJETIVOS ESPECÍFICOS</w:t>
      </w:r>
      <w:bookmarkEnd w:id="4"/>
      <w:bookmarkEnd w:id="5"/>
    </w:p>
    <w:p w14:paraId="57F32F3F" w14:textId="77777777" w:rsidR="000E3349" w:rsidRPr="00F5455B" w:rsidRDefault="00313A6E" w:rsidP="003C1B6C">
      <w:pPr>
        <w:numPr>
          <w:ilvl w:val="0"/>
          <w:numId w:val="3"/>
        </w:numPr>
        <w:tabs>
          <w:tab w:val="clear" w:pos="720"/>
          <w:tab w:val="num" w:pos="1276"/>
        </w:tabs>
        <w:spacing w:after="120"/>
        <w:ind w:left="1276"/>
        <w:jc w:val="both"/>
        <w:rPr>
          <w:rFonts w:ascii="Arial" w:hAnsi="Arial" w:cs="Arial"/>
        </w:rPr>
      </w:pPr>
      <w:r w:rsidRPr="00F5455B">
        <w:rPr>
          <w:rFonts w:ascii="Arial" w:hAnsi="Arial" w:cs="Arial"/>
        </w:rPr>
        <w:t>Realizar a manutenç</w:t>
      </w:r>
      <w:r w:rsidR="00693725" w:rsidRPr="00F5455B">
        <w:rPr>
          <w:rFonts w:ascii="Arial" w:hAnsi="Arial" w:cs="Arial"/>
        </w:rPr>
        <w:t>ão</w:t>
      </w:r>
      <w:r w:rsidR="00264D3D" w:rsidRPr="00F5455B">
        <w:rPr>
          <w:rFonts w:ascii="Arial" w:hAnsi="Arial" w:cs="Arial"/>
        </w:rPr>
        <w:t xml:space="preserve"> </w:t>
      </w:r>
      <w:r w:rsidR="00C27ACD" w:rsidRPr="00F5455B">
        <w:rPr>
          <w:rFonts w:ascii="Arial" w:hAnsi="Arial" w:cs="Arial"/>
        </w:rPr>
        <w:t>d</w:t>
      </w:r>
      <w:r w:rsidR="00264D3D" w:rsidRPr="00F5455B">
        <w:rPr>
          <w:rFonts w:ascii="Arial" w:hAnsi="Arial" w:cs="Arial"/>
        </w:rPr>
        <w:t>a</w:t>
      </w:r>
      <w:r w:rsidR="00C27ACD" w:rsidRPr="00F5455B">
        <w:rPr>
          <w:rFonts w:ascii="Arial" w:hAnsi="Arial" w:cs="Arial"/>
        </w:rPr>
        <w:t xml:space="preserve"> pintura e</w:t>
      </w:r>
      <w:r w:rsidR="00264D3D" w:rsidRPr="00F5455B">
        <w:rPr>
          <w:rFonts w:ascii="Arial" w:hAnsi="Arial" w:cs="Arial"/>
        </w:rPr>
        <w:t xml:space="preserve"> a</w:t>
      </w:r>
      <w:r w:rsidR="00C27ACD" w:rsidRPr="00F5455B">
        <w:rPr>
          <w:rFonts w:ascii="Arial" w:hAnsi="Arial" w:cs="Arial"/>
        </w:rPr>
        <w:t xml:space="preserve"> recuperação de paredes internas e externas, </w:t>
      </w:r>
      <w:r w:rsidR="004942D1">
        <w:rPr>
          <w:rFonts w:ascii="Arial" w:hAnsi="Arial" w:cs="Arial"/>
        </w:rPr>
        <w:t xml:space="preserve">muros, pisos, </w:t>
      </w:r>
      <w:r w:rsidR="004636C0">
        <w:rPr>
          <w:rFonts w:ascii="Arial" w:hAnsi="Arial" w:cs="Arial"/>
        </w:rPr>
        <w:t>partes metálicas, em madeira e demarcação do piso</w:t>
      </w:r>
      <w:r w:rsidR="00C27ACD" w:rsidRPr="00F5455B">
        <w:rPr>
          <w:rFonts w:ascii="Arial" w:hAnsi="Arial" w:cs="Arial"/>
        </w:rPr>
        <w:t xml:space="preserve"> e outros das construções, são itens necessários e freq</w:t>
      </w:r>
      <w:r w:rsidR="00693725" w:rsidRPr="00F5455B">
        <w:rPr>
          <w:rFonts w:ascii="Arial" w:hAnsi="Arial" w:cs="Arial"/>
        </w:rPr>
        <w:t>u</w:t>
      </w:r>
      <w:r w:rsidR="00C27ACD" w:rsidRPr="00F5455B">
        <w:rPr>
          <w:rFonts w:ascii="Arial" w:hAnsi="Arial" w:cs="Arial"/>
        </w:rPr>
        <w:t>entes na manutenção predial, para preservação dos imóveis e para manter o ambiente agradável e a</w:t>
      </w:r>
      <w:r w:rsidR="00693725" w:rsidRPr="00F5455B">
        <w:rPr>
          <w:rFonts w:ascii="Arial" w:hAnsi="Arial" w:cs="Arial"/>
        </w:rPr>
        <w:t xml:space="preserve"> </w:t>
      </w:r>
      <w:r w:rsidR="00C27ACD" w:rsidRPr="00F5455B">
        <w:rPr>
          <w:rFonts w:ascii="Arial" w:hAnsi="Arial" w:cs="Arial"/>
        </w:rPr>
        <w:t>qualidade de vida dos colaboradores</w:t>
      </w:r>
      <w:r w:rsidR="00151983">
        <w:rPr>
          <w:rFonts w:ascii="Arial" w:hAnsi="Arial" w:cs="Arial"/>
        </w:rPr>
        <w:t>.</w:t>
      </w:r>
    </w:p>
    <w:p w14:paraId="27686A51" w14:textId="77777777" w:rsidR="00313A6E" w:rsidRPr="00F5455B" w:rsidRDefault="00313A6E" w:rsidP="003C1B6C">
      <w:pPr>
        <w:numPr>
          <w:ilvl w:val="0"/>
          <w:numId w:val="3"/>
        </w:numPr>
        <w:tabs>
          <w:tab w:val="clear" w:pos="720"/>
          <w:tab w:val="num" w:pos="1276"/>
        </w:tabs>
        <w:spacing w:after="120"/>
        <w:ind w:left="1276"/>
        <w:jc w:val="both"/>
        <w:rPr>
          <w:rFonts w:ascii="Arial" w:hAnsi="Arial" w:cs="Arial"/>
        </w:rPr>
      </w:pPr>
      <w:r w:rsidRPr="00F5455B">
        <w:rPr>
          <w:rFonts w:ascii="Arial" w:hAnsi="Arial" w:cs="Arial"/>
        </w:rPr>
        <w:t>Utilizar os recursos da forma mais eficiente possível</w:t>
      </w:r>
      <w:r w:rsidR="0022269B" w:rsidRPr="00F5455B">
        <w:rPr>
          <w:rFonts w:ascii="Arial" w:hAnsi="Arial" w:cs="Arial"/>
        </w:rPr>
        <w:t>.</w:t>
      </w:r>
    </w:p>
    <w:p w14:paraId="6BC36483" w14:textId="77777777" w:rsidR="00313A6E" w:rsidRPr="00F5455B" w:rsidRDefault="00313A6E" w:rsidP="003C1B6C">
      <w:pPr>
        <w:numPr>
          <w:ilvl w:val="0"/>
          <w:numId w:val="3"/>
        </w:numPr>
        <w:tabs>
          <w:tab w:val="clear" w:pos="720"/>
          <w:tab w:val="num" w:pos="1276"/>
        </w:tabs>
        <w:spacing w:after="120"/>
        <w:ind w:left="1276"/>
        <w:jc w:val="both"/>
        <w:rPr>
          <w:rFonts w:ascii="Arial" w:hAnsi="Arial" w:cs="Arial"/>
        </w:rPr>
      </w:pPr>
      <w:r w:rsidRPr="00F5455B">
        <w:rPr>
          <w:rFonts w:ascii="Arial" w:hAnsi="Arial" w:cs="Arial"/>
        </w:rPr>
        <w:t>Otimizar os resultados esperados</w:t>
      </w:r>
      <w:r w:rsidR="0022269B" w:rsidRPr="00F5455B">
        <w:rPr>
          <w:rFonts w:ascii="Arial" w:hAnsi="Arial" w:cs="Arial"/>
        </w:rPr>
        <w:t>.</w:t>
      </w:r>
    </w:p>
    <w:p w14:paraId="41F3F38B" w14:textId="77777777" w:rsidR="00313A6E" w:rsidRPr="00F5455B" w:rsidRDefault="00313A6E" w:rsidP="003C1B6C">
      <w:pPr>
        <w:numPr>
          <w:ilvl w:val="0"/>
          <w:numId w:val="3"/>
        </w:numPr>
        <w:tabs>
          <w:tab w:val="clear" w:pos="720"/>
          <w:tab w:val="num" w:pos="1276"/>
        </w:tabs>
        <w:spacing w:after="120"/>
        <w:ind w:left="1276"/>
        <w:jc w:val="both"/>
        <w:rPr>
          <w:rFonts w:ascii="Arial" w:hAnsi="Arial" w:cs="Arial"/>
        </w:rPr>
      </w:pPr>
      <w:r w:rsidRPr="00F5455B">
        <w:rPr>
          <w:rFonts w:ascii="Arial" w:hAnsi="Arial" w:cs="Arial"/>
        </w:rPr>
        <w:lastRenderedPageBreak/>
        <w:t>Mitigar os riscos provenientes da contratação.</w:t>
      </w:r>
    </w:p>
    <w:p w14:paraId="46D3025F" w14:textId="77777777" w:rsidR="000835FE" w:rsidRPr="000835FE" w:rsidRDefault="000835FE" w:rsidP="00226FB6">
      <w:pPr>
        <w:pStyle w:val="Ttulo1"/>
        <w:numPr>
          <w:ilvl w:val="0"/>
          <w:numId w:val="2"/>
        </w:numPr>
        <w:spacing w:before="0" w:after="0"/>
        <w:ind w:left="0" w:firstLine="0"/>
        <w:rPr>
          <w:rFonts w:cs="Arial"/>
          <w:sz w:val="24"/>
          <w:szCs w:val="24"/>
        </w:rPr>
      </w:pPr>
      <w:bookmarkStart w:id="6" w:name="_Toc482615384"/>
      <w:r w:rsidRPr="000835FE">
        <w:rPr>
          <w:rFonts w:cs="Arial"/>
          <w:sz w:val="24"/>
          <w:szCs w:val="24"/>
        </w:rPr>
        <w:t>DA DEMANDA – Demandantes – Fiscais e Gestores</w:t>
      </w:r>
      <w:bookmarkEnd w:id="6"/>
    </w:p>
    <w:p w14:paraId="280EDF6A" w14:textId="72B84BF0" w:rsidR="000835FE" w:rsidRPr="00C9484A" w:rsidRDefault="000835FE" w:rsidP="004A45C7">
      <w:pPr>
        <w:spacing w:after="120"/>
        <w:ind w:firstLine="851"/>
        <w:jc w:val="both"/>
        <w:rPr>
          <w:rFonts w:ascii="Arial" w:hAnsi="Arial" w:cs="Arial"/>
          <w:color w:val="FF0000"/>
        </w:rPr>
      </w:pPr>
      <w:r w:rsidRPr="007F1D54">
        <w:rPr>
          <w:rFonts w:ascii="Arial" w:hAnsi="Arial" w:cs="Arial"/>
        </w:rPr>
        <w:t>A S</w:t>
      </w:r>
      <w:r w:rsidR="00A96B21" w:rsidRPr="007F1D54">
        <w:rPr>
          <w:rFonts w:ascii="Arial" w:hAnsi="Arial" w:cs="Arial"/>
        </w:rPr>
        <w:t>OP</w:t>
      </w:r>
      <w:r w:rsidRPr="007F1D54">
        <w:rPr>
          <w:rFonts w:ascii="Arial" w:hAnsi="Arial" w:cs="Arial"/>
        </w:rPr>
        <w:t xml:space="preserve"> – Seção de </w:t>
      </w:r>
      <w:r w:rsidR="00A96B21" w:rsidRPr="007F1D54">
        <w:rPr>
          <w:rFonts w:ascii="Arial" w:hAnsi="Arial" w:cs="Arial"/>
        </w:rPr>
        <w:t>Obras e Projetos</w:t>
      </w:r>
      <w:r w:rsidRPr="007F1D54">
        <w:rPr>
          <w:rFonts w:ascii="Arial" w:hAnsi="Arial" w:cs="Arial"/>
        </w:rPr>
        <w:t xml:space="preserve"> tem a atribuição regimental o planejamento e gestão dos serviços de </w:t>
      </w:r>
      <w:r w:rsidR="002B27CA" w:rsidRPr="007F1D54">
        <w:rPr>
          <w:rFonts w:ascii="Arial" w:hAnsi="Arial" w:cs="Arial"/>
        </w:rPr>
        <w:t xml:space="preserve">obras e reformas </w:t>
      </w:r>
      <w:r w:rsidR="001F6F0D" w:rsidRPr="007F1D54">
        <w:rPr>
          <w:rFonts w:ascii="Arial" w:hAnsi="Arial" w:cs="Arial"/>
        </w:rPr>
        <w:t>n</w:t>
      </w:r>
      <w:r w:rsidR="00A96B21" w:rsidRPr="007F1D54">
        <w:rPr>
          <w:rFonts w:ascii="Arial" w:hAnsi="Arial" w:cs="Arial"/>
        </w:rPr>
        <w:t>os p</w:t>
      </w:r>
      <w:r w:rsidRPr="007F1D54">
        <w:rPr>
          <w:rFonts w:ascii="Arial" w:hAnsi="Arial" w:cs="Arial"/>
        </w:rPr>
        <w:t xml:space="preserve">rédios </w:t>
      </w:r>
      <w:r w:rsidR="00A96B21" w:rsidRPr="007F1D54">
        <w:rPr>
          <w:rFonts w:ascii="Arial" w:hAnsi="Arial" w:cs="Arial"/>
        </w:rPr>
        <w:t xml:space="preserve">onde estão situados os Fóruns Eleitorais do Interior. Assim </w:t>
      </w:r>
      <w:r w:rsidRPr="007F1D54">
        <w:rPr>
          <w:rFonts w:ascii="Arial" w:hAnsi="Arial" w:cs="Arial"/>
        </w:rPr>
        <w:t>sendo é a demandante direta desta contratação.</w:t>
      </w:r>
      <w:r w:rsidR="00C9484A">
        <w:rPr>
          <w:rFonts w:ascii="Arial" w:hAnsi="Arial" w:cs="Arial"/>
        </w:rPr>
        <w:t xml:space="preserve"> </w:t>
      </w:r>
    </w:p>
    <w:p w14:paraId="5D9DA45F" w14:textId="77777777" w:rsidR="004B6013" w:rsidRDefault="000835FE" w:rsidP="00433B4E">
      <w:pPr>
        <w:spacing w:after="120"/>
        <w:ind w:firstLine="851"/>
        <w:jc w:val="both"/>
        <w:rPr>
          <w:rFonts w:ascii="Arial" w:hAnsi="Arial" w:cs="Arial"/>
        </w:rPr>
      </w:pPr>
      <w:r w:rsidRPr="00F5455B">
        <w:rPr>
          <w:rFonts w:ascii="Arial" w:hAnsi="Arial" w:cs="Arial"/>
        </w:rPr>
        <w:t>A demanda atual compreende</w:t>
      </w:r>
      <w:r w:rsidR="00433B4E" w:rsidRPr="00F5455B">
        <w:rPr>
          <w:rFonts w:ascii="Arial" w:hAnsi="Arial" w:cs="Arial"/>
        </w:rPr>
        <w:t xml:space="preserve"> na contratação d</w:t>
      </w:r>
      <w:r w:rsidR="005763C3" w:rsidRPr="00F5455B">
        <w:rPr>
          <w:rFonts w:ascii="Arial" w:hAnsi="Arial" w:cs="Arial"/>
        </w:rPr>
        <w:t>e</w:t>
      </w:r>
      <w:r w:rsidR="00433B4E" w:rsidRPr="00F5455B">
        <w:rPr>
          <w:rFonts w:ascii="Arial" w:hAnsi="Arial" w:cs="Arial"/>
        </w:rPr>
        <w:t xml:space="preserve"> serviços especializados de recuperação e tratamento de trincas, fissuras e pinturas de áreas internas</w:t>
      </w:r>
      <w:r w:rsidR="0083670C">
        <w:rPr>
          <w:rFonts w:ascii="Arial" w:hAnsi="Arial" w:cs="Arial"/>
        </w:rPr>
        <w:t xml:space="preserve">, externas, muros, pisos, partes metálicas e de madeira, e demarcação do piso </w:t>
      </w:r>
      <w:r w:rsidR="00433B4E" w:rsidRPr="00F5455B">
        <w:rPr>
          <w:rFonts w:ascii="Arial" w:hAnsi="Arial" w:cs="Arial"/>
        </w:rPr>
        <w:t>no</w:t>
      </w:r>
      <w:r w:rsidR="0083670C">
        <w:rPr>
          <w:rFonts w:ascii="Arial" w:hAnsi="Arial" w:cs="Arial"/>
        </w:rPr>
        <w:t>s p</w:t>
      </w:r>
      <w:r w:rsidR="00433B4E" w:rsidRPr="00F5455B">
        <w:rPr>
          <w:rFonts w:ascii="Arial" w:hAnsi="Arial" w:cs="Arial"/>
        </w:rPr>
        <w:t>rédio</w:t>
      </w:r>
      <w:r w:rsidR="0083670C">
        <w:rPr>
          <w:rFonts w:ascii="Arial" w:hAnsi="Arial" w:cs="Arial"/>
        </w:rPr>
        <w:t>s</w:t>
      </w:r>
      <w:r w:rsidR="00433B4E" w:rsidRPr="00F5455B">
        <w:rPr>
          <w:rFonts w:ascii="Arial" w:hAnsi="Arial" w:cs="Arial"/>
        </w:rPr>
        <w:t xml:space="preserve"> </w:t>
      </w:r>
      <w:r w:rsidR="0083670C">
        <w:rPr>
          <w:rFonts w:ascii="Arial" w:hAnsi="Arial" w:cs="Arial"/>
        </w:rPr>
        <w:t>onde estão localizados os Fóruns Eleitorais do Interior.</w:t>
      </w:r>
    </w:p>
    <w:p w14:paraId="03B7B991" w14:textId="77777777" w:rsidR="00064712" w:rsidRPr="00064712" w:rsidRDefault="00064712" w:rsidP="00064712">
      <w:pPr>
        <w:pStyle w:val="Ttulo1"/>
        <w:numPr>
          <w:ilvl w:val="0"/>
          <w:numId w:val="2"/>
        </w:numPr>
        <w:spacing w:before="0" w:after="0"/>
        <w:ind w:left="0" w:firstLine="0"/>
        <w:rPr>
          <w:rFonts w:cs="Arial"/>
          <w:sz w:val="24"/>
          <w:szCs w:val="24"/>
        </w:rPr>
      </w:pPr>
      <w:r>
        <w:rPr>
          <w:rFonts w:ascii="Calibri Light,Italic" w:hAnsi="Calibri Light,Italic" w:cs="Calibri Light,Italic"/>
          <w:i/>
          <w:iCs/>
          <w:color w:val="000000"/>
        </w:rPr>
        <w:t xml:space="preserve"> </w:t>
      </w:r>
      <w:bookmarkStart w:id="7" w:name="_Toc482615385"/>
      <w:r w:rsidRPr="00064712">
        <w:rPr>
          <w:rFonts w:cs="Arial"/>
          <w:sz w:val="24"/>
          <w:szCs w:val="24"/>
        </w:rPr>
        <w:t>ADERÊNCIA À LEGISLAÇÃO</w:t>
      </w:r>
      <w:bookmarkEnd w:id="7"/>
    </w:p>
    <w:p w14:paraId="3A56961D" w14:textId="77777777" w:rsidR="008B7DF9" w:rsidRPr="00F5455B" w:rsidRDefault="00064712" w:rsidP="000C21A4">
      <w:pPr>
        <w:numPr>
          <w:ilvl w:val="0"/>
          <w:numId w:val="4"/>
        </w:numPr>
        <w:autoSpaceDE w:val="0"/>
        <w:autoSpaceDN w:val="0"/>
        <w:adjustRightInd w:val="0"/>
        <w:spacing w:line="240" w:lineRule="auto"/>
        <w:ind w:left="714" w:hanging="357"/>
        <w:rPr>
          <w:rFonts w:ascii="Arial" w:hAnsi="Arial" w:cs="Arial"/>
        </w:rPr>
      </w:pPr>
      <w:r w:rsidRPr="00F5455B">
        <w:rPr>
          <w:rFonts w:ascii="Arial" w:hAnsi="Arial" w:cs="Arial"/>
        </w:rPr>
        <w:t>CF/1988 – Aplicação dos Princípios Constitucionais;</w:t>
      </w:r>
    </w:p>
    <w:p w14:paraId="26C9B758" w14:textId="77777777" w:rsidR="008B7DF9" w:rsidRPr="00F5455B" w:rsidRDefault="00064712" w:rsidP="000C21A4">
      <w:pPr>
        <w:numPr>
          <w:ilvl w:val="0"/>
          <w:numId w:val="4"/>
        </w:numPr>
        <w:autoSpaceDE w:val="0"/>
        <w:autoSpaceDN w:val="0"/>
        <w:adjustRightInd w:val="0"/>
        <w:spacing w:line="240" w:lineRule="auto"/>
        <w:ind w:left="714" w:hanging="357"/>
        <w:rPr>
          <w:rFonts w:ascii="Arial" w:hAnsi="Arial" w:cs="Arial"/>
        </w:rPr>
      </w:pPr>
      <w:r w:rsidRPr="00F5455B">
        <w:rPr>
          <w:rFonts w:ascii="Arial" w:hAnsi="Arial" w:cs="Arial"/>
        </w:rPr>
        <w:t xml:space="preserve"> Lei 8.666/1993 (Licitações Públicas)</w:t>
      </w:r>
    </w:p>
    <w:p w14:paraId="238B7886" w14:textId="77777777" w:rsidR="008B7DF9" w:rsidRPr="00F5455B" w:rsidRDefault="00064712" w:rsidP="000C21A4">
      <w:pPr>
        <w:numPr>
          <w:ilvl w:val="0"/>
          <w:numId w:val="4"/>
        </w:numPr>
        <w:autoSpaceDE w:val="0"/>
        <w:autoSpaceDN w:val="0"/>
        <w:adjustRightInd w:val="0"/>
        <w:spacing w:line="240" w:lineRule="auto"/>
        <w:ind w:left="714" w:hanging="357"/>
        <w:rPr>
          <w:rFonts w:ascii="Arial" w:hAnsi="Arial" w:cs="Arial"/>
        </w:rPr>
      </w:pPr>
      <w:r w:rsidRPr="00F5455B">
        <w:rPr>
          <w:rFonts w:ascii="Arial" w:hAnsi="Arial" w:cs="Arial"/>
        </w:rPr>
        <w:t>Decreto 7.746/2012 (contratações sustentáveis)</w:t>
      </w:r>
    </w:p>
    <w:p w14:paraId="389B6015" w14:textId="77777777" w:rsidR="008B7DF9" w:rsidRPr="00F5455B" w:rsidRDefault="00064712" w:rsidP="000C21A4">
      <w:pPr>
        <w:numPr>
          <w:ilvl w:val="0"/>
          <w:numId w:val="4"/>
        </w:numPr>
        <w:autoSpaceDE w:val="0"/>
        <w:autoSpaceDN w:val="0"/>
        <w:adjustRightInd w:val="0"/>
        <w:spacing w:line="240" w:lineRule="auto"/>
        <w:ind w:left="714" w:hanging="357"/>
        <w:rPr>
          <w:rFonts w:ascii="Arial" w:hAnsi="Arial" w:cs="Arial"/>
        </w:rPr>
      </w:pPr>
      <w:r w:rsidRPr="00F5455B">
        <w:rPr>
          <w:rFonts w:ascii="Arial" w:hAnsi="Arial" w:cs="Arial"/>
        </w:rPr>
        <w:t>Jurisprudências, Instruções Normativas e Acórdãos publicados pelo Tribunal de Contas da União.</w:t>
      </w:r>
    </w:p>
    <w:p w14:paraId="3BC1D055" w14:textId="77777777" w:rsidR="00064712" w:rsidRPr="00F5455B" w:rsidRDefault="00064712" w:rsidP="00340141">
      <w:pPr>
        <w:numPr>
          <w:ilvl w:val="0"/>
          <w:numId w:val="4"/>
        </w:numPr>
        <w:autoSpaceDE w:val="0"/>
        <w:autoSpaceDN w:val="0"/>
        <w:adjustRightInd w:val="0"/>
        <w:rPr>
          <w:rFonts w:ascii="Arial" w:hAnsi="Arial" w:cs="Arial"/>
        </w:rPr>
      </w:pPr>
      <w:r w:rsidRPr="00F5455B">
        <w:rPr>
          <w:rFonts w:ascii="Arial" w:hAnsi="Arial" w:cs="Arial"/>
        </w:rPr>
        <w:t>NORMAS TÉCNICAS:</w:t>
      </w:r>
    </w:p>
    <w:p w14:paraId="15622A64" w14:textId="77777777" w:rsidR="00064712" w:rsidRPr="00F5455B" w:rsidRDefault="00A056CA" w:rsidP="000C21A4">
      <w:pPr>
        <w:autoSpaceDE w:val="0"/>
        <w:autoSpaceDN w:val="0"/>
        <w:adjustRightInd w:val="0"/>
        <w:spacing w:line="240" w:lineRule="auto"/>
        <w:ind w:firstLine="851"/>
        <w:rPr>
          <w:rFonts w:ascii="Arial" w:hAnsi="Arial" w:cs="Arial"/>
        </w:rPr>
      </w:pPr>
      <w:r w:rsidRPr="00F5455B">
        <w:rPr>
          <w:rFonts w:ascii="Arial" w:hAnsi="Arial" w:cs="Arial"/>
        </w:rPr>
        <w:t xml:space="preserve">- </w:t>
      </w:r>
      <w:r w:rsidR="00064712" w:rsidRPr="00F5455B">
        <w:rPr>
          <w:rFonts w:ascii="Arial" w:hAnsi="Arial" w:cs="Arial"/>
        </w:rPr>
        <w:t>NR 18 Saúde e Segurança do Trabalho;</w:t>
      </w:r>
    </w:p>
    <w:p w14:paraId="72010C2D" w14:textId="77777777" w:rsidR="00064712" w:rsidRPr="00F5455B" w:rsidRDefault="00A056CA" w:rsidP="000C21A4">
      <w:pPr>
        <w:autoSpaceDE w:val="0"/>
        <w:autoSpaceDN w:val="0"/>
        <w:adjustRightInd w:val="0"/>
        <w:spacing w:line="240" w:lineRule="auto"/>
        <w:ind w:firstLine="851"/>
        <w:rPr>
          <w:rFonts w:ascii="Arial" w:hAnsi="Arial" w:cs="Arial"/>
        </w:rPr>
      </w:pPr>
      <w:r w:rsidRPr="00F5455B">
        <w:rPr>
          <w:rFonts w:ascii="Arial" w:hAnsi="Arial" w:cs="Arial"/>
        </w:rPr>
        <w:t xml:space="preserve">- </w:t>
      </w:r>
      <w:r w:rsidR="00064712" w:rsidRPr="00F5455B">
        <w:rPr>
          <w:rFonts w:ascii="Arial" w:hAnsi="Arial" w:cs="Arial"/>
        </w:rPr>
        <w:t>NR 6 – Equipamento de Proteção Individual - EPI</w:t>
      </w:r>
    </w:p>
    <w:p w14:paraId="2D3D0FFD" w14:textId="77777777" w:rsidR="00064712" w:rsidRPr="00F5455B" w:rsidRDefault="00A056CA" w:rsidP="000C21A4">
      <w:pPr>
        <w:autoSpaceDE w:val="0"/>
        <w:autoSpaceDN w:val="0"/>
        <w:adjustRightInd w:val="0"/>
        <w:spacing w:line="240" w:lineRule="auto"/>
        <w:ind w:firstLine="851"/>
        <w:rPr>
          <w:rFonts w:ascii="Arial" w:hAnsi="Arial" w:cs="Arial"/>
        </w:rPr>
      </w:pPr>
      <w:r w:rsidRPr="00F5455B">
        <w:rPr>
          <w:rFonts w:ascii="Arial" w:hAnsi="Arial" w:cs="Arial"/>
        </w:rPr>
        <w:t xml:space="preserve">- </w:t>
      </w:r>
      <w:r w:rsidR="00064712" w:rsidRPr="00F5455B">
        <w:rPr>
          <w:rFonts w:ascii="Arial" w:hAnsi="Arial" w:cs="Arial"/>
        </w:rPr>
        <w:t>ISO 14000, Gestão Ambiental, Sustentabilidade</w:t>
      </w:r>
    </w:p>
    <w:p w14:paraId="1A9B1748" w14:textId="77777777" w:rsidR="00064712" w:rsidRPr="00F5455B" w:rsidRDefault="00A056CA" w:rsidP="000C21A4">
      <w:pPr>
        <w:autoSpaceDE w:val="0"/>
        <w:autoSpaceDN w:val="0"/>
        <w:adjustRightInd w:val="0"/>
        <w:spacing w:line="240" w:lineRule="auto"/>
        <w:ind w:firstLine="851"/>
        <w:rPr>
          <w:rFonts w:ascii="Arial" w:hAnsi="Arial" w:cs="Arial"/>
        </w:rPr>
      </w:pPr>
      <w:r w:rsidRPr="00F5455B">
        <w:rPr>
          <w:rFonts w:ascii="Arial" w:hAnsi="Arial" w:cs="Arial"/>
        </w:rPr>
        <w:t xml:space="preserve">- </w:t>
      </w:r>
      <w:r w:rsidR="00064712" w:rsidRPr="00F5455B">
        <w:rPr>
          <w:rFonts w:ascii="Arial" w:hAnsi="Arial" w:cs="Arial"/>
        </w:rPr>
        <w:t>NBR15382 Tintas para construção civil</w:t>
      </w:r>
      <w:r w:rsidR="004D63D8" w:rsidRPr="00F5455B">
        <w:rPr>
          <w:rFonts w:ascii="Arial" w:hAnsi="Arial" w:cs="Arial"/>
        </w:rPr>
        <w:t>;</w:t>
      </w:r>
    </w:p>
    <w:p w14:paraId="4AD8EBBD" w14:textId="77777777" w:rsidR="00CA6872" w:rsidRPr="00F5455B" w:rsidRDefault="00A056CA" w:rsidP="000C21A4">
      <w:pPr>
        <w:autoSpaceDE w:val="0"/>
        <w:autoSpaceDN w:val="0"/>
        <w:adjustRightInd w:val="0"/>
        <w:spacing w:line="240" w:lineRule="auto"/>
        <w:ind w:firstLine="851"/>
        <w:rPr>
          <w:rFonts w:ascii="Arial" w:hAnsi="Arial" w:cs="Arial"/>
        </w:rPr>
      </w:pPr>
      <w:r w:rsidRPr="00F5455B">
        <w:rPr>
          <w:rFonts w:ascii="Arial" w:hAnsi="Arial" w:cs="Arial"/>
        </w:rPr>
        <w:t xml:space="preserve">- </w:t>
      </w:r>
      <w:r w:rsidR="00064712" w:rsidRPr="00F5455B">
        <w:rPr>
          <w:rFonts w:ascii="Arial" w:hAnsi="Arial" w:cs="Arial"/>
        </w:rPr>
        <w:t xml:space="preserve">NBR12311 Segurança no trabalho de pintura; </w:t>
      </w:r>
    </w:p>
    <w:p w14:paraId="7ED88F8B" w14:textId="77777777" w:rsidR="00396EF2" w:rsidRPr="00B70711" w:rsidRDefault="00396EF2" w:rsidP="00396EF2">
      <w:pPr>
        <w:pStyle w:val="Ttulo1"/>
        <w:numPr>
          <w:ilvl w:val="0"/>
          <w:numId w:val="2"/>
        </w:numPr>
        <w:spacing w:before="0" w:after="0"/>
        <w:ind w:left="0" w:firstLine="0"/>
        <w:rPr>
          <w:rFonts w:cs="Arial"/>
          <w:sz w:val="24"/>
          <w:szCs w:val="24"/>
        </w:rPr>
      </w:pPr>
      <w:bookmarkStart w:id="8" w:name="_Toc482615386"/>
      <w:r w:rsidRPr="00396EF2">
        <w:rPr>
          <w:rFonts w:cs="Arial"/>
          <w:sz w:val="24"/>
          <w:szCs w:val="24"/>
        </w:rPr>
        <w:t>DESCRITIVO</w:t>
      </w:r>
      <w:r w:rsidRPr="00B70711">
        <w:rPr>
          <w:rFonts w:cs="Arial"/>
          <w:sz w:val="24"/>
          <w:szCs w:val="24"/>
        </w:rPr>
        <w:t xml:space="preserve"> DETALHADO DO OBJETO</w:t>
      </w:r>
      <w:bookmarkEnd w:id="8"/>
    </w:p>
    <w:p w14:paraId="5507B830" w14:textId="77777777" w:rsidR="00C12947" w:rsidRPr="00F5455B" w:rsidRDefault="00C12947" w:rsidP="00574364">
      <w:pPr>
        <w:pStyle w:val="Corpodetexto2"/>
        <w:widowControl w:val="0"/>
        <w:suppressAutoHyphens w:val="0"/>
        <w:spacing w:after="0" w:line="360" w:lineRule="auto"/>
        <w:ind w:firstLine="993"/>
        <w:jc w:val="both"/>
        <w:rPr>
          <w:rFonts w:ascii="Arial" w:hAnsi="Arial" w:cs="Arial"/>
          <w:sz w:val="24"/>
          <w:szCs w:val="24"/>
          <w:lang w:eastAsia="pt-BR"/>
        </w:rPr>
      </w:pPr>
      <w:r w:rsidRPr="00F5455B">
        <w:rPr>
          <w:rFonts w:ascii="Arial" w:hAnsi="Arial" w:cs="Arial"/>
          <w:sz w:val="24"/>
          <w:szCs w:val="24"/>
          <w:lang w:eastAsia="pt-BR"/>
        </w:rPr>
        <w:t>Este estudo refere-se a</w:t>
      </w:r>
      <w:r w:rsidR="00140538" w:rsidRPr="00F5455B">
        <w:rPr>
          <w:rFonts w:ascii="Arial" w:hAnsi="Arial" w:cs="Arial"/>
          <w:sz w:val="24"/>
          <w:szCs w:val="24"/>
          <w:lang w:eastAsia="pt-BR"/>
        </w:rPr>
        <w:t xml:space="preserve"> serviços de recuperação e tratamento de fissuras e trincas em paredes de alvenaria e pintura de áreas internas e externas, de acordo com as </w:t>
      </w:r>
      <w:r w:rsidR="00BD6254" w:rsidRPr="00F5455B">
        <w:rPr>
          <w:rFonts w:ascii="Arial" w:hAnsi="Arial" w:cs="Arial"/>
          <w:sz w:val="24"/>
          <w:szCs w:val="24"/>
          <w:lang w:eastAsia="pt-BR"/>
        </w:rPr>
        <w:t>características descritas</w:t>
      </w:r>
      <w:r w:rsidR="00D35F9E" w:rsidRPr="00F5455B">
        <w:rPr>
          <w:rFonts w:ascii="Arial" w:hAnsi="Arial" w:cs="Arial"/>
          <w:sz w:val="24"/>
          <w:szCs w:val="24"/>
          <w:lang w:eastAsia="pt-BR"/>
        </w:rPr>
        <w:t xml:space="preserve"> abaixo</w:t>
      </w:r>
      <w:r w:rsidR="00140538" w:rsidRPr="00F5455B">
        <w:rPr>
          <w:rFonts w:ascii="Arial" w:hAnsi="Arial" w:cs="Arial"/>
          <w:sz w:val="24"/>
          <w:szCs w:val="24"/>
          <w:lang w:eastAsia="pt-BR"/>
        </w:rPr>
        <w:t>.</w:t>
      </w:r>
    </w:p>
    <w:p w14:paraId="2431EA79" w14:textId="77777777" w:rsidR="007660B1" w:rsidRDefault="00140538" w:rsidP="00574364">
      <w:pPr>
        <w:pStyle w:val="Corpodetexto2"/>
        <w:widowControl w:val="0"/>
        <w:suppressAutoHyphens w:val="0"/>
        <w:spacing w:after="0" w:line="360" w:lineRule="auto"/>
        <w:ind w:firstLine="993"/>
        <w:jc w:val="both"/>
        <w:rPr>
          <w:rFonts w:ascii="Arial" w:hAnsi="Arial" w:cs="Arial"/>
          <w:sz w:val="24"/>
          <w:szCs w:val="24"/>
          <w:lang w:eastAsia="pt-BR"/>
        </w:rPr>
      </w:pPr>
      <w:r w:rsidRPr="00F5455B">
        <w:rPr>
          <w:rFonts w:ascii="Arial" w:hAnsi="Arial" w:cs="Arial"/>
          <w:sz w:val="24"/>
          <w:szCs w:val="24"/>
          <w:lang w:eastAsia="pt-BR"/>
        </w:rPr>
        <w:t xml:space="preserve">Os serviços incluem o fornecimento de mão-de-obra especializada, todo e qualquer material necessário à execução dos serviços, equipamentos (andaimes, </w:t>
      </w:r>
      <w:r w:rsidRPr="00F5455B">
        <w:rPr>
          <w:rFonts w:ascii="Arial" w:hAnsi="Arial" w:cs="Arial"/>
          <w:sz w:val="24"/>
          <w:szCs w:val="24"/>
          <w:lang w:eastAsia="pt-BR"/>
        </w:rPr>
        <w:lastRenderedPageBreak/>
        <w:t>balancins, tela de proteção, EPIs, máquinas, etc.), ou quaisquer outros indispensáveis para a perfeita conclusão dos serviços, mesmo que não estejam explicitamente descritos na especificação de cada item.</w:t>
      </w:r>
    </w:p>
    <w:p w14:paraId="29FCE00D" w14:textId="77777777" w:rsidR="006445F7" w:rsidRPr="00C04849" w:rsidRDefault="006445F7" w:rsidP="007B53E9">
      <w:pPr>
        <w:pStyle w:val="Ttulo2"/>
        <w:numPr>
          <w:ilvl w:val="1"/>
          <w:numId w:val="2"/>
        </w:numPr>
      </w:pPr>
      <w:bookmarkStart w:id="9" w:name="_Toc482615387"/>
      <w:r w:rsidRPr="00C04849">
        <w:t>DOS SERVIÇOS</w:t>
      </w:r>
      <w:bookmarkEnd w:id="9"/>
    </w:p>
    <w:p w14:paraId="652C201F" w14:textId="77777777" w:rsidR="006445F7" w:rsidRPr="00C04849" w:rsidRDefault="006445F7" w:rsidP="003C607E">
      <w:pPr>
        <w:pStyle w:val="Ttulo1"/>
        <w:numPr>
          <w:ilvl w:val="2"/>
          <w:numId w:val="2"/>
        </w:numPr>
        <w:spacing w:before="0" w:after="0"/>
        <w:ind w:left="1843"/>
        <w:rPr>
          <w:rFonts w:cs="Arial"/>
          <w:sz w:val="24"/>
          <w:szCs w:val="24"/>
        </w:rPr>
      </w:pPr>
      <w:bookmarkStart w:id="10" w:name="_Toc482615388"/>
      <w:r w:rsidRPr="00C04849">
        <w:rPr>
          <w:rFonts w:cs="Arial"/>
          <w:sz w:val="24"/>
          <w:szCs w:val="24"/>
        </w:rPr>
        <w:t>Serviços de Recuperação e Tratamento de F</w:t>
      </w:r>
      <w:r w:rsidR="00D844F6">
        <w:rPr>
          <w:rFonts w:cs="Arial"/>
          <w:sz w:val="24"/>
          <w:szCs w:val="24"/>
        </w:rPr>
        <w:t>issuras e Trincas em Alvenaria.</w:t>
      </w:r>
      <w:bookmarkEnd w:id="10"/>
    </w:p>
    <w:p w14:paraId="68D93773" w14:textId="77777777" w:rsidR="006445F7" w:rsidRPr="00B213A8" w:rsidRDefault="006445F7" w:rsidP="006445F7">
      <w:pPr>
        <w:autoSpaceDE w:val="0"/>
        <w:autoSpaceDN w:val="0"/>
        <w:adjustRightInd w:val="0"/>
        <w:jc w:val="both"/>
        <w:rPr>
          <w:rFonts w:ascii="Arial" w:hAnsi="Arial" w:cs="Arial"/>
        </w:rPr>
      </w:pPr>
      <w:r w:rsidRPr="00B213A8">
        <w:rPr>
          <w:rFonts w:ascii="Arial" w:hAnsi="Arial" w:cs="Arial"/>
        </w:rPr>
        <w:t>Para a execução dos serviços de tratamento de fissuras e trincas em paredes de alvenaria, a empresa deverá adotar os seguintes procedimentos:</w:t>
      </w:r>
    </w:p>
    <w:p w14:paraId="70313015" w14:textId="77777777" w:rsidR="006445F7" w:rsidRPr="00B213A8"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B213A8">
        <w:rPr>
          <w:rFonts w:ascii="Arial" w:hAnsi="Arial" w:cs="Arial"/>
          <w:sz w:val="24"/>
          <w:szCs w:val="24"/>
        </w:rPr>
        <w:t>Preparação da parede: Anteriormente às pinturas, deverá haver a preparação da superfície, com a correção de trincas e fissuras, remoção de partes soltas, sujeiras, mofo, gorduras, dentre outros, devendo a parede estar sem imperfeições para a pintura. Nas partes externas poderá haver a necessidade de lavagem dos locais, utilizando lavadora de alta pressão profissional, com água e hipoclorito de sódio.</w:t>
      </w:r>
    </w:p>
    <w:p w14:paraId="2A0E98C1" w14:textId="77777777" w:rsidR="006445F7" w:rsidRPr="00B213A8" w:rsidRDefault="006445F7" w:rsidP="00340141">
      <w:pPr>
        <w:pStyle w:val="Cabealho"/>
        <w:numPr>
          <w:ilvl w:val="0"/>
          <w:numId w:val="11"/>
        </w:numPr>
        <w:tabs>
          <w:tab w:val="clear" w:pos="4252"/>
          <w:tab w:val="clear" w:pos="8504"/>
        </w:tabs>
        <w:spacing w:before="0" w:after="0"/>
        <w:jc w:val="both"/>
        <w:rPr>
          <w:rFonts w:ascii="Arial" w:hAnsi="Arial" w:cs="Arial"/>
          <w:sz w:val="24"/>
          <w:szCs w:val="24"/>
        </w:rPr>
      </w:pPr>
      <w:r w:rsidRPr="00B213A8">
        <w:rPr>
          <w:rFonts w:ascii="Arial" w:hAnsi="Arial" w:cs="Arial"/>
          <w:sz w:val="24"/>
          <w:szCs w:val="24"/>
        </w:rPr>
        <w:t>Emassamento: Aplicar massa acrílica, nos locais onde houver necessidade, para correção de imperfeições na parede. Pequenos furos e microfissuras, deverão ser emassados. Após a aplicação, aguardar o período de secagem recomendado pelo fabricante e efetuar o lixamento. Após haver o lixamento, deverá ser removido o pó para aplicação da pintura.</w:t>
      </w:r>
    </w:p>
    <w:p w14:paraId="0D06F929" w14:textId="77777777" w:rsidR="006445F7" w:rsidRPr="00B213A8" w:rsidRDefault="006445F7" w:rsidP="00340141">
      <w:pPr>
        <w:pStyle w:val="Cabealho"/>
        <w:numPr>
          <w:ilvl w:val="0"/>
          <w:numId w:val="11"/>
        </w:numPr>
        <w:tabs>
          <w:tab w:val="clear" w:pos="4252"/>
          <w:tab w:val="clear" w:pos="8504"/>
        </w:tabs>
        <w:spacing w:before="0" w:after="0"/>
        <w:jc w:val="both"/>
        <w:rPr>
          <w:rFonts w:ascii="Arial" w:hAnsi="Arial" w:cs="Arial"/>
          <w:sz w:val="24"/>
          <w:szCs w:val="24"/>
        </w:rPr>
      </w:pPr>
      <w:r w:rsidRPr="00B213A8">
        <w:rPr>
          <w:rFonts w:ascii="Arial" w:hAnsi="Arial" w:cs="Arial"/>
          <w:bCs/>
          <w:sz w:val="24"/>
          <w:szCs w:val="24"/>
        </w:rPr>
        <w:t>Tratamento de fissuras</w:t>
      </w:r>
      <w:r w:rsidRPr="00B213A8">
        <w:rPr>
          <w:rFonts w:ascii="Arial" w:hAnsi="Arial" w:cs="Arial"/>
          <w:sz w:val="24"/>
          <w:szCs w:val="24"/>
        </w:rPr>
        <w:t xml:space="preserve">: As superfícies com fissuras até </w:t>
      </w:r>
      <w:smartTag w:uri="urn:schemas-microsoft-com:office:smarttags" w:element="metricconverter">
        <w:smartTagPr>
          <w:attr w:name="ProductID" w:val="0,5 mm"/>
        </w:smartTagPr>
        <w:r w:rsidRPr="00B213A8">
          <w:rPr>
            <w:rFonts w:ascii="Arial" w:hAnsi="Arial" w:cs="Arial"/>
            <w:sz w:val="24"/>
            <w:szCs w:val="24"/>
          </w:rPr>
          <w:t>0,5 mm</w:t>
        </w:r>
      </w:smartTag>
      <w:r w:rsidRPr="00B213A8">
        <w:rPr>
          <w:rFonts w:ascii="Arial" w:hAnsi="Arial" w:cs="Arial"/>
          <w:sz w:val="24"/>
          <w:szCs w:val="24"/>
        </w:rPr>
        <w:t xml:space="preserve"> serão tratadas com a aplicação de uma demão de massa acrílica e após a secagem </w:t>
      </w:r>
      <w:proofErr w:type="spellStart"/>
      <w:r w:rsidRPr="00B213A8">
        <w:rPr>
          <w:rFonts w:ascii="Arial" w:hAnsi="Arial" w:cs="Arial"/>
          <w:sz w:val="24"/>
          <w:szCs w:val="24"/>
        </w:rPr>
        <w:t>seqüência</w:t>
      </w:r>
      <w:proofErr w:type="spellEnd"/>
      <w:r w:rsidRPr="00B213A8">
        <w:rPr>
          <w:rFonts w:ascii="Arial" w:hAnsi="Arial" w:cs="Arial"/>
          <w:sz w:val="24"/>
          <w:szCs w:val="24"/>
        </w:rPr>
        <w:t xml:space="preserve"> o lixamento. </w:t>
      </w:r>
    </w:p>
    <w:p w14:paraId="5F915396" w14:textId="77777777" w:rsidR="006445F7" w:rsidRPr="00B213A8" w:rsidRDefault="006445F7" w:rsidP="00340141">
      <w:pPr>
        <w:pStyle w:val="Cabealho"/>
        <w:numPr>
          <w:ilvl w:val="0"/>
          <w:numId w:val="11"/>
        </w:numPr>
        <w:tabs>
          <w:tab w:val="clear" w:pos="4252"/>
          <w:tab w:val="clear" w:pos="8504"/>
        </w:tabs>
        <w:spacing w:before="0" w:after="0"/>
        <w:jc w:val="both"/>
        <w:rPr>
          <w:rFonts w:ascii="Arial" w:hAnsi="Arial" w:cs="Arial"/>
          <w:sz w:val="24"/>
          <w:szCs w:val="24"/>
        </w:rPr>
      </w:pPr>
      <w:r w:rsidRPr="00B213A8">
        <w:rPr>
          <w:rFonts w:ascii="Arial" w:hAnsi="Arial" w:cs="Arial"/>
          <w:bCs/>
          <w:sz w:val="24"/>
          <w:szCs w:val="24"/>
        </w:rPr>
        <w:t>Tratamento de trincas</w:t>
      </w:r>
      <w:r w:rsidRPr="00B213A8">
        <w:rPr>
          <w:rFonts w:ascii="Arial" w:hAnsi="Arial" w:cs="Arial"/>
          <w:sz w:val="24"/>
          <w:szCs w:val="24"/>
        </w:rPr>
        <w:t xml:space="preserve">: Abrir as trincas em “v”, aplicar o fundo preparador de paredes base água, aplicar produto à base de elastômero, tipo </w:t>
      </w:r>
      <w:proofErr w:type="spellStart"/>
      <w:r w:rsidRPr="00B213A8">
        <w:rPr>
          <w:rFonts w:ascii="Arial" w:hAnsi="Arial" w:cs="Arial"/>
          <w:sz w:val="24"/>
          <w:szCs w:val="24"/>
        </w:rPr>
        <w:t>mastique</w:t>
      </w:r>
      <w:proofErr w:type="spellEnd"/>
      <w:r w:rsidRPr="00B213A8">
        <w:rPr>
          <w:rFonts w:ascii="Arial" w:hAnsi="Arial" w:cs="Arial"/>
          <w:sz w:val="24"/>
          <w:szCs w:val="24"/>
        </w:rPr>
        <w:t>. Aplicar três demãos na largura de 15cm de massa acrílica, incluindo lixamento, para recuperação das trincas. Marca de referência: S</w:t>
      </w:r>
      <w:r w:rsidR="00CE0064">
        <w:rPr>
          <w:rFonts w:ascii="Arial" w:hAnsi="Arial" w:cs="Arial"/>
          <w:sz w:val="24"/>
          <w:szCs w:val="24"/>
        </w:rPr>
        <w:t>uvinil (</w:t>
      </w:r>
      <w:proofErr w:type="spellStart"/>
      <w:r w:rsidR="00CE0064">
        <w:rPr>
          <w:rFonts w:ascii="Arial" w:hAnsi="Arial" w:cs="Arial"/>
          <w:sz w:val="24"/>
          <w:szCs w:val="24"/>
        </w:rPr>
        <w:t>selatrinca</w:t>
      </w:r>
      <w:proofErr w:type="spellEnd"/>
      <w:r w:rsidR="00CE0064">
        <w:rPr>
          <w:rFonts w:ascii="Arial" w:hAnsi="Arial" w:cs="Arial"/>
          <w:sz w:val="24"/>
          <w:szCs w:val="24"/>
        </w:rPr>
        <w:t>) ou similar.</w:t>
      </w:r>
    </w:p>
    <w:p w14:paraId="65409C73" w14:textId="77777777" w:rsidR="006445F7" w:rsidRPr="00CE0064" w:rsidRDefault="006445F7" w:rsidP="003C607E">
      <w:pPr>
        <w:pStyle w:val="Ttulo1"/>
        <w:numPr>
          <w:ilvl w:val="2"/>
          <w:numId w:val="2"/>
        </w:numPr>
        <w:spacing w:before="0" w:after="0"/>
        <w:ind w:left="1843"/>
        <w:rPr>
          <w:rFonts w:cs="Arial"/>
          <w:sz w:val="24"/>
          <w:szCs w:val="24"/>
        </w:rPr>
      </w:pPr>
      <w:bookmarkStart w:id="11" w:name="_Toc482615389"/>
      <w:r w:rsidRPr="00CE0064">
        <w:rPr>
          <w:rFonts w:cs="Arial"/>
          <w:sz w:val="24"/>
          <w:szCs w:val="24"/>
        </w:rPr>
        <w:t>Serviços de Pintura – Procedimentos Gerais</w:t>
      </w:r>
      <w:bookmarkEnd w:id="11"/>
    </w:p>
    <w:p w14:paraId="7ABEC463" w14:textId="77777777" w:rsidR="006445F7" w:rsidRPr="00B213A8" w:rsidRDefault="006445F7" w:rsidP="00CE0064">
      <w:pPr>
        <w:pStyle w:val="Cabealho"/>
        <w:ind w:left="-6"/>
        <w:jc w:val="both"/>
        <w:rPr>
          <w:rFonts w:ascii="Arial" w:hAnsi="Arial" w:cs="Arial"/>
          <w:sz w:val="24"/>
          <w:szCs w:val="24"/>
        </w:rPr>
      </w:pPr>
      <w:r w:rsidRPr="00B213A8">
        <w:rPr>
          <w:rFonts w:ascii="Arial" w:hAnsi="Arial" w:cs="Arial"/>
          <w:sz w:val="24"/>
          <w:szCs w:val="24"/>
        </w:rPr>
        <w:t>No momento da pintura deverão ser evitados escorrimentos ou salpicos que, caso não puderem ser evitados, deverão ser removidos enquanto a tinta estiver fresca, empregando-se o removedor adequado.</w:t>
      </w:r>
    </w:p>
    <w:p w14:paraId="0380F74A"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lastRenderedPageBreak/>
        <w:t xml:space="preserve">Deverão ser adotadas precauções especiais no sentido de evitar </w:t>
      </w:r>
      <w:proofErr w:type="spellStart"/>
      <w:r w:rsidRPr="005638EC">
        <w:rPr>
          <w:rFonts w:ascii="Arial" w:hAnsi="Arial" w:cs="Arial"/>
          <w:bCs/>
          <w:sz w:val="24"/>
          <w:szCs w:val="24"/>
        </w:rPr>
        <w:t>salpicaduras</w:t>
      </w:r>
      <w:proofErr w:type="spellEnd"/>
      <w:r w:rsidRPr="005638EC">
        <w:rPr>
          <w:rFonts w:ascii="Arial" w:hAnsi="Arial" w:cs="Arial"/>
          <w:bCs/>
          <w:sz w:val="24"/>
          <w:szCs w:val="24"/>
        </w:rPr>
        <w:t xml:space="preserve"> de tinta em superfície não destinada à pintura (revestimentos cerâmicos, vidros, pisos, ferragens, etc.).</w:t>
      </w:r>
    </w:p>
    <w:p w14:paraId="059B85F6"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Nas esquadrias em geral deverão ser protegidos com papel colante os vidros, espelhos, fechos, rosetas, puxadores, superfícies adjacentes com outro tipo de pintura, etc., antes do início dos serviços de pintura e ou repintura.</w:t>
      </w:r>
    </w:p>
    <w:p w14:paraId="3A6EEB0F"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Na aplicação de cada tipo de pintura e ou repintura, todas as superfícies adjacentes deverão ser protegidas e empapeladas, para evitar respingos.</w:t>
      </w:r>
    </w:p>
    <w:p w14:paraId="4C3C7D3C"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Cada demão de tinta só poderá ser aplicada quando a precedente estiver perfeitamente seca, observando-se um intervalo mínimo de 24 horas entre 2 demãos sucessivas, ou conforme recomendações do fabricante para cada tipo de tinta. Igual cuidado haverá entre uma demão de tinta e a massa, convindo observar um intervalo de 24 horas após cada demão de massa, ou de acordo com recomendações do fabricante.</w:t>
      </w:r>
    </w:p>
    <w:p w14:paraId="479D3805"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Para todos os tipos de pintura do presente, exceto se houver recomendação particular em contrário ou do fabricante, serão aplicadas tintas de base, selador ou fundo próprio em uma ou duas demãos, ou tantas quantas necessárias para obter-se a perfeita cobertura das superfícies e completa uniformização de tons e texturas. E no caso de repintura, apenas nos locais onde o fundo ou a pintura principal já não existe mais, ou no caso de ferrugens a serem removidas.</w:t>
      </w:r>
    </w:p>
    <w:p w14:paraId="757AEDC2"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 xml:space="preserve">Toda a superfície pintada deverá apresentar, depois de pronta, uniformidade quanto à cor, textura, tonalidade e brilho (fosco, </w:t>
      </w:r>
      <w:proofErr w:type="spellStart"/>
      <w:r w:rsidRPr="005638EC">
        <w:rPr>
          <w:rFonts w:ascii="Arial" w:hAnsi="Arial" w:cs="Arial"/>
          <w:bCs/>
          <w:sz w:val="24"/>
          <w:szCs w:val="24"/>
        </w:rPr>
        <w:t>semifosco</w:t>
      </w:r>
      <w:proofErr w:type="spellEnd"/>
      <w:r w:rsidRPr="005638EC">
        <w:rPr>
          <w:rFonts w:ascii="Arial" w:hAnsi="Arial" w:cs="Arial"/>
          <w:bCs/>
          <w:sz w:val="24"/>
          <w:szCs w:val="24"/>
        </w:rPr>
        <w:t>, e brilhante).</w:t>
      </w:r>
    </w:p>
    <w:p w14:paraId="0800126F"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No emprego de tintas já preparadas serão obedecidas as instruções dos fabricantes, sendo vedada a adição de qualquer produto estranho às especificações das mesmas e às recomendações dos fabricantes.</w:t>
      </w:r>
    </w:p>
    <w:p w14:paraId="05CFCF9F"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Manchas de gordura deverão ser eliminadas com uma solução de detergente e água, bem como mofos com uma solução de cândida e água, enxaguar e deixar secar.</w:t>
      </w:r>
    </w:p>
    <w:p w14:paraId="105CA915"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 xml:space="preserve">Os solventes a serem utilizados deverão seguir as marcas indicadas pelos fabricantes </w:t>
      </w:r>
      <w:proofErr w:type="spellStart"/>
      <w:r w:rsidRPr="005638EC">
        <w:rPr>
          <w:rFonts w:ascii="Arial" w:hAnsi="Arial" w:cs="Arial"/>
          <w:bCs/>
          <w:sz w:val="24"/>
          <w:szCs w:val="24"/>
        </w:rPr>
        <w:t>da</w:t>
      </w:r>
      <w:proofErr w:type="spellEnd"/>
      <w:r w:rsidRPr="005638EC">
        <w:rPr>
          <w:rFonts w:ascii="Arial" w:hAnsi="Arial" w:cs="Arial"/>
          <w:bCs/>
          <w:sz w:val="24"/>
          <w:szCs w:val="24"/>
        </w:rPr>
        <w:t xml:space="preserve"> tintas.</w:t>
      </w:r>
    </w:p>
    <w:p w14:paraId="4DCF4572"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Superfícies ásperas deverão ser lixadas para obter bom acabamento.</w:t>
      </w:r>
    </w:p>
    <w:p w14:paraId="23A816CF"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Nos locais onde houve o branqueamento da superfície, deverá ser removida a pintura antiga e efetuada nova pintura.</w:t>
      </w:r>
    </w:p>
    <w:p w14:paraId="027FC85D"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lastRenderedPageBreak/>
        <w:t>Se a pintura existente estiver brilhante, lixar a superfície inteira até eliminar o brilho, remover o pó com pano úmido e após a secagem da superfície aplicar a tinta para acabamento.</w:t>
      </w:r>
    </w:p>
    <w:p w14:paraId="7B363DFF" w14:textId="77777777" w:rsidR="006445F7" w:rsidRPr="00B213A8"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 xml:space="preserve">As pinturas de faixas de demarcação de estacionamento deverão ser com largura de </w:t>
      </w:r>
      <w:smartTag w:uri="urn:schemas-microsoft-com:office:smarttags" w:element="metricconverter">
        <w:smartTagPr>
          <w:attr w:name="ProductID" w:val="10 cm"/>
        </w:smartTagPr>
        <w:r w:rsidRPr="005638EC">
          <w:rPr>
            <w:rFonts w:ascii="Arial" w:hAnsi="Arial" w:cs="Arial"/>
            <w:bCs/>
            <w:sz w:val="24"/>
            <w:szCs w:val="24"/>
          </w:rPr>
          <w:t>10 cm</w:t>
        </w:r>
      </w:smartTag>
      <w:r w:rsidRPr="005638EC">
        <w:rPr>
          <w:rFonts w:ascii="Arial" w:hAnsi="Arial" w:cs="Arial"/>
          <w:bCs/>
          <w:sz w:val="24"/>
          <w:szCs w:val="24"/>
        </w:rPr>
        <w:t>, nas cores definidas pelos gestores do contrato.</w:t>
      </w:r>
    </w:p>
    <w:p w14:paraId="6AF551E7"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As pinturas de demarcação referentes à acessibilidade, deficientes físicos e idosos deverão ser conforme NBR 9050/2004.</w:t>
      </w:r>
    </w:p>
    <w:p w14:paraId="6053FBD5" w14:textId="277EF095"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 xml:space="preserve">Para os meios-fios, deverá ser feita uma limpeza prévia com máquina </w:t>
      </w:r>
      <w:r w:rsidR="00693CF7">
        <w:rPr>
          <w:rFonts w:ascii="Arial" w:hAnsi="Arial" w:cs="Arial"/>
          <w:bCs/>
          <w:sz w:val="24"/>
          <w:szCs w:val="24"/>
        </w:rPr>
        <w:t>lavadora de alta pressão</w:t>
      </w:r>
      <w:r w:rsidRPr="005638EC">
        <w:rPr>
          <w:rFonts w:ascii="Arial" w:hAnsi="Arial" w:cs="Arial"/>
          <w:bCs/>
          <w:sz w:val="24"/>
          <w:szCs w:val="24"/>
        </w:rPr>
        <w:t>, escova de aço, bem como deverão ser retiradas as vegetações que porventura existirem e que impeçam a pintura de toda a peça.</w:t>
      </w:r>
    </w:p>
    <w:p w14:paraId="10F11065" w14:textId="77777777" w:rsidR="006445F7"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Nas pinturas internas manter o ambiente ventilado, a fim de facilitar a secagem.</w:t>
      </w:r>
    </w:p>
    <w:p w14:paraId="0B0EA965" w14:textId="77777777" w:rsidR="00D844F6" w:rsidRPr="005638EC" w:rsidRDefault="00D844F6" w:rsidP="00D844F6">
      <w:pPr>
        <w:pStyle w:val="Cabealho"/>
        <w:tabs>
          <w:tab w:val="clear" w:pos="4252"/>
          <w:tab w:val="clear" w:pos="8504"/>
        </w:tabs>
        <w:spacing w:before="0" w:after="0"/>
        <w:ind w:left="720"/>
        <w:jc w:val="both"/>
        <w:rPr>
          <w:rFonts w:ascii="Arial" w:hAnsi="Arial" w:cs="Arial"/>
          <w:bCs/>
          <w:sz w:val="24"/>
          <w:szCs w:val="24"/>
        </w:rPr>
      </w:pPr>
    </w:p>
    <w:p w14:paraId="4C852BBB" w14:textId="77777777" w:rsidR="006445F7" w:rsidRPr="005638EC" w:rsidRDefault="006445F7" w:rsidP="003C607E">
      <w:pPr>
        <w:pStyle w:val="Ttulo1"/>
        <w:numPr>
          <w:ilvl w:val="2"/>
          <w:numId w:val="2"/>
        </w:numPr>
        <w:spacing w:before="0" w:after="0"/>
        <w:ind w:left="1843"/>
        <w:rPr>
          <w:rFonts w:cs="Arial"/>
          <w:sz w:val="24"/>
          <w:szCs w:val="24"/>
        </w:rPr>
      </w:pPr>
      <w:bookmarkStart w:id="12" w:name="_Toc482615390"/>
      <w:r w:rsidRPr="005638EC">
        <w:rPr>
          <w:rFonts w:cs="Arial"/>
          <w:sz w:val="24"/>
          <w:szCs w:val="24"/>
        </w:rPr>
        <w:t>Pintura das Tubulações e Equipamentos</w:t>
      </w:r>
      <w:bookmarkEnd w:id="12"/>
      <w:r w:rsidRPr="005638EC">
        <w:rPr>
          <w:rFonts w:cs="Arial"/>
          <w:sz w:val="24"/>
          <w:szCs w:val="24"/>
        </w:rPr>
        <w:t xml:space="preserve"> </w:t>
      </w:r>
    </w:p>
    <w:p w14:paraId="2BEB8CF0"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Todas as tubulações expostas, quadros, equipamentos, caixas de passagem, etc. deverão ser pintados nas cores e padrões da ABNT para cada instalação e em comum acordo, conforme orientação dos gestores do contrato.</w:t>
      </w:r>
    </w:p>
    <w:p w14:paraId="068A8B2A"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 xml:space="preserve">Efetuar a </w:t>
      </w:r>
      <w:proofErr w:type="spellStart"/>
      <w:r w:rsidRPr="005638EC">
        <w:rPr>
          <w:rFonts w:ascii="Arial" w:hAnsi="Arial" w:cs="Arial"/>
          <w:bCs/>
          <w:sz w:val="24"/>
          <w:szCs w:val="24"/>
        </w:rPr>
        <w:t>lixação</w:t>
      </w:r>
      <w:proofErr w:type="spellEnd"/>
      <w:r w:rsidRPr="005638EC">
        <w:rPr>
          <w:rFonts w:ascii="Arial" w:hAnsi="Arial" w:cs="Arial"/>
          <w:bCs/>
          <w:sz w:val="24"/>
          <w:szCs w:val="24"/>
        </w:rPr>
        <w:t xml:space="preserve"> dos itens anteriormente mencionados para retirada do brilho.</w:t>
      </w:r>
    </w:p>
    <w:p w14:paraId="0C0971AC" w14:textId="77777777" w:rsidR="006445F7" w:rsidRPr="005638EC"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Aplicar massa acrílica, conforme necessidade, confirmando com a fiscalização, sendo que cada camada depois de seca deverá ser lixada e removido o pó com pano úmido, antes da aplicação da camada seguinte</w:t>
      </w:r>
    </w:p>
    <w:p w14:paraId="615A9BCA" w14:textId="77777777" w:rsidR="006445F7" w:rsidRDefault="006445F7" w:rsidP="00340141">
      <w:pPr>
        <w:pStyle w:val="Cabealho"/>
        <w:numPr>
          <w:ilvl w:val="0"/>
          <w:numId w:val="11"/>
        </w:numPr>
        <w:tabs>
          <w:tab w:val="clear" w:pos="4252"/>
          <w:tab w:val="clear" w:pos="8504"/>
        </w:tabs>
        <w:spacing w:before="0" w:after="0"/>
        <w:jc w:val="both"/>
        <w:rPr>
          <w:rFonts w:ascii="Arial" w:hAnsi="Arial" w:cs="Arial"/>
          <w:bCs/>
          <w:sz w:val="24"/>
          <w:szCs w:val="24"/>
        </w:rPr>
      </w:pPr>
      <w:r w:rsidRPr="005638EC">
        <w:rPr>
          <w:rFonts w:ascii="Arial" w:hAnsi="Arial" w:cs="Arial"/>
          <w:bCs/>
          <w:sz w:val="24"/>
          <w:szCs w:val="24"/>
        </w:rPr>
        <w:t>Efetuar a aplicação de fundo próprio: Fundo preparador para superfícies metálicas de ferro ou aço; Fundo preparador para superfícies galvanizadas; Fundo preparador para superfícies metálicas de alumínio; Fundo selador epóxi para superfícies pintadas com tinta epóxi; Fundo preparador para superfícies em PVC.</w:t>
      </w:r>
    </w:p>
    <w:p w14:paraId="6C177916" w14:textId="77777777" w:rsidR="00D844F6" w:rsidRDefault="00D844F6" w:rsidP="00D844F6">
      <w:pPr>
        <w:pStyle w:val="Cabealho"/>
        <w:tabs>
          <w:tab w:val="clear" w:pos="4252"/>
          <w:tab w:val="clear" w:pos="8504"/>
        </w:tabs>
        <w:spacing w:before="0" w:after="0"/>
        <w:ind w:left="720"/>
        <w:jc w:val="both"/>
        <w:rPr>
          <w:rFonts w:ascii="Arial" w:hAnsi="Arial" w:cs="Arial"/>
          <w:bCs/>
          <w:sz w:val="24"/>
          <w:szCs w:val="24"/>
        </w:rPr>
      </w:pPr>
    </w:p>
    <w:p w14:paraId="5B8D1FA0" w14:textId="77777777" w:rsidR="006445F7" w:rsidRPr="005638EC" w:rsidRDefault="006445F7" w:rsidP="003C607E">
      <w:pPr>
        <w:pStyle w:val="Ttulo1"/>
        <w:numPr>
          <w:ilvl w:val="2"/>
          <w:numId w:val="2"/>
        </w:numPr>
        <w:spacing w:before="0" w:after="0"/>
        <w:ind w:left="1843"/>
        <w:rPr>
          <w:rFonts w:cs="Arial"/>
          <w:sz w:val="24"/>
          <w:szCs w:val="24"/>
        </w:rPr>
      </w:pPr>
      <w:bookmarkStart w:id="13" w:name="_Toc482615391"/>
      <w:r w:rsidRPr="005638EC">
        <w:rPr>
          <w:rFonts w:cs="Arial"/>
          <w:sz w:val="24"/>
          <w:szCs w:val="24"/>
        </w:rPr>
        <w:t>Pinturas com Esmalte Sintético Sobre Superfícies Metálicas</w:t>
      </w:r>
      <w:bookmarkEnd w:id="13"/>
    </w:p>
    <w:p w14:paraId="500326D9" w14:textId="77777777" w:rsidR="006445F7" w:rsidRPr="005638EC" w:rsidRDefault="006445F7" w:rsidP="00340141">
      <w:pPr>
        <w:pStyle w:val="Cabealho"/>
        <w:numPr>
          <w:ilvl w:val="0"/>
          <w:numId w:val="11"/>
        </w:numPr>
        <w:tabs>
          <w:tab w:val="clear" w:pos="4252"/>
          <w:tab w:val="clear" w:pos="8504"/>
          <w:tab w:val="num" w:pos="0"/>
        </w:tabs>
        <w:spacing w:before="0" w:after="0"/>
        <w:jc w:val="both"/>
        <w:rPr>
          <w:rFonts w:ascii="Arial" w:hAnsi="Arial" w:cs="Arial"/>
          <w:bCs/>
          <w:sz w:val="24"/>
          <w:szCs w:val="24"/>
        </w:rPr>
      </w:pPr>
      <w:r w:rsidRPr="005638EC">
        <w:rPr>
          <w:rFonts w:ascii="Arial" w:hAnsi="Arial" w:cs="Arial"/>
          <w:bCs/>
          <w:sz w:val="24"/>
          <w:szCs w:val="24"/>
        </w:rPr>
        <w:t>Remoção de pintura antiga (óleo ou esmalte sintético) com a utilização de removedor próprio.</w:t>
      </w:r>
    </w:p>
    <w:p w14:paraId="23F637FD" w14:textId="77777777" w:rsidR="006445F7" w:rsidRPr="005638EC" w:rsidRDefault="006445F7" w:rsidP="00340141">
      <w:pPr>
        <w:pStyle w:val="Cabealho"/>
        <w:numPr>
          <w:ilvl w:val="0"/>
          <w:numId w:val="11"/>
        </w:numPr>
        <w:tabs>
          <w:tab w:val="clear" w:pos="4252"/>
          <w:tab w:val="clear" w:pos="8504"/>
          <w:tab w:val="num" w:pos="0"/>
        </w:tabs>
        <w:spacing w:before="0" w:after="0"/>
        <w:jc w:val="both"/>
        <w:rPr>
          <w:rFonts w:ascii="Arial" w:hAnsi="Arial" w:cs="Arial"/>
          <w:bCs/>
          <w:sz w:val="24"/>
          <w:szCs w:val="24"/>
        </w:rPr>
      </w:pPr>
      <w:r w:rsidRPr="005638EC">
        <w:rPr>
          <w:rFonts w:ascii="Arial" w:hAnsi="Arial" w:cs="Arial"/>
          <w:bCs/>
          <w:sz w:val="24"/>
          <w:szCs w:val="24"/>
        </w:rPr>
        <w:t xml:space="preserve">Durante a execução dos serviços nas esquadrias e similares metálicos, das peças que estiverem em mau estado ou cuja pintura ou fundo estiver danificado deverão ser eliminados todos os vestígios de ferrugem com escova de aço, lixa </w:t>
      </w:r>
      <w:r w:rsidRPr="005638EC">
        <w:rPr>
          <w:rFonts w:ascii="Arial" w:hAnsi="Arial" w:cs="Arial"/>
          <w:bCs/>
          <w:sz w:val="24"/>
          <w:szCs w:val="24"/>
        </w:rPr>
        <w:lastRenderedPageBreak/>
        <w:t xml:space="preserve">e solvente e, ou em casos mais sérios, utilizar produtos desoxidantes e realizar tratamento </w:t>
      </w:r>
      <w:proofErr w:type="spellStart"/>
      <w:r w:rsidRPr="005638EC">
        <w:rPr>
          <w:rFonts w:ascii="Arial" w:hAnsi="Arial" w:cs="Arial"/>
          <w:bCs/>
          <w:sz w:val="24"/>
          <w:szCs w:val="24"/>
        </w:rPr>
        <w:t>antiferrugem</w:t>
      </w:r>
      <w:proofErr w:type="spellEnd"/>
      <w:r w:rsidRPr="005638EC">
        <w:rPr>
          <w:rFonts w:ascii="Arial" w:hAnsi="Arial" w:cs="Arial"/>
          <w:bCs/>
          <w:sz w:val="24"/>
          <w:szCs w:val="24"/>
        </w:rPr>
        <w:t>.</w:t>
      </w:r>
    </w:p>
    <w:p w14:paraId="37CEA0A1" w14:textId="77777777" w:rsidR="006445F7" w:rsidRPr="005638EC" w:rsidRDefault="006445F7" w:rsidP="00340141">
      <w:pPr>
        <w:pStyle w:val="Cabealho"/>
        <w:numPr>
          <w:ilvl w:val="0"/>
          <w:numId w:val="11"/>
        </w:numPr>
        <w:tabs>
          <w:tab w:val="clear" w:pos="4252"/>
          <w:tab w:val="clear" w:pos="8504"/>
          <w:tab w:val="num" w:pos="0"/>
        </w:tabs>
        <w:spacing w:before="0" w:after="0"/>
        <w:jc w:val="both"/>
        <w:rPr>
          <w:rFonts w:ascii="Arial" w:hAnsi="Arial" w:cs="Arial"/>
          <w:bCs/>
          <w:sz w:val="24"/>
          <w:szCs w:val="24"/>
        </w:rPr>
      </w:pPr>
      <w:r w:rsidRPr="005638EC">
        <w:rPr>
          <w:rFonts w:ascii="Arial" w:hAnsi="Arial" w:cs="Arial"/>
          <w:bCs/>
          <w:sz w:val="24"/>
          <w:szCs w:val="24"/>
        </w:rPr>
        <w:t>As graxas e gorduras devem ser eliminadas previamente à pintura.</w:t>
      </w:r>
    </w:p>
    <w:p w14:paraId="0CF5116A" w14:textId="77777777" w:rsidR="006445F7" w:rsidRPr="005638EC" w:rsidRDefault="006445F7" w:rsidP="00340141">
      <w:pPr>
        <w:pStyle w:val="Cabealho"/>
        <w:numPr>
          <w:ilvl w:val="0"/>
          <w:numId w:val="11"/>
        </w:numPr>
        <w:tabs>
          <w:tab w:val="clear" w:pos="4252"/>
          <w:tab w:val="clear" w:pos="8504"/>
          <w:tab w:val="num" w:pos="0"/>
        </w:tabs>
        <w:spacing w:before="0" w:after="0"/>
        <w:jc w:val="both"/>
        <w:rPr>
          <w:rFonts w:ascii="Arial" w:hAnsi="Arial" w:cs="Arial"/>
          <w:bCs/>
          <w:sz w:val="24"/>
          <w:szCs w:val="24"/>
        </w:rPr>
      </w:pPr>
      <w:r w:rsidRPr="005638EC">
        <w:rPr>
          <w:rFonts w:ascii="Arial" w:hAnsi="Arial" w:cs="Arial"/>
          <w:bCs/>
          <w:sz w:val="24"/>
          <w:szCs w:val="24"/>
        </w:rPr>
        <w:t>Todas as esquadrias e similares metálicos, etc., a serem pintados, deverão ser emassadas com a aplicação de massa plástica para correção de defeitos mais grosseiros, pois esta não dá acabamento perfeito, e após sua secagem lixar e aplicar massa rápida, em camadas finas, para correção de pequenos defeitos, que será posteriormente lixada com lixa de 220 à 400 para acabamento liso.</w:t>
      </w:r>
    </w:p>
    <w:p w14:paraId="30A9C994" w14:textId="77777777" w:rsidR="006445F7" w:rsidRPr="005638EC" w:rsidRDefault="006445F7" w:rsidP="00340141">
      <w:pPr>
        <w:pStyle w:val="Cabealho"/>
        <w:numPr>
          <w:ilvl w:val="0"/>
          <w:numId w:val="11"/>
        </w:numPr>
        <w:tabs>
          <w:tab w:val="clear" w:pos="4252"/>
          <w:tab w:val="clear" w:pos="8504"/>
          <w:tab w:val="num" w:pos="0"/>
        </w:tabs>
        <w:spacing w:before="0" w:after="0"/>
        <w:jc w:val="both"/>
        <w:rPr>
          <w:rFonts w:ascii="Arial" w:hAnsi="Arial" w:cs="Arial"/>
          <w:bCs/>
          <w:sz w:val="24"/>
          <w:szCs w:val="24"/>
        </w:rPr>
      </w:pPr>
      <w:r w:rsidRPr="005638EC">
        <w:rPr>
          <w:rFonts w:ascii="Arial" w:hAnsi="Arial" w:cs="Arial"/>
          <w:bCs/>
          <w:sz w:val="24"/>
          <w:szCs w:val="24"/>
        </w:rPr>
        <w:t>Efetuar a aplicação de fundo próprio: Fundo preparador para superfícies metálicas de ferro ou aço; Fundo preparador para superfícies galvanizadas; Fundo preparador para superfícies metálicas de alumínio.</w:t>
      </w:r>
    </w:p>
    <w:p w14:paraId="7CA703D6" w14:textId="77777777" w:rsidR="006445F7" w:rsidRPr="005638EC" w:rsidRDefault="006445F7" w:rsidP="00340141">
      <w:pPr>
        <w:pStyle w:val="Cabealho"/>
        <w:numPr>
          <w:ilvl w:val="0"/>
          <w:numId w:val="11"/>
        </w:numPr>
        <w:tabs>
          <w:tab w:val="clear" w:pos="4252"/>
          <w:tab w:val="clear" w:pos="8504"/>
          <w:tab w:val="num" w:pos="0"/>
        </w:tabs>
        <w:spacing w:before="0" w:after="0"/>
        <w:jc w:val="both"/>
        <w:rPr>
          <w:rFonts w:ascii="Arial" w:hAnsi="Arial" w:cs="Arial"/>
          <w:bCs/>
          <w:sz w:val="24"/>
          <w:szCs w:val="24"/>
        </w:rPr>
      </w:pPr>
      <w:r w:rsidRPr="005638EC">
        <w:rPr>
          <w:rFonts w:ascii="Arial" w:hAnsi="Arial" w:cs="Arial"/>
          <w:bCs/>
          <w:sz w:val="24"/>
          <w:szCs w:val="24"/>
        </w:rPr>
        <w:t xml:space="preserve">Proceder a </w:t>
      </w:r>
      <w:proofErr w:type="spellStart"/>
      <w:r w:rsidRPr="005638EC">
        <w:rPr>
          <w:rFonts w:ascii="Arial" w:hAnsi="Arial" w:cs="Arial"/>
          <w:bCs/>
          <w:sz w:val="24"/>
          <w:szCs w:val="24"/>
        </w:rPr>
        <w:t>lixação</w:t>
      </w:r>
      <w:proofErr w:type="spellEnd"/>
      <w:r w:rsidRPr="005638EC">
        <w:rPr>
          <w:rFonts w:ascii="Arial" w:hAnsi="Arial" w:cs="Arial"/>
          <w:bCs/>
          <w:sz w:val="24"/>
          <w:szCs w:val="24"/>
        </w:rPr>
        <w:t xml:space="preserve"> do fundo levemente e com lixa fina sem removê-lo, para eliminar o excesso de pó do fundo, que adere a superfície, e a aspereza, e após a </w:t>
      </w:r>
      <w:proofErr w:type="spellStart"/>
      <w:r w:rsidRPr="005638EC">
        <w:rPr>
          <w:rFonts w:ascii="Arial" w:hAnsi="Arial" w:cs="Arial"/>
          <w:bCs/>
          <w:sz w:val="24"/>
          <w:szCs w:val="24"/>
        </w:rPr>
        <w:t>lixação</w:t>
      </w:r>
      <w:proofErr w:type="spellEnd"/>
      <w:r w:rsidRPr="005638EC">
        <w:rPr>
          <w:rFonts w:ascii="Arial" w:hAnsi="Arial" w:cs="Arial"/>
          <w:bCs/>
          <w:sz w:val="24"/>
          <w:szCs w:val="24"/>
        </w:rPr>
        <w:t xml:space="preserve"> eliminar o pó com pano embebido em aguarrás e retocar com nova aplicação de fundo nos locais onde o mesmo foi retirado.</w:t>
      </w:r>
    </w:p>
    <w:p w14:paraId="2E4B171D" w14:textId="77777777" w:rsidR="006445F7" w:rsidRDefault="006445F7" w:rsidP="00340141">
      <w:pPr>
        <w:pStyle w:val="Cabealho"/>
        <w:numPr>
          <w:ilvl w:val="0"/>
          <w:numId w:val="11"/>
        </w:numPr>
        <w:tabs>
          <w:tab w:val="clear" w:pos="4252"/>
          <w:tab w:val="clear" w:pos="8504"/>
          <w:tab w:val="num" w:pos="0"/>
        </w:tabs>
        <w:spacing w:before="0" w:after="0"/>
        <w:jc w:val="both"/>
        <w:rPr>
          <w:rFonts w:ascii="Arial" w:hAnsi="Arial" w:cs="Arial"/>
          <w:bCs/>
          <w:sz w:val="24"/>
          <w:szCs w:val="24"/>
        </w:rPr>
      </w:pPr>
      <w:r w:rsidRPr="005638EC">
        <w:rPr>
          <w:rFonts w:ascii="Arial" w:hAnsi="Arial" w:cs="Arial"/>
          <w:bCs/>
          <w:sz w:val="24"/>
          <w:szCs w:val="24"/>
        </w:rPr>
        <w:t xml:space="preserve">Aplicar a tinta de acabamento, já na cor definitiva, não deixando passar mais do que uma semana depois da pintura </w:t>
      </w:r>
      <w:proofErr w:type="spellStart"/>
      <w:r w:rsidRPr="005638EC">
        <w:rPr>
          <w:rFonts w:ascii="Arial" w:hAnsi="Arial" w:cs="Arial"/>
          <w:bCs/>
          <w:sz w:val="24"/>
          <w:szCs w:val="24"/>
        </w:rPr>
        <w:t>antiferruginosa</w:t>
      </w:r>
      <w:proofErr w:type="spellEnd"/>
      <w:r w:rsidRPr="005638EC">
        <w:rPr>
          <w:rFonts w:ascii="Arial" w:hAnsi="Arial" w:cs="Arial"/>
          <w:bCs/>
          <w:sz w:val="24"/>
          <w:szCs w:val="24"/>
        </w:rPr>
        <w:t xml:space="preserve"> (para não prejudicar a aderência), até atingir a cobertura necessária a um bom acabamento, para não aparecer uma cor diferente nos encaixes dos vidros, não completamente ocupados pela massa ou </w:t>
      </w:r>
      <w:proofErr w:type="spellStart"/>
      <w:r w:rsidRPr="005638EC">
        <w:rPr>
          <w:rFonts w:ascii="Arial" w:hAnsi="Arial" w:cs="Arial"/>
          <w:bCs/>
          <w:sz w:val="24"/>
          <w:szCs w:val="24"/>
        </w:rPr>
        <w:t>baguetes</w:t>
      </w:r>
      <w:proofErr w:type="spellEnd"/>
      <w:r w:rsidRPr="005638EC">
        <w:rPr>
          <w:rFonts w:ascii="Arial" w:hAnsi="Arial" w:cs="Arial"/>
          <w:bCs/>
          <w:sz w:val="24"/>
          <w:szCs w:val="24"/>
        </w:rPr>
        <w:t>.</w:t>
      </w:r>
    </w:p>
    <w:p w14:paraId="11C27C72" w14:textId="77777777" w:rsidR="00D844F6" w:rsidRPr="005638EC" w:rsidRDefault="00D844F6" w:rsidP="00D844F6">
      <w:pPr>
        <w:pStyle w:val="Cabealho"/>
        <w:tabs>
          <w:tab w:val="clear" w:pos="4252"/>
          <w:tab w:val="clear" w:pos="8504"/>
        </w:tabs>
        <w:spacing w:before="0" w:after="0"/>
        <w:ind w:left="720"/>
        <w:jc w:val="both"/>
        <w:rPr>
          <w:rFonts w:ascii="Arial" w:hAnsi="Arial" w:cs="Arial"/>
          <w:bCs/>
          <w:sz w:val="24"/>
          <w:szCs w:val="24"/>
        </w:rPr>
      </w:pPr>
    </w:p>
    <w:p w14:paraId="6D2CCAC6" w14:textId="77777777" w:rsidR="006445F7" w:rsidRPr="004E7F05" w:rsidRDefault="006445F7" w:rsidP="003C607E">
      <w:pPr>
        <w:pStyle w:val="Ttulo1"/>
        <w:numPr>
          <w:ilvl w:val="2"/>
          <w:numId w:val="2"/>
        </w:numPr>
        <w:spacing w:before="0" w:after="0"/>
        <w:ind w:left="1843"/>
        <w:rPr>
          <w:rFonts w:cs="Arial"/>
          <w:sz w:val="24"/>
          <w:szCs w:val="24"/>
        </w:rPr>
      </w:pPr>
      <w:bookmarkStart w:id="14" w:name="_Toc482615392"/>
      <w:r w:rsidRPr="004E7F05">
        <w:rPr>
          <w:rFonts w:cs="Arial"/>
          <w:sz w:val="24"/>
          <w:szCs w:val="24"/>
        </w:rPr>
        <w:t xml:space="preserve">Pinturas Sobre Superfícies de Madeira (Portas, Caixilhos, Rodapés, </w:t>
      </w:r>
      <w:proofErr w:type="spellStart"/>
      <w:r w:rsidRPr="004E7F05">
        <w:rPr>
          <w:rFonts w:cs="Arial"/>
          <w:sz w:val="24"/>
          <w:szCs w:val="24"/>
        </w:rPr>
        <w:t>etc</w:t>
      </w:r>
      <w:proofErr w:type="spellEnd"/>
      <w:r w:rsidRPr="004E7F05">
        <w:rPr>
          <w:rFonts w:cs="Arial"/>
          <w:sz w:val="24"/>
          <w:szCs w:val="24"/>
        </w:rPr>
        <w:t>)</w:t>
      </w:r>
      <w:bookmarkEnd w:id="14"/>
    </w:p>
    <w:p w14:paraId="6A6BF1F5" w14:textId="77777777" w:rsidR="006445F7" w:rsidRPr="00B213A8" w:rsidRDefault="006445F7" w:rsidP="00340141">
      <w:pPr>
        <w:pStyle w:val="Cabealho"/>
        <w:numPr>
          <w:ilvl w:val="2"/>
          <w:numId w:val="10"/>
        </w:numPr>
        <w:tabs>
          <w:tab w:val="clear" w:pos="4252"/>
          <w:tab w:val="clear" w:pos="8504"/>
        </w:tabs>
        <w:spacing w:before="0" w:after="0"/>
        <w:jc w:val="both"/>
        <w:rPr>
          <w:rFonts w:ascii="Arial" w:hAnsi="Arial" w:cs="Arial"/>
          <w:sz w:val="24"/>
          <w:szCs w:val="24"/>
        </w:rPr>
      </w:pPr>
      <w:r w:rsidRPr="00B213A8">
        <w:rPr>
          <w:rFonts w:ascii="Arial" w:hAnsi="Arial" w:cs="Arial"/>
          <w:sz w:val="24"/>
          <w:szCs w:val="24"/>
        </w:rPr>
        <w:t>Lixar a superfície da madeira até ficar lisa e polida com lixas média e fina 80, 100, 220, e 280, dependendo do estado da madeira, e no caso de repintura lixar até a retirada do brilho.</w:t>
      </w:r>
    </w:p>
    <w:p w14:paraId="4A2E30B9" w14:textId="77777777" w:rsidR="006445F7" w:rsidRPr="00B213A8" w:rsidRDefault="006445F7" w:rsidP="00340141">
      <w:pPr>
        <w:pStyle w:val="Cabealho"/>
        <w:numPr>
          <w:ilvl w:val="2"/>
          <w:numId w:val="10"/>
        </w:numPr>
        <w:tabs>
          <w:tab w:val="clear" w:pos="4252"/>
          <w:tab w:val="clear" w:pos="8504"/>
        </w:tabs>
        <w:spacing w:before="0" w:after="0"/>
        <w:jc w:val="both"/>
        <w:rPr>
          <w:rFonts w:ascii="Arial" w:hAnsi="Arial" w:cs="Arial"/>
          <w:sz w:val="24"/>
          <w:szCs w:val="24"/>
        </w:rPr>
      </w:pPr>
      <w:r w:rsidRPr="00B213A8">
        <w:rPr>
          <w:rFonts w:ascii="Arial" w:hAnsi="Arial" w:cs="Arial"/>
          <w:sz w:val="24"/>
          <w:szCs w:val="24"/>
        </w:rPr>
        <w:t xml:space="preserve">As superfícies deverão estar isentas de umidade, pó, gorduras, óleos, etc. Veios resinosos ou nós deverão ser primeiramente selados com verniz. </w:t>
      </w:r>
    </w:p>
    <w:p w14:paraId="6910188C" w14:textId="77777777" w:rsidR="006445F7" w:rsidRPr="00B213A8" w:rsidRDefault="006445F7" w:rsidP="00340141">
      <w:pPr>
        <w:pStyle w:val="Cabealho"/>
        <w:numPr>
          <w:ilvl w:val="2"/>
          <w:numId w:val="10"/>
        </w:numPr>
        <w:tabs>
          <w:tab w:val="clear" w:pos="4252"/>
          <w:tab w:val="clear" w:pos="8504"/>
        </w:tabs>
        <w:spacing w:before="0" w:after="0"/>
        <w:jc w:val="both"/>
        <w:rPr>
          <w:rFonts w:ascii="Arial" w:hAnsi="Arial" w:cs="Arial"/>
          <w:sz w:val="24"/>
          <w:szCs w:val="24"/>
        </w:rPr>
      </w:pPr>
      <w:r w:rsidRPr="00B213A8">
        <w:rPr>
          <w:rFonts w:ascii="Arial" w:hAnsi="Arial" w:cs="Arial"/>
          <w:sz w:val="24"/>
          <w:szCs w:val="24"/>
        </w:rPr>
        <w:t>Após o preparo da superfície deverá ser feita aplicação de fundo para preparação de superfícies de madeira em exteriores e interiores. Aguardar a secagem e proceder o lixamento com lixa fina grana 280, 320 ou 400.</w:t>
      </w:r>
    </w:p>
    <w:p w14:paraId="298AAFEB" w14:textId="77777777" w:rsidR="006445F7" w:rsidRDefault="006445F7" w:rsidP="00340141">
      <w:pPr>
        <w:pStyle w:val="Cabealho"/>
        <w:numPr>
          <w:ilvl w:val="2"/>
          <w:numId w:val="10"/>
        </w:numPr>
        <w:tabs>
          <w:tab w:val="clear" w:pos="4252"/>
          <w:tab w:val="clear" w:pos="8504"/>
        </w:tabs>
        <w:spacing w:before="0" w:after="0"/>
        <w:jc w:val="both"/>
        <w:rPr>
          <w:rFonts w:ascii="Arial" w:hAnsi="Arial" w:cs="Arial"/>
          <w:sz w:val="24"/>
          <w:szCs w:val="24"/>
        </w:rPr>
      </w:pPr>
      <w:r w:rsidRPr="00B213A8">
        <w:rPr>
          <w:rFonts w:ascii="Arial" w:hAnsi="Arial" w:cs="Arial"/>
          <w:sz w:val="24"/>
          <w:szCs w:val="24"/>
        </w:rPr>
        <w:lastRenderedPageBreak/>
        <w:t xml:space="preserve">Após o lixamento proceder a limpeza com pano seco e aplicar massa à óleo para madeira, a base de resina </w:t>
      </w:r>
      <w:proofErr w:type="spellStart"/>
      <w:r w:rsidRPr="00B213A8">
        <w:rPr>
          <w:rFonts w:ascii="Arial" w:hAnsi="Arial" w:cs="Arial"/>
          <w:sz w:val="24"/>
          <w:szCs w:val="24"/>
        </w:rPr>
        <w:t>alquídica</w:t>
      </w:r>
      <w:proofErr w:type="spellEnd"/>
      <w:r w:rsidRPr="00B213A8">
        <w:rPr>
          <w:rFonts w:ascii="Arial" w:hAnsi="Arial" w:cs="Arial"/>
          <w:sz w:val="24"/>
          <w:szCs w:val="24"/>
        </w:rPr>
        <w:t xml:space="preserve"> longa em óleo, empregada para corrigir imperfeições em superfícies de madeira. Após a secagem, lixar novamente, eliminar o pó e aplicar o acabamento sintético, nas cores definidas pelos gestores.</w:t>
      </w:r>
    </w:p>
    <w:p w14:paraId="488B83EA" w14:textId="77777777" w:rsidR="00D13EB4" w:rsidRPr="00B213A8" w:rsidRDefault="00D13EB4" w:rsidP="00D13EB4">
      <w:pPr>
        <w:pStyle w:val="Cabealho"/>
        <w:tabs>
          <w:tab w:val="clear" w:pos="4252"/>
          <w:tab w:val="clear" w:pos="8504"/>
        </w:tabs>
        <w:spacing w:before="0" w:after="0"/>
        <w:ind w:left="1933"/>
        <w:jc w:val="both"/>
        <w:rPr>
          <w:rFonts w:ascii="Arial" w:hAnsi="Arial" w:cs="Arial"/>
          <w:sz w:val="24"/>
          <w:szCs w:val="24"/>
        </w:rPr>
      </w:pPr>
    </w:p>
    <w:p w14:paraId="2B509508" w14:textId="77777777" w:rsidR="006445F7" w:rsidRPr="004E7F05" w:rsidRDefault="006445F7" w:rsidP="004E7F05">
      <w:pPr>
        <w:pStyle w:val="Ttulo1"/>
        <w:numPr>
          <w:ilvl w:val="1"/>
          <w:numId w:val="2"/>
        </w:numPr>
        <w:spacing w:before="0" w:after="0"/>
        <w:rPr>
          <w:rFonts w:cs="Arial"/>
          <w:sz w:val="24"/>
          <w:szCs w:val="24"/>
        </w:rPr>
      </w:pPr>
      <w:bookmarkStart w:id="15" w:name="_Toc482615393"/>
      <w:r w:rsidRPr="004E7F05">
        <w:rPr>
          <w:rFonts w:cs="Arial"/>
          <w:sz w:val="24"/>
          <w:szCs w:val="24"/>
        </w:rPr>
        <w:t>DOS MATERIAIS</w:t>
      </w:r>
      <w:bookmarkEnd w:id="15"/>
    </w:p>
    <w:p w14:paraId="4D721265" w14:textId="77777777" w:rsidR="006445F7" w:rsidRPr="00B213A8" w:rsidRDefault="006445F7"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sidRPr="00B213A8">
        <w:rPr>
          <w:rFonts w:ascii="Arial" w:hAnsi="Arial" w:cs="Arial"/>
          <w:sz w:val="24"/>
          <w:szCs w:val="24"/>
        </w:rPr>
        <w:t>Pintura em alvenaria: As tintas para pintura em alvenaria deverão ser acrílicas da linha Premium, com acabamento fosco.</w:t>
      </w:r>
    </w:p>
    <w:p w14:paraId="2C389944" w14:textId="77777777" w:rsidR="006445F7" w:rsidRPr="00B213A8" w:rsidRDefault="006445F7"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sidRPr="00B213A8">
        <w:rPr>
          <w:rFonts w:ascii="Arial" w:hAnsi="Arial" w:cs="Arial"/>
          <w:sz w:val="24"/>
          <w:szCs w:val="24"/>
        </w:rPr>
        <w:t xml:space="preserve">Pintura em esquadrias de madeira e ferro: As tintas para pintura em madeira e ferro deverão ser esmalte sintético da linha Premium.   </w:t>
      </w:r>
    </w:p>
    <w:p w14:paraId="125C80C0" w14:textId="77777777" w:rsidR="006445F7" w:rsidRPr="00B213A8" w:rsidRDefault="006445F7"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sidRPr="00B213A8">
        <w:rPr>
          <w:rFonts w:ascii="Arial" w:hAnsi="Arial" w:cs="Arial"/>
          <w:sz w:val="24"/>
          <w:szCs w:val="24"/>
        </w:rPr>
        <w:t xml:space="preserve">Pintura em piso de concreto: As tintas para pintura em alvenaria deverão ser acrílicos, específicas para piso, da linha Premium. </w:t>
      </w:r>
    </w:p>
    <w:p w14:paraId="5E656B49" w14:textId="77777777" w:rsidR="002A6B1C" w:rsidRPr="003C303C" w:rsidRDefault="006445F7"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sidRPr="003C303C">
        <w:rPr>
          <w:rFonts w:ascii="Arial" w:hAnsi="Arial" w:cs="Arial"/>
          <w:sz w:val="24"/>
          <w:szCs w:val="24"/>
        </w:rPr>
        <w:t xml:space="preserve">Marcas </w:t>
      </w:r>
      <w:r w:rsidR="002B5E08" w:rsidRPr="003C303C">
        <w:rPr>
          <w:rFonts w:ascii="Arial" w:hAnsi="Arial" w:cs="Arial"/>
          <w:sz w:val="24"/>
          <w:szCs w:val="24"/>
        </w:rPr>
        <w:t>das tintas</w:t>
      </w:r>
      <w:r w:rsidRPr="003C303C">
        <w:footnoteReference w:id="1"/>
      </w:r>
      <w:r w:rsidRPr="003C303C">
        <w:rPr>
          <w:rFonts w:ascii="Arial" w:hAnsi="Arial" w:cs="Arial"/>
          <w:sz w:val="24"/>
          <w:szCs w:val="24"/>
        </w:rPr>
        <w:t xml:space="preserve">: Suvinil, Renner, </w:t>
      </w:r>
      <w:proofErr w:type="spellStart"/>
      <w:r w:rsidRPr="003C303C">
        <w:rPr>
          <w:rFonts w:ascii="Arial" w:hAnsi="Arial" w:cs="Arial"/>
          <w:sz w:val="24"/>
          <w:szCs w:val="24"/>
        </w:rPr>
        <w:t>Sherwin</w:t>
      </w:r>
      <w:proofErr w:type="spellEnd"/>
      <w:r w:rsidRPr="003C303C">
        <w:rPr>
          <w:rFonts w:ascii="Arial" w:hAnsi="Arial" w:cs="Arial"/>
          <w:sz w:val="24"/>
          <w:szCs w:val="24"/>
        </w:rPr>
        <w:t xml:space="preserve"> Willians, Coral e </w:t>
      </w:r>
      <w:proofErr w:type="spellStart"/>
      <w:r w:rsidRPr="003C303C">
        <w:rPr>
          <w:rFonts w:ascii="Arial" w:hAnsi="Arial" w:cs="Arial"/>
          <w:sz w:val="24"/>
          <w:szCs w:val="24"/>
        </w:rPr>
        <w:t>Lukscolor</w:t>
      </w:r>
      <w:proofErr w:type="spellEnd"/>
      <w:r w:rsidRPr="003C303C">
        <w:rPr>
          <w:rFonts w:ascii="Arial" w:hAnsi="Arial" w:cs="Arial"/>
          <w:sz w:val="24"/>
          <w:szCs w:val="24"/>
        </w:rPr>
        <w:t>, as quais devem ser livres de chumbo e benzeno em sua composição.</w:t>
      </w:r>
    </w:p>
    <w:p w14:paraId="6D4BE2B7" w14:textId="77777777" w:rsidR="00175DDB" w:rsidRPr="003C303C" w:rsidRDefault="002A6B1C"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sidRPr="003C303C">
        <w:rPr>
          <w:rFonts w:ascii="Arial" w:hAnsi="Arial" w:cs="Arial"/>
          <w:sz w:val="24"/>
          <w:szCs w:val="24"/>
        </w:rPr>
        <w:t xml:space="preserve">A indicação das marcas das tintas visam a padronização das cores dos Fóruns Eleitorais que possuem a mesma identidade </w:t>
      </w:r>
      <w:r w:rsidR="004C2488" w:rsidRPr="003C303C">
        <w:rPr>
          <w:rFonts w:ascii="Arial" w:hAnsi="Arial" w:cs="Arial"/>
          <w:sz w:val="24"/>
          <w:szCs w:val="24"/>
        </w:rPr>
        <w:t>em todas as comarcas visando facilitar o reconhecimento pelo eleitor.</w:t>
      </w:r>
    </w:p>
    <w:p w14:paraId="7F2EAB05" w14:textId="77777777" w:rsidR="00DB36A8" w:rsidRPr="00893944" w:rsidRDefault="00175DDB"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sidRPr="00893944">
        <w:rPr>
          <w:rFonts w:ascii="Arial" w:hAnsi="Arial" w:cs="Arial"/>
          <w:sz w:val="24"/>
          <w:szCs w:val="24"/>
        </w:rPr>
        <w:t xml:space="preserve">As paredes externas terão duas cores </w:t>
      </w:r>
    </w:p>
    <w:p w14:paraId="41D00C36" w14:textId="6CC65F0B" w:rsidR="00DB36A8" w:rsidRPr="007F6EAF" w:rsidRDefault="00DB36A8" w:rsidP="00DB36A8">
      <w:pPr>
        <w:pStyle w:val="Cabealho"/>
        <w:tabs>
          <w:tab w:val="num" w:pos="2149"/>
        </w:tabs>
        <w:spacing w:before="0" w:after="0"/>
        <w:ind w:left="1933"/>
        <w:jc w:val="both"/>
        <w:rPr>
          <w:rFonts w:ascii="Arial" w:hAnsi="Arial" w:cs="Arial"/>
          <w:sz w:val="24"/>
          <w:szCs w:val="24"/>
          <w:lang w:val="en-US"/>
        </w:rPr>
      </w:pPr>
      <w:r w:rsidRPr="007F6EAF">
        <w:rPr>
          <w:rFonts w:ascii="Arial" w:hAnsi="Arial" w:cs="Arial"/>
          <w:sz w:val="24"/>
          <w:szCs w:val="24"/>
          <w:lang w:val="en-US"/>
        </w:rPr>
        <w:t>AMARELO</w:t>
      </w:r>
    </w:p>
    <w:p w14:paraId="46ACB390" w14:textId="77777777" w:rsidR="00DB36A8" w:rsidRPr="007F6EAF" w:rsidRDefault="00DB36A8" w:rsidP="00DB36A8">
      <w:pPr>
        <w:pStyle w:val="Cabealho"/>
        <w:tabs>
          <w:tab w:val="num" w:pos="2149"/>
        </w:tabs>
        <w:spacing w:before="0" w:after="0"/>
        <w:ind w:left="1933"/>
        <w:jc w:val="both"/>
        <w:rPr>
          <w:rFonts w:ascii="Arial" w:hAnsi="Arial" w:cs="Arial"/>
          <w:sz w:val="24"/>
          <w:szCs w:val="24"/>
          <w:lang w:val="en-US"/>
        </w:rPr>
      </w:pPr>
      <w:r w:rsidRPr="007F6EAF">
        <w:rPr>
          <w:rFonts w:ascii="Arial" w:hAnsi="Arial" w:cs="Arial"/>
          <w:sz w:val="24"/>
          <w:szCs w:val="24"/>
          <w:lang w:val="en-US"/>
        </w:rPr>
        <w:t>SHERWIN – GOLDEN RULE (SW 6383)</w:t>
      </w:r>
    </w:p>
    <w:p w14:paraId="1F713648" w14:textId="77777777" w:rsidR="00DB36A8" w:rsidRPr="00893944" w:rsidRDefault="00DB36A8" w:rsidP="00DB36A8">
      <w:pPr>
        <w:pStyle w:val="Cabealho"/>
        <w:tabs>
          <w:tab w:val="num" w:pos="2149"/>
        </w:tabs>
        <w:spacing w:before="0" w:after="0"/>
        <w:ind w:left="1933"/>
        <w:jc w:val="both"/>
        <w:rPr>
          <w:rFonts w:ascii="Arial" w:hAnsi="Arial" w:cs="Arial"/>
          <w:sz w:val="24"/>
          <w:szCs w:val="24"/>
        </w:rPr>
      </w:pPr>
      <w:r w:rsidRPr="00893944">
        <w:rPr>
          <w:rFonts w:ascii="Arial" w:hAnsi="Arial" w:cs="Arial"/>
          <w:sz w:val="24"/>
          <w:szCs w:val="24"/>
        </w:rPr>
        <w:t>SUVINIL – MARROCOS</w:t>
      </w:r>
    </w:p>
    <w:p w14:paraId="553C181C" w14:textId="77777777" w:rsidR="00DB36A8" w:rsidRPr="00893944" w:rsidRDefault="00DB36A8" w:rsidP="00DB36A8">
      <w:pPr>
        <w:pStyle w:val="Cabealho"/>
        <w:tabs>
          <w:tab w:val="num" w:pos="2149"/>
        </w:tabs>
        <w:spacing w:before="0" w:after="0"/>
        <w:ind w:left="1933"/>
        <w:jc w:val="both"/>
        <w:rPr>
          <w:rFonts w:ascii="Arial" w:hAnsi="Arial" w:cs="Arial"/>
          <w:sz w:val="24"/>
          <w:szCs w:val="24"/>
        </w:rPr>
      </w:pPr>
      <w:r w:rsidRPr="00893944">
        <w:rPr>
          <w:rFonts w:ascii="Arial" w:hAnsi="Arial" w:cs="Arial"/>
          <w:sz w:val="24"/>
          <w:szCs w:val="24"/>
        </w:rPr>
        <w:t>VERDE</w:t>
      </w:r>
    </w:p>
    <w:p w14:paraId="2B5D6836" w14:textId="77777777" w:rsidR="00DB36A8" w:rsidRPr="00893944" w:rsidRDefault="00DB36A8" w:rsidP="00DB36A8">
      <w:pPr>
        <w:pStyle w:val="Cabealho"/>
        <w:tabs>
          <w:tab w:val="num" w:pos="2149"/>
        </w:tabs>
        <w:spacing w:before="0" w:after="0"/>
        <w:ind w:left="1933"/>
        <w:jc w:val="both"/>
        <w:rPr>
          <w:rFonts w:ascii="Arial" w:hAnsi="Arial" w:cs="Arial"/>
          <w:sz w:val="24"/>
          <w:szCs w:val="24"/>
        </w:rPr>
      </w:pPr>
      <w:r w:rsidRPr="00893944">
        <w:rPr>
          <w:rFonts w:ascii="Arial" w:hAnsi="Arial" w:cs="Arial"/>
          <w:sz w:val="24"/>
          <w:szCs w:val="24"/>
        </w:rPr>
        <w:t>SHERWIN – GREENFILD (SW6439)</w:t>
      </w:r>
    </w:p>
    <w:p w14:paraId="01C3FE53" w14:textId="39739C62" w:rsidR="006445F7" w:rsidRPr="00893944" w:rsidRDefault="00DB36A8" w:rsidP="00DB36A8">
      <w:pPr>
        <w:pStyle w:val="Cabealho"/>
        <w:tabs>
          <w:tab w:val="clear" w:pos="4252"/>
          <w:tab w:val="clear" w:pos="8504"/>
          <w:tab w:val="num" w:pos="2149"/>
        </w:tabs>
        <w:spacing w:before="0" w:after="0"/>
        <w:ind w:left="1933"/>
        <w:jc w:val="both"/>
        <w:rPr>
          <w:rFonts w:ascii="Arial" w:hAnsi="Arial" w:cs="Arial"/>
          <w:sz w:val="24"/>
          <w:szCs w:val="24"/>
        </w:rPr>
      </w:pPr>
      <w:r w:rsidRPr="00893944">
        <w:rPr>
          <w:rFonts w:ascii="Arial" w:hAnsi="Arial" w:cs="Arial"/>
          <w:sz w:val="24"/>
          <w:szCs w:val="24"/>
        </w:rPr>
        <w:t>SUVINIL – ESPINAFRE</w:t>
      </w:r>
    </w:p>
    <w:p w14:paraId="6087435F" w14:textId="3149DB21" w:rsidR="00275638" w:rsidRPr="00893944" w:rsidRDefault="00275638" w:rsidP="00DB36A8">
      <w:pPr>
        <w:pStyle w:val="Cabealho"/>
        <w:tabs>
          <w:tab w:val="clear" w:pos="4252"/>
          <w:tab w:val="clear" w:pos="8504"/>
          <w:tab w:val="num" w:pos="2149"/>
        </w:tabs>
        <w:spacing w:before="0" w:after="0"/>
        <w:ind w:left="1933"/>
        <w:jc w:val="both"/>
        <w:rPr>
          <w:rFonts w:ascii="Arial" w:hAnsi="Arial" w:cs="Arial"/>
          <w:sz w:val="24"/>
          <w:szCs w:val="24"/>
        </w:rPr>
      </w:pPr>
      <w:r w:rsidRPr="00893944">
        <w:rPr>
          <w:rFonts w:ascii="Arial" w:hAnsi="Arial" w:cs="Arial"/>
          <w:sz w:val="24"/>
          <w:szCs w:val="24"/>
        </w:rPr>
        <w:t xml:space="preserve">Caso a contratada utilize as marcas Renner, Coral ou </w:t>
      </w:r>
      <w:proofErr w:type="spellStart"/>
      <w:r w:rsidRPr="00893944">
        <w:rPr>
          <w:rFonts w:ascii="Arial" w:hAnsi="Arial" w:cs="Arial"/>
          <w:sz w:val="24"/>
          <w:szCs w:val="24"/>
        </w:rPr>
        <w:t>Lukscolor</w:t>
      </w:r>
      <w:proofErr w:type="spellEnd"/>
      <w:r w:rsidRPr="00893944">
        <w:rPr>
          <w:rFonts w:ascii="Arial" w:hAnsi="Arial" w:cs="Arial"/>
          <w:sz w:val="24"/>
          <w:szCs w:val="24"/>
        </w:rPr>
        <w:t xml:space="preserve"> </w:t>
      </w:r>
      <w:r w:rsidR="00390884" w:rsidRPr="00893944">
        <w:rPr>
          <w:rFonts w:ascii="Arial" w:hAnsi="Arial" w:cs="Arial"/>
          <w:sz w:val="24"/>
          <w:szCs w:val="24"/>
        </w:rPr>
        <w:t xml:space="preserve">as cores terão que ser equivalentes as marcas especificadas acima. </w:t>
      </w:r>
    </w:p>
    <w:p w14:paraId="32D2DD68" w14:textId="25637529" w:rsidR="00077733" w:rsidRDefault="00077733"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Pr>
          <w:rFonts w:ascii="Arial" w:hAnsi="Arial" w:cs="Arial"/>
          <w:sz w:val="24"/>
          <w:szCs w:val="24"/>
        </w:rPr>
        <w:lastRenderedPageBreak/>
        <w:t>As paredes internas serão da cor branco gelo.</w:t>
      </w:r>
    </w:p>
    <w:p w14:paraId="32E09635" w14:textId="70C6B297" w:rsidR="00893944" w:rsidRDefault="00893944"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Pr>
          <w:rFonts w:ascii="Arial" w:hAnsi="Arial" w:cs="Arial"/>
          <w:sz w:val="24"/>
          <w:szCs w:val="24"/>
        </w:rPr>
        <w:t>Piso de calçadas e eventualmente depósitos de urnas deverão ter a cor cinza.</w:t>
      </w:r>
    </w:p>
    <w:p w14:paraId="1F6539AF" w14:textId="68E025CB" w:rsidR="000D20A9" w:rsidRPr="008F1C97" w:rsidRDefault="000D20A9"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sidRPr="008F1C97">
        <w:rPr>
          <w:rFonts w:ascii="Arial" w:hAnsi="Arial" w:cs="Arial"/>
          <w:sz w:val="24"/>
          <w:szCs w:val="24"/>
        </w:rPr>
        <w:t xml:space="preserve">Muros </w:t>
      </w:r>
      <w:r w:rsidR="00035271" w:rsidRPr="008F1C97">
        <w:rPr>
          <w:rFonts w:ascii="Arial" w:hAnsi="Arial" w:cs="Arial"/>
          <w:sz w:val="24"/>
          <w:szCs w:val="24"/>
        </w:rPr>
        <w:t xml:space="preserve">grades </w:t>
      </w:r>
      <w:r w:rsidRPr="008F1C97">
        <w:rPr>
          <w:rFonts w:ascii="Arial" w:hAnsi="Arial" w:cs="Arial"/>
          <w:sz w:val="24"/>
          <w:szCs w:val="24"/>
        </w:rPr>
        <w:t xml:space="preserve">deverão ter a cor </w:t>
      </w:r>
      <w:r w:rsidR="00035271" w:rsidRPr="008F1C97">
        <w:rPr>
          <w:rFonts w:ascii="Arial" w:hAnsi="Arial" w:cs="Arial"/>
          <w:sz w:val="24"/>
          <w:szCs w:val="24"/>
        </w:rPr>
        <w:t>creme</w:t>
      </w:r>
      <w:r w:rsidR="00091F56" w:rsidRPr="008F1C97">
        <w:rPr>
          <w:rFonts w:ascii="Arial" w:hAnsi="Arial" w:cs="Arial"/>
          <w:sz w:val="24"/>
          <w:szCs w:val="24"/>
        </w:rPr>
        <w:t>.</w:t>
      </w:r>
    </w:p>
    <w:p w14:paraId="74756E80" w14:textId="57302E83" w:rsidR="008F1C97" w:rsidRPr="008F1C97" w:rsidRDefault="008F1C97"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sidRPr="008F1C97">
        <w:rPr>
          <w:rFonts w:ascii="Arial" w:hAnsi="Arial" w:cs="Arial"/>
          <w:sz w:val="24"/>
          <w:szCs w:val="24"/>
        </w:rPr>
        <w:t>Para os muros deverão ser utilizada tinta brilhante (lavável)</w:t>
      </w:r>
    </w:p>
    <w:p w14:paraId="57006EF2" w14:textId="77777777" w:rsidR="006445F7" w:rsidRPr="00097126" w:rsidRDefault="006445F7"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sidRPr="00B213A8">
        <w:rPr>
          <w:rFonts w:ascii="Arial" w:hAnsi="Arial" w:cs="Arial"/>
          <w:sz w:val="24"/>
          <w:szCs w:val="24"/>
        </w:rPr>
        <w:t>Na preparação da superfície para pintura deverão, preferencialmente, ser utilizados materiais de mesma marca.</w:t>
      </w:r>
    </w:p>
    <w:p w14:paraId="46AD2DFB" w14:textId="77777777" w:rsidR="006445F7" w:rsidRPr="00097126" w:rsidRDefault="006445F7"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sidRPr="00B213A8">
        <w:rPr>
          <w:rFonts w:ascii="Arial" w:hAnsi="Arial" w:cs="Arial"/>
          <w:sz w:val="24"/>
          <w:szCs w:val="24"/>
        </w:rPr>
        <w:t>Após a diluição da tinta, a mesma deverá apresentar-se perfeitamente homogênea;</w:t>
      </w:r>
    </w:p>
    <w:p w14:paraId="7CC9CE85" w14:textId="77777777" w:rsidR="006445F7" w:rsidRPr="00B213A8" w:rsidRDefault="006445F7"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sidRPr="00B213A8">
        <w:rPr>
          <w:rFonts w:ascii="Arial" w:hAnsi="Arial" w:cs="Arial"/>
          <w:sz w:val="24"/>
          <w:szCs w:val="24"/>
        </w:rPr>
        <w:t>A aprovação final da cor da tinta a ser utilizada deverá ser aprovada, após teste in loco, pela Fiscalização.</w:t>
      </w:r>
    </w:p>
    <w:p w14:paraId="6504CA70" w14:textId="77777777" w:rsidR="006445F7" w:rsidRPr="00097126" w:rsidRDefault="006445F7"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sidRPr="00B213A8">
        <w:rPr>
          <w:rFonts w:ascii="Arial" w:hAnsi="Arial" w:cs="Arial"/>
          <w:sz w:val="24"/>
          <w:szCs w:val="24"/>
        </w:rPr>
        <w:t>A marca da tinta, informada no momento da licitação, deverá ser a mesma utilizada na execução dos serviços.</w:t>
      </w:r>
    </w:p>
    <w:p w14:paraId="6BA47767" w14:textId="77777777" w:rsidR="006445F7" w:rsidRPr="00097126" w:rsidRDefault="006445F7" w:rsidP="00340141">
      <w:pPr>
        <w:pStyle w:val="Cabealho"/>
        <w:numPr>
          <w:ilvl w:val="2"/>
          <w:numId w:val="10"/>
        </w:numPr>
        <w:tabs>
          <w:tab w:val="clear" w:pos="4252"/>
          <w:tab w:val="clear" w:pos="8504"/>
          <w:tab w:val="num" w:pos="0"/>
        </w:tabs>
        <w:spacing w:before="0" w:after="0"/>
        <w:jc w:val="both"/>
        <w:rPr>
          <w:rFonts w:ascii="Arial" w:hAnsi="Arial" w:cs="Arial"/>
          <w:sz w:val="24"/>
          <w:szCs w:val="24"/>
        </w:rPr>
      </w:pPr>
      <w:r w:rsidRPr="00B213A8">
        <w:rPr>
          <w:rFonts w:ascii="Arial" w:hAnsi="Arial" w:cs="Arial"/>
          <w:sz w:val="24"/>
          <w:szCs w:val="24"/>
        </w:rPr>
        <w:t>As tintas utilizadas deverão atender aos padrões técnicos de resistência e durabilidade, bem como atender à preservação ambiental.</w:t>
      </w:r>
    </w:p>
    <w:p w14:paraId="1F858E00" w14:textId="77777777" w:rsidR="00D72D25" w:rsidRDefault="005A468F" w:rsidP="00574364">
      <w:pPr>
        <w:pStyle w:val="Corpodetexto2"/>
        <w:widowControl w:val="0"/>
        <w:suppressAutoHyphens w:val="0"/>
        <w:spacing w:before="120" w:after="0" w:line="360" w:lineRule="auto"/>
        <w:ind w:left="1418"/>
        <w:jc w:val="both"/>
        <w:rPr>
          <w:rFonts w:ascii="Arial" w:hAnsi="Arial" w:cs="Arial"/>
          <w:sz w:val="24"/>
          <w:szCs w:val="24"/>
          <w:lang w:eastAsia="pt-BR"/>
        </w:rPr>
      </w:pPr>
      <w:r w:rsidRPr="00592029">
        <w:rPr>
          <w:rFonts w:ascii="Arial" w:hAnsi="Arial" w:cs="Arial"/>
          <w:sz w:val="24"/>
          <w:szCs w:val="24"/>
          <w:lang w:eastAsia="pt-BR"/>
        </w:rPr>
        <w:t>Os locais da prestação dos serviços estão listados no Anexo 1</w:t>
      </w:r>
      <w:r w:rsidR="00D13EB4">
        <w:rPr>
          <w:rFonts w:ascii="Arial" w:hAnsi="Arial" w:cs="Arial"/>
          <w:sz w:val="24"/>
          <w:szCs w:val="24"/>
          <w:lang w:eastAsia="pt-BR"/>
        </w:rPr>
        <w:t>.</w:t>
      </w:r>
    </w:p>
    <w:p w14:paraId="61A558E9" w14:textId="77777777" w:rsidR="00D13EB4" w:rsidRPr="00592029" w:rsidRDefault="00D13EB4" w:rsidP="00574364">
      <w:pPr>
        <w:pStyle w:val="Corpodetexto2"/>
        <w:widowControl w:val="0"/>
        <w:suppressAutoHyphens w:val="0"/>
        <w:spacing w:before="120" w:after="0" w:line="360" w:lineRule="auto"/>
        <w:ind w:left="1418"/>
        <w:jc w:val="both"/>
        <w:rPr>
          <w:rFonts w:ascii="Arial" w:hAnsi="Arial" w:cs="Arial"/>
          <w:sz w:val="24"/>
          <w:szCs w:val="24"/>
          <w:lang w:eastAsia="pt-BR"/>
        </w:rPr>
      </w:pPr>
    </w:p>
    <w:p w14:paraId="1F50C45A" w14:textId="77777777" w:rsidR="00970DF1" w:rsidRPr="00F5455B" w:rsidRDefault="000A57E2" w:rsidP="00226FB6">
      <w:pPr>
        <w:pStyle w:val="Ttulo1"/>
        <w:numPr>
          <w:ilvl w:val="0"/>
          <w:numId w:val="2"/>
        </w:numPr>
        <w:spacing w:before="0" w:after="0"/>
        <w:ind w:left="0" w:firstLine="0"/>
        <w:rPr>
          <w:rFonts w:cs="Arial"/>
          <w:sz w:val="24"/>
          <w:szCs w:val="24"/>
        </w:rPr>
      </w:pPr>
      <w:bookmarkStart w:id="16" w:name="_Toc482615394"/>
      <w:r w:rsidRPr="00F5455B">
        <w:rPr>
          <w:rFonts w:cs="Arial"/>
          <w:sz w:val="24"/>
          <w:szCs w:val="24"/>
        </w:rPr>
        <w:t>A</w:t>
      </w:r>
      <w:r w:rsidR="00AF5AFC" w:rsidRPr="00F5455B">
        <w:rPr>
          <w:rFonts w:cs="Arial"/>
          <w:sz w:val="24"/>
          <w:szCs w:val="24"/>
        </w:rPr>
        <w:t>LINHAMENTO ENTRE A CONTRATAÇÃO E OS PLANOS DO TRIBUNAL REGIONAL ELEITORAL DO PARANÁ</w:t>
      </w:r>
      <w:bookmarkEnd w:id="16"/>
    </w:p>
    <w:p w14:paraId="6F477625" w14:textId="77777777" w:rsidR="00292617" w:rsidRDefault="007308EF" w:rsidP="004A45C7">
      <w:pPr>
        <w:spacing w:after="120"/>
        <w:ind w:firstLine="851"/>
        <w:jc w:val="both"/>
        <w:rPr>
          <w:rFonts w:ascii="Arial" w:hAnsi="Arial" w:cs="Arial"/>
        </w:rPr>
        <w:sectPr w:rsidR="00292617" w:rsidSect="004368D8">
          <w:type w:val="continuous"/>
          <w:pgSz w:w="11906" w:h="16838"/>
          <w:pgMar w:top="1134" w:right="1134" w:bottom="1701" w:left="1701" w:header="709" w:footer="709" w:gutter="0"/>
          <w:cols w:space="708"/>
          <w:docGrid w:linePitch="360"/>
        </w:sectPr>
      </w:pPr>
      <w:r w:rsidRPr="00F5455B">
        <w:rPr>
          <w:rFonts w:ascii="Arial" w:hAnsi="Arial" w:cs="Arial"/>
        </w:rPr>
        <w:t xml:space="preserve">A presente contratação encontra-se alinhada com o plano estratégico deste Tribunal conforme objetivos estabelecidos no Planejamento Estratégico da Justiça Eleitoral do Paraná (PEJEPR) para o período 2015-2020, no sentido de que </w:t>
      </w:r>
      <w:r w:rsidR="006C40CD" w:rsidRPr="00F5455B">
        <w:rPr>
          <w:rFonts w:ascii="Arial" w:hAnsi="Arial" w:cs="Arial"/>
        </w:rPr>
        <w:t xml:space="preserve">a infraestrutura seja mantida </w:t>
      </w:r>
      <w:r w:rsidRPr="00F5455B">
        <w:rPr>
          <w:rFonts w:ascii="Arial" w:hAnsi="Arial" w:cs="Arial"/>
        </w:rPr>
        <w:t>em condições</w:t>
      </w:r>
      <w:r w:rsidR="006C40CD" w:rsidRPr="00F5455B">
        <w:rPr>
          <w:rFonts w:ascii="Arial" w:hAnsi="Arial" w:cs="Arial"/>
        </w:rPr>
        <w:t xml:space="preserve"> adequadas às necessidades</w:t>
      </w:r>
      <w:r w:rsidRPr="00F5455B">
        <w:rPr>
          <w:rFonts w:ascii="Arial" w:hAnsi="Arial" w:cs="Arial"/>
        </w:rPr>
        <w:t>, atendendo perfeitamente o objetivo do Órgão na prestação de serviços de qualidade</w:t>
      </w:r>
      <w:r w:rsidR="00AF5AFC" w:rsidRPr="00F5455B">
        <w:rPr>
          <w:rFonts w:ascii="Arial" w:hAnsi="Arial" w:cs="Arial"/>
        </w:rPr>
        <w:t xml:space="preserve"> e acessibilidade </w:t>
      </w:r>
      <w:r w:rsidR="00931A83" w:rsidRPr="00F5455B">
        <w:rPr>
          <w:rFonts w:ascii="Arial" w:hAnsi="Arial" w:cs="Arial"/>
        </w:rPr>
        <w:t>ao cidadão, englobando conceitos e práticas condizentes com os critérios de sustentabilidade social e ecológica.</w:t>
      </w:r>
    </w:p>
    <w:p w14:paraId="4EC584C1" w14:textId="61873860" w:rsidR="00AD7B8E" w:rsidRPr="00F5455B" w:rsidRDefault="007B520D" w:rsidP="0044249F">
      <w:pPr>
        <w:pStyle w:val="Ttulo1"/>
        <w:numPr>
          <w:ilvl w:val="0"/>
          <w:numId w:val="2"/>
        </w:numPr>
        <w:tabs>
          <w:tab w:val="left" w:pos="426"/>
        </w:tabs>
        <w:spacing w:before="0" w:after="0"/>
        <w:ind w:left="0" w:firstLine="0"/>
        <w:rPr>
          <w:rFonts w:cs="Arial"/>
          <w:sz w:val="24"/>
          <w:szCs w:val="24"/>
        </w:rPr>
      </w:pPr>
      <w:bookmarkStart w:id="17" w:name="_Toc482615395"/>
      <w:bookmarkStart w:id="18" w:name="_Toc466639773"/>
      <w:r w:rsidRPr="00F5455B">
        <w:rPr>
          <w:rFonts w:cs="Arial"/>
          <w:sz w:val="24"/>
          <w:szCs w:val="24"/>
        </w:rPr>
        <w:lastRenderedPageBreak/>
        <w:t>HISTÓRICO DAS CONTRATAÇÕES ANTERIORES</w:t>
      </w:r>
      <w:r w:rsidR="00D21226">
        <w:rPr>
          <w:rFonts w:cs="Arial"/>
          <w:sz w:val="24"/>
          <w:szCs w:val="24"/>
        </w:rPr>
        <w:t xml:space="preserve"> (Interior)</w:t>
      </w:r>
      <w:bookmarkEnd w:id="17"/>
      <w:r w:rsidR="006E74A0">
        <w:rPr>
          <w:rFonts w:cs="Arial"/>
          <w:sz w:val="24"/>
          <w:szCs w:val="24"/>
        </w:rPr>
        <w:t xml:space="preserve"> </w:t>
      </w:r>
      <w:r w:rsidR="006E74A0">
        <w:rPr>
          <w:rFonts w:cs="Arial"/>
          <w:color w:val="FF0000"/>
          <w:sz w:val="24"/>
          <w:szCs w:val="24"/>
        </w:rPr>
        <w:t>(este item deve vir no início</w:t>
      </w:r>
      <w:r w:rsidR="00CD3F8F">
        <w:rPr>
          <w:rFonts w:cs="Arial"/>
          <w:color w:val="FF0000"/>
          <w:sz w:val="24"/>
          <w:szCs w:val="24"/>
        </w:rPr>
        <w:t>, como segundo item</w:t>
      </w:r>
      <w:r w:rsidR="006E74A0">
        <w:rPr>
          <w:rFonts w:cs="Arial"/>
          <w:color w:val="FF0000"/>
          <w:sz w:val="24"/>
          <w:szCs w:val="24"/>
        </w:rPr>
        <w:t>)</w:t>
      </w:r>
    </w:p>
    <w:p w14:paraId="0A82AF77" w14:textId="77777777" w:rsidR="00D21226" w:rsidRPr="00DA0926" w:rsidRDefault="00D21226" w:rsidP="00DA0926">
      <w:pPr>
        <w:spacing w:after="120"/>
        <w:ind w:firstLine="851"/>
        <w:jc w:val="both"/>
        <w:rPr>
          <w:rFonts w:ascii="Arial" w:hAnsi="Arial" w:cs="Arial"/>
        </w:rPr>
      </w:pPr>
      <w:r w:rsidRPr="00DA0926">
        <w:rPr>
          <w:rFonts w:ascii="Arial" w:hAnsi="Arial" w:cs="Arial"/>
        </w:rPr>
        <w:t>No período de 01/01/2014 a 31/12/2016 foram contratados os seguintes serviços de pintura:</w:t>
      </w:r>
    </w:p>
    <w:tbl>
      <w:tblPr>
        <w:tblStyle w:val="Tabelacomgrade"/>
        <w:tblW w:w="13635" w:type="dxa"/>
        <w:tblLook w:val="04A0" w:firstRow="1" w:lastRow="0" w:firstColumn="1" w:lastColumn="0" w:noHBand="0" w:noVBand="1"/>
      </w:tblPr>
      <w:tblGrid>
        <w:gridCol w:w="1484"/>
        <w:gridCol w:w="4465"/>
        <w:gridCol w:w="1524"/>
        <w:gridCol w:w="4571"/>
        <w:gridCol w:w="1591"/>
      </w:tblGrid>
      <w:tr w:rsidR="00D21226" w:rsidRPr="00526EEE" w14:paraId="26185B74" w14:textId="77777777" w:rsidTr="00292617">
        <w:tc>
          <w:tcPr>
            <w:tcW w:w="1484" w:type="dxa"/>
          </w:tcPr>
          <w:p w14:paraId="5292296B" w14:textId="77777777" w:rsidR="00D21226" w:rsidRPr="00D51773" w:rsidRDefault="00D21226" w:rsidP="005A63BA">
            <w:pPr>
              <w:rPr>
                <w:rFonts w:ascii="Arial" w:hAnsi="Arial" w:cs="Arial"/>
                <w:b/>
              </w:rPr>
            </w:pPr>
            <w:r w:rsidRPr="00D51773">
              <w:rPr>
                <w:rFonts w:ascii="Arial" w:hAnsi="Arial" w:cs="Arial"/>
                <w:b/>
              </w:rPr>
              <w:t>PAD</w:t>
            </w:r>
          </w:p>
        </w:tc>
        <w:tc>
          <w:tcPr>
            <w:tcW w:w="4465" w:type="dxa"/>
          </w:tcPr>
          <w:p w14:paraId="4C4BC8C2" w14:textId="77777777" w:rsidR="00D21226" w:rsidRPr="00D51773" w:rsidRDefault="00D21226" w:rsidP="005A63BA">
            <w:pPr>
              <w:rPr>
                <w:rFonts w:ascii="Arial" w:hAnsi="Arial" w:cs="Arial"/>
                <w:b/>
              </w:rPr>
            </w:pPr>
            <w:r w:rsidRPr="00D51773">
              <w:rPr>
                <w:rFonts w:ascii="Arial" w:hAnsi="Arial" w:cs="Arial"/>
                <w:b/>
              </w:rPr>
              <w:t>Local</w:t>
            </w:r>
          </w:p>
        </w:tc>
        <w:tc>
          <w:tcPr>
            <w:tcW w:w="1524" w:type="dxa"/>
          </w:tcPr>
          <w:p w14:paraId="1261A0FB" w14:textId="77777777" w:rsidR="00D21226" w:rsidRPr="00D51773" w:rsidRDefault="00D21226" w:rsidP="005A63BA">
            <w:pPr>
              <w:rPr>
                <w:rFonts w:ascii="Arial" w:hAnsi="Arial" w:cs="Arial"/>
                <w:b/>
              </w:rPr>
            </w:pPr>
            <w:r w:rsidRPr="00D51773">
              <w:rPr>
                <w:rFonts w:ascii="Arial" w:hAnsi="Arial" w:cs="Arial"/>
                <w:b/>
              </w:rPr>
              <w:t>Tipo</w:t>
            </w:r>
          </w:p>
        </w:tc>
        <w:tc>
          <w:tcPr>
            <w:tcW w:w="4571" w:type="dxa"/>
          </w:tcPr>
          <w:p w14:paraId="4669833E" w14:textId="77777777" w:rsidR="00D21226" w:rsidRPr="00D51773" w:rsidRDefault="00D21226" w:rsidP="008063ED">
            <w:pPr>
              <w:ind w:left="175"/>
              <w:rPr>
                <w:rFonts w:ascii="Arial" w:hAnsi="Arial" w:cs="Arial"/>
                <w:b/>
              </w:rPr>
            </w:pPr>
            <w:r w:rsidRPr="00D51773">
              <w:rPr>
                <w:rFonts w:ascii="Arial" w:hAnsi="Arial" w:cs="Arial"/>
                <w:b/>
              </w:rPr>
              <w:t>Fornecedor</w:t>
            </w:r>
          </w:p>
        </w:tc>
        <w:tc>
          <w:tcPr>
            <w:tcW w:w="1591" w:type="dxa"/>
          </w:tcPr>
          <w:p w14:paraId="58DCB4FE" w14:textId="77777777" w:rsidR="00D21226" w:rsidRPr="00D51773" w:rsidRDefault="00D21226" w:rsidP="005A63BA">
            <w:pPr>
              <w:rPr>
                <w:rFonts w:ascii="Arial" w:hAnsi="Arial" w:cs="Arial"/>
                <w:b/>
              </w:rPr>
            </w:pPr>
            <w:r w:rsidRPr="00D51773">
              <w:rPr>
                <w:rFonts w:ascii="Arial" w:hAnsi="Arial" w:cs="Arial"/>
                <w:b/>
              </w:rPr>
              <w:t>Observação</w:t>
            </w:r>
          </w:p>
        </w:tc>
      </w:tr>
      <w:tr w:rsidR="00D21226" w:rsidRPr="00526EEE" w14:paraId="00E924AE" w14:textId="77777777" w:rsidTr="00292617">
        <w:tc>
          <w:tcPr>
            <w:tcW w:w="1484" w:type="dxa"/>
          </w:tcPr>
          <w:p w14:paraId="0F792931" w14:textId="77777777" w:rsidR="00D21226" w:rsidRPr="00526EEE" w:rsidRDefault="00D21226" w:rsidP="005A63BA">
            <w:pPr>
              <w:rPr>
                <w:rFonts w:ascii="Arial" w:hAnsi="Arial" w:cs="Arial"/>
              </w:rPr>
            </w:pPr>
            <w:r w:rsidRPr="00526EEE">
              <w:rPr>
                <w:rFonts w:ascii="Arial" w:hAnsi="Arial" w:cs="Arial"/>
              </w:rPr>
              <w:t>4121/2014</w:t>
            </w:r>
          </w:p>
        </w:tc>
        <w:tc>
          <w:tcPr>
            <w:tcW w:w="4465" w:type="dxa"/>
          </w:tcPr>
          <w:p w14:paraId="362DEB2F" w14:textId="77777777" w:rsidR="00D21226" w:rsidRPr="00526EEE" w:rsidRDefault="00D21226" w:rsidP="005A63BA">
            <w:pPr>
              <w:rPr>
                <w:rFonts w:ascii="Arial" w:hAnsi="Arial" w:cs="Arial"/>
              </w:rPr>
            </w:pPr>
            <w:r w:rsidRPr="00526EEE">
              <w:rPr>
                <w:rFonts w:ascii="Arial" w:hAnsi="Arial" w:cs="Arial"/>
              </w:rPr>
              <w:t>Fóruns Eleitorais de: Pitanga, Laranjeiras do Sul, Sarandi, Lapa, Ivaiporã, Telêmaco Borba, Dois Vizinhos, Capanema, Cruzeiro do Oeste e Matelândia</w:t>
            </w:r>
          </w:p>
        </w:tc>
        <w:tc>
          <w:tcPr>
            <w:tcW w:w="1524" w:type="dxa"/>
          </w:tcPr>
          <w:p w14:paraId="1AA42E43" w14:textId="77777777" w:rsidR="00D21226" w:rsidRPr="00526EEE" w:rsidRDefault="00D21226" w:rsidP="005A63BA">
            <w:pPr>
              <w:rPr>
                <w:rFonts w:ascii="Arial" w:hAnsi="Arial" w:cs="Arial"/>
              </w:rPr>
            </w:pPr>
            <w:r w:rsidRPr="00526EEE">
              <w:rPr>
                <w:rFonts w:ascii="Arial" w:hAnsi="Arial" w:cs="Arial"/>
              </w:rPr>
              <w:t>Registro de Preços</w:t>
            </w:r>
          </w:p>
        </w:tc>
        <w:tc>
          <w:tcPr>
            <w:tcW w:w="4571" w:type="dxa"/>
          </w:tcPr>
          <w:p w14:paraId="278F7F0F" w14:textId="4B52FED1" w:rsidR="00D21226" w:rsidRPr="00526EEE" w:rsidRDefault="00D21226" w:rsidP="00340141">
            <w:pPr>
              <w:pStyle w:val="PargrafodaLista"/>
              <w:numPr>
                <w:ilvl w:val="0"/>
                <w:numId w:val="7"/>
              </w:numPr>
              <w:rPr>
                <w:rFonts w:ascii="Arial" w:hAnsi="Arial" w:cs="Arial"/>
                <w:sz w:val="24"/>
                <w:szCs w:val="24"/>
              </w:rPr>
            </w:pPr>
            <w:r w:rsidRPr="00526EEE">
              <w:rPr>
                <w:rFonts w:ascii="Arial" w:hAnsi="Arial" w:cs="Arial"/>
                <w:sz w:val="24"/>
                <w:szCs w:val="24"/>
              </w:rPr>
              <w:t>Pitanga, Laranjeiras do Sul, Sarandi e Dois Vizinhos: CO</w:t>
            </w:r>
            <w:r w:rsidR="0038340E">
              <w:rPr>
                <w:rFonts w:ascii="Arial" w:hAnsi="Arial" w:cs="Arial"/>
                <w:sz w:val="24"/>
                <w:szCs w:val="24"/>
              </w:rPr>
              <w:t>NSTRUTORA E INCORPORAÇÕES POTTE</w:t>
            </w:r>
            <w:r w:rsidRPr="00526EEE">
              <w:rPr>
                <w:rFonts w:ascii="Arial" w:hAnsi="Arial" w:cs="Arial"/>
                <w:sz w:val="24"/>
                <w:szCs w:val="24"/>
              </w:rPr>
              <w:t>ZA LTDA</w:t>
            </w:r>
          </w:p>
          <w:p w14:paraId="470A1733" w14:textId="77777777" w:rsidR="00D21226" w:rsidRPr="00526EEE" w:rsidRDefault="00D21226" w:rsidP="00340141">
            <w:pPr>
              <w:pStyle w:val="PargrafodaLista"/>
              <w:numPr>
                <w:ilvl w:val="0"/>
                <w:numId w:val="7"/>
              </w:numPr>
              <w:rPr>
                <w:rFonts w:ascii="Arial" w:hAnsi="Arial" w:cs="Arial"/>
                <w:sz w:val="24"/>
                <w:szCs w:val="24"/>
              </w:rPr>
            </w:pPr>
            <w:r w:rsidRPr="00526EEE">
              <w:rPr>
                <w:rFonts w:ascii="Arial" w:hAnsi="Arial" w:cs="Arial"/>
                <w:sz w:val="24"/>
                <w:szCs w:val="24"/>
              </w:rPr>
              <w:t>Cruzeiro do Oeste: E.P. TEODORO PRESTADORA DE SERVICOS</w:t>
            </w:r>
          </w:p>
          <w:p w14:paraId="6928D492" w14:textId="636DF4C1" w:rsidR="00D21226" w:rsidRPr="00526EEE" w:rsidRDefault="00D21226" w:rsidP="00340141">
            <w:pPr>
              <w:pStyle w:val="PargrafodaLista"/>
              <w:numPr>
                <w:ilvl w:val="0"/>
                <w:numId w:val="7"/>
              </w:numPr>
              <w:rPr>
                <w:rFonts w:ascii="Arial" w:hAnsi="Arial" w:cs="Arial"/>
                <w:sz w:val="24"/>
                <w:szCs w:val="24"/>
              </w:rPr>
            </w:pPr>
            <w:r w:rsidRPr="00526EEE">
              <w:rPr>
                <w:rFonts w:ascii="Arial" w:hAnsi="Arial" w:cs="Arial"/>
                <w:sz w:val="24"/>
                <w:szCs w:val="24"/>
              </w:rPr>
              <w:t xml:space="preserve">Capanema, Ivaiporã, Lapa, </w:t>
            </w:r>
            <w:proofErr w:type="spellStart"/>
            <w:r w:rsidRPr="00526EEE">
              <w:rPr>
                <w:rFonts w:ascii="Arial" w:hAnsi="Arial" w:cs="Arial"/>
                <w:sz w:val="24"/>
                <w:szCs w:val="24"/>
              </w:rPr>
              <w:t>Telemaco</w:t>
            </w:r>
            <w:proofErr w:type="spellEnd"/>
            <w:r w:rsidRPr="00526EEE">
              <w:rPr>
                <w:rFonts w:ascii="Arial" w:hAnsi="Arial" w:cs="Arial"/>
                <w:sz w:val="24"/>
                <w:szCs w:val="24"/>
              </w:rPr>
              <w:t xml:space="preserve"> Borba Matelândia: </w:t>
            </w:r>
            <w:proofErr w:type="spellStart"/>
            <w:r w:rsidRPr="00526EEE">
              <w:rPr>
                <w:rFonts w:ascii="Arial" w:hAnsi="Arial" w:cs="Arial"/>
                <w:sz w:val="24"/>
                <w:szCs w:val="24"/>
              </w:rPr>
              <w:t>Patrycia</w:t>
            </w:r>
            <w:proofErr w:type="spellEnd"/>
            <w:r w:rsidRPr="00526EEE">
              <w:rPr>
                <w:rFonts w:ascii="Arial" w:hAnsi="Arial" w:cs="Arial"/>
                <w:sz w:val="24"/>
                <w:szCs w:val="24"/>
              </w:rPr>
              <w:t xml:space="preserve"> </w:t>
            </w:r>
            <w:proofErr w:type="spellStart"/>
            <w:r w:rsidRPr="00526EEE">
              <w:rPr>
                <w:rFonts w:ascii="Arial" w:hAnsi="Arial" w:cs="Arial"/>
                <w:sz w:val="24"/>
                <w:szCs w:val="24"/>
              </w:rPr>
              <w:t>Cerutti</w:t>
            </w:r>
            <w:proofErr w:type="spellEnd"/>
            <w:r w:rsidRPr="00526EEE">
              <w:rPr>
                <w:rFonts w:ascii="Arial" w:hAnsi="Arial" w:cs="Arial"/>
                <w:sz w:val="24"/>
                <w:szCs w:val="24"/>
              </w:rPr>
              <w:t xml:space="preserve"> </w:t>
            </w:r>
            <w:proofErr w:type="spellStart"/>
            <w:r w:rsidRPr="00526EEE">
              <w:rPr>
                <w:rFonts w:ascii="Arial" w:hAnsi="Arial" w:cs="Arial"/>
                <w:sz w:val="24"/>
                <w:szCs w:val="24"/>
              </w:rPr>
              <w:t>Binati</w:t>
            </w:r>
            <w:proofErr w:type="spellEnd"/>
            <w:r w:rsidRPr="00526EEE">
              <w:rPr>
                <w:rFonts w:ascii="Arial" w:hAnsi="Arial" w:cs="Arial"/>
                <w:sz w:val="24"/>
                <w:szCs w:val="24"/>
              </w:rPr>
              <w:t>- ME</w:t>
            </w:r>
            <w:r w:rsidR="00481BA9">
              <w:rPr>
                <w:rFonts w:ascii="Arial" w:hAnsi="Arial" w:cs="Arial"/>
                <w:sz w:val="24"/>
                <w:szCs w:val="24"/>
              </w:rPr>
              <w:t xml:space="preserve"> </w:t>
            </w:r>
          </w:p>
        </w:tc>
        <w:tc>
          <w:tcPr>
            <w:tcW w:w="1591" w:type="dxa"/>
          </w:tcPr>
          <w:p w14:paraId="5E6FC518" w14:textId="77777777" w:rsidR="00D21226" w:rsidRPr="00526EEE" w:rsidRDefault="00D21226" w:rsidP="005A63BA">
            <w:pPr>
              <w:rPr>
                <w:rFonts w:ascii="Arial" w:hAnsi="Arial" w:cs="Arial"/>
              </w:rPr>
            </w:pPr>
          </w:p>
        </w:tc>
      </w:tr>
      <w:tr w:rsidR="00D21226" w:rsidRPr="00526EEE" w14:paraId="55FCA18D" w14:textId="77777777" w:rsidTr="00292617">
        <w:tc>
          <w:tcPr>
            <w:tcW w:w="1484" w:type="dxa"/>
          </w:tcPr>
          <w:p w14:paraId="0B30DD76" w14:textId="77777777" w:rsidR="00D21226" w:rsidRPr="00526EEE" w:rsidRDefault="00D21226" w:rsidP="005A63BA">
            <w:pPr>
              <w:rPr>
                <w:rFonts w:ascii="Arial" w:hAnsi="Arial" w:cs="Arial"/>
              </w:rPr>
            </w:pPr>
            <w:r w:rsidRPr="00526EEE">
              <w:rPr>
                <w:rFonts w:ascii="Arial" w:hAnsi="Arial" w:cs="Arial"/>
              </w:rPr>
              <w:t>6470/2014</w:t>
            </w:r>
          </w:p>
        </w:tc>
        <w:tc>
          <w:tcPr>
            <w:tcW w:w="4465" w:type="dxa"/>
          </w:tcPr>
          <w:p w14:paraId="6CACBED3" w14:textId="77777777" w:rsidR="00D21226" w:rsidRPr="00526EEE" w:rsidRDefault="00D21226" w:rsidP="005A63BA">
            <w:pPr>
              <w:rPr>
                <w:rFonts w:ascii="Arial" w:hAnsi="Arial" w:cs="Arial"/>
              </w:rPr>
            </w:pPr>
            <w:r w:rsidRPr="00526EEE">
              <w:rPr>
                <w:rFonts w:ascii="Arial" w:hAnsi="Arial" w:cs="Arial"/>
              </w:rPr>
              <w:t>Cambará (pintura do muro pichado)</w:t>
            </w:r>
          </w:p>
        </w:tc>
        <w:tc>
          <w:tcPr>
            <w:tcW w:w="1524" w:type="dxa"/>
          </w:tcPr>
          <w:p w14:paraId="3A218A85" w14:textId="77777777" w:rsidR="00D21226" w:rsidRPr="00526EEE" w:rsidRDefault="00D21226" w:rsidP="005A63BA">
            <w:pPr>
              <w:rPr>
                <w:rFonts w:ascii="Arial" w:hAnsi="Arial" w:cs="Arial"/>
              </w:rPr>
            </w:pPr>
            <w:r w:rsidRPr="00526EEE">
              <w:rPr>
                <w:rFonts w:ascii="Arial" w:hAnsi="Arial" w:cs="Arial"/>
              </w:rPr>
              <w:t>Contratação direta</w:t>
            </w:r>
          </w:p>
        </w:tc>
        <w:tc>
          <w:tcPr>
            <w:tcW w:w="4571" w:type="dxa"/>
          </w:tcPr>
          <w:p w14:paraId="33CBD4BA" w14:textId="77777777" w:rsidR="00D21226" w:rsidRPr="00526EEE" w:rsidRDefault="00D21226" w:rsidP="00340141">
            <w:pPr>
              <w:pStyle w:val="PargrafodaLista"/>
              <w:numPr>
                <w:ilvl w:val="0"/>
                <w:numId w:val="8"/>
              </w:numPr>
              <w:rPr>
                <w:rFonts w:ascii="Arial" w:hAnsi="Arial" w:cs="Arial"/>
                <w:sz w:val="24"/>
                <w:szCs w:val="24"/>
              </w:rPr>
            </w:pPr>
            <w:r w:rsidRPr="00526EEE">
              <w:rPr>
                <w:rFonts w:ascii="Arial" w:hAnsi="Arial" w:cs="Arial"/>
                <w:sz w:val="24"/>
                <w:szCs w:val="24"/>
              </w:rPr>
              <w:t>Color Arte Pinturas</w:t>
            </w:r>
          </w:p>
        </w:tc>
        <w:tc>
          <w:tcPr>
            <w:tcW w:w="1591" w:type="dxa"/>
          </w:tcPr>
          <w:p w14:paraId="2DACB731" w14:textId="77777777" w:rsidR="00D21226" w:rsidRPr="00526EEE" w:rsidRDefault="00D21226" w:rsidP="005A63BA">
            <w:pPr>
              <w:rPr>
                <w:rFonts w:ascii="Arial" w:hAnsi="Arial" w:cs="Arial"/>
              </w:rPr>
            </w:pPr>
          </w:p>
        </w:tc>
      </w:tr>
      <w:tr w:rsidR="00D21226" w:rsidRPr="00526EEE" w14:paraId="16FCED5A" w14:textId="77777777" w:rsidTr="00292617">
        <w:tc>
          <w:tcPr>
            <w:tcW w:w="1484" w:type="dxa"/>
          </w:tcPr>
          <w:p w14:paraId="57CE7464" w14:textId="77777777" w:rsidR="00D21226" w:rsidRPr="00526EEE" w:rsidRDefault="00D21226" w:rsidP="005A63BA">
            <w:pPr>
              <w:rPr>
                <w:rFonts w:ascii="Arial" w:hAnsi="Arial" w:cs="Arial"/>
              </w:rPr>
            </w:pPr>
            <w:r w:rsidRPr="00526EEE">
              <w:rPr>
                <w:rFonts w:ascii="Arial" w:hAnsi="Arial" w:cs="Arial"/>
              </w:rPr>
              <w:t>8252/2014</w:t>
            </w:r>
          </w:p>
        </w:tc>
        <w:tc>
          <w:tcPr>
            <w:tcW w:w="4465" w:type="dxa"/>
          </w:tcPr>
          <w:p w14:paraId="2653F5D3" w14:textId="77777777" w:rsidR="00D21226" w:rsidRPr="00526EEE" w:rsidRDefault="00D21226" w:rsidP="005A63BA">
            <w:pPr>
              <w:rPr>
                <w:rFonts w:ascii="Arial" w:hAnsi="Arial" w:cs="Arial"/>
              </w:rPr>
            </w:pPr>
            <w:r w:rsidRPr="00526EEE">
              <w:rPr>
                <w:rFonts w:ascii="Arial" w:hAnsi="Arial" w:cs="Arial"/>
              </w:rPr>
              <w:t>Centenário do Sul (muro, piso e grade)</w:t>
            </w:r>
          </w:p>
        </w:tc>
        <w:tc>
          <w:tcPr>
            <w:tcW w:w="1524" w:type="dxa"/>
          </w:tcPr>
          <w:p w14:paraId="7E0A5CCA" w14:textId="77777777" w:rsidR="00D21226" w:rsidRPr="00526EEE" w:rsidRDefault="00D21226" w:rsidP="005A63BA">
            <w:pPr>
              <w:rPr>
                <w:rFonts w:ascii="Arial" w:hAnsi="Arial" w:cs="Arial"/>
              </w:rPr>
            </w:pPr>
            <w:r w:rsidRPr="00526EEE">
              <w:rPr>
                <w:rFonts w:ascii="Arial" w:hAnsi="Arial" w:cs="Arial"/>
              </w:rPr>
              <w:t>Licitação</w:t>
            </w:r>
          </w:p>
        </w:tc>
        <w:tc>
          <w:tcPr>
            <w:tcW w:w="4571" w:type="dxa"/>
          </w:tcPr>
          <w:p w14:paraId="6E96B9F9" w14:textId="77777777" w:rsidR="00D21226" w:rsidRPr="00526EEE" w:rsidRDefault="00D21226" w:rsidP="00340141">
            <w:pPr>
              <w:pStyle w:val="PargrafodaLista"/>
              <w:numPr>
                <w:ilvl w:val="0"/>
                <w:numId w:val="8"/>
              </w:numPr>
              <w:rPr>
                <w:rFonts w:ascii="Arial" w:hAnsi="Arial" w:cs="Arial"/>
                <w:sz w:val="24"/>
                <w:szCs w:val="24"/>
              </w:rPr>
            </w:pPr>
            <w:r w:rsidRPr="00526EEE">
              <w:rPr>
                <w:rFonts w:ascii="Arial" w:hAnsi="Arial" w:cs="Arial"/>
                <w:sz w:val="24"/>
                <w:szCs w:val="24"/>
              </w:rPr>
              <w:t>Claudia Aparecida de Paulo</w:t>
            </w:r>
          </w:p>
        </w:tc>
        <w:tc>
          <w:tcPr>
            <w:tcW w:w="1591" w:type="dxa"/>
          </w:tcPr>
          <w:p w14:paraId="27698AC2" w14:textId="77777777" w:rsidR="00D21226" w:rsidRPr="00526EEE" w:rsidRDefault="00D21226" w:rsidP="005A63BA">
            <w:pPr>
              <w:rPr>
                <w:rFonts w:ascii="Arial" w:hAnsi="Arial" w:cs="Arial"/>
              </w:rPr>
            </w:pPr>
          </w:p>
        </w:tc>
      </w:tr>
      <w:tr w:rsidR="00D21226" w:rsidRPr="00526EEE" w14:paraId="070DA568" w14:textId="77777777" w:rsidTr="00292617">
        <w:tc>
          <w:tcPr>
            <w:tcW w:w="1484" w:type="dxa"/>
          </w:tcPr>
          <w:p w14:paraId="002A4401" w14:textId="77777777" w:rsidR="00D21226" w:rsidRPr="00526EEE" w:rsidRDefault="00D21226" w:rsidP="005A63BA">
            <w:pPr>
              <w:rPr>
                <w:rFonts w:ascii="Arial" w:hAnsi="Arial" w:cs="Arial"/>
              </w:rPr>
            </w:pPr>
            <w:r w:rsidRPr="00526EEE">
              <w:rPr>
                <w:rFonts w:ascii="Arial" w:hAnsi="Arial" w:cs="Arial"/>
              </w:rPr>
              <w:lastRenderedPageBreak/>
              <w:t>3287/2015 (licitação)</w:t>
            </w:r>
          </w:p>
          <w:p w14:paraId="707F9794" w14:textId="77777777" w:rsidR="00D21226" w:rsidRPr="00526EEE" w:rsidRDefault="00D21226" w:rsidP="005A63BA">
            <w:pPr>
              <w:rPr>
                <w:rFonts w:ascii="Arial" w:hAnsi="Arial" w:cs="Arial"/>
              </w:rPr>
            </w:pPr>
            <w:r w:rsidRPr="00526EEE">
              <w:rPr>
                <w:rFonts w:ascii="Arial" w:hAnsi="Arial" w:cs="Arial"/>
              </w:rPr>
              <w:t>9225, 9226, 9230, 9231/2015, 11795, 11837, 11850, 11864, 11889/2016 (financeiro)</w:t>
            </w:r>
          </w:p>
        </w:tc>
        <w:tc>
          <w:tcPr>
            <w:tcW w:w="4465" w:type="dxa"/>
          </w:tcPr>
          <w:p w14:paraId="69E6F1F7" w14:textId="77777777" w:rsidR="00D21226" w:rsidRPr="00526EEE" w:rsidRDefault="00D21226" w:rsidP="005A63BA">
            <w:pPr>
              <w:rPr>
                <w:rFonts w:ascii="Arial" w:hAnsi="Arial" w:cs="Arial"/>
              </w:rPr>
            </w:pPr>
            <w:r w:rsidRPr="00526EEE">
              <w:rPr>
                <w:rFonts w:ascii="Arial" w:hAnsi="Arial" w:cs="Arial"/>
              </w:rPr>
              <w:t xml:space="preserve">Ubiratã, Goioerê, Ibaiti, Corbélia, Assis Chateaubriand, Astorga, Nova Esperança, Campina Grande do Sul, Rio Branco do Sul, Prudentópolis, Mandaguari, </w:t>
            </w:r>
            <w:proofErr w:type="spellStart"/>
            <w:r w:rsidRPr="00526EEE">
              <w:rPr>
                <w:rFonts w:ascii="Arial" w:hAnsi="Arial" w:cs="Arial"/>
              </w:rPr>
              <w:t>Paranacity</w:t>
            </w:r>
            <w:proofErr w:type="spellEnd"/>
            <w:r w:rsidRPr="00526EEE">
              <w:rPr>
                <w:rFonts w:ascii="Arial" w:hAnsi="Arial" w:cs="Arial"/>
              </w:rPr>
              <w:t xml:space="preserve">, Ribeirão do Pinhal, Nova Londrina, Jandaia do Sul, Imbituva, São Miguel do Iguaçu, Loanda, Colorado, Andirá, Matinhos, Palmas, Santa Helena, Clevelândia, </w:t>
            </w:r>
            <w:r w:rsidRPr="00CF6074">
              <w:rPr>
                <w:rFonts w:ascii="Arial" w:hAnsi="Arial" w:cs="Arial"/>
              </w:rPr>
              <w:t xml:space="preserve">Coronel Vivida, </w:t>
            </w:r>
            <w:r w:rsidRPr="00526EEE">
              <w:rPr>
                <w:rFonts w:ascii="Arial" w:hAnsi="Arial" w:cs="Arial"/>
              </w:rPr>
              <w:t xml:space="preserve">Joaquim Távora, Siqueira Campos, Piraí do Sul, Palotina, Pinhão, Realeza, Santo Antônio do Sudoeste, Cidade Gaúcha, Centenário do Sul, Guaratuba, </w:t>
            </w:r>
          </w:p>
        </w:tc>
        <w:tc>
          <w:tcPr>
            <w:tcW w:w="1524" w:type="dxa"/>
          </w:tcPr>
          <w:p w14:paraId="5BDD79DA" w14:textId="77777777" w:rsidR="00D21226" w:rsidRPr="00526EEE" w:rsidRDefault="00D21226" w:rsidP="005A63BA">
            <w:pPr>
              <w:rPr>
                <w:rFonts w:ascii="Arial" w:hAnsi="Arial" w:cs="Arial"/>
              </w:rPr>
            </w:pPr>
            <w:r w:rsidRPr="00526EEE">
              <w:rPr>
                <w:rFonts w:ascii="Arial" w:hAnsi="Arial" w:cs="Arial"/>
              </w:rPr>
              <w:t>Registro de Preços</w:t>
            </w:r>
          </w:p>
        </w:tc>
        <w:tc>
          <w:tcPr>
            <w:tcW w:w="4571" w:type="dxa"/>
          </w:tcPr>
          <w:p w14:paraId="5A989A54" w14:textId="77777777" w:rsidR="00D21226" w:rsidRPr="00526EEE" w:rsidRDefault="00D21226" w:rsidP="00340141">
            <w:pPr>
              <w:pStyle w:val="PargrafodaLista"/>
              <w:numPr>
                <w:ilvl w:val="0"/>
                <w:numId w:val="6"/>
              </w:numPr>
              <w:rPr>
                <w:rFonts w:ascii="Arial" w:hAnsi="Arial" w:cs="Arial"/>
                <w:sz w:val="24"/>
                <w:szCs w:val="24"/>
              </w:rPr>
            </w:pPr>
            <w:r w:rsidRPr="00526EEE">
              <w:rPr>
                <w:rFonts w:ascii="Arial" w:hAnsi="Arial" w:cs="Arial"/>
                <w:sz w:val="24"/>
                <w:szCs w:val="24"/>
              </w:rPr>
              <w:t xml:space="preserve">Ibaiti, Corbélia, Mandaguari, </w:t>
            </w:r>
            <w:proofErr w:type="spellStart"/>
            <w:r w:rsidRPr="00526EEE">
              <w:rPr>
                <w:rFonts w:ascii="Arial" w:hAnsi="Arial" w:cs="Arial"/>
                <w:sz w:val="24"/>
                <w:szCs w:val="24"/>
              </w:rPr>
              <w:t>Paranacity</w:t>
            </w:r>
            <w:proofErr w:type="spellEnd"/>
            <w:r w:rsidRPr="00526EEE">
              <w:rPr>
                <w:rFonts w:ascii="Arial" w:hAnsi="Arial" w:cs="Arial"/>
                <w:sz w:val="24"/>
                <w:szCs w:val="24"/>
              </w:rPr>
              <w:t>, Ribeirão do Pinhal, Nova Londrina, Jandaia do Sul, Imbituva, Ubiratã, Goioerê, Assis Chateaubriand, Pinhão, Realeza: PATRYCIA CERUTTI BINATI - ME</w:t>
            </w:r>
          </w:p>
          <w:p w14:paraId="2B656534" w14:textId="77777777" w:rsidR="00D21226" w:rsidRPr="00526EEE" w:rsidRDefault="00D21226" w:rsidP="00340141">
            <w:pPr>
              <w:pStyle w:val="PargrafodaLista"/>
              <w:numPr>
                <w:ilvl w:val="0"/>
                <w:numId w:val="6"/>
              </w:numPr>
              <w:rPr>
                <w:rFonts w:ascii="Arial" w:hAnsi="Arial" w:cs="Arial"/>
                <w:sz w:val="24"/>
                <w:szCs w:val="24"/>
              </w:rPr>
            </w:pPr>
            <w:r w:rsidRPr="00526EEE">
              <w:rPr>
                <w:rFonts w:ascii="Arial" w:hAnsi="Arial" w:cs="Arial"/>
                <w:sz w:val="24"/>
                <w:szCs w:val="24"/>
              </w:rPr>
              <w:t>Astorga, Loanda e Nova Esperança: Arenito conservação Patrimonial EIRELI</w:t>
            </w:r>
          </w:p>
          <w:p w14:paraId="6BE849D0" w14:textId="77777777" w:rsidR="00D21226" w:rsidRPr="00526EEE" w:rsidRDefault="00D21226" w:rsidP="00340141">
            <w:pPr>
              <w:pStyle w:val="PargrafodaLista"/>
              <w:numPr>
                <w:ilvl w:val="0"/>
                <w:numId w:val="6"/>
              </w:numPr>
              <w:rPr>
                <w:rFonts w:ascii="Arial" w:hAnsi="Arial" w:cs="Arial"/>
                <w:sz w:val="24"/>
                <w:szCs w:val="24"/>
              </w:rPr>
            </w:pPr>
            <w:r w:rsidRPr="00526EEE">
              <w:rPr>
                <w:rFonts w:ascii="Arial" w:hAnsi="Arial" w:cs="Arial"/>
                <w:sz w:val="24"/>
                <w:szCs w:val="24"/>
              </w:rPr>
              <w:t>São Miguel do Iguaçu, Matinhos, Prudentópolis, Clevelândia e Guaratuba: LAZARINI - COMERCIAL LTDA - ME</w:t>
            </w:r>
          </w:p>
          <w:p w14:paraId="4964AD2B" w14:textId="77777777" w:rsidR="00D21226" w:rsidRPr="00526EEE" w:rsidRDefault="00D21226" w:rsidP="00340141">
            <w:pPr>
              <w:pStyle w:val="PargrafodaLista"/>
              <w:numPr>
                <w:ilvl w:val="0"/>
                <w:numId w:val="6"/>
              </w:numPr>
              <w:rPr>
                <w:rFonts w:ascii="Arial" w:hAnsi="Arial" w:cs="Arial"/>
                <w:sz w:val="24"/>
                <w:szCs w:val="24"/>
              </w:rPr>
            </w:pPr>
            <w:r w:rsidRPr="00526EEE">
              <w:rPr>
                <w:rFonts w:ascii="Arial" w:hAnsi="Arial" w:cs="Arial"/>
                <w:sz w:val="24"/>
                <w:szCs w:val="24"/>
              </w:rPr>
              <w:t xml:space="preserve">Rio Branco do Sul, Campina Grande do Sul, Coronel Vivida, Piraí do Sul e Palmas: CLEUDENICE DA SILVA BARBOSA GATTO </w:t>
            </w:r>
          </w:p>
          <w:p w14:paraId="36542729" w14:textId="77777777" w:rsidR="00D21226" w:rsidRPr="00526EEE" w:rsidRDefault="00D21226" w:rsidP="00340141">
            <w:pPr>
              <w:pStyle w:val="PargrafodaLista"/>
              <w:numPr>
                <w:ilvl w:val="0"/>
                <w:numId w:val="6"/>
              </w:numPr>
              <w:rPr>
                <w:rFonts w:ascii="Arial" w:hAnsi="Arial" w:cs="Arial"/>
                <w:sz w:val="24"/>
                <w:szCs w:val="24"/>
              </w:rPr>
            </w:pPr>
            <w:r w:rsidRPr="00526EEE">
              <w:rPr>
                <w:rFonts w:ascii="Arial" w:hAnsi="Arial" w:cs="Arial"/>
                <w:sz w:val="24"/>
                <w:szCs w:val="24"/>
              </w:rPr>
              <w:t>Colorado e Andirá: CONSERVICE LIMPEZA, CONSERVACAO E EMPREGOS LTDA</w:t>
            </w:r>
          </w:p>
          <w:p w14:paraId="556F0FE2" w14:textId="77777777" w:rsidR="00D21226" w:rsidRPr="00526EEE" w:rsidRDefault="00D21226" w:rsidP="00340141">
            <w:pPr>
              <w:pStyle w:val="PargrafodaLista"/>
              <w:numPr>
                <w:ilvl w:val="0"/>
                <w:numId w:val="6"/>
              </w:numPr>
              <w:rPr>
                <w:rFonts w:ascii="Arial" w:hAnsi="Arial" w:cs="Arial"/>
                <w:sz w:val="24"/>
                <w:szCs w:val="24"/>
              </w:rPr>
            </w:pPr>
            <w:r w:rsidRPr="00526EEE">
              <w:rPr>
                <w:rFonts w:ascii="Arial" w:hAnsi="Arial" w:cs="Arial"/>
                <w:sz w:val="24"/>
                <w:szCs w:val="24"/>
              </w:rPr>
              <w:lastRenderedPageBreak/>
              <w:t>Santo Antônio do Sudoeste, Cidade Gaúcha e Centenário do Sul: LG. ADMINISTRADORA DE SERVIÇOS EIRELI-ME</w:t>
            </w:r>
          </w:p>
          <w:p w14:paraId="20C12F97" w14:textId="77777777" w:rsidR="00D21226" w:rsidRPr="00526EEE" w:rsidRDefault="00D21226" w:rsidP="00340141">
            <w:pPr>
              <w:pStyle w:val="PargrafodaLista"/>
              <w:numPr>
                <w:ilvl w:val="0"/>
                <w:numId w:val="6"/>
              </w:numPr>
              <w:rPr>
                <w:rFonts w:ascii="Arial" w:hAnsi="Arial" w:cs="Arial"/>
                <w:sz w:val="24"/>
                <w:szCs w:val="24"/>
              </w:rPr>
            </w:pPr>
            <w:r w:rsidRPr="00526EEE">
              <w:rPr>
                <w:rFonts w:ascii="Arial" w:hAnsi="Arial" w:cs="Arial"/>
                <w:sz w:val="24"/>
                <w:szCs w:val="24"/>
              </w:rPr>
              <w:t>Siqueira Campos:</w:t>
            </w:r>
            <w:r w:rsidR="0044249F" w:rsidRPr="00526EEE">
              <w:rPr>
                <w:rFonts w:ascii="Arial" w:hAnsi="Arial" w:cs="Arial"/>
                <w:sz w:val="24"/>
                <w:szCs w:val="24"/>
              </w:rPr>
              <w:t xml:space="preserve"> </w:t>
            </w:r>
            <w:r w:rsidRPr="00526EEE">
              <w:rPr>
                <w:rFonts w:ascii="Arial" w:hAnsi="Arial" w:cs="Arial"/>
                <w:sz w:val="24"/>
                <w:szCs w:val="24"/>
              </w:rPr>
              <w:t>JBS REFORMA EM GERAL LTDA</w:t>
            </w:r>
          </w:p>
          <w:p w14:paraId="2E4B6935" w14:textId="77777777" w:rsidR="00D21226" w:rsidRPr="00526EEE" w:rsidRDefault="00D21226" w:rsidP="00340141">
            <w:pPr>
              <w:pStyle w:val="PargrafodaLista"/>
              <w:numPr>
                <w:ilvl w:val="0"/>
                <w:numId w:val="6"/>
              </w:numPr>
              <w:rPr>
                <w:rFonts w:ascii="Arial" w:hAnsi="Arial" w:cs="Arial"/>
                <w:sz w:val="24"/>
                <w:szCs w:val="24"/>
              </w:rPr>
            </w:pPr>
            <w:r w:rsidRPr="00526EEE">
              <w:rPr>
                <w:rFonts w:ascii="Arial" w:hAnsi="Arial" w:cs="Arial"/>
                <w:sz w:val="24"/>
                <w:szCs w:val="24"/>
              </w:rPr>
              <w:t>Palotina:</w:t>
            </w:r>
            <w:r w:rsidRPr="00526EEE">
              <w:rPr>
                <w:rFonts w:ascii="Arial" w:hAnsi="Arial" w:cs="Arial"/>
                <w:b/>
                <w:bCs/>
                <w:sz w:val="24"/>
                <w:szCs w:val="24"/>
              </w:rPr>
              <w:t xml:space="preserve"> </w:t>
            </w:r>
            <w:r w:rsidRPr="00526EEE">
              <w:rPr>
                <w:rFonts w:ascii="Arial" w:hAnsi="Arial" w:cs="Arial"/>
                <w:sz w:val="24"/>
                <w:szCs w:val="24"/>
              </w:rPr>
              <w:t>LUDIGO ENGENHARIA E CONSTRUÇÕES LTDA EPP</w:t>
            </w:r>
          </w:p>
          <w:p w14:paraId="1E0FD652" w14:textId="77777777" w:rsidR="00D21226" w:rsidRPr="00526EEE" w:rsidRDefault="00D21226" w:rsidP="00340141">
            <w:pPr>
              <w:pStyle w:val="PargrafodaLista"/>
              <w:numPr>
                <w:ilvl w:val="0"/>
                <w:numId w:val="6"/>
              </w:numPr>
              <w:rPr>
                <w:rFonts w:ascii="Arial" w:hAnsi="Arial" w:cs="Arial"/>
                <w:sz w:val="24"/>
                <w:szCs w:val="24"/>
              </w:rPr>
            </w:pPr>
            <w:r w:rsidRPr="00526EEE">
              <w:rPr>
                <w:rFonts w:ascii="Arial" w:hAnsi="Arial" w:cs="Arial"/>
                <w:sz w:val="24"/>
                <w:szCs w:val="24"/>
              </w:rPr>
              <w:t>Santa Helena: E.P. TEODORO PRESTADORA DE SERVICOS</w:t>
            </w:r>
          </w:p>
          <w:p w14:paraId="609DC6E1" w14:textId="77777777" w:rsidR="00D21226" w:rsidRPr="00526EEE" w:rsidRDefault="00D21226" w:rsidP="00340141">
            <w:pPr>
              <w:pStyle w:val="PargrafodaLista"/>
              <w:numPr>
                <w:ilvl w:val="0"/>
                <w:numId w:val="6"/>
              </w:numPr>
              <w:rPr>
                <w:rFonts w:ascii="Arial" w:hAnsi="Arial" w:cs="Arial"/>
                <w:sz w:val="24"/>
                <w:szCs w:val="24"/>
              </w:rPr>
            </w:pPr>
            <w:r w:rsidRPr="00526EEE">
              <w:rPr>
                <w:rFonts w:ascii="Arial" w:hAnsi="Arial" w:cs="Arial"/>
                <w:sz w:val="24"/>
                <w:szCs w:val="24"/>
              </w:rPr>
              <w:t>Joaquim Távora: BUFFALO COMERCIO E SERVICOS LTDA - ME</w:t>
            </w:r>
          </w:p>
        </w:tc>
        <w:tc>
          <w:tcPr>
            <w:tcW w:w="1591" w:type="dxa"/>
          </w:tcPr>
          <w:p w14:paraId="1FE37D55" w14:textId="77777777" w:rsidR="00D21226" w:rsidRPr="00526EEE" w:rsidRDefault="00D21226" w:rsidP="005A63BA">
            <w:pPr>
              <w:rPr>
                <w:rFonts w:ascii="Arial" w:hAnsi="Arial" w:cs="Arial"/>
              </w:rPr>
            </w:pPr>
            <w:r w:rsidRPr="00526EEE">
              <w:rPr>
                <w:rFonts w:ascii="Arial" w:hAnsi="Arial" w:cs="Arial"/>
              </w:rPr>
              <w:lastRenderedPageBreak/>
              <w:t xml:space="preserve">Lazzarini: não fez </w:t>
            </w:r>
            <w:proofErr w:type="spellStart"/>
            <w:r w:rsidRPr="00526EEE">
              <w:rPr>
                <w:rFonts w:ascii="Arial" w:hAnsi="Arial" w:cs="Arial"/>
              </w:rPr>
              <w:t>Prudent</w:t>
            </w:r>
            <w:r w:rsidR="008063ED" w:rsidRPr="00526EEE">
              <w:rPr>
                <w:rFonts w:ascii="Arial" w:hAnsi="Arial" w:cs="Arial"/>
              </w:rPr>
              <w:t>ó-</w:t>
            </w:r>
            <w:r w:rsidRPr="00526EEE">
              <w:rPr>
                <w:rFonts w:ascii="Arial" w:hAnsi="Arial" w:cs="Arial"/>
              </w:rPr>
              <w:t>polis</w:t>
            </w:r>
            <w:proofErr w:type="spellEnd"/>
            <w:r w:rsidRPr="00526EEE">
              <w:rPr>
                <w:rFonts w:ascii="Arial" w:hAnsi="Arial" w:cs="Arial"/>
              </w:rPr>
              <w:t xml:space="preserve"> e Clevelândia</w:t>
            </w:r>
          </w:p>
          <w:p w14:paraId="754BE650" w14:textId="77777777" w:rsidR="008063ED" w:rsidRPr="00526EEE" w:rsidRDefault="008063ED" w:rsidP="005A63BA">
            <w:pPr>
              <w:rPr>
                <w:rFonts w:ascii="Arial" w:hAnsi="Arial" w:cs="Arial"/>
              </w:rPr>
            </w:pPr>
          </w:p>
          <w:p w14:paraId="7BCF935B" w14:textId="77777777" w:rsidR="00D21226" w:rsidRDefault="00D21226" w:rsidP="005A63BA">
            <w:pPr>
              <w:rPr>
                <w:rFonts w:ascii="Arial" w:hAnsi="Arial" w:cs="Arial"/>
              </w:rPr>
            </w:pPr>
            <w:proofErr w:type="spellStart"/>
            <w:r w:rsidRPr="00526EEE">
              <w:rPr>
                <w:rFonts w:ascii="Arial" w:hAnsi="Arial" w:cs="Arial"/>
              </w:rPr>
              <w:t>Conservice</w:t>
            </w:r>
            <w:proofErr w:type="spellEnd"/>
            <w:r w:rsidRPr="00526EEE">
              <w:rPr>
                <w:rFonts w:ascii="Arial" w:hAnsi="Arial" w:cs="Arial"/>
              </w:rPr>
              <w:t>: não fez Andirá</w:t>
            </w:r>
          </w:p>
          <w:p w14:paraId="6554F37B" w14:textId="77777777" w:rsidR="00CF6074" w:rsidRPr="00526EEE" w:rsidRDefault="00CF6074" w:rsidP="005A63BA">
            <w:pPr>
              <w:rPr>
                <w:rFonts w:ascii="Arial" w:hAnsi="Arial" w:cs="Arial"/>
              </w:rPr>
            </w:pPr>
            <w:r>
              <w:rPr>
                <w:rFonts w:ascii="Arial" w:hAnsi="Arial" w:cs="Arial"/>
              </w:rPr>
              <w:t xml:space="preserve">Coronel Vivida não foi executado em função das boas condições que o Fórum </w:t>
            </w:r>
            <w:r>
              <w:rPr>
                <w:rFonts w:ascii="Arial" w:hAnsi="Arial" w:cs="Arial"/>
              </w:rPr>
              <w:lastRenderedPageBreak/>
              <w:t>se encontrava</w:t>
            </w:r>
          </w:p>
        </w:tc>
      </w:tr>
      <w:tr w:rsidR="00D21226" w:rsidRPr="00526EEE" w14:paraId="1D0C196F" w14:textId="77777777" w:rsidTr="00292617">
        <w:tc>
          <w:tcPr>
            <w:tcW w:w="1484" w:type="dxa"/>
          </w:tcPr>
          <w:p w14:paraId="318F3397" w14:textId="77777777" w:rsidR="00D21226" w:rsidRPr="00526EEE" w:rsidRDefault="00D21226" w:rsidP="005A63BA">
            <w:pPr>
              <w:rPr>
                <w:rFonts w:ascii="Arial" w:hAnsi="Arial" w:cs="Arial"/>
              </w:rPr>
            </w:pPr>
            <w:r w:rsidRPr="00526EEE">
              <w:rPr>
                <w:rFonts w:ascii="Arial" w:hAnsi="Arial" w:cs="Arial"/>
              </w:rPr>
              <w:lastRenderedPageBreak/>
              <w:t>3612/2015</w:t>
            </w:r>
          </w:p>
        </w:tc>
        <w:tc>
          <w:tcPr>
            <w:tcW w:w="4465" w:type="dxa"/>
          </w:tcPr>
          <w:p w14:paraId="5DBAF328" w14:textId="77777777" w:rsidR="00D21226" w:rsidRPr="00526EEE" w:rsidRDefault="00D21226" w:rsidP="005A63BA">
            <w:pPr>
              <w:rPr>
                <w:rFonts w:ascii="Arial" w:hAnsi="Arial" w:cs="Arial"/>
              </w:rPr>
            </w:pPr>
            <w:r w:rsidRPr="00526EEE">
              <w:rPr>
                <w:rFonts w:ascii="Arial" w:hAnsi="Arial" w:cs="Arial"/>
              </w:rPr>
              <w:t>Colombo – Portão do Depósito de Urnas</w:t>
            </w:r>
          </w:p>
        </w:tc>
        <w:tc>
          <w:tcPr>
            <w:tcW w:w="1524" w:type="dxa"/>
          </w:tcPr>
          <w:p w14:paraId="680F346C" w14:textId="77777777" w:rsidR="00D21226" w:rsidRPr="00526EEE" w:rsidRDefault="00D21226" w:rsidP="005A63BA">
            <w:pPr>
              <w:rPr>
                <w:rFonts w:ascii="Arial" w:hAnsi="Arial" w:cs="Arial"/>
              </w:rPr>
            </w:pPr>
            <w:r w:rsidRPr="00526EEE">
              <w:rPr>
                <w:rFonts w:ascii="Arial" w:hAnsi="Arial" w:cs="Arial"/>
              </w:rPr>
              <w:t>Contratação Direta</w:t>
            </w:r>
          </w:p>
        </w:tc>
        <w:tc>
          <w:tcPr>
            <w:tcW w:w="4571" w:type="dxa"/>
          </w:tcPr>
          <w:p w14:paraId="2A5B0CD8" w14:textId="77777777" w:rsidR="00D21226" w:rsidRPr="00526EEE" w:rsidRDefault="00D21226" w:rsidP="005A63BA">
            <w:pPr>
              <w:rPr>
                <w:rFonts w:ascii="Arial" w:hAnsi="Arial" w:cs="Arial"/>
              </w:rPr>
            </w:pPr>
            <w:r w:rsidRPr="00526EEE">
              <w:rPr>
                <w:rFonts w:ascii="Arial" w:hAnsi="Arial" w:cs="Arial"/>
              </w:rPr>
              <w:t>ENGECAMP ENGENHARIA DE PROJETOS E CONSTRUCOES LTDA</w:t>
            </w:r>
          </w:p>
        </w:tc>
        <w:tc>
          <w:tcPr>
            <w:tcW w:w="1591" w:type="dxa"/>
          </w:tcPr>
          <w:p w14:paraId="02088CBE" w14:textId="77777777" w:rsidR="00D21226" w:rsidRPr="00526EEE" w:rsidRDefault="00D21226" w:rsidP="005A63BA">
            <w:pPr>
              <w:rPr>
                <w:rFonts w:ascii="Arial" w:hAnsi="Arial" w:cs="Arial"/>
              </w:rPr>
            </w:pPr>
          </w:p>
        </w:tc>
      </w:tr>
    </w:tbl>
    <w:p w14:paraId="5CA0F1FB" w14:textId="77777777" w:rsidR="00292617" w:rsidRDefault="00292617" w:rsidP="00CC13FE">
      <w:pPr>
        <w:pStyle w:val="Ttulo1"/>
        <w:numPr>
          <w:ilvl w:val="0"/>
          <w:numId w:val="0"/>
        </w:numPr>
        <w:spacing w:before="0" w:after="0"/>
        <w:rPr>
          <w:rFonts w:cs="Arial"/>
          <w:sz w:val="24"/>
          <w:szCs w:val="24"/>
        </w:rPr>
        <w:sectPr w:rsidR="00292617" w:rsidSect="00292617">
          <w:pgSz w:w="16838" w:h="11906" w:orient="landscape"/>
          <w:pgMar w:top="1701" w:right="1134" w:bottom="1134" w:left="1701" w:header="709" w:footer="709" w:gutter="0"/>
          <w:cols w:space="708"/>
          <w:docGrid w:linePitch="360"/>
        </w:sectPr>
      </w:pPr>
    </w:p>
    <w:p w14:paraId="554958D1" w14:textId="04B4CEC7" w:rsidR="006E74A0" w:rsidRDefault="006E74A0" w:rsidP="006E74A0">
      <w:pPr>
        <w:rPr>
          <w:b/>
          <w:color w:val="FF0000"/>
        </w:rPr>
      </w:pPr>
      <w:bookmarkStart w:id="19" w:name="_Toc482615396"/>
      <w:r>
        <w:rPr>
          <w:b/>
          <w:color w:val="FF0000"/>
        </w:rPr>
        <w:lastRenderedPageBreak/>
        <w:t xml:space="preserve">- Informar se há RP vigente; q todo ano é feito; </w:t>
      </w:r>
    </w:p>
    <w:p w14:paraId="79E11C32" w14:textId="77777777" w:rsidR="006E74A0" w:rsidRDefault="006E74A0" w:rsidP="006E74A0">
      <w:pPr>
        <w:rPr>
          <w:b/>
          <w:color w:val="FF0000"/>
        </w:rPr>
      </w:pPr>
      <w:r>
        <w:rPr>
          <w:b/>
          <w:color w:val="FF0000"/>
        </w:rPr>
        <w:t>Especificar se as licitações anteriores foram bem sucedidas e, se houve problemas, especificá-los, bem como o que foi feito no presente estudo para que sejam sanados na contratação futura.</w:t>
      </w:r>
    </w:p>
    <w:p w14:paraId="4C0394F0" w14:textId="77777777" w:rsidR="006E74A0" w:rsidRDefault="006E74A0" w:rsidP="006E74A0">
      <w:pPr>
        <w:rPr>
          <w:b/>
          <w:color w:val="FF0000"/>
        </w:rPr>
      </w:pPr>
      <w:r>
        <w:rPr>
          <w:b/>
          <w:color w:val="FF0000"/>
        </w:rPr>
        <w:t>Especificar o critério utilizado para definição de quais fóruns serão abrangidos pelos serviços de pintura (idade? É feito visita técnica? A equipe de manutenção da SMIN informa? Há SIATIS?</w:t>
      </w:r>
    </w:p>
    <w:p w14:paraId="33438A94" w14:textId="39F6D1D4" w:rsidR="001F1545" w:rsidRPr="00C94F87" w:rsidRDefault="001F1545" w:rsidP="006E74A0">
      <w:pPr>
        <w:rPr>
          <w:b/>
          <w:color w:val="FF0000"/>
        </w:rPr>
      </w:pPr>
      <w:r>
        <w:rPr>
          <w:b/>
          <w:color w:val="FF0000"/>
        </w:rPr>
        <w:t xml:space="preserve">Seria interessante informar </w:t>
      </w:r>
      <w:proofErr w:type="spellStart"/>
      <w:r>
        <w:rPr>
          <w:b/>
          <w:color w:val="FF0000"/>
        </w:rPr>
        <w:t>qtos</w:t>
      </w:r>
      <w:proofErr w:type="spellEnd"/>
      <w:r>
        <w:rPr>
          <w:b/>
          <w:color w:val="FF0000"/>
        </w:rPr>
        <w:t xml:space="preserve"> SIATIS pediram pintura (se houver) e q todos foram atendidos e se neste PB há casos de </w:t>
      </w:r>
      <w:proofErr w:type="spellStart"/>
      <w:r>
        <w:rPr>
          <w:b/>
          <w:color w:val="FF0000"/>
        </w:rPr>
        <w:t>siatis</w:t>
      </w:r>
      <w:proofErr w:type="spellEnd"/>
      <w:r>
        <w:rPr>
          <w:b/>
          <w:color w:val="FF0000"/>
        </w:rPr>
        <w:t xml:space="preserve"> atendidos.</w:t>
      </w:r>
    </w:p>
    <w:p w14:paraId="798676EA" w14:textId="77777777" w:rsidR="006E74A0" w:rsidRDefault="006E74A0" w:rsidP="006E74A0">
      <w:pPr>
        <w:pStyle w:val="Ttulo1"/>
        <w:numPr>
          <w:ilvl w:val="0"/>
          <w:numId w:val="0"/>
        </w:numPr>
        <w:spacing w:before="0" w:after="0"/>
        <w:rPr>
          <w:rFonts w:cs="Arial"/>
          <w:sz w:val="24"/>
          <w:szCs w:val="24"/>
        </w:rPr>
      </w:pPr>
    </w:p>
    <w:p w14:paraId="368CDEBA" w14:textId="77777777" w:rsidR="006E74A0" w:rsidRDefault="006E74A0" w:rsidP="006E74A0">
      <w:pPr>
        <w:pStyle w:val="Ttulo1"/>
        <w:numPr>
          <w:ilvl w:val="0"/>
          <w:numId w:val="0"/>
        </w:numPr>
        <w:spacing w:before="0" w:after="0"/>
        <w:rPr>
          <w:rFonts w:cs="Arial"/>
          <w:sz w:val="24"/>
          <w:szCs w:val="24"/>
        </w:rPr>
      </w:pPr>
    </w:p>
    <w:p w14:paraId="38374BAB" w14:textId="0B1C8E2E" w:rsidR="00A55F7B" w:rsidRPr="00F5455B" w:rsidRDefault="00A55F7B" w:rsidP="00226FB6">
      <w:pPr>
        <w:pStyle w:val="Ttulo1"/>
        <w:numPr>
          <w:ilvl w:val="0"/>
          <w:numId w:val="2"/>
        </w:numPr>
        <w:spacing w:before="0" w:after="0"/>
        <w:ind w:left="0" w:firstLine="0"/>
        <w:rPr>
          <w:rFonts w:cs="Arial"/>
          <w:sz w:val="24"/>
          <w:szCs w:val="24"/>
        </w:rPr>
      </w:pPr>
      <w:r w:rsidRPr="00F5455B">
        <w:rPr>
          <w:rFonts w:cs="Arial"/>
          <w:sz w:val="24"/>
          <w:szCs w:val="24"/>
        </w:rPr>
        <w:t>JUSTIFICATIVA PARA A NECESSIDADE</w:t>
      </w:r>
      <w:r w:rsidR="00A87257" w:rsidRPr="00F5455B">
        <w:rPr>
          <w:rFonts w:cs="Arial"/>
          <w:sz w:val="24"/>
          <w:szCs w:val="24"/>
        </w:rPr>
        <w:t xml:space="preserve"> DA</w:t>
      </w:r>
      <w:r w:rsidRPr="00F5455B">
        <w:rPr>
          <w:rFonts w:cs="Arial"/>
          <w:sz w:val="24"/>
          <w:szCs w:val="24"/>
        </w:rPr>
        <w:t xml:space="preserve"> CONTRATAÇÃO</w:t>
      </w:r>
      <w:bookmarkEnd w:id="18"/>
      <w:bookmarkEnd w:id="19"/>
      <w:r w:rsidR="00CD3F8F">
        <w:rPr>
          <w:rFonts w:cs="Arial"/>
          <w:sz w:val="24"/>
          <w:szCs w:val="24"/>
        </w:rPr>
        <w:t xml:space="preserve"> </w:t>
      </w:r>
      <w:r w:rsidR="00CD3F8F">
        <w:rPr>
          <w:rFonts w:cs="Arial"/>
          <w:color w:val="FF0000"/>
          <w:sz w:val="24"/>
          <w:szCs w:val="24"/>
        </w:rPr>
        <w:t>(este item deve vir no início, logo depois do Histórico)</w:t>
      </w:r>
    </w:p>
    <w:p w14:paraId="3C5EAC5F" w14:textId="77777777" w:rsidR="00D54F84" w:rsidRPr="00F5455B" w:rsidRDefault="00D54F84" w:rsidP="00D54F84">
      <w:pPr>
        <w:spacing w:after="120"/>
        <w:ind w:firstLine="851"/>
        <w:jc w:val="both"/>
        <w:rPr>
          <w:rFonts w:ascii="Arial" w:hAnsi="Arial" w:cs="Arial"/>
        </w:rPr>
      </w:pPr>
      <w:r w:rsidRPr="00F5455B">
        <w:rPr>
          <w:rFonts w:ascii="Arial" w:hAnsi="Arial" w:cs="Arial"/>
        </w:rPr>
        <w:t xml:space="preserve">Os serviços de pintura e recuperação de paredes internas e externas, </w:t>
      </w:r>
      <w:proofErr w:type="gramStart"/>
      <w:r w:rsidRPr="00F5455B">
        <w:rPr>
          <w:rFonts w:ascii="Arial" w:hAnsi="Arial" w:cs="Arial"/>
        </w:rPr>
        <w:t>corrimão</w:t>
      </w:r>
      <w:proofErr w:type="gramEnd"/>
      <w:r w:rsidRPr="00F5455B">
        <w:rPr>
          <w:rFonts w:ascii="Arial" w:hAnsi="Arial" w:cs="Arial"/>
        </w:rPr>
        <w:t xml:space="preserve"> metálico e outros das construçõe</w:t>
      </w:r>
      <w:r w:rsidR="003D3C7F" w:rsidRPr="00F5455B">
        <w:rPr>
          <w:rFonts w:ascii="Arial" w:hAnsi="Arial" w:cs="Arial"/>
        </w:rPr>
        <w:t>s, são itens necessários e frequ</w:t>
      </w:r>
      <w:r w:rsidRPr="00F5455B">
        <w:rPr>
          <w:rFonts w:ascii="Arial" w:hAnsi="Arial" w:cs="Arial"/>
        </w:rPr>
        <w:t>entes na manutenção predial, para preservação dos imóveis e para manter o ambiente agradável e qualidade de vida dos colaboradores.</w:t>
      </w:r>
    </w:p>
    <w:p w14:paraId="17079CC5" w14:textId="77777777" w:rsidR="00D54F84" w:rsidRPr="00F5455B" w:rsidRDefault="00D54F84" w:rsidP="00D54F84">
      <w:pPr>
        <w:spacing w:after="120"/>
        <w:ind w:firstLine="851"/>
        <w:jc w:val="both"/>
        <w:rPr>
          <w:rFonts w:ascii="Arial" w:hAnsi="Arial" w:cs="Arial"/>
        </w:rPr>
      </w:pPr>
      <w:r w:rsidRPr="00F5455B">
        <w:rPr>
          <w:rFonts w:ascii="Arial" w:hAnsi="Arial" w:cs="Arial"/>
        </w:rPr>
        <w:t>Justifica-se a adoção de Registro de Preços, conforme Decreto nº 7892/2013, art. 3º, incisos I a IV, visto que embora os serviços de pintura sejam itens freq</w:t>
      </w:r>
      <w:r w:rsidR="00DB07FA" w:rsidRPr="00F5455B">
        <w:rPr>
          <w:rFonts w:ascii="Arial" w:hAnsi="Arial" w:cs="Arial"/>
        </w:rPr>
        <w:t>u</w:t>
      </w:r>
      <w:r w:rsidRPr="00F5455B">
        <w:rPr>
          <w:rFonts w:ascii="Arial" w:hAnsi="Arial" w:cs="Arial"/>
        </w:rPr>
        <w:t>entes de manutenção predial, não há uma uniformidade quanto a periodicidade dos serviços em função das especificidades e diferentes usos de cada área. A contratação por Registro de Preços possibilita, na mesma licitação, a contratação por lotes de serviços e entregas parceladas, conforme a demanda de cada área e as prioridades da Administração.</w:t>
      </w:r>
    </w:p>
    <w:p w14:paraId="1A15E665" w14:textId="77777777" w:rsidR="00A55F7B" w:rsidRPr="00F5455B" w:rsidRDefault="00A55F7B" w:rsidP="004A45C7">
      <w:pPr>
        <w:spacing w:after="120"/>
        <w:ind w:firstLine="851"/>
        <w:jc w:val="both"/>
        <w:rPr>
          <w:rFonts w:ascii="Arial" w:hAnsi="Arial" w:cs="Arial"/>
          <w:b/>
        </w:rPr>
      </w:pPr>
      <w:r w:rsidRPr="00F5455B">
        <w:rPr>
          <w:rFonts w:ascii="Arial" w:hAnsi="Arial" w:cs="Arial"/>
        </w:rPr>
        <w:t xml:space="preserve">De acordo com a Resolução do TSE nº 23.234 de 25 de março de 2010, que dispões sobre as regras e diretrizes para a contratação de serviços no âmbito da Justiça Eleitoral, as atividades de limpeza, conservação, higienização, segurança, vigilância, transporte, apoio administrativo, informática, </w:t>
      </w:r>
      <w:proofErr w:type="spellStart"/>
      <w:r w:rsidRPr="00F5455B">
        <w:rPr>
          <w:rFonts w:ascii="Arial" w:hAnsi="Arial" w:cs="Arial"/>
        </w:rPr>
        <w:t>copeiragem</w:t>
      </w:r>
      <w:proofErr w:type="spellEnd"/>
      <w:r w:rsidRPr="00F5455B">
        <w:rPr>
          <w:rFonts w:ascii="Arial" w:hAnsi="Arial" w:cs="Arial"/>
        </w:rPr>
        <w:t xml:space="preserve">, recepção, </w:t>
      </w:r>
      <w:r w:rsidRPr="00F5455B">
        <w:rPr>
          <w:rFonts w:ascii="Arial" w:hAnsi="Arial" w:cs="Arial"/>
        </w:rPr>
        <w:lastRenderedPageBreak/>
        <w:t xml:space="preserve">operação de elevadores, reprografia, telecomunicações e </w:t>
      </w:r>
      <w:r w:rsidRPr="00F5455B">
        <w:rPr>
          <w:rFonts w:ascii="Arial" w:hAnsi="Arial" w:cs="Arial"/>
          <w:b/>
        </w:rPr>
        <w:t xml:space="preserve">manutenção </w:t>
      </w:r>
      <w:r w:rsidRPr="00F5455B">
        <w:rPr>
          <w:rFonts w:ascii="Arial" w:hAnsi="Arial" w:cs="Arial"/>
        </w:rPr>
        <w:t xml:space="preserve">de prédios, </w:t>
      </w:r>
      <w:r w:rsidRPr="00F5455B">
        <w:rPr>
          <w:rFonts w:ascii="Arial" w:hAnsi="Arial" w:cs="Arial"/>
          <w:b/>
        </w:rPr>
        <w:t>equipamentos e instalações serão, de preferência, objeto de execução indireta.</w:t>
      </w:r>
    </w:p>
    <w:p w14:paraId="55346657" w14:textId="77777777" w:rsidR="00970DF1" w:rsidRPr="00F5455B" w:rsidRDefault="0079366F" w:rsidP="00226FB6">
      <w:pPr>
        <w:pStyle w:val="Ttulo1"/>
        <w:numPr>
          <w:ilvl w:val="0"/>
          <w:numId w:val="2"/>
        </w:numPr>
        <w:spacing w:before="0" w:after="0"/>
        <w:ind w:left="0" w:firstLine="0"/>
        <w:rPr>
          <w:rFonts w:cs="Arial"/>
          <w:sz w:val="24"/>
          <w:szCs w:val="24"/>
        </w:rPr>
      </w:pPr>
      <w:bookmarkStart w:id="20" w:name="_Toc482615397"/>
      <w:r w:rsidRPr="00F5455B">
        <w:rPr>
          <w:rFonts w:cs="Arial"/>
          <w:sz w:val="24"/>
          <w:szCs w:val="24"/>
        </w:rPr>
        <w:t>R</w:t>
      </w:r>
      <w:r w:rsidR="00AF5AFC" w:rsidRPr="00F5455B">
        <w:rPr>
          <w:rFonts w:cs="Arial"/>
          <w:sz w:val="24"/>
          <w:szCs w:val="24"/>
        </w:rPr>
        <w:t xml:space="preserve">EQUISITOS </w:t>
      </w:r>
      <w:r w:rsidR="00E25937" w:rsidRPr="00F5455B">
        <w:rPr>
          <w:rFonts w:cs="Arial"/>
          <w:sz w:val="24"/>
          <w:szCs w:val="24"/>
        </w:rPr>
        <w:t>PARA NOVA</w:t>
      </w:r>
      <w:r w:rsidR="00AF5AFC" w:rsidRPr="00F5455B">
        <w:rPr>
          <w:rFonts w:cs="Arial"/>
          <w:sz w:val="24"/>
          <w:szCs w:val="24"/>
        </w:rPr>
        <w:t xml:space="preserve"> CONTRATAÇÃO</w:t>
      </w:r>
      <w:bookmarkEnd w:id="20"/>
      <w:r w:rsidRPr="00F5455B">
        <w:rPr>
          <w:rFonts w:cs="Arial"/>
          <w:sz w:val="24"/>
          <w:szCs w:val="24"/>
        </w:rPr>
        <w:t xml:space="preserve"> </w:t>
      </w:r>
    </w:p>
    <w:p w14:paraId="5646F38B" w14:textId="6F641831" w:rsidR="000A5FB0" w:rsidRDefault="000A5FB0" w:rsidP="000A5FB0">
      <w:pPr>
        <w:spacing w:after="120"/>
        <w:ind w:firstLine="851"/>
        <w:jc w:val="both"/>
        <w:rPr>
          <w:rFonts w:ascii="Arial" w:hAnsi="Arial" w:cs="Arial"/>
        </w:rPr>
      </w:pPr>
      <w:r w:rsidRPr="003C607E">
        <w:rPr>
          <w:rFonts w:ascii="Arial" w:hAnsi="Arial" w:cs="Arial"/>
        </w:rPr>
        <w:t xml:space="preserve">Atestado de capacidade técnica, em nome da licitante, expedido por pessoa jurídica de direito público ou privado, que comprove ter a empresa licitante prestado serviço de pintura de área interna </w:t>
      </w:r>
      <w:r w:rsidR="005D749D" w:rsidRPr="003C607E">
        <w:rPr>
          <w:rFonts w:ascii="Arial" w:hAnsi="Arial" w:cs="Arial"/>
        </w:rPr>
        <w:t>e externa, de no mínimo</w:t>
      </w:r>
      <w:r w:rsidR="00E84118" w:rsidRPr="003C607E">
        <w:rPr>
          <w:rFonts w:ascii="Arial" w:hAnsi="Arial" w:cs="Arial"/>
        </w:rPr>
        <w:t xml:space="preserve"> </w:t>
      </w:r>
      <w:r w:rsidR="00895CED">
        <w:rPr>
          <w:rFonts w:ascii="Arial" w:hAnsi="Arial" w:cs="Arial"/>
        </w:rPr>
        <w:t>1</w:t>
      </w:r>
      <w:r w:rsidR="005D749D" w:rsidRPr="003C607E">
        <w:rPr>
          <w:rFonts w:ascii="Arial" w:hAnsi="Arial" w:cs="Arial"/>
        </w:rPr>
        <w:t>.</w:t>
      </w:r>
      <w:r w:rsidR="00895CED">
        <w:rPr>
          <w:rFonts w:ascii="Arial" w:hAnsi="Arial" w:cs="Arial"/>
        </w:rPr>
        <w:t>5</w:t>
      </w:r>
      <w:r w:rsidR="005D749D" w:rsidRPr="003C607E">
        <w:rPr>
          <w:rFonts w:ascii="Arial" w:hAnsi="Arial" w:cs="Arial"/>
        </w:rPr>
        <w:t>00 m²</w:t>
      </w:r>
      <w:r w:rsidRPr="003C607E">
        <w:rPr>
          <w:rFonts w:ascii="Arial" w:hAnsi="Arial" w:cs="Arial"/>
        </w:rPr>
        <w:t xml:space="preserve"> (mil</w:t>
      </w:r>
      <w:r w:rsidR="00895CED">
        <w:rPr>
          <w:rFonts w:ascii="Arial" w:hAnsi="Arial" w:cs="Arial"/>
        </w:rPr>
        <w:t xml:space="preserve"> e quinhentos</w:t>
      </w:r>
      <w:r w:rsidRPr="003C607E">
        <w:rPr>
          <w:rFonts w:ascii="Arial" w:hAnsi="Arial" w:cs="Arial"/>
        </w:rPr>
        <w:t xml:space="preserve"> metros quadrados),</w:t>
      </w:r>
      <w:r w:rsidR="00FF543A">
        <w:rPr>
          <w:rFonts w:ascii="Arial" w:hAnsi="Arial" w:cs="Arial"/>
        </w:rPr>
        <w:t xml:space="preserve"> </w:t>
      </w:r>
      <w:r w:rsidR="00925744">
        <w:rPr>
          <w:rFonts w:ascii="Arial" w:hAnsi="Arial" w:cs="Arial"/>
        </w:rPr>
        <w:t>em único local</w:t>
      </w:r>
      <w:r w:rsidRPr="003C607E">
        <w:rPr>
          <w:rFonts w:ascii="Arial" w:hAnsi="Arial" w:cs="Arial"/>
        </w:rPr>
        <w:t xml:space="preserve">. </w:t>
      </w:r>
    </w:p>
    <w:p w14:paraId="47A4E304" w14:textId="5DCC312D" w:rsidR="004255C9" w:rsidRDefault="004255C9" w:rsidP="000A5FB0">
      <w:pPr>
        <w:spacing w:after="120"/>
        <w:ind w:firstLine="851"/>
        <w:jc w:val="both"/>
        <w:rPr>
          <w:rFonts w:ascii="Arial" w:hAnsi="Arial" w:cs="Arial"/>
          <w:b/>
          <w:color w:val="FF0000"/>
        </w:rPr>
      </w:pPr>
      <w:r>
        <w:rPr>
          <w:rFonts w:ascii="Arial" w:hAnsi="Arial" w:cs="Arial"/>
          <w:b/>
          <w:color w:val="FF0000"/>
        </w:rPr>
        <w:t>Justificar o pedido deste atestado (é 50% do total do imóvel? Da área? Do lote?</w:t>
      </w:r>
    </w:p>
    <w:p w14:paraId="352EC1C3" w14:textId="77777777" w:rsidR="004255C9" w:rsidRPr="004255C9" w:rsidRDefault="004255C9" w:rsidP="000A5FB0">
      <w:pPr>
        <w:spacing w:after="120"/>
        <w:ind w:firstLine="851"/>
        <w:jc w:val="both"/>
        <w:rPr>
          <w:rFonts w:ascii="Arial" w:hAnsi="Arial" w:cs="Arial"/>
          <w:b/>
          <w:color w:val="FF0000"/>
        </w:rPr>
      </w:pPr>
    </w:p>
    <w:p w14:paraId="7AF9F076" w14:textId="77777777" w:rsidR="00F66409" w:rsidRPr="00F5455B" w:rsidRDefault="00F66409" w:rsidP="00226FB6">
      <w:pPr>
        <w:pStyle w:val="Ttulo1"/>
        <w:numPr>
          <w:ilvl w:val="0"/>
          <w:numId w:val="2"/>
        </w:numPr>
        <w:spacing w:before="0" w:after="0"/>
        <w:ind w:left="0" w:firstLine="0"/>
        <w:rPr>
          <w:rFonts w:cs="Arial"/>
          <w:sz w:val="24"/>
          <w:szCs w:val="24"/>
        </w:rPr>
      </w:pPr>
      <w:bookmarkStart w:id="21" w:name="_Toc482615398"/>
      <w:r w:rsidRPr="00F5455B">
        <w:rPr>
          <w:rFonts w:cs="Arial"/>
          <w:sz w:val="24"/>
          <w:szCs w:val="24"/>
        </w:rPr>
        <w:t>SUSTENTABILIDADE</w:t>
      </w:r>
      <w:bookmarkEnd w:id="21"/>
    </w:p>
    <w:p w14:paraId="618ADE52" w14:textId="77777777" w:rsidR="00F85356" w:rsidRPr="00F5455B" w:rsidRDefault="00F85356" w:rsidP="00F42F88">
      <w:pPr>
        <w:rPr>
          <w:rFonts w:ascii="Arial" w:hAnsi="Arial" w:cs="Arial"/>
        </w:rPr>
      </w:pPr>
      <w:r w:rsidRPr="00F5455B">
        <w:rPr>
          <w:rFonts w:ascii="Arial" w:hAnsi="Arial" w:cs="Arial"/>
        </w:rPr>
        <w:t>A contratada deverá adotar na execução dos serviços procedimentos compatíveis com a Política Nacional de Resíduos Sólidos, citando como exemplos:</w:t>
      </w:r>
    </w:p>
    <w:p w14:paraId="277FC895" w14:textId="77777777" w:rsidR="00F85356" w:rsidRPr="00F5455B" w:rsidRDefault="00F85356" w:rsidP="00340141">
      <w:pPr>
        <w:numPr>
          <w:ilvl w:val="0"/>
          <w:numId w:val="5"/>
        </w:numPr>
        <w:tabs>
          <w:tab w:val="clear" w:pos="1080"/>
        </w:tabs>
        <w:spacing w:after="120"/>
        <w:ind w:left="0" w:firstLine="426"/>
        <w:jc w:val="both"/>
        <w:rPr>
          <w:rFonts w:ascii="Arial" w:hAnsi="Arial" w:cs="Arial"/>
        </w:rPr>
      </w:pPr>
      <w:r w:rsidRPr="00F5455B">
        <w:rPr>
          <w:rFonts w:ascii="Arial" w:hAnsi="Arial" w:cs="Arial"/>
        </w:rPr>
        <w:t>Calcular sempre o volume que irá adquirir ou usar, evitando assim a assim a sobra de resíduos;</w:t>
      </w:r>
    </w:p>
    <w:p w14:paraId="6C3EB8F8" w14:textId="77777777" w:rsidR="00F85356" w:rsidRPr="00F5455B" w:rsidRDefault="00F85356" w:rsidP="00340141">
      <w:pPr>
        <w:numPr>
          <w:ilvl w:val="0"/>
          <w:numId w:val="5"/>
        </w:numPr>
        <w:tabs>
          <w:tab w:val="clear" w:pos="1080"/>
        </w:tabs>
        <w:spacing w:after="120"/>
        <w:ind w:left="0" w:firstLine="426"/>
        <w:jc w:val="both"/>
        <w:rPr>
          <w:rFonts w:ascii="Arial" w:hAnsi="Arial" w:cs="Arial"/>
        </w:rPr>
      </w:pPr>
      <w:r w:rsidRPr="00F5455B">
        <w:rPr>
          <w:rFonts w:ascii="Arial" w:hAnsi="Arial" w:cs="Arial"/>
        </w:rPr>
        <w:t>Armazenar corretamente a tinta e instrumentos de trabalho de pintura;</w:t>
      </w:r>
    </w:p>
    <w:p w14:paraId="3D4AEED1" w14:textId="77777777" w:rsidR="00F85356" w:rsidRPr="00F5455B" w:rsidRDefault="00F85356" w:rsidP="00340141">
      <w:pPr>
        <w:numPr>
          <w:ilvl w:val="0"/>
          <w:numId w:val="5"/>
        </w:numPr>
        <w:tabs>
          <w:tab w:val="clear" w:pos="1080"/>
        </w:tabs>
        <w:spacing w:after="120"/>
        <w:ind w:left="0" w:firstLine="426"/>
        <w:jc w:val="both"/>
        <w:rPr>
          <w:rFonts w:ascii="Arial" w:hAnsi="Arial" w:cs="Arial"/>
        </w:rPr>
      </w:pPr>
      <w:r w:rsidRPr="00F5455B">
        <w:rPr>
          <w:rFonts w:ascii="Arial" w:hAnsi="Arial" w:cs="Arial"/>
        </w:rPr>
        <w:t>Não lavar as latas de tintas para não gerar efluentes poluidores, e sim esgotar todo o seu conteúdo em folhas de jornal ou restos de madeira;</w:t>
      </w:r>
    </w:p>
    <w:p w14:paraId="7EB890FA" w14:textId="77777777" w:rsidR="00F85356" w:rsidRPr="00F5455B" w:rsidRDefault="00F85356" w:rsidP="00340141">
      <w:pPr>
        <w:numPr>
          <w:ilvl w:val="0"/>
          <w:numId w:val="5"/>
        </w:numPr>
        <w:tabs>
          <w:tab w:val="clear" w:pos="1080"/>
        </w:tabs>
        <w:spacing w:after="120"/>
        <w:ind w:left="0" w:firstLine="426"/>
        <w:jc w:val="both"/>
        <w:rPr>
          <w:rFonts w:ascii="Arial" w:hAnsi="Arial" w:cs="Arial"/>
        </w:rPr>
      </w:pPr>
      <w:r w:rsidRPr="00F5455B">
        <w:rPr>
          <w:rFonts w:ascii="Arial" w:hAnsi="Arial" w:cs="Arial"/>
        </w:rPr>
        <w:t>Guardar sobras de solventes em recipientes bem fechados, para uma utilização futura, ou enviá-los para empresas especializadas em recuperação ou incineração destes resíduos.</w:t>
      </w:r>
    </w:p>
    <w:p w14:paraId="099ECAD9" w14:textId="77777777" w:rsidR="00F85356" w:rsidRPr="00E84118" w:rsidRDefault="00F85356" w:rsidP="00340141">
      <w:pPr>
        <w:numPr>
          <w:ilvl w:val="0"/>
          <w:numId w:val="5"/>
        </w:numPr>
        <w:tabs>
          <w:tab w:val="clear" w:pos="1080"/>
        </w:tabs>
        <w:spacing w:after="120"/>
        <w:ind w:left="0" w:firstLine="426"/>
        <w:jc w:val="both"/>
        <w:rPr>
          <w:rFonts w:ascii="Arial" w:hAnsi="Arial" w:cs="Arial"/>
        </w:rPr>
      </w:pPr>
      <w:r w:rsidRPr="00E84118">
        <w:rPr>
          <w:rFonts w:ascii="Arial" w:hAnsi="Arial" w:cs="Arial"/>
        </w:rPr>
        <w:t xml:space="preserve">Recolher todo o lixo resultante das atividades, não deixando nenhum vestígio, ficando a cargo da empresa a remoção dos entulhos, assim como se </w:t>
      </w:r>
      <w:r w:rsidR="00864B23" w:rsidRPr="00E84118">
        <w:rPr>
          <w:rFonts w:ascii="Arial" w:hAnsi="Arial" w:cs="Arial"/>
        </w:rPr>
        <w:t xml:space="preserve">responsabilizar </w:t>
      </w:r>
      <w:r w:rsidRPr="00E84118">
        <w:rPr>
          <w:rFonts w:ascii="Arial" w:hAnsi="Arial" w:cs="Arial"/>
        </w:rPr>
        <w:t>pelo descarte ecologicamente correto</w:t>
      </w:r>
      <w:r w:rsidR="008A1E90" w:rsidRPr="00E84118">
        <w:rPr>
          <w:rFonts w:ascii="Arial" w:hAnsi="Arial" w:cs="Arial"/>
        </w:rPr>
        <w:t xml:space="preserve">. </w:t>
      </w:r>
    </w:p>
    <w:p w14:paraId="2BD89C68" w14:textId="77777777" w:rsidR="00F85356" w:rsidRDefault="00F85356" w:rsidP="00340141">
      <w:pPr>
        <w:numPr>
          <w:ilvl w:val="0"/>
          <w:numId w:val="5"/>
        </w:numPr>
        <w:tabs>
          <w:tab w:val="clear" w:pos="1080"/>
        </w:tabs>
        <w:spacing w:after="120"/>
        <w:ind w:left="0" w:firstLine="426"/>
        <w:jc w:val="both"/>
        <w:rPr>
          <w:rFonts w:ascii="Arial" w:hAnsi="Arial" w:cs="Arial"/>
        </w:rPr>
      </w:pPr>
      <w:r w:rsidRPr="00F5455B">
        <w:rPr>
          <w:rFonts w:ascii="Arial" w:hAnsi="Arial" w:cs="Arial"/>
        </w:rPr>
        <w:t>Responsabilizar-se pela destinação final dos resíduos das latas de tintas e outras embalagens vazias utilizadas na prestação do serviço de pintura.</w:t>
      </w:r>
    </w:p>
    <w:p w14:paraId="2FF516C0" w14:textId="77777777" w:rsidR="00EE12BB" w:rsidRPr="003273D8" w:rsidRDefault="00F85356" w:rsidP="00340141">
      <w:pPr>
        <w:numPr>
          <w:ilvl w:val="0"/>
          <w:numId w:val="5"/>
        </w:numPr>
        <w:tabs>
          <w:tab w:val="clear" w:pos="1080"/>
        </w:tabs>
        <w:spacing w:after="120"/>
        <w:ind w:left="0" w:firstLine="426"/>
        <w:jc w:val="both"/>
        <w:rPr>
          <w:rFonts w:ascii="Arial" w:hAnsi="Arial" w:cs="Arial"/>
        </w:rPr>
      </w:pPr>
      <w:r w:rsidRPr="003273D8">
        <w:rPr>
          <w:rFonts w:ascii="Arial" w:hAnsi="Arial" w:cs="Arial"/>
        </w:rPr>
        <w:lastRenderedPageBreak/>
        <w:t xml:space="preserve">A Contratada deverá apresentar junto com a Nota Fiscal </w:t>
      </w:r>
      <w:r w:rsidR="003273D8" w:rsidRPr="003273D8">
        <w:rPr>
          <w:rFonts w:ascii="Arial" w:hAnsi="Arial" w:cs="Arial"/>
        </w:rPr>
        <w:t>uma</w:t>
      </w:r>
      <w:r w:rsidR="00EE12BB" w:rsidRPr="003273D8">
        <w:rPr>
          <w:rFonts w:ascii="Arial" w:hAnsi="Arial" w:cs="Arial"/>
        </w:rPr>
        <w:t xml:space="preserve"> declaração informando a destinação final dos resíduos das latas de tintas e outras embalagens vazias utilizadas na prestação do serviço de pintura.</w:t>
      </w:r>
    </w:p>
    <w:p w14:paraId="68769CD6" w14:textId="77777777" w:rsidR="00F85356" w:rsidRPr="00F5455B" w:rsidRDefault="00F85356" w:rsidP="00340141">
      <w:pPr>
        <w:numPr>
          <w:ilvl w:val="0"/>
          <w:numId w:val="5"/>
        </w:numPr>
        <w:tabs>
          <w:tab w:val="clear" w:pos="1080"/>
        </w:tabs>
        <w:spacing w:after="120"/>
        <w:ind w:left="0" w:firstLine="426"/>
        <w:jc w:val="both"/>
        <w:rPr>
          <w:rFonts w:ascii="Arial" w:hAnsi="Arial" w:cs="Arial"/>
        </w:rPr>
      </w:pPr>
      <w:r w:rsidRPr="00F5455B">
        <w:rPr>
          <w:rFonts w:ascii="Arial" w:hAnsi="Arial" w:cs="Arial"/>
        </w:rPr>
        <w:t>Responsabilizar-se pela proteção de móveis, equipamentos, pisos e outros acessórios existentes nas dependências, para que não sejam danificados por ocasião da realização dos serviços.</w:t>
      </w:r>
    </w:p>
    <w:p w14:paraId="296BBCD3" w14:textId="77777777" w:rsidR="00F85356" w:rsidRPr="003273D8" w:rsidRDefault="00F85356" w:rsidP="00340141">
      <w:pPr>
        <w:numPr>
          <w:ilvl w:val="0"/>
          <w:numId w:val="5"/>
        </w:numPr>
        <w:tabs>
          <w:tab w:val="clear" w:pos="1080"/>
        </w:tabs>
        <w:spacing w:after="120"/>
        <w:ind w:left="0" w:firstLine="426"/>
        <w:jc w:val="both"/>
        <w:rPr>
          <w:rFonts w:ascii="Arial" w:hAnsi="Arial" w:cs="Arial"/>
        </w:rPr>
      </w:pPr>
      <w:r w:rsidRPr="003273D8">
        <w:rPr>
          <w:rFonts w:ascii="Arial" w:hAnsi="Arial" w:cs="Arial"/>
        </w:rPr>
        <w:t>Utilizar, com relação às tintas, a fim de atender a critérios sustentáveis, apenas produtos atóxicos, livres de chumbo e/ou benzeno, sendo ao gestor do contrato dada a possibilidade de verificação, ANTERIOR à execução dos serviços, da qualidade da tinta utilizada</w:t>
      </w:r>
      <w:r w:rsidR="003273D8" w:rsidRPr="003273D8">
        <w:rPr>
          <w:rFonts w:ascii="Arial" w:hAnsi="Arial" w:cs="Arial"/>
        </w:rPr>
        <w:t>.</w:t>
      </w:r>
      <w:r w:rsidRPr="003273D8">
        <w:rPr>
          <w:rFonts w:ascii="Arial" w:hAnsi="Arial" w:cs="Arial"/>
        </w:rPr>
        <w:t xml:space="preserve"> </w:t>
      </w:r>
    </w:p>
    <w:p w14:paraId="2537A087" w14:textId="77777777" w:rsidR="009679A3" w:rsidRDefault="001D0344" w:rsidP="00340141">
      <w:pPr>
        <w:numPr>
          <w:ilvl w:val="0"/>
          <w:numId w:val="5"/>
        </w:numPr>
        <w:tabs>
          <w:tab w:val="clear" w:pos="1080"/>
        </w:tabs>
        <w:spacing w:after="120"/>
        <w:ind w:left="0" w:firstLine="426"/>
        <w:jc w:val="both"/>
        <w:rPr>
          <w:rFonts w:ascii="Arial" w:hAnsi="Arial" w:cs="Arial"/>
        </w:rPr>
      </w:pPr>
      <w:r w:rsidRPr="00F5455B">
        <w:rPr>
          <w:rFonts w:ascii="Arial" w:hAnsi="Arial" w:cs="Arial"/>
        </w:rPr>
        <w:t xml:space="preserve">Prover os funcionários com Equipamentos de Proteção Individual - </w:t>
      </w:r>
      <w:proofErr w:type="spellStart"/>
      <w:r w:rsidRPr="00F5455B">
        <w:rPr>
          <w:rFonts w:ascii="Arial" w:hAnsi="Arial" w:cs="Arial"/>
        </w:rPr>
        <w:t>EPI’s</w:t>
      </w:r>
      <w:proofErr w:type="spellEnd"/>
      <w:r w:rsidRPr="00F5455B">
        <w:rPr>
          <w:rFonts w:ascii="Arial" w:hAnsi="Arial" w:cs="Arial"/>
        </w:rPr>
        <w:t>, necessários à execução dos serviços e fiscalizar o seu uso, assumindo a responsabilidade pela execução dos serviços de acordo com as normas de segurança do trabalho, obedecendo ao disposto nas Normas Regulamentadoras NR-6 – Equipamento de Proteção Individuas – EPI e NR-1.</w:t>
      </w:r>
    </w:p>
    <w:p w14:paraId="6C3F0171" w14:textId="77777777" w:rsidR="00FE2AA3" w:rsidRPr="00F5455B" w:rsidRDefault="00FE2AA3" w:rsidP="00FE2AA3">
      <w:pPr>
        <w:spacing w:after="120"/>
        <w:ind w:left="426"/>
        <w:jc w:val="both"/>
        <w:rPr>
          <w:rFonts w:ascii="Arial" w:hAnsi="Arial" w:cs="Arial"/>
        </w:rPr>
      </w:pPr>
    </w:p>
    <w:p w14:paraId="62162585" w14:textId="77777777" w:rsidR="007114A1" w:rsidRPr="00F5455B" w:rsidRDefault="0079366F" w:rsidP="00091831">
      <w:pPr>
        <w:pStyle w:val="Ttulo1"/>
        <w:numPr>
          <w:ilvl w:val="0"/>
          <w:numId w:val="2"/>
        </w:numPr>
        <w:spacing w:before="0" w:after="0"/>
        <w:ind w:left="0" w:firstLine="0"/>
        <w:jc w:val="both"/>
        <w:rPr>
          <w:rFonts w:cs="Arial"/>
          <w:sz w:val="24"/>
          <w:szCs w:val="24"/>
        </w:rPr>
      </w:pPr>
      <w:bookmarkStart w:id="22" w:name="_Toc482615399"/>
      <w:r w:rsidRPr="00F5455B">
        <w:rPr>
          <w:rFonts w:cs="Arial"/>
          <w:sz w:val="24"/>
          <w:szCs w:val="24"/>
        </w:rPr>
        <w:t>A</w:t>
      </w:r>
      <w:r w:rsidR="00952099" w:rsidRPr="00F5455B">
        <w:rPr>
          <w:rFonts w:cs="Arial"/>
          <w:sz w:val="24"/>
          <w:szCs w:val="24"/>
        </w:rPr>
        <w:t xml:space="preserve"> RELAÇÃO ENTRE A DEMANDA PREVISTA E A QUANTIDADE DE CADA ITEM</w:t>
      </w:r>
      <w:bookmarkEnd w:id="22"/>
    </w:p>
    <w:p w14:paraId="06AA4E4A" w14:textId="7CC4B362" w:rsidR="00C70705" w:rsidRDefault="00C70705" w:rsidP="00C70705">
      <w:pPr>
        <w:widowControl w:val="0"/>
        <w:spacing w:before="120"/>
        <w:ind w:firstLine="993"/>
        <w:jc w:val="both"/>
        <w:rPr>
          <w:rFonts w:ascii="Arial" w:hAnsi="Arial" w:cs="Arial"/>
        </w:rPr>
      </w:pPr>
      <w:bookmarkStart w:id="23" w:name="OLE_LINK1"/>
      <w:r w:rsidRPr="00F5455B">
        <w:rPr>
          <w:rFonts w:ascii="Arial" w:hAnsi="Arial" w:cs="Arial"/>
        </w:rPr>
        <w:t>As quantidades previstas no presente estudo preliminar são estimativas máximas, sendo certo que este Tribunal se reserva o direito de adquirir o quantitativo que julgar necessário, podendo ser parcial, integral, ou</w:t>
      </w:r>
      <w:r w:rsidR="00FA68C4">
        <w:rPr>
          <w:rFonts w:ascii="Arial" w:hAnsi="Arial" w:cs="Arial"/>
          <w:b/>
          <w:color w:val="FF0000"/>
        </w:rPr>
        <w:t>, excepcionalmente,</w:t>
      </w:r>
      <w:r w:rsidRPr="00F5455B">
        <w:rPr>
          <w:rFonts w:ascii="Arial" w:hAnsi="Arial" w:cs="Arial"/>
        </w:rPr>
        <w:t xml:space="preserve"> NÃO adquirir o item. </w:t>
      </w:r>
    </w:p>
    <w:p w14:paraId="4E8A20BC" w14:textId="77777777" w:rsidR="00952099" w:rsidRDefault="00526EEE" w:rsidP="00526EEE">
      <w:pPr>
        <w:widowControl w:val="0"/>
        <w:spacing w:before="120"/>
        <w:ind w:firstLine="993"/>
        <w:jc w:val="both"/>
        <w:rPr>
          <w:rFonts w:ascii="Arial" w:hAnsi="Arial" w:cs="Arial"/>
        </w:rPr>
      </w:pPr>
      <w:r>
        <w:rPr>
          <w:rFonts w:ascii="Arial" w:hAnsi="Arial" w:cs="Arial"/>
        </w:rPr>
        <w:t>Os quantitativos estão listados no Anexo 2.</w:t>
      </w:r>
      <w:bookmarkEnd w:id="23"/>
      <w:r w:rsidRPr="00F5455B">
        <w:rPr>
          <w:rFonts w:ascii="Arial" w:hAnsi="Arial" w:cs="Arial"/>
        </w:rPr>
        <w:t xml:space="preserve"> </w:t>
      </w:r>
    </w:p>
    <w:p w14:paraId="5A026D4C" w14:textId="6A205B2A" w:rsidR="00EC5659" w:rsidRPr="00EC5659" w:rsidRDefault="00EC5659" w:rsidP="00526EEE">
      <w:pPr>
        <w:widowControl w:val="0"/>
        <w:spacing w:before="120"/>
        <w:ind w:firstLine="993"/>
        <w:jc w:val="both"/>
        <w:rPr>
          <w:rFonts w:ascii="Arial" w:hAnsi="Arial" w:cs="Arial"/>
          <w:b/>
          <w:color w:val="FF0000"/>
        </w:rPr>
      </w:pPr>
      <w:r>
        <w:rPr>
          <w:rFonts w:ascii="Arial" w:hAnsi="Arial" w:cs="Arial"/>
          <w:b/>
          <w:color w:val="FF0000"/>
        </w:rPr>
        <w:t>Justificar os quantitativos – metragem total de cada fórum? Parcial - Só do está periclitante?</w:t>
      </w:r>
      <w:r w:rsidR="00322F69">
        <w:rPr>
          <w:rFonts w:ascii="Arial" w:hAnsi="Arial" w:cs="Arial"/>
          <w:b/>
          <w:color w:val="FF0000"/>
        </w:rPr>
        <w:t xml:space="preserve"> Especificar que neste ano, de acordo com o orçamento disponível, pretende-se executar 30% do quantitativo??? 10? 20? Especificar</w:t>
      </w:r>
      <w:r w:rsidR="00FA68C4">
        <w:rPr>
          <w:rFonts w:ascii="Arial" w:hAnsi="Arial" w:cs="Arial"/>
          <w:b/>
          <w:color w:val="FF0000"/>
        </w:rPr>
        <w:t xml:space="preserve"> que em 2018 pretende-se executar o q?? </w:t>
      </w:r>
      <w:proofErr w:type="spellStart"/>
      <w:r w:rsidR="00FA68C4">
        <w:rPr>
          <w:rFonts w:ascii="Arial" w:hAnsi="Arial" w:cs="Arial"/>
          <w:b/>
          <w:color w:val="FF0000"/>
        </w:rPr>
        <w:t>o</w:t>
      </w:r>
      <w:proofErr w:type="spellEnd"/>
      <w:r w:rsidR="00FA68C4">
        <w:rPr>
          <w:rFonts w:ascii="Arial" w:hAnsi="Arial" w:cs="Arial"/>
          <w:b/>
          <w:color w:val="FF0000"/>
        </w:rPr>
        <w:t xml:space="preserve"> total? Metade? Deve-se justificar </w:t>
      </w:r>
      <w:proofErr w:type="spellStart"/>
      <w:r w:rsidR="00FA68C4">
        <w:rPr>
          <w:rFonts w:ascii="Arial" w:hAnsi="Arial" w:cs="Arial"/>
          <w:b/>
          <w:color w:val="FF0000"/>
        </w:rPr>
        <w:t>qtidad</w:t>
      </w:r>
      <w:proofErr w:type="spellEnd"/>
      <w:r w:rsidR="00FA68C4">
        <w:rPr>
          <w:rFonts w:ascii="Arial" w:hAnsi="Arial" w:cs="Arial"/>
          <w:b/>
          <w:color w:val="FF0000"/>
        </w:rPr>
        <w:t xml:space="preserve"> </w:t>
      </w:r>
      <w:r w:rsidR="00FD181B">
        <w:rPr>
          <w:rFonts w:ascii="Arial" w:hAnsi="Arial" w:cs="Arial"/>
          <w:b/>
          <w:color w:val="FF0000"/>
        </w:rPr>
        <w:t>de acordo com planejamento orçamento e cronograma possível.</w:t>
      </w:r>
    </w:p>
    <w:p w14:paraId="24169A73" w14:textId="77777777" w:rsidR="00165ACC" w:rsidRPr="00F5455B" w:rsidRDefault="00B01D8E" w:rsidP="00226FB6">
      <w:pPr>
        <w:pStyle w:val="Ttulo1"/>
        <w:numPr>
          <w:ilvl w:val="0"/>
          <w:numId w:val="2"/>
        </w:numPr>
        <w:spacing w:before="0" w:after="0"/>
        <w:ind w:left="0" w:firstLine="0"/>
        <w:rPr>
          <w:rFonts w:cs="Arial"/>
          <w:sz w:val="24"/>
          <w:szCs w:val="24"/>
        </w:rPr>
      </w:pPr>
      <w:bookmarkStart w:id="24" w:name="_Toc482615400"/>
      <w:r w:rsidRPr="00F5455B">
        <w:rPr>
          <w:rFonts w:cs="Arial"/>
          <w:sz w:val="24"/>
          <w:szCs w:val="24"/>
        </w:rPr>
        <w:lastRenderedPageBreak/>
        <w:t>A</w:t>
      </w:r>
      <w:r w:rsidR="00952099" w:rsidRPr="00F5455B">
        <w:rPr>
          <w:rFonts w:cs="Arial"/>
          <w:sz w:val="24"/>
          <w:szCs w:val="24"/>
        </w:rPr>
        <w:t>S JUSFICATIVAS PARA O</w:t>
      </w:r>
      <w:r w:rsidR="00EB5F25" w:rsidRPr="00F5455B">
        <w:rPr>
          <w:rFonts w:cs="Arial"/>
          <w:sz w:val="24"/>
          <w:szCs w:val="24"/>
        </w:rPr>
        <w:t xml:space="preserve"> NÃO</w:t>
      </w:r>
      <w:r w:rsidR="00952099" w:rsidRPr="00F5455B">
        <w:rPr>
          <w:rFonts w:cs="Arial"/>
          <w:sz w:val="24"/>
          <w:szCs w:val="24"/>
        </w:rPr>
        <w:t xml:space="preserve"> PARCELAMENTO DO OBJETO</w:t>
      </w:r>
      <w:bookmarkEnd w:id="24"/>
    </w:p>
    <w:p w14:paraId="122FF291" w14:textId="77777777" w:rsidR="003A5954" w:rsidRDefault="003A5954" w:rsidP="007C6913">
      <w:pPr>
        <w:spacing w:after="120"/>
        <w:ind w:firstLine="851"/>
        <w:jc w:val="both"/>
        <w:rPr>
          <w:rFonts w:ascii="Arial" w:hAnsi="Arial" w:cs="Arial"/>
        </w:rPr>
      </w:pPr>
      <w:r w:rsidRPr="00F5455B">
        <w:rPr>
          <w:rFonts w:ascii="Arial" w:hAnsi="Arial" w:cs="Arial"/>
        </w:rPr>
        <w:t>O parcelamento da execução do objeto é admitido quando comprovada a viabilidade técnica e econômica, com vistas ao melhor aproveitamento dos recursos disponíveis no mercado e à ampliação da competitividade, sem perda da economia de escala. No caso</w:t>
      </w:r>
      <w:r w:rsidR="00A87BCF" w:rsidRPr="00F5455B">
        <w:rPr>
          <w:rFonts w:ascii="Arial" w:hAnsi="Arial" w:cs="Arial"/>
        </w:rPr>
        <w:t xml:space="preserve"> em análise</w:t>
      </w:r>
      <w:r w:rsidRPr="00F5455B">
        <w:rPr>
          <w:rFonts w:ascii="Arial" w:hAnsi="Arial" w:cs="Arial"/>
        </w:rPr>
        <w:t>, fica claro que as diversas fases da pintura (preenchimento das fissuras, lixamento e a pintura propriamente dita) deverá ser executada por uma única empresa, tendo em vista a continuidade do processo e a facilidade do gerenciamento e fiscalização e</w:t>
      </w:r>
      <w:r w:rsidR="00F427E7" w:rsidRPr="00F5455B">
        <w:rPr>
          <w:rFonts w:ascii="Arial" w:hAnsi="Arial" w:cs="Arial"/>
        </w:rPr>
        <w:t>m</w:t>
      </w:r>
      <w:r w:rsidRPr="00F5455B">
        <w:rPr>
          <w:rFonts w:ascii="Arial" w:hAnsi="Arial" w:cs="Arial"/>
        </w:rPr>
        <w:t xml:space="preserve"> cada uma de suas etapas.</w:t>
      </w:r>
    </w:p>
    <w:p w14:paraId="0D7FC0B9" w14:textId="18605627" w:rsidR="005C4C2F" w:rsidRPr="005C4C2F" w:rsidRDefault="005C4C2F" w:rsidP="007C6913">
      <w:pPr>
        <w:spacing w:after="120"/>
        <w:ind w:firstLine="851"/>
        <w:jc w:val="both"/>
        <w:rPr>
          <w:rFonts w:ascii="Arial" w:hAnsi="Arial" w:cs="Arial"/>
          <w:b/>
          <w:color w:val="FF0000"/>
        </w:rPr>
      </w:pPr>
      <w:r>
        <w:rPr>
          <w:rFonts w:ascii="Arial" w:hAnsi="Arial" w:cs="Arial"/>
          <w:b/>
          <w:color w:val="FF0000"/>
        </w:rPr>
        <w:t>Todavia, há possibilidade do parcelamento e será contratado dessa forma, quanto à divisão em itens/fóruns, divididos em regiões?? Por município???</w:t>
      </w:r>
    </w:p>
    <w:p w14:paraId="61E18196" w14:textId="3979B774" w:rsidR="005C4C2F" w:rsidRPr="005C4C2F" w:rsidRDefault="005C4C2F" w:rsidP="007C6913">
      <w:pPr>
        <w:spacing w:after="120"/>
        <w:ind w:firstLine="851"/>
        <w:jc w:val="both"/>
        <w:rPr>
          <w:rFonts w:ascii="Arial" w:hAnsi="Arial" w:cs="Arial"/>
          <w:b/>
          <w:color w:val="FF0000"/>
        </w:rPr>
      </w:pPr>
      <w:r>
        <w:rPr>
          <w:rFonts w:ascii="Arial" w:hAnsi="Arial" w:cs="Arial"/>
          <w:b/>
          <w:color w:val="FF0000"/>
        </w:rPr>
        <w:t>????????????????? o objeto não será parcelado por fórum? Ou por lote? Explicar que haverá essa forma de parcelamento</w:t>
      </w:r>
    </w:p>
    <w:p w14:paraId="54794E69" w14:textId="77777777" w:rsidR="00B943C0" w:rsidRPr="00F5455B" w:rsidRDefault="00BA0F51" w:rsidP="00226FB6">
      <w:pPr>
        <w:pStyle w:val="Ttulo1"/>
        <w:numPr>
          <w:ilvl w:val="0"/>
          <w:numId w:val="2"/>
        </w:numPr>
        <w:spacing w:before="0" w:after="0"/>
        <w:ind w:left="0" w:firstLine="0"/>
        <w:rPr>
          <w:rFonts w:cs="Arial"/>
          <w:sz w:val="24"/>
          <w:szCs w:val="24"/>
        </w:rPr>
      </w:pPr>
      <w:bookmarkStart w:id="25" w:name="_Toc482615401"/>
      <w:r w:rsidRPr="00F5455B">
        <w:rPr>
          <w:rFonts w:cs="Arial"/>
          <w:sz w:val="24"/>
          <w:szCs w:val="24"/>
        </w:rPr>
        <w:t>OS RESULTADOS PRETENDIDOS</w:t>
      </w:r>
      <w:bookmarkEnd w:id="25"/>
    </w:p>
    <w:p w14:paraId="4CC1F2A7" w14:textId="77777777" w:rsidR="00176E51" w:rsidRPr="00F5455B" w:rsidRDefault="00176E51" w:rsidP="005D7219">
      <w:pPr>
        <w:autoSpaceDE w:val="0"/>
        <w:autoSpaceDN w:val="0"/>
        <w:adjustRightInd w:val="0"/>
        <w:ind w:firstLine="851"/>
        <w:jc w:val="both"/>
        <w:rPr>
          <w:rFonts w:ascii="Arial" w:hAnsi="Arial" w:cs="Arial"/>
        </w:rPr>
      </w:pPr>
      <w:r w:rsidRPr="00F5455B">
        <w:rPr>
          <w:rFonts w:ascii="Arial" w:hAnsi="Arial" w:cs="Arial"/>
        </w:rPr>
        <w:t xml:space="preserve">Deve-se observar que a </w:t>
      </w:r>
      <w:r w:rsidR="005B47CE">
        <w:rPr>
          <w:rFonts w:ascii="Arial" w:hAnsi="Arial" w:cs="Arial"/>
        </w:rPr>
        <w:t>restauração</w:t>
      </w:r>
      <w:r w:rsidR="000F6364" w:rsidRPr="00F5455B">
        <w:rPr>
          <w:rFonts w:ascii="Arial" w:hAnsi="Arial" w:cs="Arial"/>
        </w:rPr>
        <w:t xml:space="preserve"> visa prolongar </w:t>
      </w:r>
      <w:r w:rsidR="002E7F09">
        <w:rPr>
          <w:rFonts w:ascii="Arial" w:hAnsi="Arial" w:cs="Arial"/>
        </w:rPr>
        <w:t xml:space="preserve">a vida útil </w:t>
      </w:r>
      <w:r w:rsidR="00A83117" w:rsidRPr="00F5455B">
        <w:rPr>
          <w:rFonts w:ascii="Arial" w:hAnsi="Arial" w:cs="Arial"/>
        </w:rPr>
        <w:t>e salvaguardar</w:t>
      </w:r>
      <w:r w:rsidR="006E4943" w:rsidRPr="00F5455B">
        <w:rPr>
          <w:rFonts w:ascii="Arial" w:hAnsi="Arial" w:cs="Arial"/>
        </w:rPr>
        <w:t xml:space="preserve"> o patrimônio público</w:t>
      </w:r>
      <w:r w:rsidR="000F6364" w:rsidRPr="00F5455B">
        <w:rPr>
          <w:rFonts w:ascii="Arial" w:hAnsi="Arial" w:cs="Arial"/>
        </w:rPr>
        <w:t xml:space="preserve">, bem como </w:t>
      </w:r>
      <w:r w:rsidRPr="00F5455B">
        <w:rPr>
          <w:rFonts w:ascii="Arial" w:hAnsi="Arial" w:cs="Arial"/>
        </w:rPr>
        <w:t>torna</w:t>
      </w:r>
      <w:r w:rsidR="000F6364" w:rsidRPr="00F5455B">
        <w:rPr>
          <w:rFonts w:ascii="Arial" w:hAnsi="Arial" w:cs="Arial"/>
        </w:rPr>
        <w:t>r</w:t>
      </w:r>
      <w:r w:rsidRPr="00F5455B">
        <w:rPr>
          <w:rFonts w:ascii="Arial" w:hAnsi="Arial" w:cs="Arial"/>
        </w:rPr>
        <w:t xml:space="preserve"> o ambiente favorável, agradável, com uma melhor qualidade de vida na permanência do ambiente profissional por parte de Servidores e do Público em geral que busca os serviços ofe</w:t>
      </w:r>
      <w:r w:rsidR="006B5791">
        <w:rPr>
          <w:rFonts w:ascii="Arial" w:hAnsi="Arial" w:cs="Arial"/>
        </w:rPr>
        <w:t>recidos pela Justiça Eleitoral.</w:t>
      </w:r>
    </w:p>
    <w:p w14:paraId="4786C8B5" w14:textId="77777777" w:rsidR="00066D25" w:rsidRPr="00F5455B" w:rsidRDefault="00176E51" w:rsidP="001374D9">
      <w:pPr>
        <w:autoSpaceDE w:val="0"/>
        <w:autoSpaceDN w:val="0"/>
        <w:adjustRightInd w:val="0"/>
        <w:ind w:firstLine="851"/>
        <w:jc w:val="both"/>
        <w:rPr>
          <w:rFonts w:ascii="Arial" w:hAnsi="Arial" w:cs="Arial"/>
        </w:rPr>
      </w:pPr>
      <w:r w:rsidRPr="00F5455B">
        <w:rPr>
          <w:rFonts w:ascii="Arial" w:hAnsi="Arial" w:cs="Arial"/>
        </w:rPr>
        <w:t>Também se objetiva que o empreendimento seja executado no contexto da sustentabilidade social e ambiental, pois serão priorizadas compras de produtos ecologicamente corretos em suas origens e produção, observando-se que se pretende neste estudo preliminar conduzir o Projeto Básico para um padrão ecologicamente correto, economicamente viável e socialmente justo.</w:t>
      </w:r>
    </w:p>
    <w:p w14:paraId="18CEB201" w14:textId="1B40A19C" w:rsidR="00341A61" w:rsidRPr="00F5455B" w:rsidRDefault="00341A61" w:rsidP="00226FB6">
      <w:pPr>
        <w:pStyle w:val="Ttulo1"/>
        <w:numPr>
          <w:ilvl w:val="0"/>
          <w:numId w:val="2"/>
        </w:numPr>
        <w:spacing w:before="0" w:after="0"/>
        <w:ind w:left="0" w:firstLine="0"/>
        <w:rPr>
          <w:rFonts w:cs="Arial"/>
          <w:sz w:val="24"/>
          <w:szCs w:val="24"/>
        </w:rPr>
      </w:pPr>
      <w:bookmarkStart w:id="26" w:name="_Toc482615402"/>
      <w:r w:rsidRPr="00F5455B">
        <w:rPr>
          <w:rFonts w:cs="Arial"/>
          <w:sz w:val="24"/>
          <w:szCs w:val="24"/>
        </w:rPr>
        <w:t>PREVISÃO EM PROPOSTA ORÇAMENTÁRIA</w:t>
      </w:r>
      <w:bookmarkEnd w:id="26"/>
      <w:r w:rsidR="00387D43">
        <w:rPr>
          <w:rFonts w:cs="Arial"/>
          <w:sz w:val="24"/>
          <w:szCs w:val="24"/>
        </w:rPr>
        <w:t xml:space="preserve"> </w:t>
      </w:r>
    </w:p>
    <w:p w14:paraId="4C8F9991" w14:textId="7420EE8F" w:rsidR="00846E7B" w:rsidRPr="002625FA" w:rsidRDefault="00D925F9" w:rsidP="004D34AC">
      <w:pPr>
        <w:spacing w:after="120"/>
        <w:ind w:firstLine="851"/>
        <w:jc w:val="both"/>
        <w:rPr>
          <w:rFonts w:ascii="Arial" w:hAnsi="Arial" w:cs="Arial"/>
          <w:b/>
          <w:color w:val="FF0000"/>
        </w:rPr>
      </w:pPr>
      <w:r w:rsidRPr="009E026E">
        <w:rPr>
          <w:rFonts w:ascii="Arial" w:hAnsi="Arial" w:cs="Arial"/>
        </w:rPr>
        <w:t xml:space="preserve">O </w:t>
      </w:r>
      <w:r w:rsidR="00FE7571" w:rsidRPr="009E026E">
        <w:rPr>
          <w:rFonts w:ascii="Arial" w:hAnsi="Arial" w:cs="Arial"/>
        </w:rPr>
        <w:t>valor</w:t>
      </w:r>
      <w:r w:rsidRPr="009E026E">
        <w:rPr>
          <w:rFonts w:ascii="Arial" w:hAnsi="Arial" w:cs="Arial"/>
        </w:rPr>
        <w:t xml:space="preserve"> </w:t>
      </w:r>
      <w:r w:rsidR="004D34AC">
        <w:rPr>
          <w:rFonts w:ascii="Arial" w:hAnsi="Arial" w:cs="Arial"/>
        </w:rPr>
        <w:t xml:space="preserve">foi </w:t>
      </w:r>
      <w:r w:rsidRPr="009E026E">
        <w:rPr>
          <w:rFonts w:ascii="Arial" w:hAnsi="Arial" w:cs="Arial"/>
        </w:rPr>
        <w:t>previsto</w:t>
      </w:r>
      <w:r w:rsidR="004D34AC">
        <w:rPr>
          <w:rFonts w:ascii="Arial" w:hAnsi="Arial" w:cs="Arial"/>
        </w:rPr>
        <w:t xml:space="preserve"> na proposta orçamentária de</w:t>
      </w:r>
      <w:r w:rsidR="001B0879" w:rsidRPr="009E026E">
        <w:rPr>
          <w:rFonts w:ascii="Arial" w:hAnsi="Arial" w:cs="Arial"/>
        </w:rPr>
        <w:t xml:space="preserve"> 2017</w:t>
      </w:r>
      <w:r w:rsidR="00A71A22" w:rsidRPr="009E026E">
        <w:rPr>
          <w:rFonts w:ascii="Arial" w:hAnsi="Arial" w:cs="Arial"/>
        </w:rPr>
        <w:t>,</w:t>
      </w:r>
      <w:r w:rsidRPr="009E026E">
        <w:rPr>
          <w:rFonts w:ascii="Arial" w:hAnsi="Arial" w:cs="Arial"/>
        </w:rPr>
        <w:t xml:space="preserve"> </w:t>
      </w:r>
      <w:r w:rsidR="004D34AC">
        <w:rPr>
          <w:rFonts w:ascii="Arial" w:hAnsi="Arial" w:cs="Arial"/>
        </w:rPr>
        <w:t xml:space="preserve">contudo, sofreu corte total. O valor original previsto era de </w:t>
      </w:r>
      <w:r w:rsidR="0084721E">
        <w:rPr>
          <w:rFonts w:ascii="Arial" w:hAnsi="Arial" w:cs="Arial"/>
        </w:rPr>
        <w:t>R$375.000,00.</w:t>
      </w:r>
      <w:r w:rsidR="002625FA">
        <w:rPr>
          <w:rFonts w:ascii="Arial" w:hAnsi="Arial" w:cs="Arial"/>
        </w:rPr>
        <w:t xml:space="preserve"> </w:t>
      </w:r>
      <w:r w:rsidR="002625FA">
        <w:rPr>
          <w:rFonts w:ascii="Arial" w:hAnsi="Arial" w:cs="Arial"/>
          <w:b/>
          <w:color w:val="FF0000"/>
        </w:rPr>
        <w:t>????????????? explicar o que ficou e será executado neste ano....</w:t>
      </w:r>
    </w:p>
    <w:p w14:paraId="3C033B46" w14:textId="77777777" w:rsidR="00D925F9" w:rsidRPr="00F5455B" w:rsidRDefault="00D925F9" w:rsidP="00226FB6">
      <w:pPr>
        <w:pStyle w:val="Ttulo1"/>
        <w:numPr>
          <w:ilvl w:val="0"/>
          <w:numId w:val="2"/>
        </w:numPr>
        <w:spacing w:before="0" w:after="0"/>
        <w:ind w:left="0" w:firstLine="0"/>
        <w:rPr>
          <w:rFonts w:cs="Arial"/>
          <w:sz w:val="24"/>
          <w:szCs w:val="24"/>
        </w:rPr>
      </w:pPr>
      <w:bookmarkStart w:id="27" w:name="_Toc466639783"/>
      <w:bookmarkStart w:id="28" w:name="_Toc482615403"/>
      <w:r w:rsidRPr="00F5455B">
        <w:rPr>
          <w:rFonts w:cs="Arial"/>
          <w:sz w:val="24"/>
          <w:szCs w:val="24"/>
        </w:rPr>
        <w:lastRenderedPageBreak/>
        <w:t>DURAÇÃO DO CONTRATO</w:t>
      </w:r>
      <w:bookmarkEnd w:id="27"/>
      <w:bookmarkEnd w:id="28"/>
    </w:p>
    <w:p w14:paraId="30CE007D" w14:textId="77777777" w:rsidR="002625FA" w:rsidRDefault="00ED367A" w:rsidP="007C6913">
      <w:pPr>
        <w:spacing w:after="120"/>
        <w:ind w:firstLine="851"/>
        <w:jc w:val="both"/>
        <w:rPr>
          <w:rFonts w:ascii="Arial" w:hAnsi="Arial" w:cs="Arial"/>
          <w:b/>
          <w:color w:val="FF0000"/>
        </w:rPr>
      </w:pPr>
      <w:r w:rsidRPr="00F5455B">
        <w:rPr>
          <w:rFonts w:ascii="Arial" w:hAnsi="Arial" w:cs="Arial"/>
        </w:rPr>
        <w:t>Sugere-se que o instrumento contratual</w:t>
      </w:r>
      <w:r w:rsidR="00F87637">
        <w:rPr>
          <w:rFonts w:ascii="Arial" w:hAnsi="Arial" w:cs="Arial"/>
        </w:rPr>
        <w:t>/ata</w:t>
      </w:r>
      <w:r w:rsidRPr="00F5455B">
        <w:rPr>
          <w:rFonts w:ascii="Arial" w:hAnsi="Arial" w:cs="Arial"/>
        </w:rPr>
        <w:t xml:space="preserve"> seja firmado por </w:t>
      </w:r>
      <w:r w:rsidR="005C6E73" w:rsidRPr="00F5455B">
        <w:rPr>
          <w:rFonts w:ascii="Arial" w:hAnsi="Arial" w:cs="Arial"/>
        </w:rPr>
        <w:t>12</w:t>
      </w:r>
      <w:r w:rsidRPr="00F5455B">
        <w:rPr>
          <w:rFonts w:ascii="Arial" w:hAnsi="Arial" w:cs="Arial"/>
        </w:rPr>
        <w:t xml:space="preserve"> (</w:t>
      </w:r>
      <w:r w:rsidR="005C6E73" w:rsidRPr="00F5455B">
        <w:rPr>
          <w:rFonts w:ascii="Arial" w:hAnsi="Arial" w:cs="Arial"/>
        </w:rPr>
        <w:t>doze</w:t>
      </w:r>
      <w:r w:rsidR="00C84A2C">
        <w:rPr>
          <w:rFonts w:ascii="Arial" w:hAnsi="Arial" w:cs="Arial"/>
        </w:rPr>
        <w:t>) meses</w:t>
      </w:r>
      <w:r w:rsidR="006B5791">
        <w:rPr>
          <w:rFonts w:ascii="Arial" w:hAnsi="Arial" w:cs="Arial"/>
        </w:rPr>
        <w:t xml:space="preserve">, a partir </w:t>
      </w:r>
      <w:r w:rsidR="006B5791" w:rsidRPr="002625FA">
        <w:rPr>
          <w:rFonts w:ascii="Arial" w:hAnsi="Arial" w:cs="Arial"/>
          <w:b/>
          <w:color w:val="FF0000"/>
        </w:rPr>
        <w:t>d</w:t>
      </w:r>
      <w:r w:rsidR="002625FA">
        <w:rPr>
          <w:rFonts w:ascii="Arial" w:hAnsi="Arial" w:cs="Arial"/>
          <w:b/>
          <w:color w:val="FF0000"/>
        </w:rPr>
        <w:t>a publicação respectiva, de acordo com a legislação vigente.</w:t>
      </w:r>
    </w:p>
    <w:p w14:paraId="6305BFF9" w14:textId="38794D28" w:rsidR="00E40356" w:rsidRDefault="00E40356" w:rsidP="007C6913">
      <w:pPr>
        <w:spacing w:after="120"/>
        <w:ind w:firstLine="851"/>
        <w:jc w:val="both"/>
        <w:rPr>
          <w:rFonts w:ascii="Arial" w:hAnsi="Arial" w:cs="Arial"/>
        </w:rPr>
      </w:pPr>
    </w:p>
    <w:p w14:paraId="6EA2A199" w14:textId="77777777" w:rsidR="00ED367A" w:rsidRPr="00F5455B" w:rsidRDefault="00ED367A" w:rsidP="0007056A">
      <w:pPr>
        <w:pStyle w:val="Ttulo1"/>
        <w:numPr>
          <w:ilvl w:val="0"/>
          <w:numId w:val="2"/>
        </w:numPr>
        <w:spacing w:before="0" w:after="0"/>
        <w:ind w:left="0" w:firstLine="0"/>
        <w:rPr>
          <w:rFonts w:cs="Arial"/>
          <w:sz w:val="24"/>
          <w:szCs w:val="24"/>
        </w:rPr>
      </w:pPr>
      <w:bookmarkStart w:id="29" w:name="_Toc482615404"/>
      <w:r w:rsidRPr="00F5455B">
        <w:rPr>
          <w:rFonts w:cs="Arial"/>
          <w:sz w:val="24"/>
          <w:szCs w:val="24"/>
        </w:rPr>
        <w:t>IDENTIFICAÇÃO DOS RISCOS</w:t>
      </w:r>
      <w:bookmarkEnd w:id="29"/>
    </w:p>
    <w:p w14:paraId="701E6B3B" w14:textId="77777777" w:rsidR="00ED367A" w:rsidRPr="00E84118" w:rsidRDefault="00ED367A" w:rsidP="003C607E">
      <w:pPr>
        <w:pStyle w:val="Ttulo1"/>
        <w:numPr>
          <w:ilvl w:val="1"/>
          <w:numId w:val="2"/>
        </w:numPr>
        <w:spacing w:before="0" w:after="0"/>
        <w:ind w:left="1418"/>
        <w:rPr>
          <w:rFonts w:cs="Arial"/>
          <w:sz w:val="24"/>
          <w:szCs w:val="24"/>
        </w:rPr>
      </w:pPr>
      <w:bookmarkStart w:id="30" w:name="_Toc482615405"/>
      <w:r w:rsidRPr="00E84118">
        <w:rPr>
          <w:rFonts w:cs="Arial"/>
          <w:sz w:val="24"/>
          <w:szCs w:val="24"/>
        </w:rPr>
        <w:t>Previsão orçamentária insuficiente pela Seção Gestora</w:t>
      </w:r>
      <w:bookmarkEnd w:id="30"/>
    </w:p>
    <w:p w14:paraId="5A04B1FD" w14:textId="77777777" w:rsidR="00ED367A" w:rsidRPr="00F5455B" w:rsidRDefault="00340141" w:rsidP="00340141">
      <w:pPr>
        <w:ind w:firstLine="1134"/>
        <w:jc w:val="both"/>
        <w:rPr>
          <w:rFonts w:ascii="Arial" w:hAnsi="Arial" w:cs="Arial"/>
        </w:rPr>
      </w:pPr>
      <w:r>
        <w:rPr>
          <w:rFonts w:ascii="Arial" w:hAnsi="Arial" w:cs="Arial"/>
          <w:b/>
        </w:rPr>
        <w:t>Ações Convenientes:</w:t>
      </w:r>
    </w:p>
    <w:p w14:paraId="012D24FC" w14:textId="52987EE2" w:rsidR="001220B9" w:rsidRPr="00542BC7" w:rsidRDefault="008A3339" w:rsidP="004A45C7">
      <w:pPr>
        <w:spacing w:after="120"/>
        <w:ind w:firstLine="851"/>
        <w:jc w:val="both"/>
        <w:rPr>
          <w:rFonts w:ascii="Arial" w:hAnsi="Arial" w:cs="Arial"/>
          <w:b/>
          <w:color w:val="FF0000"/>
        </w:rPr>
      </w:pPr>
      <w:r w:rsidRPr="005A7E10">
        <w:rPr>
          <w:rFonts w:ascii="Arial" w:hAnsi="Arial" w:cs="Arial"/>
        </w:rPr>
        <w:t>Já houve o corte na previsão orçamentária realizada pela Seção de Obras e Projetos. Porém, num primeiro momento não é exigido</w:t>
      </w:r>
      <w:r w:rsidR="001220B9" w:rsidRPr="005A7E10">
        <w:rPr>
          <w:rFonts w:ascii="Arial" w:hAnsi="Arial" w:cs="Arial"/>
        </w:rPr>
        <w:t xml:space="preserve"> disponibilidade orçamentária para a realização do processo licitatório através do registro de preços.</w:t>
      </w:r>
      <w:r w:rsidR="00542BC7">
        <w:rPr>
          <w:rFonts w:ascii="Arial" w:hAnsi="Arial" w:cs="Arial"/>
        </w:rPr>
        <w:t xml:space="preserve"> </w:t>
      </w:r>
      <w:r w:rsidR="00542BC7">
        <w:rPr>
          <w:rFonts w:ascii="Arial" w:hAnsi="Arial" w:cs="Arial"/>
          <w:b/>
          <w:color w:val="FF0000"/>
        </w:rPr>
        <w:t>Portanto, em se tratando de Registro de Preços, esse risco é inexistente.</w:t>
      </w:r>
    </w:p>
    <w:p w14:paraId="3BF08481" w14:textId="383EE7A6" w:rsidR="00ED367A" w:rsidRPr="005A7E10" w:rsidRDefault="00AB42F0" w:rsidP="004A45C7">
      <w:pPr>
        <w:spacing w:after="120"/>
        <w:ind w:firstLine="851"/>
        <w:jc w:val="both"/>
        <w:rPr>
          <w:rFonts w:ascii="Arial" w:hAnsi="Arial" w:cs="Arial"/>
        </w:rPr>
      </w:pPr>
      <w:r w:rsidRPr="005A7E10">
        <w:rPr>
          <w:rFonts w:ascii="Arial" w:hAnsi="Arial" w:cs="Arial"/>
        </w:rPr>
        <w:t>Na atual situação</w:t>
      </w:r>
      <w:r w:rsidR="00ED367A" w:rsidRPr="005A7E10">
        <w:rPr>
          <w:rFonts w:ascii="Arial" w:hAnsi="Arial" w:cs="Arial"/>
        </w:rPr>
        <w:t xml:space="preserve"> cabe ao gestor</w:t>
      </w:r>
      <w:r w:rsidR="00033CB3" w:rsidRPr="005A7E10">
        <w:rPr>
          <w:rFonts w:ascii="Arial" w:hAnsi="Arial" w:cs="Arial"/>
        </w:rPr>
        <w:t>,</w:t>
      </w:r>
      <w:r w:rsidR="00ED367A" w:rsidRPr="005A7E10">
        <w:rPr>
          <w:rFonts w:ascii="Arial" w:hAnsi="Arial" w:cs="Arial"/>
        </w:rPr>
        <w:t xml:space="preserve"> em alinhamento com a Coordenadora e Secretária, </w:t>
      </w:r>
      <w:r w:rsidR="00033CB3" w:rsidRPr="005A7E10">
        <w:rPr>
          <w:rFonts w:ascii="Arial" w:hAnsi="Arial" w:cs="Arial"/>
        </w:rPr>
        <w:t xml:space="preserve">a </w:t>
      </w:r>
      <w:r w:rsidR="00ED367A" w:rsidRPr="005A7E10">
        <w:rPr>
          <w:rFonts w:ascii="Arial" w:hAnsi="Arial" w:cs="Arial"/>
        </w:rPr>
        <w:t xml:space="preserve">definição de prioridade </w:t>
      </w:r>
      <w:r w:rsidRPr="005A7E10">
        <w:rPr>
          <w:rFonts w:ascii="Arial" w:hAnsi="Arial" w:cs="Arial"/>
        </w:rPr>
        <w:t xml:space="preserve">com </w:t>
      </w:r>
      <w:r w:rsidR="00ED367A" w:rsidRPr="005A7E10">
        <w:rPr>
          <w:rFonts w:ascii="Arial" w:hAnsi="Arial" w:cs="Arial"/>
        </w:rPr>
        <w:t xml:space="preserve">remanejamento </w:t>
      </w:r>
      <w:r w:rsidRPr="005A7E10">
        <w:rPr>
          <w:rFonts w:ascii="Arial" w:hAnsi="Arial" w:cs="Arial"/>
        </w:rPr>
        <w:t>de verbas de outras áreas</w:t>
      </w:r>
      <w:r w:rsidR="005A7E10" w:rsidRPr="005A7E10">
        <w:rPr>
          <w:rFonts w:ascii="Arial" w:hAnsi="Arial" w:cs="Arial"/>
        </w:rPr>
        <w:t xml:space="preserve"> para a contratação dos serviços registrados </w:t>
      </w:r>
      <w:r w:rsidR="001C57CF">
        <w:rPr>
          <w:rFonts w:ascii="Arial" w:hAnsi="Arial" w:cs="Arial"/>
          <w:b/>
          <w:color w:val="FF0000"/>
        </w:rPr>
        <w:t>em</w:t>
      </w:r>
      <w:r w:rsidR="005A7E10" w:rsidRPr="005A7E10">
        <w:rPr>
          <w:rFonts w:ascii="Arial" w:hAnsi="Arial" w:cs="Arial"/>
        </w:rPr>
        <w:t xml:space="preserve"> ata</w:t>
      </w:r>
      <w:r w:rsidRPr="005A7E10">
        <w:rPr>
          <w:rFonts w:ascii="Arial" w:hAnsi="Arial" w:cs="Arial"/>
        </w:rPr>
        <w:t>.</w:t>
      </w:r>
    </w:p>
    <w:p w14:paraId="1518221B" w14:textId="77777777" w:rsidR="00ED367A" w:rsidRDefault="00ED367A" w:rsidP="004A45C7">
      <w:pPr>
        <w:spacing w:after="120"/>
        <w:ind w:firstLine="851"/>
        <w:jc w:val="both"/>
        <w:rPr>
          <w:rFonts w:ascii="Arial" w:hAnsi="Arial" w:cs="Arial"/>
        </w:rPr>
      </w:pPr>
      <w:r w:rsidRPr="00F5455B">
        <w:rPr>
          <w:rFonts w:ascii="Arial" w:hAnsi="Arial" w:cs="Arial"/>
        </w:rPr>
        <w:t xml:space="preserve">Dessa forma, esse risco é identificado previamente, na fase de </w:t>
      </w:r>
      <w:r w:rsidR="00033CB3" w:rsidRPr="00F5455B">
        <w:rPr>
          <w:rFonts w:ascii="Arial" w:hAnsi="Arial" w:cs="Arial"/>
        </w:rPr>
        <w:t>E</w:t>
      </w:r>
      <w:r w:rsidRPr="00F5455B">
        <w:rPr>
          <w:rFonts w:ascii="Arial" w:hAnsi="Arial" w:cs="Arial"/>
        </w:rPr>
        <w:t xml:space="preserve">studo </w:t>
      </w:r>
      <w:r w:rsidR="00033CB3" w:rsidRPr="00F5455B">
        <w:rPr>
          <w:rFonts w:ascii="Arial" w:hAnsi="Arial" w:cs="Arial"/>
        </w:rPr>
        <w:t>P</w:t>
      </w:r>
      <w:r w:rsidRPr="00F5455B">
        <w:rPr>
          <w:rFonts w:ascii="Arial" w:hAnsi="Arial" w:cs="Arial"/>
        </w:rPr>
        <w:t>reliminar, conforme informado no item 1</w:t>
      </w:r>
      <w:r w:rsidR="0089452D">
        <w:rPr>
          <w:rFonts w:ascii="Arial" w:hAnsi="Arial" w:cs="Arial"/>
        </w:rPr>
        <w:t>5</w:t>
      </w:r>
      <w:r w:rsidRPr="00F5455B">
        <w:rPr>
          <w:rFonts w:ascii="Arial" w:hAnsi="Arial" w:cs="Arial"/>
        </w:rPr>
        <w:t>.</w:t>
      </w:r>
    </w:p>
    <w:p w14:paraId="60499389" w14:textId="5A471FC1" w:rsidR="001C57CF" w:rsidRDefault="001C57CF" w:rsidP="004A45C7">
      <w:pPr>
        <w:spacing w:after="120"/>
        <w:ind w:firstLine="851"/>
        <w:jc w:val="both"/>
        <w:rPr>
          <w:rFonts w:ascii="Arial" w:hAnsi="Arial" w:cs="Arial"/>
          <w:b/>
          <w:color w:val="FF0000"/>
        </w:rPr>
      </w:pPr>
      <w:r>
        <w:rPr>
          <w:rFonts w:ascii="Arial" w:hAnsi="Arial" w:cs="Arial"/>
          <w:b/>
          <w:color w:val="FF0000"/>
        </w:rPr>
        <w:t xml:space="preserve">Se possível, </w:t>
      </w:r>
      <w:r w:rsidR="00542BC7">
        <w:rPr>
          <w:rFonts w:ascii="Arial" w:hAnsi="Arial" w:cs="Arial"/>
          <w:b/>
          <w:color w:val="FF0000"/>
        </w:rPr>
        <w:t>de acordo com o orçamento, será executado parte dos serviços neste 2017.</w:t>
      </w:r>
    </w:p>
    <w:p w14:paraId="1984A23C" w14:textId="2F553768" w:rsidR="00387D43" w:rsidRDefault="00DC59E4" w:rsidP="00387D43">
      <w:pPr>
        <w:pStyle w:val="PargrafodaLista"/>
        <w:numPr>
          <w:ilvl w:val="1"/>
          <w:numId w:val="2"/>
        </w:numPr>
        <w:spacing w:after="120"/>
        <w:jc w:val="both"/>
        <w:rPr>
          <w:rFonts w:ascii="Arial" w:hAnsi="Arial" w:cs="Arial"/>
          <w:b/>
          <w:color w:val="FF0000"/>
        </w:rPr>
      </w:pPr>
      <w:r>
        <w:rPr>
          <w:rFonts w:ascii="Arial" w:hAnsi="Arial" w:cs="Arial"/>
          <w:b/>
          <w:color w:val="FF0000"/>
        </w:rPr>
        <w:t>DEFINIÇÃO DE PREÇOS MÁXIMOS INCOMPATÍVEIS COM O MERCADO</w:t>
      </w:r>
    </w:p>
    <w:p w14:paraId="69103F31" w14:textId="7F9D9339" w:rsidR="00DC59E4" w:rsidRDefault="00DC59E4" w:rsidP="00DC59E4">
      <w:pPr>
        <w:pStyle w:val="PargrafodaLista"/>
        <w:spacing w:after="120"/>
        <w:ind w:left="1288"/>
        <w:jc w:val="both"/>
        <w:rPr>
          <w:rFonts w:ascii="Arial" w:hAnsi="Arial" w:cs="Arial"/>
          <w:b/>
          <w:color w:val="FF0000"/>
        </w:rPr>
      </w:pPr>
      <w:r>
        <w:rPr>
          <w:rFonts w:ascii="Arial" w:hAnsi="Arial" w:cs="Arial"/>
          <w:b/>
          <w:color w:val="FF0000"/>
        </w:rPr>
        <w:t xml:space="preserve">Esse risco é considerado Médio e as áreas </w:t>
      </w:r>
      <w:r w:rsidR="00502BDC">
        <w:rPr>
          <w:rFonts w:ascii="Arial" w:hAnsi="Arial" w:cs="Arial"/>
          <w:b/>
          <w:color w:val="FF0000"/>
        </w:rPr>
        <w:t>gestoras (neste caso a Seção de Obras e Projetos) e específicas (Seção de Compras / CLC) devem trabalhar em conjunto, visando evitar impugnações ou licitação frustrada.</w:t>
      </w:r>
    </w:p>
    <w:p w14:paraId="5B25FBA6" w14:textId="2CFB2167" w:rsidR="00502BDC" w:rsidRDefault="00502BDC" w:rsidP="00DC59E4">
      <w:pPr>
        <w:pStyle w:val="PargrafodaLista"/>
        <w:spacing w:after="120"/>
        <w:ind w:left="1288"/>
        <w:jc w:val="both"/>
        <w:rPr>
          <w:rFonts w:ascii="Arial" w:hAnsi="Arial" w:cs="Arial"/>
          <w:b/>
          <w:color w:val="FF0000"/>
        </w:rPr>
      </w:pPr>
      <w:r>
        <w:rPr>
          <w:rFonts w:ascii="Arial" w:hAnsi="Arial" w:cs="Arial"/>
          <w:b/>
          <w:color w:val="FF0000"/>
        </w:rPr>
        <w:t>Ações Convenientes:</w:t>
      </w:r>
    </w:p>
    <w:p w14:paraId="73D42778" w14:textId="6DC507CB" w:rsidR="00502BDC" w:rsidRDefault="00502BDC" w:rsidP="00DC59E4">
      <w:pPr>
        <w:pStyle w:val="PargrafodaLista"/>
        <w:spacing w:after="120"/>
        <w:ind w:left="1288"/>
        <w:jc w:val="both"/>
        <w:rPr>
          <w:rFonts w:ascii="Arial" w:hAnsi="Arial" w:cs="Arial"/>
          <w:b/>
          <w:color w:val="FF0000"/>
        </w:rPr>
      </w:pPr>
      <w:r>
        <w:rPr>
          <w:rFonts w:ascii="Arial" w:hAnsi="Arial" w:cs="Arial"/>
          <w:b/>
          <w:color w:val="FF0000"/>
        </w:rPr>
        <w:t>- Definição clara e minuciosa do objeto pela área gestora;</w:t>
      </w:r>
    </w:p>
    <w:p w14:paraId="70B513C9" w14:textId="4304B062" w:rsidR="00502BDC" w:rsidRDefault="00502BDC" w:rsidP="00DC59E4">
      <w:pPr>
        <w:pStyle w:val="PargrafodaLista"/>
        <w:spacing w:after="120"/>
        <w:ind w:left="1288"/>
        <w:jc w:val="both"/>
        <w:rPr>
          <w:rFonts w:ascii="Arial" w:hAnsi="Arial" w:cs="Arial"/>
          <w:b/>
          <w:color w:val="FF0000"/>
        </w:rPr>
      </w:pPr>
      <w:r>
        <w:rPr>
          <w:rFonts w:ascii="Arial" w:hAnsi="Arial" w:cs="Arial"/>
          <w:b/>
          <w:color w:val="FF0000"/>
        </w:rPr>
        <w:t>- Informação, por parte do gestor, quanto ao valor contratado em licitação anterior e se a mesma logrou êxito;</w:t>
      </w:r>
    </w:p>
    <w:p w14:paraId="447B2344" w14:textId="3D99138C" w:rsidR="00502BDC" w:rsidRDefault="00502BDC" w:rsidP="00DC59E4">
      <w:pPr>
        <w:pStyle w:val="PargrafodaLista"/>
        <w:spacing w:after="120"/>
        <w:ind w:left="1288"/>
        <w:jc w:val="both"/>
        <w:rPr>
          <w:rFonts w:ascii="Arial" w:hAnsi="Arial" w:cs="Arial"/>
          <w:b/>
          <w:color w:val="FF0000"/>
        </w:rPr>
      </w:pPr>
      <w:r>
        <w:rPr>
          <w:rFonts w:ascii="Arial" w:hAnsi="Arial" w:cs="Arial"/>
          <w:b/>
          <w:color w:val="FF0000"/>
        </w:rPr>
        <w:t>- Envi</w:t>
      </w:r>
      <w:r w:rsidR="000804E7">
        <w:rPr>
          <w:rFonts w:ascii="Arial" w:hAnsi="Arial" w:cs="Arial"/>
          <w:b/>
          <w:color w:val="FF0000"/>
        </w:rPr>
        <w:t>o, pela área gestora, do Projeto Básico dentro do prazo previsto em norma interna, viabilizando prazo suficiente para obtenção de orçamentos pela área específica;</w:t>
      </w:r>
    </w:p>
    <w:p w14:paraId="64EB9AA8" w14:textId="6630B812" w:rsidR="000804E7" w:rsidRDefault="000804E7" w:rsidP="00DC59E4">
      <w:pPr>
        <w:pStyle w:val="PargrafodaLista"/>
        <w:spacing w:after="120"/>
        <w:ind w:left="1288"/>
        <w:jc w:val="both"/>
        <w:rPr>
          <w:rFonts w:ascii="Arial" w:hAnsi="Arial" w:cs="Arial"/>
          <w:b/>
          <w:color w:val="FF0000"/>
        </w:rPr>
      </w:pPr>
      <w:r>
        <w:rPr>
          <w:rFonts w:ascii="Arial" w:hAnsi="Arial" w:cs="Arial"/>
          <w:b/>
          <w:color w:val="FF0000"/>
        </w:rPr>
        <w:lastRenderedPageBreak/>
        <w:t xml:space="preserve">- </w:t>
      </w:r>
      <w:r w:rsidR="005F3CD1">
        <w:rPr>
          <w:rFonts w:ascii="Arial" w:hAnsi="Arial" w:cs="Arial"/>
          <w:b/>
          <w:color w:val="FF0000"/>
        </w:rPr>
        <w:t>Obtenção de orçamento</w:t>
      </w:r>
      <w:r w:rsidR="00A33F22">
        <w:rPr>
          <w:rFonts w:ascii="Arial" w:hAnsi="Arial" w:cs="Arial"/>
          <w:b/>
          <w:color w:val="FF0000"/>
        </w:rPr>
        <w:t xml:space="preserve"> de forma </w:t>
      </w:r>
      <w:r w:rsidR="00873156">
        <w:rPr>
          <w:rFonts w:ascii="Arial" w:hAnsi="Arial" w:cs="Arial"/>
          <w:b/>
          <w:color w:val="FF0000"/>
        </w:rPr>
        <w:t>criteriosa pela área específica.</w:t>
      </w:r>
      <w:bookmarkStart w:id="31" w:name="_GoBack"/>
      <w:bookmarkEnd w:id="31"/>
    </w:p>
    <w:p w14:paraId="70381CA9" w14:textId="77777777" w:rsidR="00502BDC" w:rsidRPr="00387D43" w:rsidRDefault="00502BDC" w:rsidP="00DC59E4">
      <w:pPr>
        <w:pStyle w:val="PargrafodaLista"/>
        <w:spacing w:after="120"/>
        <w:ind w:left="1288"/>
        <w:jc w:val="both"/>
        <w:rPr>
          <w:rFonts w:ascii="Arial" w:hAnsi="Arial" w:cs="Arial"/>
          <w:b/>
          <w:color w:val="FF0000"/>
        </w:rPr>
      </w:pPr>
    </w:p>
    <w:p w14:paraId="59E1318F" w14:textId="77777777" w:rsidR="00ED367A" w:rsidRPr="00E84118" w:rsidRDefault="00ED367A" w:rsidP="003C607E">
      <w:pPr>
        <w:pStyle w:val="Ttulo1"/>
        <w:numPr>
          <w:ilvl w:val="1"/>
          <w:numId w:val="2"/>
        </w:numPr>
        <w:spacing w:before="0" w:after="0"/>
        <w:ind w:left="1418"/>
        <w:rPr>
          <w:rFonts w:cs="Arial"/>
          <w:sz w:val="24"/>
          <w:szCs w:val="24"/>
        </w:rPr>
      </w:pPr>
      <w:bookmarkStart w:id="32" w:name="_Toc482615406"/>
      <w:r w:rsidRPr="00E84118">
        <w:rPr>
          <w:rFonts w:cs="Arial"/>
          <w:sz w:val="24"/>
          <w:szCs w:val="24"/>
        </w:rPr>
        <w:t>Licitação fracassada ou deserta:</w:t>
      </w:r>
      <w:bookmarkEnd w:id="32"/>
    </w:p>
    <w:p w14:paraId="2F372D4B" w14:textId="77777777" w:rsidR="00ED367A" w:rsidRPr="00F5455B" w:rsidRDefault="00340141" w:rsidP="00340141">
      <w:pPr>
        <w:ind w:firstLine="1134"/>
        <w:jc w:val="both"/>
        <w:rPr>
          <w:rFonts w:ascii="Arial" w:hAnsi="Arial" w:cs="Arial"/>
          <w:b/>
        </w:rPr>
      </w:pPr>
      <w:r>
        <w:rPr>
          <w:rFonts w:ascii="Arial" w:hAnsi="Arial" w:cs="Arial"/>
          <w:b/>
        </w:rPr>
        <w:t>Ações Convenientes</w:t>
      </w:r>
      <w:r w:rsidR="00ED367A" w:rsidRPr="00F5455B">
        <w:rPr>
          <w:rFonts w:ascii="Arial" w:hAnsi="Arial" w:cs="Arial"/>
          <w:b/>
        </w:rPr>
        <w:t>:</w:t>
      </w:r>
    </w:p>
    <w:p w14:paraId="72D150C3" w14:textId="77777777" w:rsidR="00ED367A" w:rsidRPr="00F5455B" w:rsidRDefault="00ED367A" w:rsidP="0049675A">
      <w:pPr>
        <w:spacing w:after="120"/>
        <w:ind w:firstLine="851"/>
        <w:jc w:val="both"/>
        <w:rPr>
          <w:rFonts w:ascii="Arial" w:hAnsi="Arial" w:cs="Arial"/>
        </w:rPr>
      </w:pPr>
      <w:r w:rsidRPr="00F5455B">
        <w:rPr>
          <w:rFonts w:ascii="Arial" w:hAnsi="Arial" w:cs="Arial"/>
        </w:rPr>
        <w:t>Promover pesquisas adequadas no mercado e buscar definição clara do objeto, verificando previamente o interesse e participação das Empresas do ramo, a fim de evitar resultados desagradáveis no processo licitatório;</w:t>
      </w:r>
    </w:p>
    <w:p w14:paraId="631443B8" w14:textId="77777777" w:rsidR="00ED367A" w:rsidRPr="00F5455B" w:rsidRDefault="00ED367A" w:rsidP="0049675A">
      <w:pPr>
        <w:spacing w:after="120"/>
        <w:ind w:firstLine="851"/>
        <w:jc w:val="both"/>
        <w:rPr>
          <w:rFonts w:ascii="Arial" w:hAnsi="Arial" w:cs="Arial"/>
        </w:rPr>
      </w:pPr>
      <w:r w:rsidRPr="00F5455B">
        <w:rPr>
          <w:rFonts w:ascii="Arial" w:hAnsi="Arial" w:cs="Arial"/>
        </w:rPr>
        <w:t>A Administração deverá realizar o certame em data favorável à participação das empresas do ramo, ou seja, preferencialmente, a licitação deve ser realizada antes do dia 20 de dezembro de cada ano, visto que, a partir dessa data, muitas empresas trabalham com regime de férias coletivas, inviabilizando apresentação de propostas a licitações.</w:t>
      </w:r>
    </w:p>
    <w:p w14:paraId="1B76E5DA" w14:textId="77777777" w:rsidR="00ED367A" w:rsidRPr="00F5455B" w:rsidRDefault="00ED367A" w:rsidP="004A45C7">
      <w:pPr>
        <w:spacing w:after="120"/>
        <w:ind w:firstLine="851"/>
        <w:jc w:val="both"/>
        <w:rPr>
          <w:rFonts w:ascii="Arial" w:hAnsi="Arial" w:cs="Arial"/>
        </w:rPr>
      </w:pPr>
      <w:r w:rsidRPr="00F5455B">
        <w:rPr>
          <w:rFonts w:ascii="Arial" w:hAnsi="Arial" w:cs="Arial"/>
        </w:rPr>
        <w:t>Mesmo com os cuidados acima identificados, em se concretizando o risco, a Administração procederá, em regra, à repetição do certame, sendo preliminarmente enviado o processo à área gestora para nova avaliação e contato com empresas do ramo, verificando-se necessidade de alterações do projeto básico.</w:t>
      </w:r>
    </w:p>
    <w:p w14:paraId="3B5CA746" w14:textId="77777777" w:rsidR="00ED367A" w:rsidRPr="00E84118" w:rsidRDefault="00ED367A" w:rsidP="003C607E">
      <w:pPr>
        <w:pStyle w:val="Ttulo1"/>
        <w:numPr>
          <w:ilvl w:val="1"/>
          <w:numId w:val="2"/>
        </w:numPr>
        <w:spacing w:before="0" w:after="0"/>
        <w:ind w:left="1418"/>
        <w:rPr>
          <w:rFonts w:cs="Arial"/>
          <w:sz w:val="24"/>
          <w:szCs w:val="24"/>
        </w:rPr>
      </w:pPr>
      <w:bookmarkStart w:id="33" w:name="_Toc482615407"/>
      <w:r w:rsidRPr="00E84118">
        <w:rPr>
          <w:rFonts w:cs="Arial"/>
          <w:sz w:val="24"/>
          <w:szCs w:val="24"/>
        </w:rPr>
        <w:t>Empresa vencedora sem estrutura suficiente para prestar os serviços de forma adequada:</w:t>
      </w:r>
      <w:bookmarkEnd w:id="33"/>
    </w:p>
    <w:p w14:paraId="6C8A026B" w14:textId="77777777" w:rsidR="00ED367A" w:rsidRPr="00F5455B" w:rsidRDefault="00340141" w:rsidP="00340141">
      <w:pPr>
        <w:spacing w:after="120"/>
        <w:ind w:firstLine="851"/>
        <w:jc w:val="both"/>
        <w:rPr>
          <w:rFonts w:ascii="Arial" w:hAnsi="Arial" w:cs="Arial"/>
          <w:b/>
        </w:rPr>
      </w:pPr>
      <w:r>
        <w:rPr>
          <w:rFonts w:ascii="Arial" w:hAnsi="Arial" w:cs="Arial"/>
          <w:b/>
        </w:rPr>
        <w:t>Ações Convenientes</w:t>
      </w:r>
      <w:r w:rsidR="00ED367A" w:rsidRPr="00F5455B">
        <w:rPr>
          <w:rFonts w:ascii="Arial" w:hAnsi="Arial" w:cs="Arial"/>
          <w:b/>
        </w:rPr>
        <w:t>:</w:t>
      </w:r>
    </w:p>
    <w:p w14:paraId="058BA27C" w14:textId="77777777" w:rsidR="00ED367A" w:rsidRPr="00F5455B" w:rsidRDefault="00ED367A" w:rsidP="0049675A">
      <w:pPr>
        <w:spacing w:after="120"/>
        <w:ind w:firstLine="851"/>
        <w:jc w:val="both"/>
        <w:rPr>
          <w:rFonts w:ascii="Arial" w:hAnsi="Arial" w:cs="Arial"/>
        </w:rPr>
      </w:pPr>
      <w:r w:rsidRPr="00F5455B">
        <w:rPr>
          <w:rFonts w:ascii="Arial" w:hAnsi="Arial" w:cs="Arial"/>
        </w:rPr>
        <w:t>Essa situação enseja uma análise minuciosa do Projeto Básico, previamente à disponibilização às licitantes, para se certificar de que nenhum item contribuirá para dificultar a prestação do serviço pela Empresa</w:t>
      </w:r>
      <w:r w:rsidR="0007487C" w:rsidRPr="00F5455B">
        <w:rPr>
          <w:rFonts w:ascii="Arial" w:hAnsi="Arial" w:cs="Arial"/>
        </w:rPr>
        <w:t>;</w:t>
      </w:r>
    </w:p>
    <w:p w14:paraId="58E519D4" w14:textId="77777777" w:rsidR="00ED367A" w:rsidRPr="00F5455B" w:rsidRDefault="00ED367A" w:rsidP="0049675A">
      <w:pPr>
        <w:spacing w:after="120"/>
        <w:ind w:firstLine="851"/>
        <w:jc w:val="both"/>
        <w:rPr>
          <w:rFonts w:ascii="Arial" w:hAnsi="Arial" w:cs="Arial"/>
        </w:rPr>
      </w:pPr>
      <w:r w:rsidRPr="00F5455B">
        <w:rPr>
          <w:rFonts w:ascii="Arial" w:hAnsi="Arial" w:cs="Arial"/>
        </w:rPr>
        <w:t xml:space="preserve">Nesse aspecto, devem-se estabelecer critérios possíveis, nos termos da Lei 8666/93, para privilegiar a participação de empresas sólidas, que prestem serviços de qualidade e dentro dos prazos determinados pela Administração. </w:t>
      </w:r>
      <w:proofErr w:type="spellStart"/>
      <w:r w:rsidRPr="00F5455B">
        <w:rPr>
          <w:rFonts w:ascii="Arial" w:hAnsi="Arial" w:cs="Arial"/>
        </w:rPr>
        <w:t>Exs</w:t>
      </w:r>
      <w:proofErr w:type="spellEnd"/>
      <w:r w:rsidRPr="00F5455B">
        <w:rPr>
          <w:rFonts w:ascii="Arial" w:hAnsi="Arial" w:cs="Arial"/>
        </w:rPr>
        <w:t>.: exigência de atestados de capacitação técnica compatíveis com a complexidade do objeto, registrados no órgão de classe; exigência de profissionais qualificados; exigência de designação de profissional técnico habilitado, de acordo com o objeto, para acompanhamento do objeto; exigência de acervo técnico; etc.</w:t>
      </w:r>
    </w:p>
    <w:p w14:paraId="681CCF5A" w14:textId="77777777" w:rsidR="00ED367A" w:rsidRPr="00F5455B" w:rsidRDefault="00ED367A" w:rsidP="004A45C7">
      <w:pPr>
        <w:spacing w:after="120"/>
        <w:ind w:firstLine="851"/>
        <w:jc w:val="both"/>
        <w:rPr>
          <w:rFonts w:ascii="Arial" w:hAnsi="Arial" w:cs="Arial"/>
        </w:rPr>
      </w:pPr>
      <w:r w:rsidRPr="00F5455B">
        <w:rPr>
          <w:rFonts w:ascii="Arial" w:hAnsi="Arial" w:cs="Arial"/>
        </w:rPr>
        <w:lastRenderedPageBreak/>
        <w:t>Entretanto, definindo-se adequadamente o projeto básico e a qualificação necessária, mas, igualmente, identificado/materializado o risco com a contratação de empresa não qualificada ou sem estrutura para a prestação de serviços, com qualidade e cumprimento dos prazos, o gestor comunicará à autoridade superior para abertura do processo administrativo, visando aplicar sanções à empresa, como forma de persuadi-la ao correto atendimento dos serviços.</w:t>
      </w:r>
    </w:p>
    <w:p w14:paraId="344B9AC5" w14:textId="77777777" w:rsidR="00ED367A" w:rsidRPr="00F5455B" w:rsidRDefault="00ED367A" w:rsidP="004A45C7">
      <w:pPr>
        <w:spacing w:after="120"/>
        <w:ind w:firstLine="851"/>
        <w:jc w:val="both"/>
        <w:rPr>
          <w:rFonts w:ascii="Arial" w:hAnsi="Arial" w:cs="Arial"/>
        </w:rPr>
      </w:pPr>
      <w:r w:rsidRPr="00F5455B">
        <w:rPr>
          <w:rFonts w:ascii="Arial" w:hAnsi="Arial" w:cs="Arial"/>
        </w:rPr>
        <w:t>Mantendo-se a prestação desqualificada ou a falta de correções em garantia de materiais e serviços, a providência será a rescisão contratual unilateral por parte da Administração.</w:t>
      </w:r>
    </w:p>
    <w:p w14:paraId="537D40B2" w14:textId="77777777" w:rsidR="00ED367A" w:rsidRPr="00F5455B" w:rsidRDefault="00ED367A" w:rsidP="004A45C7">
      <w:pPr>
        <w:spacing w:after="120"/>
        <w:ind w:firstLine="851"/>
        <w:jc w:val="both"/>
        <w:rPr>
          <w:rFonts w:ascii="Arial" w:hAnsi="Arial" w:cs="Arial"/>
        </w:rPr>
      </w:pPr>
      <w:r w:rsidRPr="00F5455B">
        <w:rPr>
          <w:rFonts w:ascii="Arial" w:hAnsi="Arial" w:cs="Arial"/>
        </w:rPr>
        <w:t xml:space="preserve">A providência seguinte, por parte do gestor, será analisar a contratação que foi considerada frustrada, verificando as possíveis falhas ocorridas, as correções, precauções devidas e o </w:t>
      </w:r>
      <w:proofErr w:type="spellStart"/>
      <w:r w:rsidRPr="00F5455B">
        <w:rPr>
          <w:rFonts w:ascii="Arial" w:hAnsi="Arial" w:cs="Arial"/>
        </w:rPr>
        <w:t>reencaminhamento</w:t>
      </w:r>
      <w:proofErr w:type="spellEnd"/>
      <w:r w:rsidRPr="00F5455B">
        <w:rPr>
          <w:rFonts w:ascii="Arial" w:hAnsi="Arial" w:cs="Arial"/>
        </w:rPr>
        <w:t xml:space="preserve"> do Projeto Básico para nova licitação.</w:t>
      </w:r>
    </w:p>
    <w:p w14:paraId="192918F6" w14:textId="77777777" w:rsidR="00ED367A" w:rsidRPr="00A848F3" w:rsidRDefault="00ED367A" w:rsidP="003C607E">
      <w:pPr>
        <w:pStyle w:val="Ttulo1"/>
        <w:numPr>
          <w:ilvl w:val="1"/>
          <w:numId w:val="2"/>
        </w:numPr>
        <w:spacing w:before="0" w:after="0"/>
        <w:ind w:left="1418"/>
        <w:rPr>
          <w:rFonts w:cs="Arial"/>
          <w:sz w:val="24"/>
          <w:szCs w:val="24"/>
        </w:rPr>
      </w:pPr>
      <w:bookmarkStart w:id="34" w:name="_Toc482615408"/>
      <w:r w:rsidRPr="00A848F3">
        <w:rPr>
          <w:rFonts w:cs="Arial"/>
          <w:sz w:val="24"/>
          <w:szCs w:val="24"/>
        </w:rPr>
        <w:t>Empresa contratada se recusa à prestação dos serviços nos termos dispostos no contrato.</w:t>
      </w:r>
      <w:bookmarkEnd w:id="34"/>
    </w:p>
    <w:p w14:paraId="58AF5115" w14:textId="77777777" w:rsidR="00ED367A" w:rsidRPr="00A848F3" w:rsidRDefault="00340141" w:rsidP="0049675A">
      <w:pPr>
        <w:spacing w:after="120"/>
        <w:ind w:firstLine="851"/>
        <w:jc w:val="both"/>
        <w:rPr>
          <w:rFonts w:ascii="Arial" w:hAnsi="Arial" w:cs="Arial"/>
          <w:b/>
        </w:rPr>
      </w:pPr>
      <w:r w:rsidRPr="00A848F3">
        <w:rPr>
          <w:rFonts w:ascii="Arial" w:hAnsi="Arial" w:cs="Arial"/>
          <w:b/>
        </w:rPr>
        <w:t>Ações Convenientes:</w:t>
      </w:r>
    </w:p>
    <w:p w14:paraId="58C689EA" w14:textId="77777777" w:rsidR="00ED367A" w:rsidRPr="00A848F3" w:rsidRDefault="00ED367A" w:rsidP="00C17B68">
      <w:pPr>
        <w:spacing w:after="120"/>
        <w:ind w:firstLine="851"/>
        <w:jc w:val="both"/>
        <w:rPr>
          <w:rFonts w:ascii="Arial" w:hAnsi="Arial" w:cs="Arial"/>
        </w:rPr>
      </w:pPr>
      <w:r w:rsidRPr="00A848F3">
        <w:rPr>
          <w:rFonts w:ascii="Arial" w:hAnsi="Arial" w:cs="Arial"/>
        </w:rPr>
        <w:t>O gestor da contratação deverá exigir a indicação de preposto;</w:t>
      </w:r>
    </w:p>
    <w:p w14:paraId="53A5B671" w14:textId="77777777" w:rsidR="00ED367A" w:rsidRPr="00A848F3" w:rsidRDefault="00ED367A" w:rsidP="00C17B68">
      <w:pPr>
        <w:spacing w:after="120"/>
        <w:ind w:firstLine="851"/>
        <w:jc w:val="both"/>
        <w:rPr>
          <w:rFonts w:ascii="Arial" w:hAnsi="Arial" w:cs="Arial"/>
        </w:rPr>
      </w:pPr>
      <w:r w:rsidRPr="00A848F3">
        <w:rPr>
          <w:rFonts w:ascii="Arial" w:hAnsi="Arial" w:cs="Arial"/>
        </w:rPr>
        <w:t xml:space="preserve">O gestor da contratação deverá fazer reunião inicial com a empresa contratada, nas 24 horas </w:t>
      </w:r>
      <w:proofErr w:type="spellStart"/>
      <w:r w:rsidRPr="00A848F3">
        <w:rPr>
          <w:rFonts w:ascii="Arial" w:hAnsi="Arial" w:cs="Arial"/>
        </w:rPr>
        <w:t>subseqüentes</w:t>
      </w:r>
      <w:proofErr w:type="spellEnd"/>
      <w:r w:rsidRPr="00A848F3">
        <w:rPr>
          <w:rFonts w:ascii="Arial" w:hAnsi="Arial" w:cs="Arial"/>
        </w:rPr>
        <w:t xml:space="preserve"> ao início da vigência, esclarecendo como deverão ser realizados os serviços, entregando à empresa o Plano de Trabalho e explicando como se dará a fiscalização e a validação dos serviços – preenchimento do Acordo de Nível de Serviço. Deve-se firmar ata dessa reunião;</w:t>
      </w:r>
    </w:p>
    <w:p w14:paraId="1754DE20" w14:textId="77777777" w:rsidR="00ED367A" w:rsidRPr="00A848F3" w:rsidRDefault="00ED367A" w:rsidP="00C17B68">
      <w:pPr>
        <w:spacing w:after="120"/>
        <w:ind w:firstLine="851"/>
        <w:jc w:val="both"/>
        <w:rPr>
          <w:rFonts w:ascii="Arial" w:hAnsi="Arial" w:cs="Arial"/>
        </w:rPr>
      </w:pPr>
      <w:r w:rsidRPr="00A848F3">
        <w:rPr>
          <w:rFonts w:ascii="Arial" w:hAnsi="Arial" w:cs="Arial"/>
        </w:rPr>
        <w:t>Caso os serviços não estejam à contento, logo no primeiro mês, formalizar Notificação à empresa para que regularize as pendências, sob pena da abertura de processo administrativo;</w:t>
      </w:r>
    </w:p>
    <w:p w14:paraId="2DDA39A2" w14:textId="77777777" w:rsidR="00ED367A" w:rsidRPr="00A848F3" w:rsidRDefault="00ED367A" w:rsidP="00C17B68">
      <w:pPr>
        <w:spacing w:after="120"/>
        <w:ind w:firstLine="851"/>
        <w:jc w:val="both"/>
        <w:rPr>
          <w:rFonts w:ascii="Arial" w:hAnsi="Arial" w:cs="Arial"/>
        </w:rPr>
      </w:pPr>
      <w:r w:rsidRPr="00A848F3">
        <w:rPr>
          <w:rFonts w:ascii="Arial" w:hAnsi="Arial" w:cs="Arial"/>
        </w:rPr>
        <w:t>Em se mantendo a inadimplência aos termos pactuados, o gestor deverá proceder à abertura de processo administrativo visando aplicação de sanções cabíveis;</w:t>
      </w:r>
    </w:p>
    <w:p w14:paraId="27E1C4AF" w14:textId="77777777" w:rsidR="00ED367A" w:rsidRPr="00A848F3" w:rsidRDefault="00ED367A" w:rsidP="00C17B68">
      <w:pPr>
        <w:spacing w:after="120"/>
        <w:ind w:firstLine="851"/>
        <w:jc w:val="both"/>
        <w:rPr>
          <w:rFonts w:ascii="Arial" w:hAnsi="Arial" w:cs="Arial"/>
        </w:rPr>
      </w:pPr>
      <w:r w:rsidRPr="00A848F3">
        <w:rPr>
          <w:rFonts w:ascii="Arial" w:hAnsi="Arial" w:cs="Arial"/>
        </w:rPr>
        <w:t xml:space="preserve">Caso a empresa não atenda aos requisitos de qualidade na prestação dos serviços, mesmo tendo processo administrativo aberto e concluído com registro da </w:t>
      </w:r>
      <w:r w:rsidRPr="00A848F3">
        <w:rPr>
          <w:rFonts w:ascii="Arial" w:hAnsi="Arial" w:cs="Arial"/>
        </w:rPr>
        <w:lastRenderedPageBreak/>
        <w:t xml:space="preserve">sanção, o gestor deverá dar início </w:t>
      </w:r>
      <w:proofErr w:type="spellStart"/>
      <w:r w:rsidRPr="00A848F3">
        <w:rPr>
          <w:rFonts w:ascii="Arial" w:hAnsi="Arial" w:cs="Arial"/>
        </w:rPr>
        <w:t>a</w:t>
      </w:r>
      <w:proofErr w:type="spellEnd"/>
      <w:r w:rsidRPr="00A848F3">
        <w:rPr>
          <w:rFonts w:ascii="Arial" w:hAnsi="Arial" w:cs="Arial"/>
        </w:rPr>
        <w:t xml:space="preserve"> novo projeto básico haja vista a impossibilidade de ser mantido contrato inadequado à Administração.</w:t>
      </w:r>
    </w:p>
    <w:p w14:paraId="171FB72B" w14:textId="77777777" w:rsidR="00014124" w:rsidRPr="00A848F3" w:rsidRDefault="009F520D" w:rsidP="003C607E">
      <w:pPr>
        <w:pStyle w:val="Ttulo1"/>
        <w:numPr>
          <w:ilvl w:val="1"/>
          <w:numId w:val="2"/>
        </w:numPr>
        <w:spacing w:before="0" w:after="0"/>
        <w:ind w:left="1418"/>
        <w:rPr>
          <w:rFonts w:cs="Arial"/>
          <w:sz w:val="24"/>
          <w:szCs w:val="24"/>
        </w:rPr>
      </w:pPr>
      <w:bookmarkStart w:id="35" w:name="_Toc482615409"/>
      <w:r w:rsidRPr="00A848F3">
        <w:rPr>
          <w:rFonts w:cs="Arial"/>
          <w:sz w:val="24"/>
          <w:szCs w:val="24"/>
        </w:rPr>
        <w:t>Atrasos nas execuções:</w:t>
      </w:r>
      <w:bookmarkEnd w:id="35"/>
    </w:p>
    <w:p w14:paraId="36C2A711" w14:textId="4EFF81BA" w:rsidR="00B0237B" w:rsidRPr="00A848F3" w:rsidRDefault="00A848F3" w:rsidP="00CB7EA0">
      <w:pPr>
        <w:spacing w:after="120"/>
        <w:ind w:firstLine="851"/>
        <w:jc w:val="both"/>
        <w:rPr>
          <w:rFonts w:ascii="Arial" w:hAnsi="Arial" w:cs="Arial"/>
        </w:rPr>
      </w:pPr>
      <w:r>
        <w:rPr>
          <w:rFonts w:ascii="Arial" w:hAnsi="Arial" w:cs="Arial"/>
          <w:b/>
        </w:rPr>
        <w:t>Ações Convenientes</w:t>
      </w:r>
      <w:r w:rsidR="009F520D" w:rsidRPr="00A848F3">
        <w:rPr>
          <w:rFonts w:ascii="Arial" w:hAnsi="Arial" w:cs="Arial"/>
          <w:b/>
        </w:rPr>
        <w:t>:</w:t>
      </w:r>
      <w:r w:rsidR="009F520D" w:rsidRPr="00A848F3">
        <w:rPr>
          <w:rFonts w:ascii="Arial" w:hAnsi="Arial" w:cs="Arial"/>
        </w:rPr>
        <w:t xml:space="preserve"> </w:t>
      </w:r>
    </w:p>
    <w:p w14:paraId="649004BA" w14:textId="38DDF501" w:rsidR="009F520D" w:rsidRPr="00A848F3" w:rsidRDefault="00B62764" w:rsidP="00B0237B">
      <w:pPr>
        <w:spacing w:after="120"/>
        <w:ind w:firstLine="851"/>
        <w:jc w:val="both"/>
        <w:rPr>
          <w:rFonts w:ascii="Arial" w:hAnsi="Arial" w:cs="Arial"/>
        </w:rPr>
      </w:pPr>
      <w:r w:rsidRPr="00A848F3">
        <w:rPr>
          <w:rFonts w:ascii="Arial" w:hAnsi="Arial" w:cs="Arial"/>
        </w:rPr>
        <w:t>E</w:t>
      </w:r>
      <w:r w:rsidR="009F520D" w:rsidRPr="00A848F3">
        <w:rPr>
          <w:rFonts w:ascii="Arial" w:hAnsi="Arial" w:cs="Arial"/>
        </w:rPr>
        <w:t xml:space="preserve">laboração de cronograma </w:t>
      </w:r>
      <w:r w:rsidR="003C5104">
        <w:rPr>
          <w:rFonts w:ascii="Arial" w:hAnsi="Arial" w:cs="Arial"/>
        </w:rPr>
        <w:t>dos serviços</w:t>
      </w:r>
      <w:r w:rsidR="009F520D" w:rsidRPr="00A848F3">
        <w:rPr>
          <w:rFonts w:ascii="Arial" w:hAnsi="Arial" w:cs="Arial"/>
        </w:rPr>
        <w:t xml:space="preserve"> bem preciso, apresentando esse cronograma no Projeto Básico e já deixando definidas as sanções a serem aplicadas em virtude de inexecuções parciais ou totais injustificáveis, que não contemplem c</w:t>
      </w:r>
      <w:r w:rsidR="00890FE5" w:rsidRPr="00A848F3">
        <w:rPr>
          <w:rFonts w:ascii="Arial" w:hAnsi="Arial" w:cs="Arial"/>
        </w:rPr>
        <w:t>asos fortuitos e de força maior</w:t>
      </w:r>
      <w:r w:rsidR="00A8205C">
        <w:rPr>
          <w:rFonts w:ascii="Arial" w:hAnsi="Arial" w:cs="Arial"/>
        </w:rPr>
        <w:t>.</w:t>
      </w:r>
    </w:p>
    <w:p w14:paraId="7440D672" w14:textId="77777777" w:rsidR="00165ACC" w:rsidRPr="00A848F3" w:rsidRDefault="001077C7" w:rsidP="0007056A">
      <w:pPr>
        <w:pStyle w:val="Ttulo1"/>
        <w:numPr>
          <w:ilvl w:val="0"/>
          <w:numId w:val="2"/>
        </w:numPr>
        <w:spacing w:before="0" w:after="0"/>
        <w:ind w:left="0" w:firstLine="0"/>
        <w:rPr>
          <w:rFonts w:cs="Arial"/>
          <w:sz w:val="24"/>
          <w:szCs w:val="24"/>
        </w:rPr>
      </w:pPr>
      <w:bookmarkStart w:id="36" w:name="_Toc482615410"/>
      <w:r w:rsidRPr="00A848F3">
        <w:rPr>
          <w:rFonts w:cs="Arial"/>
          <w:sz w:val="24"/>
          <w:szCs w:val="24"/>
        </w:rPr>
        <w:t>D</w:t>
      </w:r>
      <w:r w:rsidR="00BA15F9" w:rsidRPr="00A848F3">
        <w:rPr>
          <w:rFonts w:cs="Arial"/>
          <w:sz w:val="24"/>
          <w:szCs w:val="24"/>
        </w:rPr>
        <w:t>ECLARAÇÃO DA VIABILIDADE TÉCNICA DA CONTRATAÇÃO</w:t>
      </w:r>
      <w:bookmarkEnd w:id="36"/>
    </w:p>
    <w:p w14:paraId="766FC920" w14:textId="77777777" w:rsidR="007544D8" w:rsidRPr="00A848F3" w:rsidRDefault="001077C7" w:rsidP="004A45C7">
      <w:pPr>
        <w:spacing w:after="120"/>
        <w:ind w:firstLine="851"/>
        <w:jc w:val="both"/>
        <w:rPr>
          <w:rFonts w:ascii="Arial" w:hAnsi="Arial" w:cs="Arial"/>
        </w:rPr>
      </w:pPr>
      <w:r w:rsidRPr="00A848F3">
        <w:rPr>
          <w:rFonts w:ascii="Arial" w:hAnsi="Arial" w:cs="Arial"/>
        </w:rPr>
        <w:t xml:space="preserve">A contratação </w:t>
      </w:r>
      <w:r w:rsidR="000956EF" w:rsidRPr="00A848F3">
        <w:rPr>
          <w:rFonts w:ascii="Arial" w:hAnsi="Arial" w:cs="Arial"/>
        </w:rPr>
        <w:t>se mostra</w:t>
      </w:r>
      <w:r w:rsidRPr="00A848F3">
        <w:rPr>
          <w:rFonts w:ascii="Arial" w:hAnsi="Arial" w:cs="Arial"/>
        </w:rPr>
        <w:t xml:space="preserve"> viável, sobretudo </w:t>
      </w:r>
      <w:r w:rsidR="00544459" w:rsidRPr="00A848F3">
        <w:rPr>
          <w:rFonts w:ascii="Arial" w:hAnsi="Arial" w:cs="Arial"/>
        </w:rPr>
        <w:t>pelo</w:t>
      </w:r>
      <w:r w:rsidR="000956EF" w:rsidRPr="00A848F3">
        <w:rPr>
          <w:rFonts w:ascii="Arial" w:hAnsi="Arial" w:cs="Arial"/>
        </w:rPr>
        <w:t>s</w:t>
      </w:r>
      <w:r w:rsidR="001F1459" w:rsidRPr="00A848F3">
        <w:rPr>
          <w:rFonts w:ascii="Arial" w:hAnsi="Arial" w:cs="Arial"/>
        </w:rPr>
        <w:t xml:space="preserve"> </w:t>
      </w:r>
      <w:r w:rsidR="00544459" w:rsidRPr="00A848F3">
        <w:rPr>
          <w:rFonts w:ascii="Arial" w:hAnsi="Arial" w:cs="Arial"/>
        </w:rPr>
        <w:t>benefícios</w:t>
      </w:r>
      <w:r w:rsidR="000956EF" w:rsidRPr="00A848F3">
        <w:rPr>
          <w:rFonts w:ascii="Arial" w:hAnsi="Arial" w:cs="Arial"/>
        </w:rPr>
        <w:t xml:space="preserve"> que a satisfação da demanda </w:t>
      </w:r>
      <w:r w:rsidR="00544459" w:rsidRPr="00A848F3">
        <w:rPr>
          <w:rFonts w:ascii="Arial" w:hAnsi="Arial" w:cs="Arial"/>
        </w:rPr>
        <w:t>trará</w:t>
      </w:r>
      <w:r w:rsidR="004C45E3" w:rsidRPr="00A848F3">
        <w:rPr>
          <w:rFonts w:ascii="Arial" w:hAnsi="Arial" w:cs="Arial"/>
        </w:rPr>
        <w:t xml:space="preserve"> para a instituição.</w:t>
      </w:r>
    </w:p>
    <w:p w14:paraId="3983B840" w14:textId="77777777" w:rsidR="001077C7" w:rsidRPr="00A848F3" w:rsidRDefault="000956EF" w:rsidP="004A45C7">
      <w:pPr>
        <w:spacing w:after="120"/>
        <w:ind w:firstLine="851"/>
        <w:jc w:val="both"/>
        <w:rPr>
          <w:rFonts w:ascii="Arial" w:hAnsi="Arial" w:cs="Arial"/>
        </w:rPr>
      </w:pPr>
      <w:r w:rsidRPr="00A848F3">
        <w:rPr>
          <w:rFonts w:ascii="Arial" w:hAnsi="Arial" w:cs="Arial"/>
        </w:rPr>
        <w:t>É pertinente observar que atendidas as especificações e</w:t>
      </w:r>
      <w:r w:rsidR="00687D88" w:rsidRPr="00A848F3">
        <w:rPr>
          <w:rFonts w:ascii="Arial" w:hAnsi="Arial" w:cs="Arial"/>
        </w:rPr>
        <w:t xml:space="preserve"> adotadas</w:t>
      </w:r>
      <w:r w:rsidRPr="00A848F3">
        <w:rPr>
          <w:rFonts w:ascii="Arial" w:hAnsi="Arial" w:cs="Arial"/>
        </w:rPr>
        <w:t xml:space="preserve"> as cautelas inerentes à contratação em análise</w:t>
      </w:r>
      <w:r w:rsidR="00CB5EF3" w:rsidRPr="00A848F3">
        <w:rPr>
          <w:rFonts w:ascii="Arial" w:hAnsi="Arial" w:cs="Arial"/>
        </w:rPr>
        <w:t>,</w:t>
      </w:r>
      <w:r w:rsidRPr="00A848F3">
        <w:rPr>
          <w:rFonts w:ascii="Arial" w:hAnsi="Arial" w:cs="Arial"/>
        </w:rPr>
        <w:t xml:space="preserve"> os riscos envolvidos resultam atenuados ou até mesmo excluídos.</w:t>
      </w:r>
    </w:p>
    <w:p w14:paraId="0D40512F" w14:textId="77777777" w:rsidR="00A54193" w:rsidRPr="00A848F3" w:rsidRDefault="00A54193" w:rsidP="004A45C7">
      <w:pPr>
        <w:spacing w:after="120"/>
        <w:ind w:firstLine="851"/>
        <w:jc w:val="both"/>
        <w:rPr>
          <w:rFonts w:ascii="Arial" w:hAnsi="Arial" w:cs="Arial"/>
        </w:rPr>
      </w:pPr>
      <w:r w:rsidRPr="00A848F3">
        <w:rPr>
          <w:rFonts w:ascii="Arial" w:hAnsi="Arial" w:cs="Arial"/>
        </w:rPr>
        <w:t>Considerando que os pressupostos que fundamentam a demanda também norteiam as políticas de acessibilidade e de sustentabilidade deste Tribunal, relativamente à manutenção predial, incluindo equipamentos, solicita-se análise para viabilidade desta contratação e sequência dos trâmites com a elaboração do projeto básico/termo de referência pertinente.</w:t>
      </w:r>
    </w:p>
    <w:p w14:paraId="77773B0F" w14:textId="77777777" w:rsidR="001C55F4" w:rsidRPr="00A848F3" w:rsidRDefault="00C96BA9" w:rsidP="004A45C7">
      <w:pPr>
        <w:autoSpaceDE w:val="0"/>
        <w:autoSpaceDN w:val="0"/>
        <w:adjustRightInd w:val="0"/>
        <w:ind w:firstLine="1620"/>
        <w:jc w:val="right"/>
        <w:rPr>
          <w:rFonts w:ascii="Arial" w:hAnsi="Arial" w:cs="Arial"/>
        </w:rPr>
      </w:pPr>
      <w:r w:rsidRPr="00A848F3">
        <w:rPr>
          <w:rFonts w:ascii="Arial" w:hAnsi="Arial" w:cs="Arial"/>
        </w:rPr>
        <w:t xml:space="preserve">Curitiba, </w:t>
      </w:r>
      <w:r w:rsidR="00BA6BC4" w:rsidRPr="00A848F3">
        <w:rPr>
          <w:rFonts w:ascii="Arial" w:hAnsi="Arial" w:cs="Arial"/>
        </w:rPr>
        <w:t>maio</w:t>
      </w:r>
      <w:r w:rsidR="00211760" w:rsidRPr="00A848F3">
        <w:rPr>
          <w:rFonts w:ascii="Arial" w:hAnsi="Arial" w:cs="Arial"/>
        </w:rPr>
        <w:t xml:space="preserve"> de 201</w:t>
      </w:r>
      <w:r w:rsidR="007175E6" w:rsidRPr="00A848F3">
        <w:rPr>
          <w:rFonts w:ascii="Arial" w:hAnsi="Arial" w:cs="Arial"/>
        </w:rPr>
        <w:t>7</w:t>
      </w:r>
      <w:r w:rsidR="00211760" w:rsidRPr="00A848F3">
        <w:rPr>
          <w:rFonts w:ascii="Arial" w:hAnsi="Arial" w:cs="Arial"/>
        </w:rPr>
        <w:t>.</w:t>
      </w:r>
    </w:p>
    <w:p w14:paraId="34219720" w14:textId="77777777" w:rsidR="00A50749" w:rsidRPr="00A848F3" w:rsidRDefault="00A50749" w:rsidP="004A45C7">
      <w:pPr>
        <w:autoSpaceDE w:val="0"/>
        <w:autoSpaceDN w:val="0"/>
        <w:adjustRightInd w:val="0"/>
        <w:ind w:firstLine="1620"/>
        <w:jc w:val="right"/>
        <w:rPr>
          <w:rFonts w:ascii="Arial" w:hAnsi="Arial" w:cs="Arial"/>
        </w:rPr>
      </w:pPr>
    </w:p>
    <w:p w14:paraId="07AF7707" w14:textId="331ED0DB" w:rsidR="00A50749" w:rsidRDefault="000C2835" w:rsidP="00FB734D">
      <w:pPr>
        <w:autoSpaceDE w:val="0"/>
        <w:autoSpaceDN w:val="0"/>
        <w:adjustRightInd w:val="0"/>
        <w:spacing w:before="0" w:after="0"/>
        <w:jc w:val="center"/>
        <w:rPr>
          <w:rFonts w:ascii="Arial" w:hAnsi="Arial" w:cs="Arial"/>
        </w:rPr>
      </w:pPr>
      <w:r>
        <w:rPr>
          <w:rFonts w:ascii="Arial" w:hAnsi="Arial" w:cs="Arial"/>
        </w:rPr>
        <w:t xml:space="preserve">Claudia </w:t>
      </w:r>
      <w:proofErr w:type="spellStart"/>
      <w:r>
        <w:rPr>
          <w:rFonts w:ascii="Arial" w:hAnsi="Arial" w:cs="Arial"/>
        </w:rPr>
        <w:t>Burkha</w:t>
      </w:r>
      <w:r w:rsidR="00F81BBB">
        <w:rPr>
          <w:rFonts w:ascii="Arial" w:hAnsi="Arial" w:cs="Arial"/>
        </w:rPr>
        <w:t>r</w:t>
      </w:r>
      <w:r>
        <w:rPr>
          <w:rFonts w:ascii="Arial" w:hAnsi="Arial" w:cs="Arial"/>
        </w:rPr>
        <w:t>t</w:t>
      </w:r>
      <w:proofErr w:type="spellEnd"/>
    </w:p>
    <w:p w14:paraId="3B5C3D54" w14:textId="403F3734" w:rsidR="00790D45" w:rsidRDefault="00790D45" w:rsidP="00FB734D">
      <w:pPr>
        <w:autoSpaceDE w:val="0"/>
        <w:autoSpaceDN w:val="0"/>
        <w:adjustRightInd w:val="0"/>
        <w:spacing w:before="0" w:after="0"/>
        <w:jc w:val="center"/>
        <w:rPr>
          <w:rFonts w:ascii="Arial" w:hAnsi="Arial" w:cs="Arial"/>
        </w:rPr>
      </w:pPr>
      <w:r>
        <w:rPr>
          <w:rFonts w:ascii="Arial" w:hAnsi="Arial" w:cs="Arial"/>
        </w:rPr>
        <w:t>Técnico Judiciári</w:t>
      </w:r>
      <w:r w:rsidR="00741562">
        <w:rPr>
          <w:rFonts w:ascii="Arial" w:hAnsi="Arial" w:cs="Arial"/>
        </w:rPr>
        <w:t>o</w:t>
      </w:r>
    </w:p>
    <w:p w14:paraId="7175F732" w14:textId="77777777" w:rsidR="00A50749" w:rsidRDefault="00A50749" w:rsidP="004A45C7">
      <w:pPr>
        <w:autoSpaceDE w:val="0"/>
        <w:autoSpaceDN w:val="0"/>
        <w:adjustRightInd w:val="0"/>
        <w:ind w:firstLine="1620"/>
        <w:jc w:val="right"/>
        <w:rPr>
          <w:rFonts w:ascii="Arial" w:hAnsi="Arial" w:cs="Arial"/>
        </w:rPr>
      </w:pPr>
    </w:p>
    <w:p w14:paraId="55992715" w14:textId="77777777" w:rsidR="00E51E2A" w:rsidRDefault="004E5ADF" w:rsidP="00741562">
      <w:pPr>
        <w:autoSpaceDE w:val="0"/>
        <w:autoSpaceDN w:val="0"/>
        <w:adjustRightInd w:val="0"/>
        <w:jc w:val="center"/>
        <w:rPr>
          <w:rFonts w:ascii="Arial" w:hAnsi="Arial" w:cs="Arial"/>
        </w:rPr>
      </w:pPr>
      <w:r>
        <w:rPr>
          <w:rFonts w:ascii="Arial" w:hAnsi="Arial" w:cs="Arial"/>
        </w:rPr>
        <w:t xml:space="preserve">Jerônimo </w:t>
      </w:r>
      <w:proofErr w:type="spellStart"/>
      <w:r>
        <w:rPr>
          <w:rFonts w:ascii="Arial" w:hAnsi="Arial" w:cs="Arial"/>
        </w:rPr>
        <w:t>Nardielo</w:t>
      </w:r>
      <w:proofErr w:type="spellEnd"/>
      <w:r>
        <w:rPr>
          <w:rFonts w:ascii="Arial" w:hAnsi="Arial" w:cs="Arial"/>
        </w:rPr>
        <w:br/>
        <w:t>Chefe da Seção de Obras e Projetos</w:t>
      </w:r>
      <w:r w:rsidR="00E51E2A">
        <w:rPr>
          <w:rFonts w:ascii="Arial" w:hAnsi="Arial" w:cs="Arial"/>
        </w:rPr>
        <w:br w:type="page"/>
      </w:r>
    </w:p>
    <w:p w14:paraId="3284F03B" w14:textId="2D52C253" w:rsidR="00E51E2A" w:rsidRDefault="00E51E2A" w:rsidP="00E5628D">
      <w:pPr>
        <w:pStyle w:val="Ttulo1"/>
        <w:numPr>
          <w:ilvl w:val="0"/>
          <w:numId w:val="0"/>
        </w:numPr>
        <w:jc w:val="center"/>
        <w:rPr>
          <w:rFonts w:cs="Arial"/>
        </w:rPr>
      </w:pPr>
      <w:bookmarkStart w:id="37" w:name="_Toc482615411"/>
      <w:r>
        <w:lastRenderedPageBreak/>
        <w:t>Anexo I</w:t>
      </w:r>
      <w:r w:rsidR="00E5628D">
        <w:t xml:space="preserve"> - </w:t>
      </w:r>
      <w:r>
        <w:rPr>
          <w:rFonts w:cs="Arial"/>
        </w:rPr>
        <w:t>Lista das cidades onde a pintura poderá ser executada</w:t>
      </w:r>
      <w:bookmarkEnd w:id="37"/>
    </w:p>
    <w:tbl>
      <w:tblPr>
        <w:tblW w:w="9682" w:type="dxa"/>
        <w:tblCellMar>
          <w:left w:w="70" w:type="dxa"/>
          <w:right w:w="70" w:type="dxa"/>
        </w:tblCellMar>
        <w:tblLook w:val="04A0" w:firstRow="1" w:lastRow="0" w:firstColumn="1" w:lastColumn="0" w:noHBand="0" w:noVBand="1"/>
      </w:tblPr>
      <w:tblGrid>
        <w:gridCol w:w="1066"/>
        <w:gridCol w:w="1764"/>
        <w:gridCol w:w="6852"/>
      </w:tblGrid>
      <w:tr w:rsidR="00FA0891" w:rsidRPr="00FA0891" w14:paraId="3B73C00D" w14:textId="77777777" w:rsidTr="00156209">
        <w:trPr>
          <w:trHeight w:val="300"/>
        </w:trPr>
        <w:tc>
          <w:tcPr>
            <w:tcW w:w="10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0C301" w14:textId="77777777" w:rsidR="00FA0891" w:rsidRPr="00156209" w:rsidRDefault="00FA0891" w:rsidP="00321824">
            <w:pPr>
              <w:spacing w:before="0" w:after="0" w:line="240" w:lineRule="auto"/>
              <w:rPr>
                <w:rFonts w:ascii="Calibri" w:hAnsi="Calibri"/>
                <w:color w:val="000000"/>
                <w:sz w:val="52"/>
                <w:szCs w:val="52"/>
              </w:rPr>
            </w:pPr>
            <w:r w:rsidRPr="00321824">
              <w:rPr>
                <w:rFonts w:ascii="Calibri" w:hAnsi="Calibri"/>
                <w:color w:val="000000"/>
                <w:sz w:val="22"/>
                <w:szCs w:val="22"/>
              </w:rPr>
              <w:t>Lote</w:t>
            </w:r>
          </w:p>
        </w:tc>
        <w:tc>
          <w:tcPr>
            <w:tcW w:w="1764" w:type="dxa"/>
            <w:tcBorders>
              <w:top w:val="single" w:sz="4" w:space="0" w:color="auto"/>
              <w:left w:val="nil"/>
              <w:bottom w:val="single" w:sz="4" w:space="0" w:color="auto"/>
              <w:right w:val="single" w:sz="4" w:space="0" w:color="auto"/>
            </w:tcBorders>
            <w:shd w:val="clear" w:color="auto" w:fill="auto"/>
            <w:vAlign w:val="bottom"/>
          </w:tcPr>
          <w:p w14:paraId="0545C05A" w14:textId="77777777" w:rsidR="00FA0891" w:rsidRPr="00FA0891" w:rsidRDefault="00FA0891" w:rsidP="00FA0891">
            <w:pPr>
              <w:spacing w:before="0" w:after="0" w:line="240" w:lineRule="auto"/>
              <w:rPr>
                <w:rFonts w:ascii="Calibri" w:hAnsi="Calibri"/>
                <w:color w:val="000000"/>
                <w:sz w:val="22"/>
                <w:szCs w:val="22"/>
              </w:rPr>
            </w:pPr>
            <w:r>
              <w:rPr>
                <w:rFonts w:ascii="Calibri" w:hAnsi="Calibri"/>
                <w:color w:val="000000"/>
                <w:sz w:val="22"/>
                <w:szCs w:val="22"/>
              </w:rPr>
              <w:t>Cidade</w:t>
            </w:r>
          </w:p>
        </w:tc>
        <w:tc>
          <w:tcPr>
            <w:tcW w:w="6852" w:type="dxa"/>
            <w:tcBorders>
              <w:top w:val="single" w:sz="4" w:space="0" w:color="auto"/>
              <w:left w:val="nil"/>
              <w:bottom w:val="single" w:sz="4" w:space="0" w:color="auto"/>
              <w:right w:val="single" w:sz="4" w:space="0" w:color="auto"/>
            </w:tcBorders>
            <w:shd w:val="clear" w:color="auto" w:fill="auto"/>
            <w:noWrap/>
            <w:vAlign w:val="bottom"/>
          </w:tcPr>
          <w:p w14:paraId="5FF0FF01" w14:textId="77777777" w:rsidR="00FA0891" w:rsidRPr="00FA0891" w:rsidRDefault="009A12F1" w:rsidP="00FA0891">
            <w:pPr>
              <w:spacing w:before="0" w:after="0" w:line="240" w:lineRule="auto"/>
              <w:rPr>
                <w:rFonts w:ascii="Calibri" w:hAnsi="Calibri"/>
                <w:color w:val="000000"/>
                <w:sz w:val="22"/>
                <w:szCs w:val="22"/>
              </w:rPr>
            </w:pPr>
            <w:r>
              <w:rPr>
                <w:rFonts w:ascii="Calibri" w:hAnsi="Calibri"/>
                <w:color w:val="000000"/>
                <w:sz w:val="22"/>
                <w:szCs w:val="22"/>
              </w:rPr>
              <w:t>Endereço</w:t>
            </w:r>
          </w:p>
        </w:tc>
      </w:tr>
      <w:tr w:rsidR="009A12F1" w:rsidRPr="00FA0891" w14:paraId="78CDA87F" w14:textId="77777777" w:rsidTr="00156209">
        <w:trPr>
          <w:trHeight w:val="300"/>
        </w:trPr>
        <w:tc>
          <w:tcPr>
            <w:tcW w:w="1066" w:type="dxa"/>
            <w:vMerge w:val="restart"/>
            <w:tcBorders>
              <w:top w:val="single" w:sz="4" w:space="0" w:color="auto"/>
              <w:left w:val="single" w:sz="4" w:space="0" w:color="auto"/>
              <w:right w:val="single" w:sz="4" w:space="0" w:color="auto"/>
            </w:tcBorders>
            <w:shd w:val="clear" w:color="auto" w:fill="FFFF00"/>
            <w:noWrap/>
            <w:vAlign w:val="bottom"/>
            <w:hideMark/>
          </w:tcPr>
          <w:p w14:paraId="629B81C5" w14:textId="77777777" w:rsidR="009A12F1" w:rsidRDefault="009A12F1" w:rsidP="009A12F1">
            <w:pPr>
              <w:spacing w:before="0" w:after="0" w:line="240" w:lineRule="auto"/>
              <w:jc w:val="center"/>
              <w:rPr>
                <w:rFonts w:ascii="Calibri" w:hAnsi="Calibri"/>
                <w:color w:val="000000"/>
                <w:sz w:val="52"/>
                <w:szCs w:val="52"/>
              </w:rPr>
            </w:pPr>
            <w:r w:rsidRPr="009A12F1">
              <w:rPr>
                <w:rFonts w:ascii="Calibri" w:hAnsi="Calibri"/>
                <w:color w:val="000000"/>
                <w:sz w:val="52"/>
                <w:szCs w:val="52"/>
              </w:rPr>
              <w:t>1</w:t>
            </w:r>
          </w:p>
          <w:p w14:paraId="02CE549C" w14:textId="77777777" w:rsidR="009A12F1" w:rsidRDefault="009A12F1" w:rsidP="00FA0891">
            <w:pPr>
              <w:spacing w:before="0" w:after="0" w:line="240" w:lineRule="auto"/>
              <w:rPr>
                <w:rFonts w:ascii="Calibri" w:hAnsi="Calibri"/>
                <w:color w:val="000000"/>
                <w:sz w:val="52"/>
                <w:szCs w:val="52"/>
              </w:rPr>
            </w:pPr>
          </w:p>
          <w:p w14:paraId="4090A9AE" w14:textId="77777777" w:rsidR="009A12F1" w:rsidRDefault="009A12F1" w:rsidP="00FA0891">
            <w:pPr>
              <w:spacing w:before="0" w:after="0" w:line="240" w:lineRule="auto"/>
              <w:rPr>
                <w:rFonts w:ascii="Calibri" w:hAnsi="Calibri"/>
                <w:color w:val="000000"/>
                <w:sz w:val="52"/>
                <w:szCs w:val="52"/>
              </w:rPr>
            </w:pPr>
          </w:p>
          <w:p w14:paraId="08CA5D38" w14:textId="77777777" w:rsidR="009A12F1" w:rsidRPr="00FA0891" w:rsidRDefault="009A12F1" w:rsidP="00FA0891">
            <w:pPr>
              <w:spacing w:before="0" w:after="0" w:line="240" w:lineRule="auto"/>
              <w:rPr>
                <w:rFonts w:ascii="Calibri" w:hAnsi="Calibri"/>
                <w:color w:val="000000"/>
                <w:sz w:val="52"/>
                <w:szCs w:val="52"/>
              </w:rPr>
            </w:pPr>
          </w:p>
        </w:tc>
        <w:tc>
          <w:tcPr>
            <w:tcW w:w="1764" w:type="dxa"/>
            <w:tcBorders>
              <w:top w:val="single" w:sz="4" w:space="0" w:color="auto"/>
              <w:left w:val="nil"/>
              <w:bottom w:val="single" w:sz="4" w:space="0" w:color="auto"/>
              <w:right w:val="single" w:sz="4" w:space="0" w:color="auto"/>
            </w:tcBorders>
            <w:shd w:val="clear" w:color="auto" w:fill="FFFF00"/>
            <w:vAlign w:val="bottom"/>
            <w:hideMark/>
          </w:tcPr>
          <w:p w14:paraId="5666F220"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Almirante Tamandaré</w:t>
            </w:r>
          </w:p>
        </w:tc>
        <w:tc>
          <w:tcPr>
            <w:tcW w:w="6852" w:type="dxa"/>
            <w:tcBorders>
              <w:top w:val="single" w:sz="4" w:space="0" w:color="auto"/>
              <w:left w:val="nil"/>
              <w:bottom w:val="single" w:sz="4" w:space="0" w:color="auto"/>
              <w:right w:val="single" w:sz="4" w:space="0" w:color="auto"/>
            </w:tcBorders>
            <w:shd w:val="clear" w:color="auto" w:fill="FFFF00"/>
            <w:noWrap/>
            <w:vAlign w:val="bottom"/>
            <w:hideMark/>
          </w:tcPr>
          <w:p w14:paraId="4663AC16"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 RUA LOURENÇO ÂNGELO BUZATO, 752 VILA SANTA TEREZINHA</w:t>
            </w:r>
          </w:p>
        </w:tc>
      </w:tr>
      <w:tr w:rsidR="009A12F1" w:rsidRPr="00FA0891" w14:paraId="55A36A53"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04C60E8B" w14:textId="77777777" w:rsidR="009A12F1" w:rsidRPr="00FA0891" w:rsidRDefault="009A12F1"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3D28AE75"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Antonina</w:t>
            </w:r>
          </w:p>
        </w:tc>
        <w:tc>
          <w:tcPr>
            <w:tcW w:w="6852" w:type="dxa"/>
            <w:tcBorders>
              <w:top w:val="nil"/>
              <w:left w:val="nil"/>
              <w:bottom w:val="single" w:sz="4" w:space="0" w:color="auto"/>
              <w:right w:val="single" w:sz="4" w:space="0" w:color="auto"/>
            </w:tcBorders>
            <w:shd w:val="clear" w:color="auto" w:fill="FFFF00"/>
            <w:noWrap/>
            <w:vAlign w:val="bottom"/>
            <w:hideMark/>
          </w:tcPr>
          <w:p w14:paraId="5CB98EAD" w14:textId="716FA245"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 RUA BENTO CE</w:t>
            </w:r>
            <w:r w:rsidR="00197DCE">
              <w:rPr>
                <w:rFonts w:ascii="Calibri" w:hAnsi="Calibri"/>
                <w:color w:val="000000"/>
                <w:sz w:val="22"/>
                <w:szCs w:val="22"/>
              </w:rPr>
              <w:t>GO, 177</w:t>
            </w:r>
          </w:p>
        </w:tc>
      </w:tr>
      <w:tr w:rsidR="009A12F1" w:rsidRPr="00FA0891" w14:paraId="6959C769"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7932C612" w14:textId="77777777" w:rsidR="009A12F1" w:rsidRPr="00FA0891" w:rsidRDefault="009A12F1"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2BE58B2A"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Araucária</w:t>
            </w:r>
          </w:p>
        </w:tc>
        <w:tc>
          <w:tcPr>
            <w:tcW w:w="6852" w:type="dxa"/>
            <w:tcBorders>
              <w:top w:val="nil"/>
              <w:left w:val="nil"/>
              <w:bottom w:val="single" w:sz="4" w:space="0" w:color="auto"/>
              <w:right w:val="single" w:sz="4" w:space="0" w:color="auto"/>
            </w:tcBorders>
            <w:shd w:val="clear" w:color="auto" w:fill="FFFF00"/>
            <w:noWrap/>
            <w:vAlign w:val="bottom"/>
            <w:hideMark/>
          </w:tcPr>
          <w:p w14:paraId="20189005"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 RUA FRANCISCO DRANKA, 1079 PORTO DAS LARANJEIRAS</w:t>
            </w:r>
          </w:p>
        </w:tc>
      </w:tr>
      <w:tr w:rsidR="009A12F1" w:rsidRPr="00FA0891" w14:paraId="439E3139"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3443FECE" w14:textId="77777777" w:rsidR="009A12F1" w:rsidRPr="00FA0891" w:rsidRDefault="009A12F1"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2F9301C0"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Bocaiúva do Sul</w:t>
            </w:r>
          </w:p>
        </w:tc>
        <w:tc>
          <w:tcPr>
            <w:tcW w:w="6852" w:type="dxa"/>
            <w:tcBorders>
              <w:top w:val="nil"/>
              <w:left w:val="nil"/>
              <w:bottom w:val="single" w:sz="4" w:space="0" w:color="auto"/>
              <w:right w:val="single" w:sz="4" w:space="0" w:color="auto"/>
            </w:tcBorders>
            <w:shd w:val="clear" w:color="auto" w:fill="FFFF00"/>
            <w:noWrap/>
            <w:vAlign w:val="bottom"/>
            <w:hideMark/>
          </w:tcPr>
          <w:p w14:paraId="35B6DF38" w14:textId="62B12787" w:rsidR="009A12F1" w:rsidRPr="00FA0891" w:rsidRDefault="009A12F1" w:rsidP="00197DCE">
            <w:pPr>
              <w:spacing w:before="0" w:after="0" w:line="240" w:lineRule="auto"/>
              <w:rPr>
                <w:rFonts w:ascii="Calibri" w:hAnsi="Calibri"/>
                <w:color w:val="000000"/>
                <w:sz w:val="22"/>
                <w:szCs w:val="22"/>
              </w:rPr>
            </w:pPr>
            <w:r w:rsidRPr="00FA0891">
              <w:rPr>
                <w:rFonts w:ascii="Calibri" w:hAnsi="Calibri"/>
                <w:color w:val="000000"/>
                <w:sz w:val="22"/>
                <w:szCs w:val="22"/>
              </w:rPr>
              <w:t> RUA LUIZ CARLOS GUIMARÃES POLLI, 21 - JARDIM SANTA HELENA</w:t>
            </w:r>
          </w:p>
        </w:tc>
      </w:tr>
      <w:tr w:rsidR="009A12F1" w:rsidRPr="00FA0891" w14:paraId="224E3D7A"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26D3354B" w14:textId="77777777" w:rsidR="009A12F1" w:rsidRPr="00FA0891" w:rsidRDefault="009A12F1"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0FB05311"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Cerro Azul</w:t>
            </w:r>
          </w:p>
        </w:tc>
        <w:tc>
          <w:tcPr>
            <w:tcW w:w="6852" w:type="dxa"/>
            <w:tcBorders>
              <w:top w:val="nil"/>
              <w:left w:val="nil"/>
              <w:bottom w:val="single" w:sz="4" w:space="0" w:color="auto"/>
              <w:right w:val="single" w:sz="4" w:space="0" w:color="auto"/>
            </w:tcBorders>
            <w:shd w:val="clear" w:color="auto" w:fill="FFFF00"/>
            <w:noWrap/>
            <w:vAlign w:val="bottom"/>
            <w:hideMark/>
          </w:tcPr>
          <w:p w14:paraId="7A6F7E53"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 RUA EXPEDICIONARIO PEDRO PAULIN S/NR VILA ELIANE</w:t>
            </w:r>
          </w:p>
        </w:tc>
      </w:tr>
      <w:tr w:rsidR="009A12F1" w:rsidRPr="00FA0891" w14:paraId="1735D874"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2E992699" w14:textId="77777777" w:rsidR="009A12F1" w:rsidRPr="00FA0891" w:rsidRDefault="009A12F1"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446A74AD"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Colombo</w:t>
            </w:r>
          </w:p>
        </w:tc>
        <w:tc>
          <w:tcPr>
            <w:tcW w:w="6852" w:type="dxa"/>
            <w:tcBorders>
              <w:top w:val="nil"/>
              <w:left w:val="nil"/>
              <w:bottom w:val="single" w:sz="4" w:space="0" w:color="auto"/>
              <w:right w:val="single" w:sz="4" w:space="0" w:color="auto"/>
            </w:tcBorders>
            <w:shd w:val="clear" w:color="auto" w:fill="FFFF00"/>
            <w:noWrap/>
            <w:vAlign w:val="bottom"/>
            <w:hideMark/>
          </w:tcPr>
          <w:p w14:paraId="430AFA6C" w14:textId="668F3D43" w:rsidR="009A12F1" w:rsidRPr="00FA0891" w:rsidRDefault="009A12F1" w:rsidP="0045400F">
            <w:pPr>
              <w:spacing w:before="0" w:after="0" w:line="240" w:lineRule="auto"/>
              <w:rPr>
                <w:rFonts w:ascii="Calibri" w:hAnsi="Calibri"/>
                <w:color w:val="000000"/>
                <w:sz w:val="22"/>
                <w:szCs w:val="22"/>
              </w:rPr>
            </w:pPr>
            <w:r w:rsidRPr="00FA0891">
              <w:rPr>
                <w:rFonts w:ascii="Calibri" w:hAnsi="Calibri"/>
                <w:color w:val="000000"/>
                <w:sz w:val="22"/>
                <w:szCs w:val="22"/>
              </w:rPr>
              <w:t xml:space="preserve"> RUA PADRE FRANCISCO CAMARGO, 759 </w:t>
            </w:r>
            <w:r w:rsidR="0045400F">
              <w:rPr>
                <w:rFonts w:ascii="Calibri" w:hAnsi="Calibri"/>
                <w:color w:val="000000"/>
                <w:sz w:val="22"/>
                <w:szCs w:val="22"/>
              </w:rPr>
              <w:t xml:space="preserve">- </w:t>
            </w:r>
            <w:r w:rsidRPr="00FA0891">
              <w:rPr>
                <w:rFonts w:ascii="Calibri" w:hAnsi="Calibri"/>
                <w:color w:val="000000"/>
                <w:sz w:val="22"/>
                <w:szCs w:val="22"/>
              </w:rPr>
              <w:t>CENTRO</w:t>
            </w:r>
          </w:p>
        </w:tc>
      </w:tr>
      <w:tr w:rsidR="009A12F1" w:rsidRPr="00FA0891" w14:paraId="0A535C4C"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07BD9E1B" w14:textId="77777777" w:rsidR="009A12F1" w:rsidRPr="00FA0891" w:rsidRDefault="009A12F1"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10671B9F"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Fazenda Rio Grande</w:t>
            </w:r>
          </w:p>
        </w:tc>
        <w:tc>
          <w:tcPr>
            <w:tcW w:w="6852" w:type="dxa"/>
            <w:tcBorders>
              <w:top w:val="nil"/>
              <w:left w:val="nil"/>
              <w:bottom w:val="single" w:sz="4" w:space="0" w:color="auto"/>
              <w:right w:val="single" w:sz="4" w:space="0" w:color="auto"/>
            </w:tcBorders>
            <w:shd w:val="clear" w:color="auto" w:fill="FFFF00"/>
            <w:noWrap/>
            <w:vAlign w:val="bottom"/>
            <w:hideMark/>
          </w:tcPr>
          <w:p w14:paraId="5E9B63DF"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 RUA ITÁLIA, N. 319 (ESQUINA COM RUA MACEDÔNIA) NAÇÕES</w:t>
            </w:r>
          </w:p>
        </w:tc>
      </w:tr>
      <w:tr w:rsidR="009A12F1" w:rsidRPr="00FA0891" w14:paraId="19A92874"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3B0893DF" w14:textId="77777777" w:rsidR="009A12F1" w:rsidRPr="00FA0891" w:rsidRDefault="009A12F1"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531D97B2" w14:textId="77777777" w:rsidR="009A12F1" w:rsidRPr="00FA0891" w:rsidRDefault="009A12F1" w:rsidP="00FA0891">
            <w:pPr>
              <w:spacing w:before="0" w:after="0" w:line="240" w:lineRule="auto"/>
              <w:rPr>
                <w:rFonts w:ascii="Calibri" w:hAnsi="Calibri"/>
                <w:color w:val="000000"/>
                <w:sz w:val="22"/>
                <w:szCs w:val="22"/>
              </w:rPr>
            </w:pPr>
            <w:proofErr w:type="spellStart"/>
            <w:r w:rsidRPr="00FA0891">
              <w:rPr>
                <w:rFonts w:ascii="Calibri" w:hAnsi="Calibri"/>
                <w:color w:val="000000"/>
                <w:sz w:val="22"/>
                <w:szCs w:val="22"/>
              </w:rPr>
              <w:t>Morretes</w:t>
            </w:r>
            <w:proofErr w:type="spellEnd"/>
          </w:p>
        </w:tc>
        <w:tc>
          <w:tcPr>
            <w:tcW w:w="6852" w:type="dxa"/>
            <w:tcBorders>
              <w:top w:val="nil"/>
              <w:left w:val="nil"/>
              <w:bottom w:val="single" w:sz="4" w:space="0" w:color="auto"/>
              <w:right w:val="single" w:sz="4" w:space="0" w:color="auto"/>
            </w:tcBorders>
            <w:shd w:val="clear" w:color="auto" w:fill="FFFF00"/>
            <w:noWrap/>
            <w:vAlign w:val="bottom"/>
            <w:hideMark/>
          </w:tcPr>
          <w:p w14:paraId="31515EA8"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 PROLONGAMENTO DA RUA XV DE NOVEMBRO , S/N - SÍTIO DO CAMPO SÍTIO DO CAMPO</w:t>
            </w:r>
          </w:p>
        </w:tc>
      </w:tr>
      <w:tr w:rsidR="009A12F1" w:rsidRPr="00FA0891" w14:paraId="10CE06FD"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0981A051" w14:textId="77777777" w:rsidR="009A12F1" w:rsidRPr="00FA0891" w:rsidRDefault="009A12F1"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4CF0036A"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Paranaguá</w:t>
            </w:r>
          </w:p>
        </w:tc>
        <w:tc>
          <w:tcPr>
            <w:tcW w:w="6852" w:type="dxa"/>
            <w:tcBorders>
              <w:top w:val="nil"/>
              <w:left w:val="nil"/>
              <w:bottom w:val="single" w:sz="4" w:space="0" w:color="auto"/>
              <w:right w:val="single" w:sz="4" w:space="0" w:color="auto"/>
            </w:tcBorders>
            <w:shd w:val="clear" w:color="auto" w:fill="FFFF00"/>
            <w:noWrap/>
            <w:vAlign w:val="bottom"/>
            <w:hideMark/>
          </w:tcPr>
          <w:p w14:paraId="2EBFD7FE" w14:textId="202E1B6B" w:rsidR="009A12F1" w:rsidRPr="00FA0891" w:rsidRDefault="009A12F1" w:rsidP="0045400F">
            <w:pPr>
              <w:spacing w:before="0" w:after="0" w:line="240" w:lineRule="auto"/>
              <w:rPr>
                <w:rFonts w:ascii="Calibri" w:hAnsi="Calibri"/>
                <w:color w:val="000000"/>
                <w:sz w:val="22"/>
                <w:szCs w:val="22"/>
              </w:rPr>
            </w:pPr>
            <w:r w:rsidRPr="00FA0891">
              <w:rPr>
                <w:rFonts w:ascii="Calibri" w:hAnsi="Calibri"/>
                <w:color w:val="000000"/>
                <w:sz w:val="22"/>
                <w:szCs w:val="22"/>
              </w:rPr>
              <w:t> RUA ODILON MADER, 994 - JARDIM ALVORADA</w:t>
            </w:r>
          </w:p>
        </w:tc>
      </w:tr>
      <w:tr w:rsidR="009A12F1" w:rsidRPr="00FA0891" w14:paraId="4C6A2E99"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4AEED7F9" w14:textId="77777777" w:rsidR="009A12F1" w:rsidRPr="00FA0891" w:rsidRDefault="009A12F1"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47E050E9"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Pinhais</w:t>
            </w:r>
          </w:p>
        </w:tc>
        <w:tc>
          <w:tcPr>
            <w:tcW w:w="6852" w:type="dxa"/>
            <w:tcBorders>
              <w:top w:val="nil"/>
              <w:left w:val="nil"/>
              <w:bottom w:val="single" w:sz="4" w:space="0" w:color="auto"/>
              <w:right w:val="single" w:sz="4" w:space="0" w:color="auto"/>
            </w:tcBorders>
            <w:shd w:val="clear" w:color="auto" w:fill="FFFF00"/>
            <w:noWrap/>
            <w:vAlign w:val="bottom"/>
            <w:hideMark/>
          </w:tcPr>
          <w:p w14:paraId="038CD23D"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 RUA ÁFRICA, N 254 CENTRO</w:t>
            </w:r>
          </w:p>
        </w:tc>
      </w:tr>
      <w:tr w:rsidR="009A12F1" w:rsidRPr="00FA0891" w14:paraId="7F13E4AE" w14:textId="77777777" w:rsidTr="00156209">
        <w:trPr>
          <w:trHeight w:val="300"/>
        </w:trPr>
        <w:tc>
          <w:tcPr>
            <w:tcW w:w="1066" w:type="dxa"/>
            <w:vMerge/>
            <w:tcBorders>
              <w:left w:val="single" w:sz="4" w:space="0" w:color="auto"/>
              <w:bottom w:val="single" w:sz="4" w:space="0" w:color="auto"/>
              <w:right w:val="single" w:sz="4" w:space="0" w:color="auto"/>
            </w:tcBorders>
            <w:shd w:val="clear" w:color="auto" w:fill="FFFF00"/>
            <w:noWrap/>
            <w:vAlign w:val="bottom"/>
            <w:hideMark/>
          </w:tcPr>
          <w:p w14:paraId="208A8584" w14:textId="77777777" w:rsidR="009A12F1" w:rsidRPr="00FA0891" w:rsidRDefault="009A12F1"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7D30DBF0" w14:textId="77777777" w:rsidR="009A12F1" w:rsidRPr="00FA0891" w:rsidRDefault="009A12F1" w:rsidP="00FA0891">
            <w:pPr>
              <w:spacing w:before="0" w:after="0" w:line="240" w:lineRule="auto"/>
              <w:rPr>
                <w:rFonts w:ascii="Calibri" w:hAnsi="Calibri"/>
                <w:color w:val="000000"/>
                <w:sz w:val="22"/>
                <w:szCs w:val="22"/>
              </w:rPr>
            </w:pPr>
            <w:r w:rsidRPr="00FA0891">
              <w:rPr>
                <w:rFonts w:ascii="Calibri" w:hAnsi="Calibri"/>
                <w:color w:val="000000"/>
                <w:sz w:val="22"/>
                <w:szCs w:val="22"/>
              </w:rPr>
              <w:t>Piraquara</w:t>
            </w:r>
          </w:p>
        </w:tc>
        <w:tc>
          <w:tcPr>
            <w:tcW w:w="6852" w:type="dxa"/>
            <w:tcBorders>
              <w:top w:val="nil"/>
              <w:left w:val="nil"/>
              <w:bottom w:val="single" w:sz="4" w:space="0" w:color="auto"/>
              <w:right w:val="single" w:sz="4" w:space="0" w:color="auto"/>
            </w:tcBorders>
            <w:shd w:val="clear" w:color="auto" w:fill="FFFF00"/>
            <w:noWrap/>
            <w:vAlign w:val="bottom"/>
            <w:hideMark/>
          </w:tcPr>
          <w:p w14:paraId="56726EDC" w14:textId="23DE96D0" w:rsidR="009A12F1" w:rsidRPr="00FA0891" w:rsidRDefault="009A12F1" w:rsidP="0045400F">
            <w:pPr>
              <w:spacing w:before="0" w:after="0" w:line="240" w:lineRule="auto"/>
              <w:rPr>
                <w:rFonts w:ascii="Calibri" w:hAnsi="Calibri"/>
                <w:color w:val="000000"/>
                <w:sz w:val="22"/>
                <w:szCs w:val="22"/>
              </w:rPr>
            </w:pPr>
            <w:r w:rsidRPr="00FA0891">
              <w:rPr>
                <w:rFonts w:ascii="Calibri" w:hAnsi="Calibri"/>
                <w:color w:val="000000"/>
                <w:sz w:val="22"/>
                <w:szCs w:val="22"/>
              </w:rPr>
              <w:t> AV. GETULIO VARGAS, 1360 - CENTRO</w:t>
            </w:r>
          </w:p>
        </w:tc>
      </w:tr>
      <w:tr w:rsidR="00156209" w:rsidRPr="00FA0891" w14:paraId="7D19FA6A" w14:textId="77777777" w:rsidTr="00156209">
        <w:trPr>
          <w:trHeight w:val="300"/>
        </w:trPr>
        <w:tc>
          <w:tcPr>
            <w:tcW w:w="1066" w:type="dxa"/>
            <w:vMerge w:val="restart"/>
            <w:tcBorders>
              <w:top w:val="nil"/>
              <w:left w:val="single" w:sz="4" w:space="0" w:color="auto"/>
              <w:right w:val="single" w:sz="4" w:space="0" w:color="auto"/>
            </w:tcBorders>
            <w:shd w:val="clear" w:color="auto" w:fill="92D050"/>
            <w:noWrap/>
            <w:vAlign w:val="bottom"/>
            <w:hideMark/>
          </w:tcPr>
          <w:p w14:paraId="3938E398" w14:textId="77777777" w:rsidR="00156209" w:rsidRDefault="00156209" w:rsidP="00156209">
            <w:pPr>
              <w:spacing w:before="0" w:after="0" w:line="240" w:lineRule="auto"/>
              <w:jc w:val="center"/>
              <w:rPr>
                <w:rFonts w:ascii="Calibri" w:hAnsi="Calibri"/>
                <w:color w:val="000000"/>
                <w:sz w:val="52"/>
                <w:szCs w:val="52"/>
              </w:rPr>
            </w:pPr>
            <w:r w:rsidRPr="00156209">
              <w:rPr>
                <w:rFonts w:ascii="Calibri" w:hAnsi="Calibri"/>
                <w:color w:val="000000"/>
                <w:sz w:val="52"/>
                <w:szCs w:val="52"/>
              </w:rPr>
              <w:t>2</w:t>
            </w:r>
          </w:p>
          <w:p w14:paraId="568005C6"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086A68AE"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Campo Largo</w:t>
            </w:r>
          </w:p>
        </w:tc>
        <w:tc>
          <w:tcPr>
            <w:tcW w:w="6852" w:type="dxa"/>
            <w:tcBorders>
              <w:top w:val="nil"/>
              <w:left w:val="nil"/>
              <w:bottom w:val="single" w:sz="4" w:space="0" w:color="auto"/>
              <w:right w:val="single" w:sz="4" w:space="0" w:color="auto"/>
            </w:tcBorders>
            <w:shd w:val="clear" w:color="auto" w:fill="92D050"/>
            <w:noWrap/>
            <w:vAlign w:val="bottom"/>
            <w:hideMark/>
          </w:tcPr>
          <w:p w14:paraId="753E9654" w14:textId="2D4C7338" w:rsidR="00156209" w:rsidRPr="00FA0891" w:rsidRDefault="00156209" w:rsidP="0045400F">
            <w:pPr>
              <w:spacing w:before="0" w:after="0" w:line="240" w:lineRule="auto"/>
              <w:rPr>
                <w:rFonts w:ascii="Calibri" w:hAnsi="Calibri"/>
                <w:color w:val="000000"/>
                <w:sz w:val="22"/>
                <w:szCs w:val="22"/>
              </w:rPr>
            </w:pPr>
            <w:r w:rsidRPr="00FA0891">
              <w:rPr>
                <w:rFonts w:ascii="Calibri" w:hAnsi="Calibri"/>
                <w:color w:val="000000"/>
                <w:sz w:val="22"/>
                <w:szCs w:val="22"/>
              </w:rPr>
              <w:t> AV. FRANCISCO XAVIER DE ALMEIDA GARRET, 1345 - CENTRO</w:t>
            </w:r>
          </w:p>
        </w:tc>
      </w:tr>
      <w:tr w:rsidR="00156209" w:rsidRPr="00FA0891" w14:paraId="4BB4604A" w14:textId="77777777" w:rsidTr="00156209">
        <w:trPr>
          <w:trHeight w:val="300"/>
        </w:trPr>
        <w:tc>
          <w:tcPr>
            <w:tcW w:w="1066" w:type="dxa"/>
            <w:vMerge/>
            <w:tcBorders>
              <w:left w:val="single" w:sz="4" w:space="0" w:color="auto"/>
              <w:right w:val="single" w:sz="4" w:space="0" w:color="auto"/>
            </w:tcBorders>
            <w:shd w:val="clear" w:color="auto" w:fill="92D050"/>
            <w:noWrap/>
            <w:vAlign w:val="bottom"/>
            <w:hideMark/>
          </w:tcPr>
          <w:p w14:paraId="68A8B5E8"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2B5779CC"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Palmeira</w:t>
            </w:r>
          </w:p>
        </w:tc>
        <w:tc>
          <w:tcPr>
            <w:tcW w:w="6852" w:type="dxa"/>
            <w:tcBorders>
              <w:top w:val="nil"/>
              <w:left w:val="nil"/>
              <w:bottom w:val="single" w:sz="4" w:space="0" w:color="auto"/>
              <w:right w:val="single" w:sz="4" w:space="0" w:color="auto"/>
            </w:tcBorders>
            <w:shd w:val="clear" w:color="auto" w:fill="92D050"/>
            <w:noWrap/>
            <w:vAlign w:val="bottom"/>
            <w:hideMark/>
          </w:tcPr>
          <w:p w14:paraId="55E84BE4" w14:textId="68ECF406" w:rsidR="00156209" w:rsidRPr="00FA0891" w:rsidRDefault="00156209" w:rsidP="0045400F">
            <w:pPr>
              <w:spacing w:before="0" w:after="0" w:line="240" w:lineRule="auto"/>
              <w:rPr>
                <w:rFonts w:ascii="Calibri" w:hAnsi="Calibri"/>
                <w:color w:val="000000"/>
                <w:sz w:val="22"/>
                <w:szCs w:val="22"/>
              </w:rPr>
            </w:pPr>
            <w:r w:rsidRPr="00FA0891">
              <w:rPr>
                <w:rFonts w:ascii="Calibri" w:hAnsi="Calibri"/>
                <w:color w:val="000000"/>
                <w:sz w:val="22"/>
                <w:szCs w:val="22"/>
              </w:rPr>
              <w:t> RUA BARÃO DO RIO BRANCO, S/N - CENTRO</w:t>
            </w:r>
          </w:p>
        </w:tc>
      </w:tr>
      <w:tr w:rsidR="00156209" w:rsidRPr="00FA0891" w14:paraId="2C9AB943" w14:textId="77777777" w:rsidTr="00156209">
        <w:trPr>
          <w:trHeight w:val="300"/>
        </w:trPr>
        <w:tc>
          <w:tcPr>
            <w:tcW w:w="1066" w:type="dxa"/>
            <w:vMerge/>
            <w:tcBorders>
              <w:left w:val="single" w:sz="4" w:space="0" w:color="auto"/>
              <w:right w:val="single" w:sz="4" w:space="0" w:color="auto"/>
            </w:tcBorders>
            <w:shd w:val="clear" w:color="auto" w:fill="92D050"/>
            <w:noWrap/>
            <w:vAlign w:val="bottom"/>
            <w:hideMark/>
          </w:tcPr>
          <w:p w14:paraId="61DED764"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3CF9EF5F"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Prudentópolis</w:t>
            </w:r>
          </w:p>
        </w:tc>
        <w:tc>
          <w:tcPr>
            <w:tcW w:w="6852" w:type="dxa"/>
            <w:tcBorders>
              <w:top w:val="nil"/>
              <w:left w:val="nil"/>
              <w:bottom w:val="single" w:sz="4" w:space="0" w:color="auto"/>
              <w:right w:val="single" w:sz="4" w:space="0" w:color="auto"/>
            </w:tcBorders>
            <w:shd w:val="clear" w:color="auto" w:fill="92D050"/>
            <w:noWrap/>
            <w:vAlign w:val="bottom"/>
            <w:hideMark/>
          </w:tcPr>
          <w:p w14:paraId="5B60D365" w14:textId="655A6B5C" w:rsidR="00156209" w:rsidRPr="00FA0891" w:rsidRDefault="00156209" w:rsidP="0045400F">
            <w:pPr>
              <w:spacing w:before="0" w:after="0" w:line="240" w:lineRule="auto"/>
              <w:rPr>
                <w:rFonts w:ascii="Calibri" w:hAnsi="Calibri"/>
                <w:color w:val="000000"/>
                <w:sz w:val="22"/>
                <w:szCs w:val="22"/>
              </w:rPr>
            </w:pPr>
            <w:r w:rsidRPr="00FA0891">
              <w:rPr>
                <w:rFonts w:ascii="Calibri" w:hAnsi="Calibri"/>
                <w:color w:val="000000"/>
                <w:sz w:val="22"/>
                <w:szCs w:val="22"/>
              </w:rPr>
              <w:t> RUA OSÓRIO GUIMARÃES, 620 - CENTRO</w:t>
            </w:r>
          </w:p>
        </w:tc>
      </w:tr>
      <w:tr w:rsidR="00156209" w:rsidRPr="00FA0891" w14:paraId="399381BD" w14:textId="77777777" w:rsidTr="00156209">
        <w:trPr>
          <w:trHeight w:val="300"/>
        </w:trPr>
        <w:tc>
          <w:tcPr>
            <w:tcW w:w="1066" w:type="dxa"/>
            <w:vMerge/>
            <w:tcBorders>
              <w:left w:val="single" w:sz="4" w:space="0" w:color="auto"/>
              <w:bottom w:val="single" w:sz="4" w:space="0" w:color="auto"/>
              <w:right w:val="single" w:sz="4" w:space="0" w:color="auto"/>
            </w:tcBorders>
            <w:shd w:val="clear" w:color="auto" w:fill="92D050"/>
            <w:noWrap/>
            <w:vAlign w:val="bottom"/>
            <w:hideMark/>
          </w:tcPr>
          <w:p w14:paraId="46C20493"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1C364EF3"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São Mateus do Sul</w:t>
            </w:r>
          </w:p>
        </w:tc>
        <w:tc>
          <w:tcPr>
            <w:tcW w:w="6852" w:type="dxa"/>
            <w:tcBorders>
              <w:top w:val="nil"/>
              <w:left w:val="nil"/>
              <w:bottom w:val="single" w:sz="4" w:space="0" w:color="auto"/>
              <w:right w:val="single" w:sz="4" w:space="0" w:color="auto"/>
            </w:tcBorders>
            <w:shd w:val="clear" w:color="auto" w:fill="92D050"/>
            <w:noWrap/>
            <w:vAlign w:val="bottom"/>
            <w:hideMark/>
          </w:tcPr>
          <w:p w14:paraId="6A7F880E"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 RUA DOM PEDRO II, 785 CENTRO</w:t>
            </w:r>
          </w:p>
        </w:tc>
      </w:tr>
      <w:tr w:rsidR="00156209" w:rsidRPr="00FA0891" w14:paraId="1BC8037F" w14:textId="77777777" w:rsidTr="00156209">
        <w:trPr>
          <w:trHeight w:val="300"/>
        </w:trPr>
        <w:tc>
          <w:tcPr>
            <w:tcW w:w="1066" w:type="dxa"/>
            <w:vMerge w:val="restart"/>
            <w:tcBorders>
              <w:top w:val="nil"/>
              <w:left w:val="single" w:sz="4" w:space="0" w:color="auto"/>
              <w:right w:val="single" w:sz="4" w:space="0" w:color="auto"/>
            </w:tcBorders>
            <w:shd w:val="clear" w:color="auto" w:fill="FFFF00"/>
            <w:noWrap/>
            <w:vAlign w:val="bottom"/>
            <w:hideMark/>
          </w:tcPr>
          <w:p w14:paraId="6AE504C7" w14:textId="77777777" w:rsidR="00156209" w:rsidRDefault="00156209" w:rsidP="00156209">
            <w:pPr>
              <w:spacing w:before="0" w:after="0" w:line="240" w:lineRule="auto"/>
              <w:jc w:val="center"/>
              <w:rPr>
                <w:rFonts w:ascii="Calibri" w:hAnsi="Calibri"/>
                <w:color w:val="000000"/>
                <w:sz w:val="52"/>
                <w:szCs w:val="52"/>
              </w:rPr>
            </w:pPr>
            <w:r>
              <w:rPr>
                <w:rFonts w:ascii="Calibri" w:hAnsi="Calibri"/>
                <w:color w:val="000000"/>
                <w:sz w:val="52"/>
                <w:szCs w:val="52"/>
              </w:rPr>
              <w:t>3</w:t>
            </w:r>
          </w:p>
          <w:p w14:paraId="6EF52D51" w14:textId="77777777" w:rsidR="00156209" w:rsidRDefault="00156209" w:rsidP="00156209">
            <w:pPr>
              <w:spacing w:before="0" w:after="0" w:line="240" w:lineRule="auto"/>
              <w:jc w:val="center"/>
              <w:rPr>
                <w:rFonts w:ascii="Calibri" w:hAnsi="Calibri"/>
                <w:color w:val="000000"/>
                <w:sz w:val="52"/>
                <w:szCs w:val="52"/>
              </w:rPr>
            </w:pPr>
          </w:p>
          <w:p w14:paraId="4ED87356"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60CD8E45"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Chopinzinho</w:t>
            </w:r>
          </w:p>
        </w:tc>
        <w:tc>
          <w:tcPr>
            <w:tcW w:w="6852" w:type="dxa"/>
            <w:tcBorders>
              <w:top w:val="nil"/>
              <w:left w:val="nil"/>
              <w:bottom w:val="single" w:sz="4" w:space="0" w:color="auto"/>
              <w:right w:val="single" w:sz="4" w:space="0" w:color="auto"/>
            </w:tcBorders>
            <w:shd w:val="clear" w:color="auto" w:fill="FFFF00"/>
            <w:noWrap/>
            <w:vAlign w:val="bottom"/>
            <w:hideMark/>
          </w:tcPr>
          <w:p w14:paraId="48D7D9B6"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 RUA ANTONIO DE QUADROS, 4243 SÃO SEBASTIÃO</w:t>
            </w:r>
          </w:p>
        </w:tc>
      </w:tr>
      <w:tr w:rsidR="00156209" w:rsidRPr="00FA0891" w14:paraId="5925134D"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633AD396"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62D40106"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Clevelândia</w:t>
            </w:r>
          </w:p>
        </w:tc>
        <w:tc>
          <w:tcPr>
            <w:tcW w:w="6852" w:type="dxa"/>
            <w:tcBorders>
              <w:top w:val="nil"/>
              <w:left w:val="nil"/>
              <w:bottom w:val="single" w:sz="4" w:space="0" w:color="auto"/>
              <w:right w:val="single" w:sz="4" w:space="0" w:color="auto"/>
            </w:tcBorders>
            <w:shd w:val="clear" w:color="auto" w:fill="FFFF00"/>
            <w:noWrap/>
            <w:vAlign w:val="bottom"/>
            <w:hideMark/>
          </w:tcPr>
          <w:p w14:paraId="7A3833B8"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 RUA MAJOR DIOGO RIBEIRO, 375 CENTRO</w:t>
            </w:r>
          </w:p>
        </w:tc>
      </w:tr>
      <w:tr w:rsidR="00156209" w:rsidRPr="00FA0891" w14:paraId="6B59FF7C"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7E625BBE"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1E668202"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Coronel Vivida</w:t>
            </w:r>
          </w:p>
        </w:tc>
        <w:tc>
          <w:tcPr>
            <w:tcW w:w="6852" w:type="dxa"/>
            <w:tcBorders>
              <w:top w:val="nil"/>
              <w:left w:val="nil"/>
              <w:bottom w:val="single" w:sz="4" w:space="0" w:color="auto"/>
              <w:right w:val="single" w:sz="4" w:space="0" w:color="auto"/>
            </w:tcBorders>
            <w:shd w:val="clear" w:color="auto" w:fill="FFFF00"/>
            <w:noWrap/>
            <w:vAlign w:val="bottom"/>
            <w:hideMark/>
          </w:tcPr>
          <w:p w14:paraId="5D96557A" w14:textId="58D598D0" w:rsidR="00156209" w:rsidRPr="00FA0891" w:rsidRDefault="00156209" w:rsidP="0045400F">
            <w:pPr>
              <w:spacing w:before="0" w:after="0" w:line="240" w:lineRule="auto"/>
              <w:rPr>
                <w:rFonts w:ascii="Calibri" w:hAnsi="Calibri"/>
                <w:color w:val="000000"/>
                <w:sz w:val="22"/>
                <w:szCs w:val="22"/>
              </w:rPr>
            </w:pPr>
            <w:r w:rsidRPr="00FA0891">
              <w:rPr>
                <w:rFonts w:ascii="Calibri" w:hAnsi="Calibri"/>
                <w:color w:val="000000"/>
                <w:sz w:val="22"/>
                <w:szCs w:val="22"/>
              </w:rPr>
              <w:t> AVENIDA GENEROSO MARQUES, S/N - INDUSTRIAL</w:t>
            </w:r>
          </w:p>
        </w:tc>
      </w:tr>
      <w:tr w:rsidR="00156209" w:rsidRPr="00FA0891" w14:paraId="773672D9"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76AB33E6"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20F30880"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Francisco Beltrão</w:t>
            </w:r>
          </w:p>
        </w:tc>
        <w:tc>
          <w:tcPr>
            <w:tcW w:w="6852" w:type="dxa"/>
            <w:tcBorders>
              <w:top w:val="nil"/>
              <w:left w:val="nil"/>
              <w:bottom w:val="single" w:sz="4" w:space="0" w:color="auto"/>
              <w:right w:val="single" w:sz="4" w:space="0" w:color="auto"/>
            </w:tcBorders>
            <w:shd w:val="clear" w:color="auto" w:fill="FFFF00"/>
            <w:noWrap/>
            <w:vAlign w:val="bottom"/>
            <w:hideMark/>
          </w:tcPr>
          <w:p w14:paraId="2699D96A" w14:textId="15544F16" w:rsidR="00156209" w:rsidRPr="00FA0891" w:rsidRDefault="00156209" w:rsidP="0045400F">
            <w:pPr>
              <w:spacing w:before="0" w:after="0" w:line="240" w:lineRule="auto"/>
              <w:rPr>
                <w:rFonts w:ascii="Calibri" w:hAnsi="Calibri"/>
                <w:color w:val="000000"/>
                <w:sz w:val="22"/>
                <w:szCs w:val="22"/>
              </w:rPr>
            </w:pPr>
            <w:r w:rsidRPr="00FA0891">
              <w:rPr>
                <w:rFonts w:ascii="Calibri" w:hAnsi="Calibri"/>
                <w:color w:val="000000"/>
                <w:sz w:val="22"/>
                <w:szCs w:val="22"/>
              </w:rPr>
              <w:t> RUA TENENTE CAMARGO, 2500 - N S APARECIDA</w:t>
            </w:r>
          </w:p>
        </w:tc>
      </w:tr>
      <w:tr w:rsidR="00156209" w:rsidRPr="00FA0891" w14:paraId="7C8EA9EF"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7EE0E9A3"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15700755"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Guarapuava</w:t>
            </w:r>
          </w:p>
        </w:tc>
        <w:tc>
          <w:tcPr>
            <w:tcW w:w="6852" w:type="dxa"/>
            <w:tcBorders>
              <w:top w:val="nil"/>
              <w:left w:val="nil"/>
              <w:bottom w:val="single" w:sz="4" w:space="0" w:color="auto"/>
              <w:right w:val="single" w:sz="4" w:space="0" w:color="auto"/>
            </w:tcBorders>
            <w:shd w:val="clear" w:color="auto" w:fill="FFFF00"/>
            <w:noWrap/>
            <w:vAlign w:val="bottom"/>
            <w:hideMark/>
          </w:tcPr>
          <w:p w14:paraId="05D5F7C3" w14:textId="5E6ACB91" w:rsidR="00156209" w:rsidRPr="00FA0891" w:rsidRDefault="00156209" w:rsidP="0045400F">
            <w:pPr>
              <w:spacing w:before="0" w:after="0" w:line="240" w:lineRule="auto"/>
              <w:rPr>
                <w:rFonts w:ascii="Calibri" w:hAnsi="Calibri"/>
                <w:color w:val="000000"/>
                <w:sz w:val="22"/>
                <w:szCs w:val="22"/>
              </w:rPr>
            </w:pPr>
            <w:r w:rsidRPr="00FA0891">
              <w:rPr>
                <w:rFonts w:ascii="Calibri" w:hAnsi="Calibri"/>
                <w:color w:val="000000"/>
                <w:sz w:val="22"/>
                <w:szCs w:val="22"/>
              </w:rPr>
              <w:t> RUA BRIGADEIRO ROCHA, 1046 - TRIANON</w:t>
            </w:r>
          </w:p>
        </w:tc>
      </w:tr>
      <w:tr w:rsidR="00156209" w:rsidRPr="00FA0891" w14:paraId="37005AA2"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081A3B93"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716C32B8"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Pato Branco</w:t>
            </w:r>
          </w:p>
        </w:tc>
        <w:tc>
          <w:tcPr>
            <w:tcW w:w="6852" w:type="dxa"/>
            <w:tcBorders>
              <w:top w:val="nil"/>
              <w:left w:val="nil"/>
              <w:bottom w:val="single" w:sz="4" w:space="0" w:color="auto"/>
              <w:right w:val="single" w:sz="4" w:space="0" w:color="auto"/>
            </w:tcBorders>
            <w:shd w:val="clear" w:color="auto" w:fill="FFFF00"/>
            <w:noWrap/>
            <w:vAlign w:val="bottom"/>
            <w:hideMark/>
          </w:tcPr>
          <w:p w14:paraId="5EE29F26"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 RUA PARANÁ, N 1565 CENTRO</w:t>
            </w:r>
          </w:p>
        </w:tc>
      </w:tr>
      <w:tr w:rsidR="00156209" w:rsidRPr="00FA0891" w14:paraId="6ADF8171"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23A1CCEC"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113F4BEF"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Quedas do Iguaçu</w:t>
            </w:r>
          </w:p>
        </w:tc>
        <w:tc>
          <w:tcPr>
            <w:tcW w:w="6852" w:type="dxa"/>
            <w:tcBorders>
              <w:top w:val="nil"/>
              <w:left w:val="nil"/>
              <w:bottom w:val="single" w:sz="4" w:space="0" w:color="auto"/>
              <w:right w:val="single" w:sz="4" w:space="0" w:color="auto"/>
            </w:tcBorders>
            <w:shd w:val="clear" w:color="auto" w:fill="FFFF00"/>
            <w:noWrap/>
            <w:vAlign w:val="bottom"/>
            <w:hideMark/>
          </w:tcPr>
          <w:p w14:paraId="4450CD44"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 RUA DAS OLIVEIRAS, 912 TARUMÃ</w:t>
            </w:r>
          </w:p>
        </w:tc>
      </w:tr>
      <w:tr w:rsidR="00156209" w:rsidRPr="00FA0891" w14:paraId="3090E5A1" w14:textId="77777777" w:rsidTr="00156209">
        <w:trPr>
          <w:trHeight w:val="300"/>
        </w:trPr>
        <w:tc>
          <w:tcPr>
            <w:tcW w:w="1066" w:type="dxa"/>
            <w:vMerge/>
            <w:tcBorders>
              <w:left w:val="single" w:sz="4" w:space="0" w:color="auto"/>
              <w:right w:val="single" w:sz="4" w:space="0" w:color="auto"/>
            </w:tcBorders>
            <w:shd w:val="clear" w:color="auto" w:fill="FFFF00"/>
            <w:noWrap/>
            <w:vAlign w:val="bottom"/>
            <w:hideMark/>
          </w:tcPr>
          <w:p w14:paraId="1B75C0CB"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0F71DF3A"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Salto do Lontra</w:t>
            </w:r>
          </w:p>
        </w:tc>
        <w:tc>
          <w:tcPr>
            <w:tcW w:w="6852" w:type="dxa"/>
            <w:tcBorders>
              <w:top w:val="nil"/>
              <w:left w:val="nil"/>
              <w:bottom w:val="single" w:sz="4" w:space="0" w:color="auto"/>
              <w:right w:val="single" w:sz="4" w:space="0" w:color="auto"/>
            </w:tcBorders>
            <w:shd w:val="clear" w:color="auto" w:fill="FFFF00"/>
            <w:noWrap/>
            <w:vAlign w:val="bottom"/>
            <w:hideMark/>
          </w:tcPr>
          <w:p w14:paraId="1E8D5F62"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 RUA DONA ROZA OENNING, S/N, SALTO DO LONTRA/PR PARQUE MUNICIPAL</w:t>
            </w:r>
          </w:p>
        </w:tc>
      </w:tr>
      <w:tr w:rsidR="00156209" w:rsidRPr="00FA0891" w14:paraId="17ED24D1" w14:textId="77777777" w:rsidTr="00156209">
        <w:trPr>
          <w:trHeight w:val="300"/>
        </w:trPr>
        <w:tc>
          <w:tcPr>
            <w:tcW w:w="1066" w:type="dxa"/>
            <w:vMerge/>
            <w:tcBorders>
              <w:left w:val="single" w:sz="4" w:space="0" w:color="auto"/>
              <w:bottom w:val="single" w:sz="4" w:space="0" w:color="auto"/>
              <w:right w:val="single" w:sz="4" w:space="0" w:color="auto"/>
            </w:tcBorders>
            <w:shd w:val="clear" w:color="auto" w:fill="FFFF00"/>
            <w:noWrap/>
            <w:vAlign w:val="bottom"/>
            <w:hideMark/>
          </w:tcPr>
          <w:p w14:paraId="41C61FB7"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68BB7B3B"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União da Vitória</w:t>
            </w:r>
          </w:p>
        </w:tc>
        <w:tc>
          <w:tcPr>
            <w:tcW w:w="6852" w:type="dxa"/>
            <w:tcBorders>
              <w:top w:val="nil"/>
              <w:left w:val="nil"/>
              <w:bottom w:val="single" w:sz="4" w:space="0" w:color="auto"/>
              <w:right w:val="single" w:sz="4" w:space="0" w:color="auto"/>
            </w:tcBorders>
            <w:shd w:val="clear" w:color="auto" w:fill="FFFF00"/>
            <w:noWrap/>
            <w:vAlign w:val="bottom"/>
            <w:hideMark/>
          </w:tcPr>
          <w:p w14:paraId="7B7378C5"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 RUA PRUDENTE DE MORAIS, 118 CENTRO</w:t>
            </w:r>
          </w:p>
        </w:tc>
      </w:tr>
      <w:tr w:rsidR="00156209" w:rsidRPr="00FA0891" w14:paraId="02D0991D" w14:textId="77777777" w:rsidTr="0089797F">
        <w:trPr>
          <w:trHeight w:val="300"/>
        </w:trPr>
        <w:tc>
          <w:tcPr>
            <w:tcW w:w="1066" w:type="dxa"/>
            <w:vMerge w:val="restart"/>
            <w:tcBorders>
              <w:top w:val="nil"/>
              <w:left w:val="single" w:sz="4" w:space="0" w:color="auto"/>
              <w:right w:val="single" w:sz="4" w:space="0" w:color="auto"/>
            </w:tcBorders>
            <w:shd w:val="clear" w:color="auto" w:fill="92D050"/>
            <w:noWrap/>
            <w:vAlign w:val="bottom"/>
          </w:tcPr>
          <w:p w14:paraId="7FAA1427" w14:textId="77777777" w:rsidR="00156209" w:rsidRDefault="00156209" w:rsidP="00156209">
            <w:pPr>
              <w:spacing w:before="0" w:after="0" w:line="240" w:lineRule="auto"/>
              <w:jc w:val="center"/>
              <w:rPr>
                <w:rFonts w:ascii="Calibri" w:hAnsi="Calibri"/>
                <w:color w:val="000000"/>
                <w:sz w:val="52"/>
                <w:szCs w:val="52"/>
              </w:rPr>
            </w:pPr>
            <w:r>
              <w:rPr>
                <w:rFonts w:ascii="Calibri" w:hAnsi="Calibri"/>
                <w:color w:val="000000"/>
                <w:sz w:val="52"/>
                <w:szCs w:val="52"/>
              </w:rPr>
              <w:t>4</w:t>
            </w:r>
          </w:p>
          <w:p w14:paraId="3AD41F25"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76BB9565"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Barracão</w:t>
            </w:r>
          </w:p>
        </w:tc>
        <w:tc>
          <w:tcPr>
            <w:tcW w:w="6852" w:type="dxa"/>
            <w:tcBorders>
              <w:top w:val="nil"/>
              <w:left w:val="nil"/>
              <w:bottom w:val="single" w:sz="4" w:space="0" w:color="auto"/>
              <w:right w:val="single" w:sz="4" w:space="0" w:color="auto"/>
            </w:tcBorders>
            <w:shd w:val="clear" w:color="auto" w:fill="92D050"/>
            <w:noWrap/>
            <w:vAlign w:val="bottom"/>
            <w:hideMark/>
          </w:tcPr>
          <w:p w14:paraId="155F446C"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 RUA LÍRIO JOÃO BARZOTTO, 647 JARDIM VALE DO CAPANEMA</w:t>
            </w:r>
          </w:p>
        </w:tc>
      </w:tr>
      <w:tr w:rsidR="00156209" w:rsidRPr="00FA0891" w14:paraId="728FF763"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178E91A7"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53767C46"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Capitão Leônidas Marques</w:t>
            </w:r>
          </w:p>
        </w:tc>
        <w:tc>
          <w:tcPr>
            <w:tcW w:w="6852" w:type="dxa"/>
            <w:tcBorders>
              <w:top w:val="nil"/>
              <w:left w:val="nil"/>
              <w:bottom w:val="single" w:sz="4" w:space="0" w:color="auto"/>
              <w:right w:val="single" w:sz="4" w:space="0" w:color="auto"/>
            </w:tcBorders>
            <w:shd w:val="clear" w:color="auto" w:fill="92D050"/>
            <w:noWrap/>
            <w:vAlign w:val="bottom"/>
            <w:hideMark/>
          </w:tcPr>
          <w:p w14:paraId="038A7AA6" w14:textId="42106BF1" w:rsidR="00156209" w:rsidRPr="00FA0891" w:rsidRDefault="00156209" w:rsidP="0045400F">
            <w:pPr>
              <w:spacing w:before="0" w:after="0" w:line="240" w:lineRule="auto"/>
              <w:rPr>
                <w:rFonts w:ascii="Calibri" w:hAnsi="Calibri"/>
                <w:color w:val="000000"/>
                <w:sz w:val="22"/>
                <w:szCs w:val="22"/>
              </w:rPr>
            </w:pPr>
            <w:r w:rsidRPr="00FA0891">
              <w:rPr>
                <w:rFonts w:ascii="Calibri" w:hAnsi="Calibri"/>
                <w:color w:val="000000"/>
                <w:sz w:val="22"/>
                <w:szCs w:val="22"/>
              </w:rPr>
              <w:t> AV. TANCREDO NEVES, 574 - CENTRO</w:t>
            </w:r>
          </w:p>
        </w:tc>
      </w:tr>
      <w:tr w:rsidR="00156209" w:rsidRPr="00FA0891" w14:paraId="6E2E7C95" w14:textId="77777777" w:rsidTr="0089797F">
        <w:trPr>
          <w:trHeight w:val="300"/>
        </w:trPr>
        <w:tc>
          <w:tcPr>
            <w:tcW w:w="1066" w:type="dxa"/>
            <w:vMerge/>
            <w:tcBorders>
              <w:left w:val="single" w:sz="4" w:space="0" w:color="auto"/>
              <w:bottom w:val="single" w:sz="4" w:space="0" w:color="auto"/>
              <w:right w:val="single" w:sz="4" w:space="0" w:color="auto"/>
            </w:tcBorders>
            <w:shd w:val="clear" w:color="auto" w:fill="92D050"/>
            <w:noWrap/>
            <w:vAlign w:val="bottom"/>
          </w:tcPr>
          <w:p w14:paraId="18127CF0" w14:textId="77777777" w:rsidR="00156209" w:rsidRPr="00FA0891" w:rsidRDefault="00156209"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184FD34A" w14:textId="77777777" w:rsidR="00156209" w:rsidRPr="00FA0891" w:rsidRDefault="00156209" w:rsidP="00FA0891">
            <w:pPr>
              <w:spacing w:before="0" w:after="0" w:line="240" w:lineRule="auto"/>
              <w:rPr>
                <w:rFonts w:ascii="Calibri" w:hAnsi="Calibri"/>
                <w:color w:val="000000"/>
                <w:sz w:val="22"/>
                <w:szCs w:val="22"/>
              </w:rPr>
            </w:pPr>
            <w:r w:rsidRPr="00FA0891">
              <w:rPr>
                <w:rFonts w:ascii="Calibri" w:hAnsi="Calibri"/>
                <w:color w:val="000000"/>
                <w:sz w:val="22"/>
                <w:szCs w:val="22"/>
              </w:rPr>
              <w:t>Medianeira</w:t>
            </w:r>
          </w:p>
        </w:tc>
        <w:tc>
          <w:tcPr>
            <w:tcW w:w="6852" w:type="dxa"/>
            <w:tcBorders>
              <w:top w:val="nil"/>
              <w:left w:val="nil"/>
              <w:bottom w:val="single" w:sz="4" w:space="0" w:color="auto"/>
              <w:right w:val="single" w:sz="4" w:space="0" w:color="auto"/>
            </w:tcBorders>
            <w:shd w:val="clear" w:color="auto" w:fill="92D050"/>
            <w:noWrap/>
            <w:vAlign w:val="bottom"/>
            <w:hideMark/>
          </w:tcPr>
          <w:p w14:paraId="49697807" w14:textId="0B09D678" w:rsidR="00156209" w:rsidRPr="00FA0891" w:rsidRDefault="00156209" w:rsidP="0045400F">
            <w:pPr>
              <w:spacing w:before="0" w:after="0" w:line="240" w:lineRule="auto"/>
              <w:rPr>
                <w:rFonts w:ascii="Calibri" w:hAnsi="Calibri"/>
                <w:color w:val="000000"/>
                <w:sz w:val="22"/>
                <w:szCs w:val="22"/>
              </w:rPr>
            </w:pPr>
            <w:r w:rsidRPr="00FA0891">
              <w:rPr>
                <w:rFonts w:ascii="Calibri" w:hAnsi="Calibri"/>
                <w:color w:val="000000"/>
                <w:sz w:val="22"/>
                <w:szCs w:val="22"/>
              </w:rPr>
              <w:t> RUA ESPÍRITO SANTO, 2161 - NAZARE</w:t>
            </w:r>
          </w:p>
        </w:tc>
      </w:tr>
      <w:tr w:rsidR="00321824" w:rsidRPr="00FA0891" w14:paraId="33DB8DA2" w14:textId="77777777" w:rsidTr="0089797F">
        <w:trPr>
          <w:trHeight w:val="300"/>
        </w:trPr>
        <w:tc>
          <w:tcPr>
            <w:tcW w:w="1066" w:type="dxa"/>
            <w:vMerge w:val="restart"/>
            <w:tcBorders>
              <w:top w:val="nil"/>
              <w:left w:val="single" w:sz="4" w:space="0" w:color="auto"/>
              <w:right w:val="single" w:sz="4" w:space="0" w:color="auto"/>
            </w:tcBorders>
            <w:shd w:val="clear" w:color="auto" w:fill="FFFF00"/>
            <w:noWrap/>
            <w:vAlign w:val="bottom"/>
          </w:tcPr>
          <w:p w14:paraId="24FADE4D" w14:textId="77777777" w:rsidR="00321824" w:rsidRDefault="00321824" w:rsidP="00156209">
            <w:pPr>
              <w:spacing w:before="0" w:after="0" w:line="240" w:lineRule="auto"/>
              <w:jc w:val="center"/>
              <w:rPr>
                <w:rFonts w:ascii="Calibri" w:hAnsi="Calibri"/>
                <w:color w:val="000000"/>
                <w:sz w:val="52"/>
                <w:szCs w:val="52"/>
              </w:rPr>
            </w:pPr>
            <w:r>
              <w:rPr>
                <w:rFonts w:ascii="Calibri" w:hAnsi="Calibri"/>
                <w:color w:val="000000"/>
                <w:sz w:val="52"/>
                <w:szCs w:val="52"/>
              </w:rPr>
              <w:t>5</w:t>
            </w:r>
          </w:p>
          <w:p w14:paraId="472EFF3F" w14:textId="77777777" w:rsidR="007F6EAF" w:rsidRDefault="007F6EAF" w:rsidP="00156209">
            <w:pPr>
              <w:spacing w:before="0" w:after="0" w:line="240" w:lineRule="auto"/>
              <w:jc w:val="center"/>
              <w:rPr>
                <w:rFonts w:ascii="Calibri" w:hAnsi="Calibri"/>
                <w:color w:val="000000"/>
                <w:sz w:val="52"/>
                <w:szCs w:val="52"/>
              </w:rPr>
            </w:pPr>
          </w:p>
          <w:p w14:paraId="086E4A62" w14:textId="77777777" w:rsidR="007F6EAF" w:rsidRPr="00FA0891" w:rsidRDefault="007F6EAF"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0A283499"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Campina da Lagoa</w:t>
            </w:r>
          </w:p>
        </w:tc>
        <w:tc>
          <w:tcPr>
            <w:tcW w:w="6852" w:type="dxa"/>
            <w:tcBorders>
              <w:top w:val="nil"/>
              <w:left w:val="nil"/>
              <w:bottom w:val="single" w:sz="4" w:space="0" w:color="auto"/>
              <w:right w:val="single" w:sz="4" w:space="0" w:color="auto"/>
            </w:tcBorders>
            <w:shd w:val="clear" w:color="auto" w:fill="FFFF00"/>
            <w:noWrap/>
            <w:vAlign w:val="bottom"/>
            <w:hideMark/>
          </w:tcPr>
          <w:p w14:paraId="43767E64"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RUA ALFREDO BENTO, N 160 JARDIM SANTA CECÍLIA</w:t>
            </w:r>
          </w:p>
        </w:tc>
      </w:tr>
      <w:tr w:rsidR="00321824" w:rsidRPr="00FA0891" w14:paraId="6F70E55E"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08D54863"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7946AAD8"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Formosa do Oeste</w:t>
            </w:r>
          </w:p>
        </w:tc>
        <w:tc>
          <w:tcPr>
            <w:tcW w:w="6852" w:type="dxa"/>
            <w:tcBorders>
              <w:top w:val="nil"/>
              <w:left w:val="nil"/>
              <w:bottom w:val="single" w:sz="4" w:space="0" w:color="auto"/>
              <w:right w:val="single" w:sz="4" w:space="0" w:color="auto"/>
            </w:tcBorders>
            <w:shd w:val="clear" w:color="auto" w:fill="FFFF00"/>
            <w:noWrap/>
            <w:vAlign w:val="bottom"/>
            <w:hideMark/>
          </w:tcPr>
          <w:p w14:paraId="2715191B"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RUA JOÃO GASK CABRERA CENTRO</w:t>
            </w:r>
          </w:p>
        </w:tc>
      </w:tr>
      <w:tr w:rsidR="00321824" w:rsidRPr="00FA0891" w14:paraId="4A47A135"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591C28B4"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28526E6A"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Goioerê</w:t>
            </w:r>
          </w:p>
        </w:tc>
        <w:tc>
          <w:tcPr>
            <w:tcW w:w="6852" w:type="dxa"/>
            <w:tcBorders>
              <w:top w:val="nil"/>
              <w:left w:val="nil"/>
              <w:bottom w:val="single" w:sz="4" w:space="0" w:color="auto"/>
              <w:right w:val="single" w:sz="4" w:space="0" w:color="auto"/>
            </w:tcBorders>
            <w:shd w:val="clear" w:color="auto" w:fill="FFFF00"/>
            <w:noWrap/>
            <w:vAlign w:val="bottom"/>
            <w:hideMark/>
          </w:tcPr>
          <w:p w14:paraId="7D6296FF" w14:textId="13756BE0" w:rsidR="00321824" w:rsidRPr="00FA0891" w:rsidRDefault="00321824" w:rsidP="0045400F">
            <w:pPr>
              <w:spacing w:before="0" w:after="0" w:line="240" w:lineRule="auto"/>
              <w:rPr>
                <w:rFonts w:ascii="Calibri" w:hAnsi="Calibri"/>
                <w:color w:val="000000"/>
                <w:sz w:val="22"/>
                <w:szCs w:val="22"/>
              </w:rPr>
            </w:pPr>
            <w:r w:rsidRPr="00FA0891">
              <w:rPr>
                <w:rFonts w:ascii="Calibri" w:hAnsi="Calibri"/>
                <w:color w:val="000000"/>
                <w:sz w:val="22"/>
                <w:szCs w:val="22"/>
              </w:rPr>
              <w:t> AVENIDA GUIMARÃES ROSA, S/N - JARDIM LINDOIA</w:t>
            </w:r>
          </w:p>
        </w:tc>
      </w:tr>
      <w:tr w:rsidR="00321824" w:rsidRPr="00FA0891" w14:paraId="07B158C1"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39004FBD"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5BFFC533"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Marechal Cândido Rondon</w:t>
            </w:r>
          </w:p>
        </w:tc>
        <w:tc>
          <w:tcPr>
            <w:tcW w:w="6852" w:type="dxa"/>
            <w:tcBorders>
              <w:top w:val="nil"/>
              <w:left w:val="nil"/>
              <w:bottom w:val="single" w:sz="4" w:space="0" w:color="auto"/>
              <w:right w:val="single" w:sz="4" w:space="0" w:color="auto"/>
            </w:tcBorders>
            <w:shd w:val="clear" w:color="auto" w:fill="FFFF00"/>
            <w:noWrap/>
            <w:vAlign w:val="bottom"/>
            <w:hideMark/>
          </w:tcPr>
          <w:p w14:paraId="7E3D1090"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RUA RIO GRANDE DO NORTE, 530 CENTRO</w:t>
            </w:r>
          </w:p>
        </w:tc>
      </w:tr>
      <w:tr w:rsidR="00321824" w:rsidRPr="00FA0891" w14:paraId="700D05EF"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39A6A214"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48A4BB6C"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Toledo</w:t>
            </w:r>
          </w:p>
        </w:tc>
        <w:tc>
          <w:tcPr>
            <w:tcW w:w="6852" w:type="dxa"/>
            <w:tcBorders>
              <w:top w:val="nil"/>
              <w:left w:val="nil"/>
              <w:bottom w:val="single" w:sz="4" w:space="0" w:color="auto"/>
              <w:right w:val="single" w:sz="4" w:space="0" w:color="auto"/>
            </w:tcBorders>
            <w:shd w:val="clear" w:color="auto" w:fill="FFFF00"/>
            <w:noWrap/>
            <w:vAlign w:val="bottom"/>
            <w:hideMark/>
          </w:tcPr>
          <w:p w14:paraId="72B6F61F" w14:textId="1AB81F48" w:rsidR="00321824" w:rsidRPr="00FA0891" w:rsidRDefault="00321824" w:rsidP="0045400F">
            <w:pPr>
              <w:spacing w:before="0" w:after="0" w:line="240" w:lineRule="auto"/>
              <w:rPr>
                <w:rFonts w:ascii="Calibri" w:hAnsi="Calibri"/>
                <w:color w:val="000000"/>
                <w:sz w:val="22"/>
                <w:szCs w:val="22"/>
              </w:rPr>
            </w:pPr>
            <w:r w:rsidRPr="00FA0891">
              <w:rPr>
                <w:rFonts w:ascii="Calibri" w:hAnsi="Calibri"/>
                <w:color w:val="000000"/>
                <w:sz w:val="22"/>
                <w:szCs w:val="22"/>
              </w:rPr>
              <w:t> RUA MIRALDO PEDRO ZIBETTI, 185 - JARDIM SANTA MARIA</w:t>
            </w:r>
          </w:p>
        </w:tc>
      </w:tr>
      <w:tr w:rsidR="00321824" w:rsidRPr="00FA0891" w14:paraId="72BB30EA" w14:textId="77777777" w:rsidTr="0089797F">
        <w:trPr>
          <w:trHeight w:val="300"/>
        </w:trPr>
        <w:tc>
          <w:tcPr>
            <w:tcW w:w="1066" w:type="dxa"/>
            <w:vMerge/>
            <w:tcBorders>
              <w:left w:val="single" w:sz="4" w:space="0" w:color="auto"/>
              <w:bottom w:val="single" w:sz="4" w:space="0" w:color="auto"/>
              <w:right w:val="single" w:sz="4" w:space="0" w:color="auto"/>
            </w:tcBorders>
            <w:shd w:val="clear" w:color="auto" w:fill="FFFF00"/>
            <w:noWrap/>
            <w:vAlign w:val="bottom"/>
          </w:tcPr>
          <w:p w14:paraId="3EA999A3"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0B77C6C7"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Ubiratã</w:t>
            </w:r>
          </w:p>
        </w:tc>
        <w:tc>
          <w:tcPr>
            <w:tcW w:w="6852" w:type="dxa"/>
            <w:tcBorders>
              <w:top w:val="nil"/>
              <w:left w:val="nil"/>
              <w:bottom w:val="single" w:sz="4" w:space="0" w:color="auto"/>
              <w:right w:val="single" w:sz="4" w:space="0" w:color="auto"/>
            </w:tcBorders>
            <w:shd w:val="clear" w:color="auto" w:fill="FFFF00"/>
            <w:noWrap/>
            <w:vAlign w:val="bottom"/>
            <w:hideMark/>
          </w:tcPr>
          <w:p w14:paraId="0D117B7D"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RUA SANTOS DUMONT S/N Q.13 LT. 7, 8, 9. CENTRO</w:t>
            </w:r>
          </w:p>
        </w:tc>
      </w:tr>
      <w:tr w:rsidR="00321824" w:rsidRPr="00FA0891" w14:paraId="71E70AA5" w14:textId="77777777" w:rsidTr="0089797F">
        <w:trPr>
          <w:trHeight w:val="300"/>
        </w:trPr>
        <w:tc>
          <w:tcPr>
            <w:tcW w:w="1066" w:type="dxa"/>
            <w:vMerge w:val="restart"/>
            <w:tcBorders>
              <w:top w:val="nil"/>
              <w:left w:val="single" w:sz="4" w:space="0" w:color="auto"/>
              <w:right w:val="single" w:sz="4" w:space="0" w:color="auto"/>
            </w:tcBorders>
            <w:shd w:val="clear" w:color="auto" w:fill="92D050"/>
            <w:noWrap/>
            <w:vAlign w:val="bottom"/>
          </w:tcPr>
          <w:p w14:paraId="12507E4B" w14:textId="77777777" w:rsidR="00321824" w:rsidRDefault="00321824" w:rsidP="00156209">
            <w:pPr>
              <w:spacing w:before="0" w:after="0" w:line="240" w:lineRule="auto"/>
              <w:jc w:val="center"/>
              <w:rPr>
                <w:rFonts w:ascii="Calibri" w:hAnsi="Calibri"/>
                <w:color w:val="000000"/>
                <w:sz w:val="52"/>
                <w:szCs w:val="52"/>
              </w:rPr>
            </w:pPr>
            <w:r>
              <w:rPr>
                <w:rFonts w:ascii="Calibri" w:hAnsi="Calibri"/>
                <w:color w:val="000000"/>
                <w:sz w:val="52"/>
                <w:szCs w:val="52"/>
              </w:rPr>
              <w:t>6</w:t>
            </w:r>
          </w:p>
          <w:p w14:paraId="3509AB55" w14:textId="77777777" w:rsidR="00321824" w:rsidRDefault="00321824" w:rsidP="00156209">
            <w:pPr>
              <w:spacing w:before="0" w:after="0" w:line="240" w:lineRule="auto"/>
              <w:jc w:val="center"/>
              <w:rPr>
                <w:rFonts w:ascii="Calibri" w:hAnsi="Calibri"/>
                <w:color w:val="000000"/>
                <w:sz w:val="52"/>
                <w:szCs w:val="52"/>
              </w:rPr>
            </w:pPr>
          </w:p>
          <w:p w14:paraId="4EFEBC89"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1D93B9C0"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Alto Paraná</w:t>
            </w:r>
          </w:p>
        </w:tc>
        <w:tc>
          <w:tcPr>
            <w:tcW w:w="6852" w:type="dxa"/>
            <w:tcBorders>
              <w:top w:val="nil"/>
              <w:left w:val="nil"/>
              <w:bottom w:val="single" w:sz="4" w:space="0" w:color="auto"/>
              <w:right w:val="single" w:sz="4" w:space="0" w:color="auto"/>
            </w:tcBorders>
            <w:shd w:val="clear" w:color="auto" w:fill="92D050"/>
            <w:noWrap/>
            <w:vAlign w:val="bottom"/>
            <w:hideMark/>
          </w:tcPr>
          <w:p w14:paraId="4749B665"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RUA PASTEUR 973 CENTRO</w:t>
            </w:r>
          </w:p>
        </w:tc>
      </w:tr>
      <w:tr w:rsidR="00321824" w:rsidRPr="00FA0891" w14:paraId="4E082948"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4790407F"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040718FD"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Cianorte</w:t>
            </w:r>
          </w:p>
        </w:tc>
        <w:tc>
          <w:tcPr>
            <w:tcW w:w="6852" w:type="dxa"/>
            <w:tcBorders>
              <w:top w:val="nil"/>
              <w:left w:val="nil"/>
              <w:bottom w:val="single" w:sz="4" w:space="0" w:color="auto"/>
              <w:right w:val="single" w:sz="4" w:space="0" w:color="auto"/>
            </w:tcBorders>
            <w:shd w:val="clear" w:color="auto" w:fill="92D050"/>
            <w:noWrap/>
            <w:vAlign w:val="bottom"/>
            <w:hideMark/>
          </w:tcPr>
          <w:p w14:paraId="1F565503"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AVENIDA GOIÁS, 51 CENTRO</w:t>
            </w:r>
          </w:p>
        </w:tc>
      </w:tr>
      <w:tr w:rsidR="00321824" w:rsidRPr="00FA0891" w14:paraId="09486721"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2A249D27"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59ADAD85"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Icaraíma</w:t>
            </w:r>
          </w:p>
        </w:tc>
        <w:tc>
          <w:tcPr>
            <w:tcW w:w="6852" w:type="dxa"/>
            <w:tcBorders>
              <w:top w:val="nil"/>
              <w:left w:val="nil"/>
              <w:bottom w:val="single" w:sz="4" w:space="0" w:color="auto"/>
              <w:right w:val="single" w:sz="4" w:space="0" w:color="auto"/>
            </w:tcBorders>
            <w:shd w:val="clear" w:color="auto" w:fill="92D050"/>
            <w:noWrap/>
            <w:vAlign w:val="bottom"/>
            <w:hideMark/>
          </w:tcPr>
          <w:p w14:paraId="76E6A4AD" w14:textId="2494DBC2" w:rsidR="00321824" w:rsidRPr="00FA0891" w:rsidRDefault="00321824" w:rsidP="0045400F">
            <w:pPr>
              <w:spacing w:before="0" w:after="0" w:line="240" w:lineRule="auto"/>
              <w:rPr>
                <w:rFonts w:ascii="Calibri" w:hAnsi="Calibri"/>
                <w:color w:val="000000"/>
                <w:sz w:val="22"/>
                <w:szCs w:val="22"/>
              </w:rPr>
            </w:pPr>
            <w:r w:rsidRPr="00FA0891">
              <w:rPr>
                <w:rFonts w:ascii="Calibri" w:hAnsi="Calibri"/>
                <w:color w:val="000000"/>
                <w:sz w:val="22"/>
                <w:szCs w:val="22"/>
              </w:rPr>
              <w:t> AV. GENERCY DELFINO COELHO, 62 - CENTRO</w:t>
            </w:r>
          </w:p>
        </w:tc>
      </w:tr>
      <w:tr w:rsidR="00321824" w:rsidRPr="00FA0891" w14:paraId="4E7B1FD7"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39A90E38"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25933AC9"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Iporã</w:t>
            </w:r>
          </w:p>
        </w:tc>
        <w:tc>
          <w:tcPr>
            <w:tcW w:w="6852" w:type="dxa"/>
            <w:tcBorders>
              <w:top w:val="nil"/>
              <w:left w:val="nil"/>
              <w:bottom w:val="single" w:sz="4" w:space="0" w:color="auto"/>
              <w:right w:val="single" w:sz="4" w:space="0" w:color="auto"/>
            </w:tcBorders>
            <w:shd w:val="clear" w:color="auto" w:fill="92D050"/>
            <w:noWrap/>
            <w:vAlign w:val="bottom"/>
            <w:hideMark/>
          </w:tcPr>
          <w:p w14:paraId="1C42EC97" w14:textId="7DBF69B4" w:rsidR="00321824" w:rsidRPr="00FA0891" w:rsidRDefault="00321824" w:rsidP="0045400F">
            <w:pPr>
              <w:spacing w:before="0" w:after="0" w:line="240" w:lineRule="auto"/>
              <w:rPr>
                <w:rFonts w:ascii="Calibri" w:hAnsi="Calibri"/>
                <w:color w:val="000000"/>
                <w:sz w:val="22"/>
                <w:szCs w:val="22"/>
              </w:rPr>
            </w:pPr>
            <w:r w:rsidRPr="00FA0891">
              <w:rPr>
                <w:rFonts w:ascii="Calibri" w:hAnsi="Calibri"/>
                <w:color w:val="000000"/>
                <w:sz w:val="22"/>
                <w:szCs w:val="22"/>
              </w:rPr>
              <w:t> RUA CRISTÓVÃO COLOMBO, N 740 - PRIMAVERA</w:t>
            </w:r>
          </w:p>
        </w:tc>
      </w:tr>
      <w:tr w:rsidR="00321824" w:rsidRPr="00FA0891" w14:paraId="3F8CFC7A"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648163C7"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52DDBFFB"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Paranavaí</w:t>
            </w:r>
          </w:p>
        </w:tc>
        <w:tc>
          <w:tcPr>
            <w:tcW w:w="6852" w:type="dxa"/>
            <w:tcBorders>
              <w:top w:val="nil"/>
              <w:left w:val="nil"/>
              <w:bottom w:val="single" w:sz="4" w:space="0" w:color="auto"/>
              <w:right w:val="single" w:sz="4" w:space="0" w:color="auto"/>
            </w:tcBorders>
            <w:shd w:val="clear" w:color="auto" w:fill="92D050"/>
            <w:noWrap/>
            <w:vAlign w:val="bottom"/>
            <w:hideMark/>
          </w:tcPr>
          <w:p w14:paraId="201ACF3C" w14:textId="3347227E" w:rsidR="00321824" w:rsidRPr="00FA0891" w:rsidRDefault="00321824" w:rsidP="0045400F">
            <w:pPr>
              <w:spacing w:before="0" w:after="0" w:line="240" w:lineRule="auto"/>
              <w:rPr>
                <w:rFonts w:ascii="Calibri" w:hAnsi="Calibri"/>
                <w:color w:val="000000"/>
                <w:sz w:val="22"/>
                <w:szCs w:val="22"/>
              </w:rPr>
            </w:pPr>
            <w:r w:rsidRPr="00FA0891">
              <w:rPr>
                <w:rFonts w:ascii="Calibri" w:hAnsi="Calibri"/>
                <w:color w:val="000000"/>
                <w:sz w:val="22"/>
                <w:szCs w:val="22"/>
              </w:rPr>
              <w:t> AV. DEP. HEITOR ALENCAR FURTADO, 3.300 - JARDIM SAO JORGE</w:t>
            </w:r>
          </w:p>
        </w:tc>
      </w:tr>
      <w:tr w:rsidR="00321824" w:rsidRPr="00FA0891" w14:paraId="4AE29208"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1EBE9955"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110D1086"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Santa Isabel do Ivaí</w:t>
            </w:r>
          </w:p>
        </w:tc>
        <w:tc>
          <w:tcPr>
            <w:tcW w:w="6852" w:type="dxa"/>
            <w:tcBorders>
              <w:top w:val="nil"/>
              <w:left w:val="nil"/>
              <w:bottom w:val="single" w:sz="4" w:space="0" w:color="auto"/>
              <w:right w:val="single" w:sz="4" w:space="0" w:color="auto"/>
            </w:tcBorders>
            <w:shd w:val="clear" w:color="auto" w:fill="92D050"/>
            <w:noWrap/>
            <w:vAlign w:val="bottom"/>
            <w:hideMark/>
          </w:tcPr>
          <w:p w14:paraId="3D3F9276" w14:textId="4B02F83D" w:rsidR="00321824" w:rsidRPr="00FA0891" w:rsidRDefault="00321824" w:rsidP="0045400F">
            <w:pPr>
              <w:spacing w:before="0" w:after="0" w:line="240" w:lineRule="auto"/>
              <w:rPr>
                <w:rFonts w:ascii="Calibri" w:hAnsi="Calibri"/>
                <w:color w:val="000000"/>
                <w:sz w:val="22"/>
                <w:szCs w:val="22"/>
              </w:rPr>
            </w:pPr>
            <w:r w:rsidRPr="00FA0891">
              <w:rPr>
                <w:rFonts w:ascii="Calibri" w:hAnsi="Calibri"/>
                <w:color w:val="000000"/>
                <w:sz w:val="22"/>
                <w:szCs w:val="22"/>
              </w:rPr>
              <w:t> RUA PRINCESA ISABEL, ESQ. RUA CAMPOS SALES - CENTRO</w:t>
            </w:r>
          </w:p>
        </w:tc>
      </w:tr>
      <w:tr w:rsidR="00321824" w:rsidRPr="00FA0891" w14:paraId="59CD5525"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71091C96"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059AA4FA"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Terra Rica</w:t>
            </w:r>
          </w:p>
        </w:tc>
        <w:tc>
          <w:tcPr>
            <w:tcW w:w="6852" w:type="dxa"/>
            <w:tcBorders>
              <w:top w:val="nil"/>
              <w:left w:val="nil"/>
              <w:bottom w:val="single" w:sz="4" w:space="0" w:color="auto"/>
              <w:right w:val="single" w:sz="4" w:space="0" w:color="auto"/>
            </w:tcBorders>
            <w:shd w:val="clear" w:color="auto" w:fill="92D050"/>
            <w:noWrap/>
            <w:vAlign w:val="bottom"/>
            <w:hideMark/>
          </w:tcPr>
          <w:p w14:paraId="18B7AF50"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AVENIDA LUIZ GUALTIERRE, 615 CENTRO</w:t>
            </w:r>
          </w:p>
        </w:tc>
      </w:tr>
      <w:tr w:rsidR="00321824" w:rsidRPr="00FA0891" w14:paraId="42FAAC13" w14:textId="77777777" w:rsidTr="0089797F">
        <w:trPr>
          <w:trHeight w:val="300"/>
        </w:trPr>
        <w:tc>
          <w:tcPr>
            <w:tcW w:w="1066" w:type="dxa"/>
            <w:vMerge/>
            <w:tcBorders>
              <w:left w:val="single" w:sz="4" w:space="0" w:color="auto"/>
              <w:bottom w:val="single" w:sz="4" w:space="0" w:color="auto"/>
              <w:right w:val="single" w:sz="4" w:space="0" w:color="auto"/>
            </w:tcBorders>
            <w:shd w:val="clear" w:color="auto" w:fill="92D050"/>
            <w:noWrap/>
            <w:vAlign w:val="bottom"/>
          </w:tcPr>
          <w:p w14:paraId="3548586A"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3374AA88"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Umuarama</w:t>
            </w:r>
          </w:p>
        </w:tc>
        <w:tc>
          <w:tcPr>
            <w:tcW w:w="6852" w:type="dxa"/>
            <w:tcBorders>
              <w:top w:val="nil"/>
              <w:left w:val="nil"/>
              <w:bottom w:val="single" w:sz="4" w:space="0" w:color="auto"/>
              <w:right w:val="single" w:sz="4" w:space="0" w:color="auto"/>
            </w:tcBorders>
            <w:shd w:val="clear" w:color="auto" w:fill="92D050"/>
            <w:noWrap/>
            <w:vAlign w:val="bottom"/>
            <w:hideMark/>
          </w:tcPr>
          <w:p w14:paraId="1DBEFCF3" w14:textId="4BFA2C67" w:rsidR="00321824" w:rsidRPr="00FA0891" w:rsidRDefault="00321824" w:rsidP="0045400F">
            <w:pPr>
              <w:spacing w:before="0" w:after="0" w:line="240" w:lineRule="auto"/>
              <w:rPr>
                <w:rFonts w:ascii="Calibri" w:hAnsi="Calibri"/>
                <w:color w:val="000000"/>
                <w:sz w:val="22"/>
                <w:szCs w:val="22"/>
              </w:rPr>
            </w:pPr>
            <w:r w:rsidRPr="00FA0891">
              <w:rPr>
                <w:rFonts w:ascii="Calibri" w:hAnsi="Calibri"/>
                <w:color w:val="000000"/>
                <w:sz w:val="22"/>
                <w:szCs w:val="22"/>
              </w:rPr>
              <w:t> RUA DES. ANTONIO F. F. DA COSTA, 3585 - CENTRO</w:t>
            </w:r>
          </w:p>
        </w:tc>
      </w:tr>
      <w:tr w:rsidR="00321824" w:rsidRPr="00FA0891" w14:paraId="4502B0E2" w14:textId="77777777" w:rsidTr="0089797F">
        <w:trPr>
          <w:trHeight w:val="300"/>
        </w:trPr>
        <w:tc>
          <w:tcPr>
            <w:tcW w:w="1066" w:type="dxa"/>
            <w:vMerge w:val="restart"/>
            <w:tcBorders>
              <w:top w:val="nil"/>
              <w:left w:val="single" w:sz="4" w:space="0" w:color="auto"/>
              <w:right w:val="single" w:sz="4" w:space="0" w:color="auto"/>
            </w:tcBorders>
            <w:shd w:val="clear" w:color="auto" w:fill="FFFF00"/>
            <w:noWrap/>
            <w:vAlign w:val="bottom"/>
          </w:tcPr>
          <w:p w14:paraId="25A83EC7" w14:textId="77777777" w:rsidR="00321824" w:rsidRDefault="00321824" w:rsidP="00156209">
            <w:pPr>
              <w:spacing w:before="0" w:after="0" w:line="240" w:lineRule="auto"/>
              <w:jc w:val="center"/>
              <w:rPr>
                <w:rFonts w:ascii="Calibri" w:hAnsi="Calibri"/>
                <w:color w:val="000000"/>
                <w:sz w:val="52"/>
                <w:szCs w:val="52"/>
              </w:rPr>
            </w:pPr>
            <w:r>
              <w:rPr>
                <w:rFonts w:ascii="Calibri" w:hAnsi="Calibri"/>
                <w:color w:val="000000"/>
                <w:sz w:val="52"/>
                <w:szCs w:val="52"/>
              </w:rPr>
              <w:t>7</w:t>
            </w:r>
          </w:p>
          <w:p w14:paraId="427D2505" w14:textId="77777777" w:rsidR="00321824" w:rsidRDefault="00321824" w:rsidP="00156209">
            <w:pPr>
              <w:spacing w:before="0" w:after="0" w:line="240" w:lineRule="auto"/>
              <w:jc w:val="center"/>
              <w:rPr>
                <w:rFonts w:ascii="Calibri" w:hAnsi="Calibri"/>
                <w:color w:val="000000"/>
                <w:sz w:val="52"/>
                <w:szCs w:val="52"/>
              </w:rPr>
            </w:pPr>
          </w:p>
          <w:p w14:paraId="56020AA8"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275FA0B4"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Campo Mourão</w:t>
            </w:r>
          </w:p>
        </w:tc>
        <w:tc>
          <w:tcPr>
            <w:tcW w:w="6852" w:type="dxa"/>
            <w:tcBorders>
              <w:top w:val="nil"/>
              <w:left w:val="nil"/>
              <w:bottom w:val="single" w:sz="4" w:space="0" w:color="auto"/>
              <w:right w:val="single" w:sz="4" w:space="0" w:color="auto"/>
            </w:tcBorders>
            <w:shd w:val="clear" w:color="auto" w:fill="FFFF00"/>
            <w:noWrap/>
            <w:vAlign w:val="bottom"/>
            <w:hideMark/>
          </w:tcPr>
          <w:p w14:paraId="1AA4F2C8" w14:textId="57864901" w:rsidR="00321824" w:rsidRPr="00FA0891" w:rsidRDefault="00321824" w:rsidP="0045400F">
            <w:pPr>
              <w:spacing w:before="0" w:after="0" w:line="240" w:lineRule="auto"/>
              <w:rPr>
                <w:rFonts w:ascii="Calibri" w:hAnsi="Calibri"/>
                <w:color w:val="000000"/>
                <w:sz w:val="22"/>
                <w:szCs w:val="22"/>
              </w:rPr>
            </w:pPr>
            <w:r w:rsidRPr="00FA0891">
              <w:rPr>
                <w:rFonts w:ascii="Calibri" w:hAnsi="Calibri"/>
                <w:color w:val="000000"/>
                <w:sz w:val="22"/>
                <w:szCs w:val="22"/>
              </w:rPr>
              <w:t> AV. JOSE CUSTODIO DE OLIVEIRA, 2004 - CENTRO</w:t>
            </w:r>
          </w:p>
        </w:tc>
      </w:tr>
      <w:tr w:rsidR="00321824" w:rsidRPr="00FA0891" w14:paraId="4564E530"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134899DB"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63433289"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Engenheiro Beltrão</w:t>
            </w:r>
          </w:p>
        </w:tc>
        <w:tc>
          <w:tcPr>
            <w:tcW w:w="6852" w:type="dxa"/>
            <w:tcBorders>
              <w:top w:val="nil"/>
              <w:left w:val="nil"/>
              <w:bottom w:val="single" w:sz="4" w:space="0" w:color="auto"/>
              <w:right w:val="single" w:sz="4" w:space="0" w:color="auto"/>
            </w:tcBorders>
            <w:shd w:val="clear" w:color="auto" w:fill="FFFF00"/>
            <w:noWrap/>
            <w:vAlign w:val="bottom"/>
            <w:hideMark/>
          </w:tcPr>
          <w:p w14:paraId="23F692A7" w14:textId="2F61563B" w:rsidR="00321824" w:rsidRPr="00FA0891" w:rsidRDefault="00321824" w:rsidP="0045400F">
            <w:pPr>
              <w:spacing w:before="0" w:after="0" w:line="240" w:lineRule="auto"/>
              <w:rPr>
                <w:rFonts w:ascii="Calibri" w:hAnsi="Calibri"/>
                <w:color w:val="000000"/>
                <w:sz w:val="22"/>
                <w:szCs w:val="22"/>
              </w:rPr>
            </w:pPr>
            <w:r w:rsidRPr="00FA0891">
              <w:rPr>
                <w:rFonts w:ascii="Calibri" w:hAnsi="Calibri"/>
                <w:color w:val="000000"/>
                <w:sz w:val="22"/>
                <w:szCs w:val="22"/>
              </w:rPr>
              <w:t xml:space="preserve"> AVENIDA BRASIL, S/N </w:t>
            </w:r>
            <w:r w:rsidR="0045400F">
              <w:rPr>
                <w:rFonts w:ascii="Calibri" w:hAnsi="Calibri"/>
                <w:color w:val="000000"/>
                <w:sz w:val="22"/>
                <w:szCs w:val="22"/>
              </w:rPr>
              <w:t xml:space="preserve">- </w:t>
            </w:r>
            <w:r w:rsidRPr="00FA0891">
              <w:rPr>
                <w:rFonts w:ascii="Calibri" w:hAnsi="Calibri"/>
                <w:color w:val="000000"/>
                <w:sz w:val="22"/>
                <w:szCs w:val="22"/>
              </w:rPr>
              <w:t>CENTRO</w:t>
            </w:r>
          </w:p>
        </w:tc>
      </w:tr>
      <w:tr w:rsidR="00321824" w:rsidRPr="00FA0891" w14:paraId="4CB655A2"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4AB93815"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3EA948B5" w14:textId="77777777" w:rsidR="00321824" w:rsidRPr="00FA0891" w:rsidRDefault="00321824" w:rsidP="00FA0891">
            <w:pPr>
              <w:spacing w:before="0" w:after="0" w:line="240" w:lineRule="auto"/>
              <w:rPr>
                <w:rFonts w:ascii="Calibri" w:hAnsi="Calibri"/>
                <w:color w:val="000000"/>
                <w:sz w:val="22"/>
                <w:szCs w:val="22"/>
              </w:rPr>
            </w:pPr>
            <w:proofErr w:type="spellStart"/>
            <w:r w:rsidRPr="00FA0891">
              <w:rPr>
                <w:rFonts w:ascii="Calibri" w:hAnsi="Calibri"/>
                <w:color w:val="000000"/>
                <w:sz w:val="22"/>
                <w:szCs w:val="22"/>
              </w:rPr>
              <w:t>Mamborê</w:t>
            </w:r>
            <w:proofErr w:type="spellEnd"/>
          </w:p>
        </w:tc>
        <w:tc>
          <w:tcPr>
            <w:tcW w:w="6852" w:type="dxa"/>
            <w:tcBorders>
              <w:top w:val="nil"/>
              <w:left w:val="nil"/>
              <w:bottom w:val="single" w:sz="4" w:space="0" w:color="auto"/>
              <w:right w:val="single" w:sz="4" w:space="0" w:color="auto"/>
            </w:tcBorders>
            <w:shd w:val="clear" w:color="auto" w:fill="FFFF00"/>
            <w:noWrap/>
            <w:vAlign w:val="bottom"/>
            <w:hideMark/>
          </w:tcPr>
          <w:p w14:paraId="7F5721BD"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RUA ITACIL MARTINS, 405 ALTO DA GLÓRIA</w:t>
            </w:r>
          </w:p>
        </w:tc>
      </w:tr>
      <w:tr w:rsidR="00321824" w:rsidRPr="00FA0891" w14:paraId="3BCE3489"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09FFF901"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3C0043FA"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Mandaguaçu</w:t>
            </w:r>
          </w:p>
        </w:tc>
        <w:tc>
          <w:tcPr>
            <w:tcW w:w="6852" w:type="dxa"/>
            <w:tcBorders>
              <w:top w:val="nil"/>
              <w:left w:val="nil"/>
              <w:bottom w:val="single" w:sz="4" w:space="0" w:color="auto"/>
              <w:right w:val="single" w:sz="4" w:space="0" w:color="auto"/>
            </w:tcBorders>
            <w:shd w:val="clear" w:color="auto" w:fill="FFFF00"/>
            <w:noWrap/>
            <w:vAlign w:val="bottom"/>
            <w:hideMark/>
          </w:tcPr>
          <w:p w14:paraId="713C9287"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RUA XANGAI, N. 198 JARDIM MÔNACO</w:t>
            </w:r>
          </w:p>
        </w:tc>
      </w:tr>
      <w:tr w:rsidR="00321824" w:rsidRPr="00FA0891" w14:paraId="5AE15496"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70C25065"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699330B8"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Marialva</w:t>
            </w:r>
          </w:p>
        </w:tc>
        <w:tc>
          <w:tcPr>
            <w:tcW w:w="6852" w:type="dxa"/>
            <w:tcBorders>
              <w:top w:val="nil"/>
              <w:left w:val="nil"/>
              <w:bottom w:val="single" w:sz="4" w:space="0" w:color="auto"/>
              <w:right w:val="single" w:sz="4" w:space="0" w:color="auto"/>
            </w:tcBorders>
            <w:shd w:val="clear" w:color="auto" w:fill="FFFF00"/>
            <w:noWrap/>
            <w:vAlign w:val="bottom"/>
            <w:hideMark/>
          </w:tcPr>
          <w:p w14:paraId="4EC0F0C3"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AV. TIO RIBAS, 1050 VILA BRASIL</w:t>
            </w:r>
          </w:p>
        </w:tc>
      </w:tr>
      <w:tr w:rsidR="00321824" w:rsidRPr="00FA0891" w14:paraId="20F8D1F2"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1176DFFA"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187B395D"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Maringá</w:t>
            </w:r>
          </w:p>
        </w:tc>
        <w:tc>
          <w:tcPr>
            <w:tcW w:w="6852" w:type="dxa"/>
            <w:tcBorders>
              <w:top w:val="nil"/>
              <w:left w:val="nil"/>
              <w:bottom w:val="single" w:sz="4" w:space="0" w:color="auto"/>
              <w:right w:val="single" w:sz="4" w:space="0" w:color="auto"/>
            </w:tcBorders>
            <w:shd w:val="clear" w:color="auto" w:fill="FFFF00"/>
            <w:noWrap/>
            <w:vAlign w:val="bottom"/>
            <w:hideMark/>
          </w:tcPr>
          <w:p w14:paraId="4A545976" w14:textId="4435D007" w:rsidR="00321824" w:rsidRPr="00FA0891" w:rsidRDefault="00321824" w:rsidP="0045400F">
            <w:pPr>
              <w:spacing w:before="0" w:after="0" w:line="240" w:lineRule="auto"/>
              <w:rPr>
                <w:rFonts w:ascii="Calibri" w:hAnsi="Calibri"/>
                <w:color w:val="000000"/>
                <w:sz w:val="22"/>
                <w:szCs w:val="22"/>
              </w:rPr>
            </w:pPr>
            <w:r w:rsidRPr="00FA0891">
              <w:rPr>
                <w:rFonts w:ascii="Calibri" w:hAnsi="Calibri"/>
                <w:color w:val="000000"/>
                <w:sz w:val="22"/>
                <w:szCs w:val="22"/>
              </w:rPr>
              <w:t> AV. GASTÃO VIDIGAL, 605 - AEROPORTO</w:t>
            </w:r>
          </w:p>
        </w:tc>
      </w:tr>
      <w:tr w:rsidR="00321824" w:rsidRPr="00FA0891" w14:paraId="25310D89"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049AEEBC"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46C55027"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Peabiru</w:t>
            </w:r>
          </w:p>
        </w:tc>
        <w:tc>
          <w:tcPr>
            <w:tcW w:w="6852" w:type="dxa"/>
            <w:tcBorders>
              <w:top w:val="nil"/>
              <w:left w:val="nil"/>
              <w:bottom w:val="single" w:sz="4" w:space="0" w:color="auto"/>
              <w:right w:val="single" w:sz="4" w:space="0" w:color="auto"/>
            </w:tcBorders>
            <w:shd w:val="clear" w:color="auto" w:fill="FFFF00"/>
            <w:noWrap/>
            <w:vAlign w:val="bottom"/>
            <w:hideMark/>
          </w:tcPr>
          <w:p w14:paraId="1AA0C84E"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RUA JULIO CARNEIRO CAMARGO, 331 CENTRO</w:t>
            </w:r>
          </w:p>
        </w:tc>
      </w:tr>
      <w:tr w:rsidR="00321824" w:rsidRPr="00FA0891" w14:paraId="3392FD00"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65E11942"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0792E6AD"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São João do Ivaí</w:t>
            </w:r>
          </w:p>
        </w:tc>
        <w:tc>
          <w:tcPr>
            <w:tcW w:w="6852" w:type="dxa"/>
            <w:tcBorders>
              <w:top w:val="nil"/>
              <w:left w:val="nil"/>
              <w:bottom w:val="single" w:sz="4" w:space="0" w:color="auto"/>
              <w:right w:val="single" w:sz="4" w:space="0" w:color="auto"/>
            </w:tcBorders>
            <w:shd w:val="clear" w:color="auto" w:fill="FFFF00"/>
            <w:noWrap/>
            <w:vAlign w:val="bottom"/>
            <w:hideMark/>
          </w:tcPr>
          <w:p w14:paraId="29A82B54" w14:textId="5363000D" w:rsidR="00321824" w:rsidRPr="00FA0891" w:rsidRDefault="00321824" w:rsidP="0045400F">
            <w:pPr>
              <w:spacing w:before="0" w:after="0" w:line="240" w:lineRule="auto"/>
              <w:rPr>
                <w:rFonts w:ascii="Calibri" w:hAnsi="Calibri"/>
                <w:color w:val="000000"/>
                <w:sz w:val="22"/>
                <w:szCs w:val="22"/>
              </w:rPr>
            </w:pPr>
            <w:r w:rsidRPr="00FA0891">
              <w:rPr>
                <w:rFonts w:ascii="Calibri" w:hAnsi="Calibri"/>
                <w:color w:val="000000"/>
                <w:sz w:val="22"/>
                <w:szCs w:val="22"/>
              </w:rPr>
              <w:t> RUA LAURO LOPES DIAS N 1020 - JARDIM SANTA TEREZINHA</w:t>
            </w:r>
          </w:p>
        </w:tc>
      </w:tr>
      <w:tr w:rsidR="00321824" w:rsidRPr="00FA0891" w14:paraId="2F835797" w14:textId="77777777" w:rsidTr="0089797F">
        <w:trPr>
          <w:trHeight w:val="300"/>
        </w:trPr>
        <w:tc>
          <w:tcPr>
            <w:tcW w:w="1066" w:type="dxa"/>
            <w:vMerge/>
            <w:tcBorders>
              <w:left w:val="single" w:sz="4" w:space="0" w:color="auto"/>
              <w:bottom w:val="single" w:sz="4" w:space="0" w:color="auto"/>
              <w:right w:val="single" w:sz="4" w:space="0" w:color="auto"/>
            </w:tcBorders>
            <w:shd w:val="clear" w:color="auto" w:fill="FFFF00"/>
            <w:noWrap/>
            <w:vAlign w:val="bottom"/>
          </w:tcPr>
          <w:p w14:paraId="2900A76B"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1923731D"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Terra Boa</w:t>
            </w:r>
          </w:p>
        </w:tc>
        <w:tc>
          <w:tcPr>
            <w:tcW w:w="6852" w:type="dxa"/>
            <w:tcBorders>
              <w:top w:val="nil"/>
              <w:left w:val="nil"/>
              <w:bottom w:val="single" w:sz="4" w:space="0" w:color="auto"/>
              <w:right w:val="single" w:sz="4" w:space="0" w:color="auto"/>
            </w:tcBorders>
            <w:shd w:val="clear" w:color="auto" w:fill="FFFF00"/>
            <w:noWrap/>
            <w:vAlign w:val="bottom"/>
            <w:hideMark/>
          </w:tcPr>
          <w:p w14:paraId="0003DEB4" w14:textId="1805C4C6" w:rsidR="00321824" w:rsidRPr="00FA0891" w:rsidRDefault="00321824" w:rsidP="0045400F">
            <w:pPr>
              <w:spacing w:before="0" w:after="0" w:line="240" w:lineRule="auto"/>
              <w:rPr>
                <w:rFonts w:ascii="Calibri" w:hAnsi="Calibri"/>
                <w:color w:val="000000"/>
                <w:sz w:val="22"/>
                <w:szCs w:val="22"/>
              </w:rPr>
            </w:pPr>
            <w:r w:rsidRPr="00FA0891">
              <w:rPr>
                <w:rFonts w:ascii="Calibri" w:hAnsi="Calibri"/>
                <w:color w:val="000000"/>
                <w:sz w:val="22"/>
                <w:szCs w:val="22"/>
              </w:rPr>
              <w:t> RUA OURUPU, 145 - CENTRO</w:t>
            </w:r>
          </w:p>
        </w:tc>
      </w:tr>
      <w:tr w:rsidR="00321824" w:rsidRPr="00FA0891" w14:paraId="4AFD2956" w14:textId="77777777" w:rsidTr="0089797F">
        <w:trPr>
          <w:trHeight w:val="300"/>
        </w:trPr>
        <w:tc>
          <w:tcPr>
            <w:tcW w:w="1066" w:type="dxa"/>
            <w:vMerge w:val="restart"/>
            <w:tcBorders>
              <w:top w:val="nil"/>
              <w:left w:val="single" w:sz="4" w:space="0" w:color="auto"/>
              <w:right w:val="single" w:sz="4" w:space="0" w:color="auto"/>
            </w:tcBorders>
            <w:shd w:val="clear" w:color="auto" w:fill="92D050"/>
            <w:noWrap/>
            <w:vAlign w:val="bottom"/>
          </w:tcPr>
          <w:p w14:paraId="5CC3F82C" w14:textId="77777777" w:rsidR="00321824" w:rsidRDefault="00321824" w:rsidP="00156209">
            <w:pPr>
              <w:spacing w:before="0" w:after="0" w:line="240" w:lineRule="auto"/>
              <w:jc w:val="center"/>
              <w:rPr>
                <w:rFonts w:ascii="Calibri" w:hAnsi="Calibri"/>
                <w:color w:val="000000"/>
                <w:sz w:val="52"/>
                <w:szCs w:val="52"/>
              </w:rPr>
            </w:pPr>
            <w:r>
              <w:rPr>
                <w:rFonts w:ascii="Calibri" w:hAnsi="Calibri"/>
                <w:color w:val="000000"/>
                <w:sz w:val="52"/>
                <w:szCs w:val="52"/>
              </w:rPr>
              <w:t>8</w:t>
            </w:r>
          </w:p>
          <w:p w14:paraId="6514A01D" w14:textId="77777777" w:rsidR="00321824" w:rsidRDefault="00321824" w:rsidP="00156209">
            <w:pPr>
              <w:spacing w:before="0" w:after="0" w:line="240" w:lineRule="auto"/>
              <w:jc w:val="center"/>
              <w:rPr>
                <w:rFonts w:ascii="Calibri" w:hAnsi="Calibri"/>
                <w:color w:val="000000"/>
                <w:sz w:val="52"/>
                <w:szCs w:val="52"/>
              </w:rPr>
            </w:pPr>
          </w:p>
          <w:p w14:paraId="634F5EE3" w14:textId="77777777" w:rsidR="00321824" w:rsidRPr="00FA0891" w:rsidRDefault="00321824" w:rsidP="00321824">
            <w:pPr>
              <w:spacing w:before="0" w:after="0" w:line="240" w:lineRule="auto"/>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76F808F2"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Apucarana</w:t>
            </w:r>
          </w:p>
        </w:tc>
        <w:tc>
          <w:tcPr>
            <w:tcW w:w="6852" w:type="dxa"/>
            <w:tcBorders>
              <w:top w:val="nil"/>
              <w:left w:val="nil"/>
              <w:bottom w:val="single" w:sz="4" w:space="0" w:color="auto"/>
              <w:right w:val="single" w:sz="4" w:space="0" w:color="auto"/>
            </w:tcBorders>
            <w:shd w:val="clear" w:color="auto" w:fill="92D050"/>
            <w:noWrap/>
            <w:vAlign w:val="bottom"/>
            <w:hideMark/>
          </w:tcPr>
          <w:p w14:paraId="247C2DFE" w14:textId="305A8F6F" w:rsidR="00321824" w:rsidRPr="00FA0891" w:rsidRDefault="00321824" w:rsidP="0045400F">
            <w:pPr>
              <w:spacing w:before="0" w:after="0" w:line="240" w:lineRule="auto"/>
              <w:rPr>
                <w:rFonts w:ascii="Calibri" w:hAnsi="Calibri"/>
                <w:color w:val="000000"/>
                <w:sz w:val="22"/>
                <w:szCs w:val="22"/>
              </w:rPr>
            </w:pPr>
            <w:r w:rsidRPr="00FA0891">
              <w:rPr>
                <w:rFonts w:ascii="Calibri" w:hAnsi="Calibri"/>
                <w:color w:val="000000"/>
                <w:sz w:val="22"/>
                <w:szCs w:val="22"/>
              </w:rPr>
              <w:t> RUA URÂNIO, 880 - CENTRO</w:t>
            </w:r>
          </w:p>
        </w:tc>
      </w:tr>
      <w:tr w:rsidR="00321824" w:rsidRPr="00FA0891" w14:paraId="011A3D50"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6D27ADB1"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263F5D42"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Arapongas</w:t>
            </w:r>
          </w:p>
        </w:tc>
        <w:tc>
          <w:tcPr>
            <w:tcW w:w="6852" w:type="dxa"/>
            <w:tcBorders>
              <w:top w:val="nil"/>
              <w:left w:val="nil"/>
              <w:bottom w:val="single" w:sz="4" w:space="0" w:color="auto"/>
              <w:right w:val="single" w:sz="4" w:space="0" w:color="auto"/>
            </w:tcBorders>
            <w:shd w:val="clear" w:color="auto" w:fill="92D050"/>
            <w:noWrap/>
            <w:vAlign w:val="bottom"/>
            <w:hideMark/>
          </w:tcPr>
          <w:p w14:paraId="67E96D7D" w14:textId="1D3D754F" w:rsidR="00321824" w:rsidRPr="00FA0891" w:rsidRDefault="00321824" w:rsidP="0045400F">
            <w:pPr>
              <w:spacing w:before="0" w:after="0" w:line="240" w:lineRule="auto"/>
              <w:rPr>
                <w:rFonts w:ascii="Calibri" w:hAnsi="Calibri"/>
                <w:color w:val="000000"/>
                <w:sz w:val="22"/>
                <w:szCs w:val="22"/>
              </w:rPr>
            </w:pPr>
            <w:r w:rsidRPr="00FA0891">
              <w:rPr>
                <w:rFonts w:ascii="Calibri" w:hAnsi="Calibri"/>
                <w:color w:val="000000"/>
                <w:sz w:val="22"/>
                <w:szCs w:val="22"/>
              </w:rPr>
              <w:t xml:space="preserve"> RUA TICO </w:t>
            </w:r>
            <w:proofErr w:type="spellStart"/>
            <w:r w:rsidRPr="00FA0891">
              <w:rPr>
                <w:rFonts w:ascii="Calibri" w:hAnsi="Calibri"/>
                <w:color w:val="000000"/>
                <w:sz w:val="22"/>
                <w:szCs w:val="22"/>
              </w:rPr>
              <w:t>TICO</w:t>
            </w:r>
            <w:proofErr w:type="spellEnd"/>
            <w:r w:rsidRPr="00FA0891">
              <w:rPr>
                <w:rFonts w:ascii="Calibri" w:hAnsi="Calibri"/>
                <w:color w:val="000000"/>
                <w:sz w:val="22"/>
                <w:szCs w:val="22"/>
              </w:rPr>
              <w:t>, N 1001 - VILA NATAL</w:t>
            </w:r>
          </w:p>
        </w:tc>
      </w:tr>
      <w:tr w:rsidR="00321824" w:rsidRPr="00FA0891" w14:paraId="2D50B655"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66AEE4ED"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5E914126"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Bela Vista do Paraíso</w:t>
            </w:r>
          </w:p>
        </w:tc>
        <w:tc>
          <w:tcPr>
            <w:tcW w:w="6852" w:type="dxa"/>
            <w:tcBorders>
              <w:top w:val="nil"/>
              <w:left w:val="nil"/>
              <w:bottom w:val="single" w:sz="4" w:space="0" w:color="auto"/>
              <w:right w:val="single" w:sz="4" w:space="0" w:color="auto"/>
            </w:tcBorders>
            <w:shd w:val="clear" w:color="auto" w:fill="92D050"/>
            <w:noWrap/>
            <w:vAlign w:val="bottom"/>
            <w:hideMark/>
          </w:tcPr>
          <w:p w14:paraId="057D2713" w14:textId="77777777" w:rsidR="00321824" w:rsidRPr="00FA0891" w:rsidRDefault="008B6EFF" w:rsidP="00FA0891">
            <w:pPr>
              <w:spacing w:before="0" w:after="0" w:line="240" w:lineRule="auto"/>
              <w:rPr>
                <w:rFonts w:ascii="Calibri" w:hAnsi="Calibri"/>
                <w:color w:val="000000"/>
                <w:sz w:val="22"/>
                <w:szCs w:val="22"/>
              </w:rPr>
            </w:pPr>
            <w:r>
              <w:rPr>
                <w:rFonts w:ascii="Calibri" w:hAnsi="Calibri"/>
                <w:color w:val="000000"/>
                <w:sz w:val="22"/>
                <w:szCs w:val="22"/>
              </w:rPr>
              <w:t> </w:t>
            </w:r>
            <w:r w:rsidR="00321824" w:rsidRPr="00FA0891">
              <w:rPr>
                <w:rFonts w:ascii="Calibri" w:hAnsi="Calibri"/>
                <w:color w:val="000000"/>
                <w:sz w:val="22"/>
                <w:szCs w:val="22"/>
              </w:rPr>
              <w:t>RUA JULIO FAVARO, N. 60 JD ALVIM WERNER</w:t>
            </w:r>
          </w:p>
        </w:tc>
      </w:tr>
      <w:tr w:rsidR="00321824" w:rsidRPr="00FA0891" w14:paraId="70D644B8"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0C6F97B9"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301C5A91"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Cambé</w:t>
            </w:r>
          </w:p>
        </w:tc>
        <w:tc>
          <w:tcPr>
            <w:tcW w:w="6852" w:type="dxa"/>
            <w:tcBorders>
              <w:top w:val="nil"/>
              <w:left w:val="nil"/>
              <w:bottom w:val="single" w:sz="4" w:space="0" w:color="auto"/>
              <w:right w:val="single" w:sz="4" w:space="0" w:color="auto"/>
            </w:tcBorders>
            <w:shd w:val="clear" w:color="auto" w:fill="92D050"/>
            <w:noWrap/>
            <w:vAlign w:val="bottom"/>
            <w:hideMark/>
          </w:tcPr>
          <w:p w14:paraId="4ACB35A8"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AV. ESPERANÇA, N 450 - PARQUE RESIDENCIAL CAMBÉ CENTRO</w:t>
            </w:r>
          </w:p>
        </w:tc>
      </w:tr>
      <w:tr w:rsidR="00321824" w:rsidRPr="00FA0891" w14:paraId="332C5F42"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67174D1D"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03F63E8F"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Ibiporã</w:t>
            </w:r>
          </w:p>
        </w:tc>
        <w:tc>
          <w:tcPr>
            <w:tcW w:w="6852" w:type="dxa"/>
            <w:tcBorders>
              <w:top w:val="nil"/>
              <w:left w:val="nil"/>
              <w:bottom w:val="single" w:sz="4" w:space="0" w:color="auto"/>
              <w:right w:val="single" w:sz="4" w:space="0" w:color="auto"/>
            </w:tcBorders>
            <w:shd w:val="clear" w:color="auto" w:fill="92D050"/>
            <w:noWrap/>
            <w:vAlign w:val="bottom"/>
            <w:hideMark/>
          </w:tcPr>
          <w:p w14:paraId="18CAB271"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RUA ALBERTO SPIACCI, N. 270 JD. RES. ITAMARATI</w:t>
            </w:r>
          </w:p>
        </w:tc>
      </w:tr>
      <w:tr w:rsidR="00321824" w:rsidRPr="00FA0891" w14:paraId="2FBB6C2A"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484F4862"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2498B68A"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Londrina</w:t>
            </w:r>
          </w:p>
        </w:tc>
        <w:tc>
          <w:tcPr>
            <w:tcW w:w="6852" w:type="dxa"/>
            <w:tcBorders>
              <w:top w:val="nil"/>
              <w:left w:val="nil"/>
              <w:bottom w:val="single" w:sz="4" w:space="0" w:color="auto"/>
              <w:right w:val="single" w:sz="4" w:space="0" w:color="auto"/>
            </w:tcBorders>
            <w:shd w:val="clear" w:color="auto" w:fill="92D050"/>
            <w:noWrap/>
            <w:vAlign w:val="bottom"/>
            <w:hideMark/>
          </w:tcPr>
          <w:p w14:paraId="119F84EE" w14:textId="2B0EDBCB"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RUA GOV. PARIGOT DE SOUZA, 231 - CENTRO CÍVICO</w:t>
            </w:r>
          </w:p>
        </w:tc>
      </w:tr>
      <w:tr w:rsidR="00321824" w:rsidRPr="00FA0891" w14:paraId="3C2036C9"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44314898"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31BAD80B"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Marilândia do Sul</w:t>
            </w:r>
          </w:p>
        </w:tc>
        <w:tc>
          <w:tcPr>
            <w:tcW w:w="6852" w:type="dxa"/>
            <w:tcBorders>
              <w:top w:val="nil"/>
              <w:left w:val="nil"/>
              <w:bottom w:val="single" w:sz="4" w:space="0" w:color="auto"/>
              <w:right w:val="single" w:sz="4" w:space="0" w:color="auto"/>
            </w:tcBorders>
            <w:shd w:val="clear" w:color="auto" w:fill="92D050"/>
            <w:noWrap/>
            <w:vAlign w:val="bottom"/>
            <w:hideMark/>
          </w:tcPr>
          <w:p w14:paraId="67FEFC41" w14:textId="7412CA3E"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RUA XV DE NOVEMBRO, 492 - CENTRO</w:t>
            </w:r>
          </w:p>
        </w:tc>
      </w:tr>
      <w:tr w:rsidR="00321824" w:rsidRPr="00FA0891" w14:paraId="5B6DF99A"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3AE28972"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1FBFBEBF"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Porecatu</w:t>
            </w:r>
          </w:p>
        </w:tc>
        <w:tc>
          <w:tcPr>
            <w:tcW w:w="6852" w:type="dxa"/>
            <w:tcBorders>
              <w:top w:val="nil"/>
              <w:left w:val="nil"/>
              <w:bottom w:val="single" w:sz="4" w:space="0" w:color="auto"/>
              <w:right w:val="single" w:sz="4" w:space="0" w:color="auto"/>
            </w:tcBorders>
            <w:shd w:val="clear" w:color="auto" w:fill="92D050"/>
            <w:noWrap/>
            <w:vAlign w:val="bottom"/>
            <w:hideMark/>
          </w:tcPr>
          <w:p w14:paraId="1A05612F" w14:textId="0FE5A204"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RUA HORÁCIO PAGANO, 71 - CENTRO</w:t>
            </w:r>
          </w:p>
        </w:tc>
      </w:tr>
      <w:tr w:rsidR="00321824" w:rsidRPr="00FA0891" w14:paraId="491E8838"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250D6542"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0DF2666D"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Sertanópolis</w:t>
            </w:r>
          </w:p>
        </w:tc>
        <w:tc>
          <w:tcPr>
            <w:tcW w:w="6852" w:type="dxa"/>
            <w:tcBorders>
              <w:top w:val="nil"/>
              <w:left w:val="nil"/>
              <w:bottom w:val="single" w:sz="4" w:space="0" w:color="auto"/>
              <w:right w:val="single" w:sz="4" w:space="0" w:color="auto"/>
            </w:tcBorders>
            <w:shd w:val="clear" w:color="auto" w:fill="92D050"/>
            <w:noWrap/>
            <w:vAlign w:val="bottom"/>
            <w:hideMark/>
          </w:tcPr>
          <w:p w14:paraId="27502815"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RUA MINAS GERAIS, 802 CENTRO</w:t>
            </w:r>
          </w:p>
        </w:tc>
      </w:tr>
      <w:tr w:rsidR="00321824" w:rsidRPr="00FA0891" w14:paraId="480A995C" w14:textId="77777777" w:rsidTr="0089797F">
        <w:trPr>
          <w:trHeight w:val="300"/>
        </w:trPr>
        <w:tc>
          <w:tcPr>
            <w:tcW w:w="1066" w:type="dxa"/>
            <w:vMerge/>
            <w:tcBorders>
              <w:left w:val="single" w:sz="4" w:space="0" w:color="auto"/>
              <w:bottom w:val="single" w:sz="4" w:space="0" w:color="auto"/>
              <w:right w:val="single" w:sz="4" w:space="0" w:color="auto"/>
            </w:tcBorders>
            <w:shd w:val="clear" w:color="auto" w:fill="92D050"/>
            <w:noWrap/>
            <w:vAlign w:val="bottom"/>
          </w:tcPr>
          <w:p w14:paraId="335C96F9"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0218A501" w14:textId="77777777" w:rsidR="00321824" w:rsidRPr="00FA0891" w:rsidRDefault="00321824" w:rsidP="00FA0891">
            <w:pPr>
              <w:spacing w:before="0" w:after="0" w:line="240" w:lineRule="auto"/>
              <w:rPr>
                <w:rFonts w:ascii="Calibri" w:hAnsi="Calibri"/>
                <w:color w:val="000000"/>
                <w:sz w:val="22"/>
                <w:szCs w:val="22"/>
              </w:rPr>
            </w:pPr>
            <w:proofErr w:type="spellStart"/>
            <w:r w:rsidRPr="00FA0891">
              <w:rPr>
                <w:rFonts w:ascii="Calibri" w:hAnsi="Calibri"/>
                <w:color w:val="000000"/>
                <w:sz w:val="22"/>
                <w:szCs w:val="22"/>
              </w:rPr>
              <w:t>Uraí</w:t>
            </w:r>
            <w:proofErr w:type="spellEnd"/>
          </w:p>
        </w:tc>
        <w:tc>
          <w:tcPr>
            <w:tcW w:w="6852" w:type="dxa"/>
            <w:tcBorders>
              <w:top w:val="nil"/>
              <w:left w:val="nil"/>
              <w:bottom w:val="single" w:sz="4" w:space="0" w:color="auto"/>
              <w:right w:val="single" w:sz="4" w:space="0" w:color="auto"/>
            </w:tcBorders>
            <w:shd w:val="clear" w:color="auto" w:fill="92D050"/>
            <w:noWrap/>
            <w:vAlign w:val="bottom"/>
            <w:hideMark/>
          </w:tcPr>
          <w:p w14:paraId="067EC2FA"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AV. PARANÁ ESQUINA COM RUA PROF CECÍLIA ASSUMPÇÃO AVELAR CENTRO</w:t>
            </w:r>
          </w:p>
        </w:tc>
      </w:tr>
      <w:tr w:rsidR="00321824" w:rsidRPr="00FA0891" w14:paraId="3BA46D76" w14:textId="77777777" w:rsidTr="0089797F">
        <w:trPr>
          <w:trHeight w:val="300"/>
        </w:trPr>
        <w:tc>
          <w:tcPr>
            <w:tcW w:w="1066" w:type="dxa"/>
            <w:vMerge w:val="restart"/>
            <w:tcBorders>
              <w:top w:val="nil"/>
              <w:left w:val="single" w:sz="4" w:space="0" w:color="auto"/>
              <w:right w:val="single" w:sz="4" w:space="0" w:color="auto"/>
            </w:tcBorders>
            <w:shd w:val="clear" w:color="auto" w:fill="FFFF00"/>
            <w:noWrap/>
            <w:vAlign w:val="bottom"/>
          </w:tcPr>
          <w:p w14:paraId="7AF4C98D" w14:textId="77777777" w:rsidR="00321824" w:rsidRDefault="00321824" w:rsidP="00156209">
            <w:pPr>
              <w:spacing w:before="0" w:after="0" w:line="240" w:lineRule="auto"/>
              <w:jc w:val="center"/>
              <w:rPr>
                <w:rFonts w:ascii="Calibri" w:hAnsi="Calibri"/>
                <w:color w:val="000000"/>
                <w:sz w:val="52"/>
                <w:szCs w:val="52"/>
              </w:rPr>
            </w:pPr>
            <w:r>
              <w:rPr>
                <w:rFonts w:ascii="Calibri" w:hAnsi="Calibri"/>
                <w:color w:val="000000"/>
                <w:sz w:val="52"/>
                <w:szCs w:val="52"/>
              </w:rPr>
              <w:t>9</w:t>
            </w:r>
          </w:p>
          <w:p w14:paraId="1BE51D49" w14:textId="77777777" w:rsidR="00C76ED3" w:rsidRDefault="00C76ED3" w:rsidP="00156209">
            <w:pPr>
              <w:spacing w:before="0" w:after="0" w:line="240" w:lineRule="auto"/>
              <w:jc w:val="center"/>
              <w:rPr>
                <w:rFonts w:ascii="Calibri" w:hAnsi="Calibri"/>
                <w:color w:val="000000"/>
                <w:sz w:val="52"/>
                <w:szCs w:val="52"/>
              </w:rPr>
            </w:pPr>
          </w:p>
          <w:p w14:paraId="59AA3328" w14:textId="77777777" w:rsidR="00C76ED3" w:rsidRPr="00FA0891" w:rsidRDefault="00C76ED3"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717960CB"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Andirá</w:t>
            </w:r>
          </w:p>
        </w:tc>
        <w:tc>
          <w:tcPr>
            <w:tcW w:w="6852" w:type="dxa"/>
            <w:tcBorders>
              <w:top w:val="nil"/>
              <w:left w:val="nil"/>
              <w:bottom w:val="single" w:sz="4" w:space="0" w:color="auto"/>
              <w:right w:val="single" w:sz="4" w:space="0" w:color="auto"/>
            </w:tcBorders>
            <w:shd w:val="clear" w:color="auto" w:fill="FFFF00"/>
            <w:noWrap/>
            <w:vAlign w:val="bottom"/>
            <w:hideMark/>
          </w:tcPr>
          <w:p w14:paraId="58832EBA"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RUA ALAGOAS, 80 CENTRO</w:t>
            </w:r>
          </w:p>
        </w:tc>
      </w:tr>
      <w:tr w:rsidR="00321824" w:rsidRPr="00FA0891" w14:paraId="47B0A2D4"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2E08242E"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0960CA29"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Arapoti</w:t>
            </w:r>
          </w:p>
        </w:tc>
        <w:tc>
          <w:tcPr>
            <w:tcW w:w="6852" w:type="dxa"/>
            <w:tcBorders>
              <w:top w:val="nil"/>
              <w:left w:val="nil"/>
              <w:bottom w:val="single" w:sz="4" w:space="0" w:color="auto"/>
              <w:right w:val="single" w:sz="4" w:space="0" w:color="auto"/>
            </w:tcBorders>
            <w:shd w:val="clear" w:color="auto" w:fill="FFFF00"/>
            <w:noWrap/>
            <w:vAlign w:val="bottom"/>
            <w:hideMark/>
          </w:tcPr>
          <w:p w14:paraId="61384B61" w14:textId="77851FBC"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RUA PLACÍDIO LEITE, N 84 - CENTRO CÍVICO</w:t>
            </w:r>
          </w:p>
        </w:tc>
      </w:tr>
      <w:tr w:rsidR="00321824" w:rsidRPr="00FA0891" w14:paraId="278716B8"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5E6369A5"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26D8B57C"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Cambará</w:t>
            </w:r>
          </w:p>
        </w:tc>
        <w:tc>
          <w:tcPr>
            <w:tcW w:w="6852" w:type="dxa"/>
            <w:tcBorders>
              <w:top w:val="nil"/>
              <w:left w:val="nil"/>
              <w:bottom w:val="single" w:sz="4" w:space="0" w:color="auto"/>
              <w:right w:val="single" w:sz="4" w:space="0" w:color="auto"/>
            </w:tcBorders>
            <w:shd w:val="clear" w:color="auto" w:fill="FFFF00"/>
            <w:noWrap/>
            <w:vAlign w:val="bottom"/>
            <w:hideMark/>
          </w:tcPr>
          <w:p w14:paraId="62B72804"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RUA JOAQUIM RODRIGUES FERREIRA, 1157 MORADA DO SOL</w:t>
            </w:r>
          </w:p>
        </w:tc>
      </w:tr>
      <w:tr w:rsidR="00321824" w:rsidRPr="00FA0891" w14:paraId="45768CFB"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047F4E97"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22F69DBF" w14:textId="77777777" w:rsidR="00321824" w:rsidRPr="00FA0891" w:rsidRDefault="00321824" w:rsidP="00FA0891">
            <w:pPr>
              <w:spacing w:before="0" w:after="0" w:line="240" w:lineRule="auto"/>
              <w:rPr>
                <w:rFonts w:ascii="Calibri" w:hAnsi="Calibri"/>
                <w:color w:val="000000"/>
                <w:sz w:val="22"/>
                <w:szCs w:val="22"/>
              </w:rPr>
            </w:pPr>
            <w:proofErr w:type="spellStart"/>
            <w:r w:rsidRPr="00FA0891">
              <w:rPr>
                <w:rFonts w:ascii="Calibri" w:hAnsi="Calibri"/>
                <w:color w:val="000000"/>
                <w:sz w:val="22"/>
                <w:szCs w:val="22"/>
              </w:rPr>
              <w:t>Carlópolis</w:t>
            </w:r>
            <w:proofErr w:type="spellEnd"/>
          </w:p>
        </w:tc>
        <w:tc>
          <w:tcPr>
            <w:tcW w:w="6852" w:type="dxa"/>
            <w:tcBorders>
              <w:top w:val="nil"/>
              <w:left w:val="nil"/>
              <w:bottom w:val="single" w:sz="4" w:space="0" w:color="auto"/>
              <w:right w:val="single" w:sz="4" w:space="0" w:color="auto"/>
            </w:tcBorders>
            <w:shd w:val="clear" w:color="auto" w:fill="FFFF00"/>
            <w:noWrap/>
            <w:vAlign w:val="bottom"/>
            <w:hideMark/>
          </w:tcPr>
          <w:p w14:paraId="6A0E6646" w14:textId="491F568C"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RUA JOSÉ SALLES, 210 - JARDIM ITÁLIA II</w:t>
            </w:r>
          </w:p>
        </w:tc>
      </w:tr>
      <w:tr w:rsidR="00321824" w:rsidRPr="00FA0891" w14:paraId="74DC808A"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700B5531"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7DD03B19"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Cornélio Procópio</w:t>
            </w:r>
          </w:p>
        </w:tc>
        <w:tc>
          <w:tcPr>
            <w:tcW w:w="6852" w:type="dxa"/>
            <w:tcBorders>
              <w:top w:val="nil"/>
              <w:left w:val="nil"/>
              <w:bottom w:val="single" w:sz="4" w:space="0" w:color="auto"/>
              <w:right w:val="single" w:sz="4" w:space="0" w:color="auto"/>
            </w:tcBorders>
            <w:shd w:val="clear" w:color="auto" w:fill="FFFF00"/>
            <w:noWrap/>
            <w:vAlign w:val="bottom"/>
            <w:hideMark/>
          </w:tcPr>
          <w:p w14:paraId="3878297D" w14:textId="52481E63"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RUA DOS EXPEDICIONARIOS, 753 - JARDIM NOVO BANDEIRANTES</w:t>
            </w:r>
          </w:p>
        </w:tc>
      </w:tr>
      <w:tr w:rsidR="00321824" w:rsidRPr="00FA0891" w14:paraId="2ED75BBA"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4A3C300F"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020C8818"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Santa Mariana</w:t>
            </w:r>
          </w:p>
        </w:tc>
        <w:tc>
          <w:tcPr>
            <w:tcW w:w="6852" w:type="dxa"/>
            <w:tcBorders>
              <w:top w:val="nil"/>
              <w:left w:val="nil"/>
              <w:bottom w:val="single" w:sz="4" w:space="0" w:color="auto"/>
              <w:right w:val="single" w:sz="4" w:space="0" w:color="auto"/>
            </w:tcBorders>
            <w:shd w:val="clear" w:color="auto" w:fill="FFFF00"/>
            <w:noWrap/>
            <w:vAlign w:val="bottom"/>
            <w:hideMark/>
          </w:tcPr>
          <w:p w14:paraId="35CDAFA0" w14:textId="33C29A87"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RODOVIA ANTONIO DA SILVA MACHADO, SN - CENTRO</w:t>
            </w:r>
          </w:p>
        </w:tc>
      </w:tr>
      <w:tr w:rsidR="00321824" w:rsidRPr="00FA0891" w14:paraId="1D42BC41"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16E6CDCF"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2F722C82"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Santo Antônio da Platina</w:t>
            </w:r>
          </w:p>
        </w:tc>
        <w:tc>
          <w:tcPr>
            <w:tcW w:w="6852" w:type="dxa"/>
            <w:tcBorders>
              <w:top w:val="nil"/>
              <w:left w:val="nil"/>
              <w:bottom w:val="single" w:sz="4" w:space="0" w:color="auto"/>
              <w:right w:val="single" w:sz="4" w:space="0" w:color="auto"/>
            </w:tcBorders>
            <w:shd w:val="clear" w:color="auto" w:fill="FFFF00"/>
            <w:noWrap/>
            <w:vAlign w:val="bottom"/>
            <w:hideMark/>
          </w:tcPr>
          <w:p w14:paraId="4A223471" w14:textId="4BAEE95C"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RUA RUI BARBOSA, 212 - CENTRO</w:t>
            </w:r>
          </w:p>
        </w:tc>
      </w:tr>
      <w:tr w:rsidR="00321824" w:rsidRPr="00FA0891" w14:paraId="149FA77C"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243CBDFD"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49516B7A"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Sengés</w:t>
            </w:r>
          </w:p>
        </w:tc>
        <w:tc>
          <w:tcPr>
            <w:tcW w:w="6852" w:type="dxa"/>
            <w:tcBorders>
              <w:top w:val="nil"/>
              <w:left w:val="nil"/>
              <w:bottom w:val="single" w:sz="4" w:space="0" w:color="auto"/>
              <w:right w:val="single" w:sz="4" w:space="0" w:color="auto"/>
            </w:tcBorders>
            <w:shd w:val="clear" w:color="auto" w:fill="FFFF00"/>
            <w:noWrap/>
            <w:vAlign w:val="bottom"/>
            <w:hideMark/>
          </w:tcPr>
          <w:p w14:paraId="5394F59F"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RUA JOSE DOMINGOS BRANCO, 820 JARDIM APOLO</w:t>
            </w:r>
          </w:p>
        </w:tc>
      </w:tr>
      <w:tr w:rsidR="00321824" w:rsidRPr="00FA0891" w14:paraId="5081E45E" w14:textId="77777777" w:rsidTr="0089797F">
        <w:trPr>
          <w:trHeight w:val="300"/>
        </w:trPr>
        <w:tc>
          <w:tcPr>
            <w:tcW w:w="1066" w:type="dxa"/>
            <w:vMerge/>
            <w:tcBorders>
              <w:left w:val="single" w:sz="4" w:space="0" w:color="auto"/>
              <w:right w:val="single" w:sz="4" w:space="0" w:color="auto"/>
            </w:tcBorders>
            <w:shd w:val="clear" w:color="auto" w:fill="FFFF00"/>
            <w:noWrap/>
            <w:vAlign w:val="bottom"/>
          </w:tcPr>
          <w:p w14:paraId="4BE907E7"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45E10A2D" w14:textId="77777777" w:rsidR="00321824" w:rsidRPr="00FA0891" w:rsidRDefault="00321824" w:rsidP="00FA0891">
            <w:pPr>
              <w:spacing w:before="0" w:after="0" w:line="240" w:lineRule="auto"/>
              <w:rPr>
                <w:rFonts w:ascii="Calibri" w:hAnsi="Calibri"/>
                <w:color w:val="000000"/>
                <w:sz w:val="22"/>
                <w:szCs w:val="22"/>
              </w:rPr>
            </w:pPr>
            <w:proofErr w:type="spellStart"/>
            <w:r w:rsidRPr="00FA0891">
              <w:rPr>
                <w:rFonts w:ascii="Calibri" w:hAnsi="Calibri"/>
                <w:color w:val="000000"/>
                <w:sz w:val="22"/>
                <w:szCs w:val="22"/>
              </w:rPr>
              <w:t>Tomazina</w:t>
            </w:r>
            <w:proofErr w:type="spellEnd"/>
          </w:p>
        </w:tc>
        <w:tc>
          <w:tcPr>
            <w:tcW w:w="6852" w:type="dxa"/>
            <w:tcBorders>
              <w:top w:val="nil"/>
              <w:left w:val="nil"/>
              <w:bottom w:val="single" w:sz="4" w:space="0" w:color="auto"/>
              <w:right w:val="single" w:sz="4" w:space="0" w:color="auto"/>
            </w:tcBorders>
            <w:shd w:val="clear" w:color="auto" w:fill="FFFF00"/>
            <w:noWrap/>
            <w:vAlign w:val="bottom"/>
            <w:hideMark/>
          </w:tcPr>
          <w:p w14:paraId="65503158" w14:textId="103B50BB"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RUA CONS. AVELINO A. VIEIRA, 556 - CENTRO</w:t>
            </w:r>
          </w:p>
        </w:tc>
      </w:tr>
      <w:tr w:rsidR="00321824" w:rsidRPr="00FA0891" w14:paraId="70DA3C7B" w14:textId="77777777" w:rsidTr="0089797F">
        <w:trPr>
          <w:trHeight w:val="300"/>
        </w:trPr>
        <w:tc>
          <w:tcPr>
            <w:tcW w:w="1066" w:type="dxa"/>
            <w:vMerge/>
            <w:tcBorders>
              <w:left w:val="single" w:sz="4" w:space="0" w:color="auto"/>
              <w:bottom w:val="single" w:sz="4" w:space="0" w:color="auto"/>
              <w:right w:val="single" w:sz="4" w:space="0" w:color="auto"/>
            </w:tcBorders>
            <w:shd w:val="clear" w:color="auto" w:fill="FFFF00"/>
            <w:noWrap/>
            <w:vAlign w:val="bottom"/>
          </w:tcPr>
          <w:p w14:paraId="2222DD77"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FFFF00"/>
            <w:vAlign w:val="bottom"/>
            <w:hideMark/>
          </w:tcPr>
          <w:p w14:paraId="2E96E69D"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Wenceslau Braz</w:t>
            </w:r>
          </w:p>
        </w:tc>
        <w:tc>
          <w:tcPr>
            <w:tcW w:w="6852" w:type="dxa"/>
            <w:tcBorders>
              <w:top w:val="nil"/>
              <w:left w:val="nil"/>
              <w:bottom w:val="single" w:sz="4" w:space="0" w:color="auto"/>
              <w:right w:val="single" w:sz="4" w:space="0" w:color="auto"/>
            </w:tcBorders>
            <w:shd w:val="clear" w:color="auto" w:fill="FFFF00"/>
            <w:noWrap/>
            <w:vAlign w:val="bottom"/>
            <w:hideMark/>
          </w:tcPr>
          <w:p w14:paraId="6E19DA57"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ESTRADA MUNICIPAL, 340 JARDIM SAN RAFAEL</w:t>
            </w:r>
          </w:p>
        </w:tc>
      </w:tr>
      <w:tr w:rsidR="00321824" w:rsidRPr="00FA0891" w14:paraId="4E2E6BE4" w14:textId="77777777" w:rsidTr="0089797F">
        <w:trPr>
          <w:trHeight w:val="300"/>
        </w:trPr>
        <w:tc>
          <w:tcPr>
            <w:tcW w:w="1066" w:type="dxa"/>
            <w:vMerge w:val="restart"/>
            <w:tcBorders>
              <w:top w:val="nil"/>
              <w:left w:val="single" w:sz="4" w:space="0" w:color="auto"/>
              <w:right w:val="single" w:sz="4" w:space="0" w:color="auto"/>
            </w:tcBorders>
            <w:shd w:val="clear" w:color="auto" w:fill="92D050"/>
            <w:noWrap/>
            <w:vAlign w:val="bottom"/>
          </w:tcPr>
          <w:p w14:paraId="7F4F24B4" w14:textId="77777777" w:rsidR="00321824" w:rsidRDefault="00321824" w:rsidP="00156209">
            <w:pPr>
              <w:spacing w:before="0" w:after="0" w:line="240" w:lineRule="auto"/>
              <w:jc w:val="center"/>
              <w:rPr>
                <w:rFonts w:ascii="Calibri" w:hAnsi="Calibri"/>
                <w:color w:val="000000"/>
                <w:sz w:val="52"/>
                <w:szCs w:val="52"/>
              </w:rPr>
            </w:pPr>
            <w:r>
              <w:rPr>
                <w:rFonts w:ascii="Calibri" w:hAnsi="Calibri"/>
                <w:color w:val="000000"/>
                <w:sz w:val="52"/>
                <w:szCs w:val="52"/>
              </w:rPr>
              <w:t>10</w:t>
            </w:r>
          </w:p>
          <w:p w14:paraId="1A400E7F"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2678D06A"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Barbosa Ferraz</w:t>
            </w:r>
          </w:p>
        </w:tc>
        <w:tc>
          <w:tcPr>
            <w:tcW w:w="6852" w:type="dxa"/>
            <w:tcBorders>
              <w:top w:val="nil"/>
              <w:left w:val="nil"/>
              <w:bottom w:val="single" w:sz="4" w:space="0" w:color="auto"/>
              <w:right w:val="single" w:sz="4" w:space="0" w:color="auto"/>
            </w:tcBorders>
            <w:shd w:val="clear" w:color="auto" w:fill="92D050"/>
            <w:noWrap/>
            <w:vAlign w:val="bottom"/>
            <w:hideMark/>
          </w:tcPr>
          <w:p w14:paraId="03E047C8"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 RUA JOSÉ TRIGO, 363 CENTRO</w:t>
            </w:r>
          </w:p>
        </w:tc>
      </w:tr>
      <w:tr w:rsidR="00321824" w:rsidRPr="00FA0891" w14:paraId="69340E41"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65EDF86C"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756024F7"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Cândido de Abreu</w:t>
            </w:r>
          </w:p>
        </w:tc>
        <w:tc>
          <w:tcPr>
            <w:tcW w:w="6852" w:type="dxa"/>
            <w:tcBorders>
              <w:top w:val="nil"/>
              <w:left w:val="nil"/>
              <w:bottom w:val="single" w:sz="4" w:space="0" w:color="auto"/>
              <w:right w:val="single" w:sz="4" w:space="0" w:color="auto"/>
            </w:tcBorders>
            <w:shd w:val="clear" w:color="auto" w:fill="92D050"/>
            <w:noWrap/>
            <w:vAlign w:val="bottom"/>
            <w:hideMark/>
          </w:tcPr>
          <w:p w14:paraId="047720DA" w14:textId="4E94D566"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RUA JOSÉ ADAMOWICZ, S/N, CENTRO - CENTRO</w:t>
            </w:r>
          </w:p>
        </w:tc>
      </w:tr>
      <w:tr w:rsidR="00321824" w:rsidRPr="00FA0891" w14:paraId="1D6D69E0"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0D13C343"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4A36872E"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Faxinal</w:t>
            </w:r>
          </w:p>
        </w:tc>
        <w:tc>
          <w:tcPr>
            <w:tcW w:w="6852" w:type="dxa"/>
            <w:tcBorders>
              <w:top w:val="nil"/>
              <w:left w:val="nil"/>
              <w:bottom w:val="single" w:sz="4" w:space="0" w:color="auto"/>
              <w:right w:val="single" w:sz="4" w:space="0" w:color="auto"/>
            </w:tcBorders>
            <w:shd w:val="clear" w:color="auto" w:fill="92D050"/>
            <w:noWrap/>
            <w:vAlign w:val="bottom"/>
            <w:hideMark/>
          </w:tcPr>
          <w:p w14:paraId="28ECBF23" w14:textId="3ECB7E20"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RUA BENEDITO CIRILO, 220, CENTRO</w:t>
            </w:r>
          </w:p>
        </w:tc>
      </w:tr>
      <w:tr w:rsidR="00321824" w:rsidRPr="00FA0891" w14:paraId="1FE5C48C"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098366C8"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110AC72C"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Iretama</w:t>
            </w:r>
          </w:p>
        </w:tc>
        <w:tc>
          <w:tcPr>
            <w:tcW w:w="6852" w:type="dxa"/>
            <w:tcBorders>
              <w:top w:val="nil"/>
              <w:left w:val="nil"/>
              <w:bottom w:val="single" w:sz="4" w:space="0" w:color="auto"/>
              <w:right w:val="single" w:sz="4" w:space="0" w:color="auto"/>
            </w:tcBorders>
            <w:shd w:val="clear" w:color="auto" w:fill="92D050"/>
            <w:noWrap/>
            <w:vAlign w:val="bottom"/>
            <w:hideMark/>
          </w:tcPr>
          <w:p w14:paraId="6587A585" w14:textId="1FB263D3"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AV. SAO PAULO, 691- CENTRO</w:t>
            </w:r>
          </w:p>
        </w:tc>
      </w:tr>
      <w:tr w:rsidR="00321824" w:rsidRPr="00FA0891" w14:paraId="00DF7072"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4CB1F18C"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618C54A9"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Manoel Ribas</w:t>
            </w:r>
          </w:p>
        </w:tc>
        <w:tc>
          <w:tcPr>
            <w:tcW w:w="6852" w:type="dxa"/>
            <w:tcBorders>
              <w:top w:val="nil"/>
              <w:left w:val="nil"/>
              <w:bottom w:val="single" w:sz="4" w:space="0" w:color="auto"/>
              <w:right w:val="single" w:sz="4" w:space="0" w:color="auto"/>
            </w:tcBorders>
            <w:shd w:val="clear" w:color="auto" w:fill="92D050"/>
            <w:noWrap/>
            <w:vAlign w:val="bottom"/>
            <w:hideMark/>
          </w:tcPr>
          <w:p w14:paraId="5F98B833" w14:textId="19AC5319"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AV. SERGIPE, 625 - CENTRO</w:t>
            </w:r>
          </w:p>
        </w:tc>
      </w:tr>
      <w:tr w:rsidR="00321824" w:rsidRPr="00FA0891" w14:paraId="0187A401" w14:textId="77777777" w:rsidTr="0089797F">
        <w:trPr>
          <w:trHeight w:val="300"/>
        </w:trPr>
        <w:tc>
          <w:tcPr>
            <w:tcW w:w="1066" w:type="dxa"/>
            <w:vMerge/>
            <w:tcBorders>
              <w:left w:val="single" w:sz="4" w:space="0" w:color="auto"/>
              <w:right w:val="single" w:sz="4" w:space="0" w:color="auto"/>
            </w:tcBorders>
            <w:shd w:val="clear" w:color="auto" w:fill="92D050"/>
            <w:noWrap/>
            <w:vAlign w:val="bottom"/>
          </w:tcPr>
          <w:p w14:paraId="16E978D1"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15CCB4A2"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Ortigueira</w:t>
            </w:r>
          </w:p>
        </w:tc>
        <w:tc>
          <w:tcPr>
            <w:tcW w:w="6852" w:type="dxa"/>
            <w:tcBorders>
              <w:top w:val="nil"/>
              <w:left w:val="nil"/>
              <w:bottom w:val="single" w:sz="4" w:space="0" w:color="auto"/>
              <w:right w:val="single" w:sz="4" w:space="0" w:color="auto"/>
            </w:tcBorders>
            <w:shd w:val="clear" w:color="auto" w:fill="92D050"/>
            <w:noWrap/>
            <w:vAlign w:val="bottom"/>
            <w:hideMark/>
          </w:tcPr>
          <w:p w14:paraId="693A6D80" w14:textId="02FC9777"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RUA VIENA, S/N JARDIM KOVALESKI</w:t>
            </w:r>
          </w:p>
        </w:tc>
      </w:tr>
      <w:tr w:rsidR="00321824" w:rsidRPr="00FA0891" w14:paraId="1F04D9A4" w14:textId="77777777" w:rsidTr="0089797F">
        <w:trPr>
          <w:trHeight w:val="300"/>
        </w:trPr>
        <w:tc>
          <w:tcPr>
            <w:tcW w:w="1066" w:type="dxa"/>
            <w:vMerge/>
            <w:tcBorders>
              <w:left w:val="single" w:sz="4" w:space="0" w:color="auto"/>
              <w:bottom w:val="single" w:sz="4" w:space="0" w:color="auto"/>
              <w:right w:val="single" w:sz="4" w:space="0" w:color="auto"/>
            </w:tcBorders>
            <w:shd w:val="clear" w:color="auto" w:fill="92D050"/>
            <w:noWrap/>
            <w:vAlign w:val="bottom"/>
            <w:hideMark/>
          </w:tcPr>
          <w:p w14:paraId="4BAB63B9" w14:textId="77777777" w:rsidR="00321824" w:rsidRPr="00FA0891" w:rsidRDefault="00321824" w:rsidP="00156209">
            <w:pPr>
              <w:spacing w:before="0" w:after="0" w:line="240" w:lineRule="auto"/>
              <w:jc w:val="center"/>
              <w:rPr>
                <w:rFonts w:ascii="Calibri" w:hAnsi="Calibri"/>
                <w:color w:val="000000"/>
                <w:sz w:val="52"/>
                <w:szCs w:val="52"/>
              </w:rPr>
            </w:pPr>
          </w:p>
        </w:tc>
        <w:tc>
          <w:tcPr>
            <w:tcW w:w="1764" w:type="dxa"/>
            <w:tcBorders>
              <w:top w:val="nil"/>
              <w:left w:val="nil"/>
              <w:bottom w:val="single" w:sz="4" w:space="0" w:color="auto"/>
              <w:right w:val="single" w:sz="4" w:space="0" w:color="auto"/>
            </w:tcBorders>
            <w:shd w:val="clear" w:color="auto" w:fill="92D050"/>
            <w:vAlign w:val="bottom"/>
            <w:hideMark/>
          </w:tcPr>
          <w:p w14:paraId="091D943E" w14:textId="77777777" w:rsidR="00321824" w:rsidRPr="00FA0891" w:rsidRDefault="00321824" w:rsidP="00FA0891">
            <w:pPr>
              <w:spacing w:before="0" w:after="0" w:line="240" w:lineRule="auto"/>
              <w:rPr>
                <w:rFonts w:ascii="Calibri" w:hAnsi="Calibri"/>
                <w:color w:val="000000"/>
                <w:sz w:val="22"/>
                <w:szCs w:val="22"/>
              </w:rPr>
            </w:pPr>
            <w:r w:rsidRPr="00FA0891">
              <w:rPr>
                <w:rFonts w:ascii="Calibri" w:hAnsi="Calibri"/>
                <w:color w:val="000000"/>
                <w:sz w:val="22"/>
                <w:szCs w:val="22"/>
              </w:rPr>
              <w:t>Tibagi</w:t>
            </w:r>
          </w:p>
        </w:tc>
        <w:tc>
          <w:tcPr>
            <w:tcW w:w="6852" w:type="dxa"/>
            <w:tcBorders>
              <w:top w:val="nil"/>
              <w:left w:val="nil"/>
              <w:bottom w:val="single" w:sz="4" w:space="0" w:color="auto"/>
              <w:right w:val="single" w:sz="4" w:space="0" w:color="auto"/>
            </w:tcBorders>
            <w:shd w:val="clear" w:color="auto" w:fill="92D050"/>
            <w:noWrap/>
            <w:vAlign w:val="bottom"/>
            <w:hideMark/>
          </w:tcPr>
          <w:p w14:paraId="4ECCB9E8" w14:textId="259844B8" w:rsidR="00321824" w:rsidRPr="00FA0891" w:rsidRDefault="00321824" w:rsidP="00C9654E">
            <w:pPr>
              <w:spacing w:before="0" w:after="0" w:line="240" w:lineRule="auto"/>
              <w:rPr>
                <w:rFonts w:ascii="Calibri" w:hAnsi="Calibri"/>
                <w:color w:val="000000"/>
                <w:sz w:val="22"/>
                <w:szCs w:val="22"/>
              </w:rPr>
            </w:pPr>
            <w:r w:rsidRPr="00FA0891">
              <w:rPr>
                <w:rFonts w:ascii="Calibri" w:hAnsi="Calibri"/>
                <w:color w:val="000000"/>
                <w:sz w:val="22"/>
                <w:szCs w:val="22"/>
              </w:rPr>
              <w:t> RODOVIA PR 340, S/N, AO LADO DA ESCOLA AROLDO CAPIVARI</w:t>
            </w:r>
          </w:p>
        </w:tc>
      </w:tr>
    </w:tbl>
    <w:p w14:paraId="181E32AF" w14:textId="77777777" w:rsidR="000A16FD" w:rsidRDefault="000A16FD" w:rsidP="004E5ADF">
      <w:pPr>
        <w:autoSpaceDE w:val="0"/>
        <w:autoSpaceDN w:val="0"/>
        <w:adjustRightInd w:val="0"/>
        <w:jc w:val="center"/>
        <w:rPr>
          <w:rFonts w:ascii="Arial" w:hAnsi="Arial" w:cs="Arial"/>
        </w:rPr>
      </w:pPr>
    </w:p>
    <w:p w14:paraId="598B2FB3" w14:textId="77777777" w:rsidR="00E51E2A" w:rsidRDefault="00E51E2A">
      <w:pPr>
        <w:rPr>
          <w:rFonts w:ascii="Arial" w:hAnsi="Arial" w:cs="Arial"/>
        </w:rPr>
      </w:pPr>
    </w:p>
    <w:p w14:paraId="4BB1D4D9" w14:textId="77777777" w:rsidR="005A63BA" w:rsidRDefault="005A63BA" w:rsidP="004E5ADF">
      <w:pPr>
        <w:autoSpaceDE w:val="0"/>
        <w:autoSpaceDN w:val="0"/>
        <w:adjustRightInd w:val="0"/>
        <w:jc w:val="center"/>
        <w:rPr>
          <w:rFonts w:ascii="Arial" w:hAnsi="Arial" w:cs="Arial"/>
        </w:rPr>
        <w:sectPr w:rsidR="005A63BA" w:rsidSect="00292617">
          <w:pgSz w:w="11906" w:h="16838"/>
          <w:pgMar w:top="1134" w:right="1134" w:bottom="1701" w:left="1701" w:header="709" w:footer="709" w:gutter="0"/>
          <w:cols w:space="708"/>
          <w:docGrid w:linePitch="360"/>
        </w:sectPr>
      </w:pPr>
    </w:p>
    <w:p w14:paraId="003F551D" w14:textId="48C879B1" w:rsidR="00E51E2A" w:rsidRPr="00E5628D" w:rsidRDefault="005A63BA" w:rsidP="00E5628D">
      <w:pPr>
        <w:pStyle w:val="Ttulo1"/>
        <w:numPr>
          <w:ilvl w:val="0"/>
          <w:numId w:val="0"/>
        </w:numPr>
        <w:jc w:val="center"/>
      </w:pPr>
      <w:bookmarkStart w:id="38" w:name="_Toc482615412"/>
      <w:r w:rsidRPr="00E5628D">
        <w:lastRenderedPageBreak/>
        <w:t>Anexo 2</w:t>
      </w:r>
      <w:r w:rsidR="00E5628D" w:rsidRPr="00E5628D">
        <w:t xml:space="preserve"> - </w:t>
      </w:r>
      <w:r w:rsidRPr="00E5628D">
        <w:t>Quantitativos</w:t>
      </w:r>
      <w:bookmarkEnd w:id="38"/>
    </w:p>
    <w:tbl>
      <w:tblPr>
        <w:tblW w:w="15517" w:type="dxa"/>
        <w:tblLayout w:type="fixed"/>
        <w:tblCellMar>
          <w:left w:w="70" w:type="dxa"/>
          <w:right w:w="70" w:type="dxa"/>
        </w:tblCellMar>
        <w:tblLook w:val="04A0" w:firstRow="1" w:lastRow="0" w:firstColumn="1" w:lastColumn="0" w:noHBand="0" w:noVBand="1"/>
      </w:tblPr>
      <w:tblGrid>
        <w:gridCol w:w="988"/>
        <w:gridCol w:w="850"/>
        <w:gridCol w:w="3119"/>
        <w:gridCol w:w="960"/>
        <w:gridCol w:w="960"/>
        <w:gridCol w:w="960"/>
        <w:gridCol w:w="960"/>
        <w:gridCol w:w="960"/>
        <w:gridCol w:w="960"/>
        <w:gridCol w:w="960"/>
        <w:gridCol w:w="960"/>
        <w:gridCol w:w="960"/>
        <w:gridCol w:w="960"/>
        <w:gridCol w:w="960"/>
      </w:tblGrid>
      <w:tr w:rsidR="005A63BA" w:rsidRPr="005A63BA" w14:paraId="562A6392" w14:textId="77777777" w:rsidTr="005A63BA">
        <w:trPr>
          <w:trHeight w:val="300"/>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B0E991" w14:textId="77777777" w:rsidR="005A63BA" w:rsidRPr="005A63BA" w:rsidRDefault="00917F2A" w:rsidP="005A63BA">
            <w:pPr>
              <w:spacing w:before="0" w:after="0" w:line="240" w:lineRule="auto"/>
              <w:jc w:val="center"/>
              <w:rPr>
                <w:rFonts w:ascii="Calibri" w:hAnsi="Calibri"/>
                <w:color w:val="000000"/>
                <w:sz w:val="22"/>
                <w:szCs w:val="22"/>
              </w:rPr>
            </w:pPr>
            <w:r>
              <w:rPr>
                <w:rFonts w:ascii="Calibri" w:hAnsi="Calibri"/>
                <w:color w:val="000000"/>
                <w:sz w:val="22"/>
                <w:szCs w:val="22"/>
              </w:rPr>
              <w:t xml:space="preserve">Área </w:t>
            </w:r>
            <w:r w:rsidR="005A63BA" w:rsidRPr="005A63BA">
              <w:rPr>
                <w:rFonts w:ascii="Calibri" w:hAnsi="Calibri"/>
                <w:color w:val="000000"/>
                <w:sz w:val="22"/>
                <w:szCs w:val="22"/>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5FD23B6" w14:textId="77777777" w:rsidR="005A63BA" w:rsidRPr="005A63BA" w:rsidRDefault="00917F2A" w:rsidP="005A63BA">
            <w:pPr>
              <w:spacing w:before="0" w:after="0" w:line="240" w:lineRule="auto"/>
              <w:rPr>
                <w:rFonts w:ascii="Calibri" w:hAnsi="Calibri"/>
                <w:color w:val="000000"/>
                <w:sz w:val="22"/>
                <w:szCs w:val="22"/>
              </w:rPr>
            </w:pPr>
            <w:r>
              <w:rPr>
                <w:rFonts w:ascii="Calibri" w:hAnsi="Calibri"/>
                <w:color w:val="000000"/>
                <w:sz w:val="22"/>
                <w:szCs w:val="22"/>
              </w:rPr>
              <w:t>Item</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14:paraId="6B4FE2A0" w14:textId="77777777" w:rsidR="005A63BA" w:rsidRPr="005A63BA" w:rsidRDefault="00917F2A" w:rsidP="005A63BA">
            <w:pPr>
              <w:spacing w:before="0" w:after="0" w:line="240" w:lineRule="auto"/>
              <w:rPr>
                <w:rFonts w:ascii="Calibri" w:hAnsi="Calibri"/>
                <w:color w:val="000000"/>
                <w:sz w:val="22"/>
                <w:szCs w:val="22"/>
              </w:rPr>
            </w:pPr>
            <w:r>
              <w:rPr>
                <w:rFonts w:ascii="Calibri" w:hAnsi="Calibri"/>
                <w:color w:val="000000"/>
                <w:sz w:val="22"/>
                <w:szCs w:val="22"/>
              </w:rPr>
              <w:t>Item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B5FA8D" w14:textId="77777777" w:rsidR="005A63BA" w:rsidRPr="005A63BA" w:rsidRDefault="005A63BA" w:rsidP="005A63BA">
            <w:pPr>
              <w:spacing w:before="0" w:after="0" w:line="240" w:lineRule="auto"/>
              <w:rPr>
                <w:rFonts w:ascii="Calibri" w:hAnsi="Calibri"/>
                <w:color w:val="000000"/>
                <w:sz w:val="22"/>
                <w:szCs w:val="22"/>
              </w:rPr>
            </w:pPr>
            <w:r w:rsidRPr="005A63BA">
              <w:rPr>
                <w:rFonts w:ascii="Calibri" w:hAnsi="Calibri"/>
                <w:color w:val="000000"/>
                <w:sz w:val="22"/>
                <w:szCs w:val="22"/>
              </w:rPr>
              <w:t> </w:t>
            </w:r>
            <w:r w:rsidR="00917F2A">
              <w:rPr>
                <w:rFonts w:ascii="Calibri" w:hAnsi="Calibri"/>
                <w:color w:val="000000"/>
                <w:sz w:val="22"/>
                <w:szCs w:val="22"/>
              </w:rPr>
              <w:t>Unidade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59D8C0" w14:textId="77777777" w:rsidR="005A63BA" w:rsidRPr="005A63BA" w:rsidRDefault="005A63BA" w:rsidP="005A63BA">
            <w:pPr>
              <w:spacing w:before="0" w:after="0" w:line="240" w:lineRule="auto"/>
              <w:rPr>
                <w:rFonts w:ascii="Calibri" w:hAnsi="Calibri"/>
                <w:color w:val="000000"/>
                <w:sz w:val="22"/>
                <w:szCs w:val="22"/>
              </w:rPr>
            </w:pPr>
            <w:r w:rsidRPr="005A63BA">
              <w:rPr>
                <w:rFonts w:ascii="Calibri" w:hAnsi="Calibri"/>
                <w:color w:val="000000"/>
                <w:sz w:val="22"/>
                <w:szCs w:val="22"/>
              </w:rPr>
              <w:t>Lote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DD1C62" w14:textId="77777777" w:rsidR="005A63BA" w:rsidRPr="005A63BA" w:rsidRDefault="005A63BA" w:rsidP="005A63BA">
            <w:pPr>
              <w:spacing w:before="0" w:after="0" w:line="240" w:lineRule="auto"/>
              <w:rPr>
                <w:rFonts w:ascii="Calibri" w:hAnsi="Calibri"/>
                <w:color w:val="000000"/>
                <w:sz w:val="22"/>
                <w:szCs w:val="22"/>
              </w:rPr>
            </w:pPr>
            <w:r w:rsidRPr="005A63BA">
              <w:rPr>
                <w:rFonts w:ascii="Calibri" w:hAnsi="Calibri"/>
                <w:color w:val="000000"/>
                <w:sz w:val="22"/>
                <w:szCs w:val="22"/>
              </w:rPr>
              <w:t>Lote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96C541" w14:textId="77777777" w:rsidR="005A63BA" w:rsidRPr="005A63BA" w:rsidRDefault="005A63BA" w:rsidP="005A63BA">
            <w:pPr>
              <w:spacing w:before="0" w:after="0" w:line="240" w:lineRule="auto"/>
              <w:rPr>
                <w:rFonts w:ascii="Calibri" w:hAnsi="Calibri"/>
                <w:color w:val="000000"/>
                <w:sz w:val="22"/>
                <w:szCs w:val="22"/>
              </w:rPr>
            </w:pPr>
            <w:r w:rsidRPr="005A63BA">
              <w:rPr>
                <w:rFonts w:ascii="Calibri" w:hAnsi="Calibri"/>
                <w:color w:val="000000"/>
                <w:sz w:val="22"/>
                <w:szCs w:val="22"/>
              </w:rPr>
              <w:t>Lote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1A0696" w14:textId="77777777" w:rsidR="005A63BA" w:rsidRPr="005A63BA" w:rsidRDefault="005A63BA" w:rsidP="005A63BA">
            <w:pPr>
              <w:spacing w:before="0" w:after="0" w:line="240" w:lineRule="auto"/>
              <w:rPr>
                <w:rFonts w:ascii="Calibri" w:hAnsi="Calibri"/>
                <w:color w:val="000000"/>
                <w:sz w:val="22"/>
                <w:szCs w:val="22"/>
              </w:rPr>
            </w:pPr>
            <w:r w:rsidRPr="005A63BA">
              <w:rPr>
                <w:rFonts w:ascii="Calibri" w:hAnsi="Calibri"/>
                <w:color w:val="000000"/>
                <w:sz w:val="22"/>
                <w:szCs w:val="22"/>
              </w:rPr>
              <w:t>Lote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7B7645" w14:textId="77777777" w:rsidR="005A63BA" w:rsidRPr="005A63BA" w:rsidRDefault="005A63BA" w:rsidP="005A63BA">
            <w:pPr>
              <w:spacing w:before="0" w:after="0" w:line="240" w:lineRule="auto"/>
              <w:rPr>
                <w:rFonts w:ascii="Calibri" w:hAnsi="Calibri"/>
                <w:color w:val="000000"/>
                <w:sz w:val="22"/>
                <w:szCs w:val="22"/>
              </w:rPr>
            </w:pPr>
            <w:r w:rsidRPr="005A63BA">
              <w:rPr>
                <w:rFonts w:ascii="Calibri" w:hAnsi="Calibri"/>
                <w:color w:val="000000"/>
                <w:sz w:val="22"/>
                <w:szCs w:val="22"/>
              </w:rPr>
              <w:t>Lote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74FD60" w14:textId="77777777" w:rsidR="005A63BA" w:rsidRPr="005A63BA" w:rsidRDefault="005A63BA" w:rsidP="005A63BA">
            <w:pPr>
              <w:spacing w:before="0" w:after="0" w:line="240" w:lineRule="auto"/>
              <w:rPr>
                <w:rFonts w:ascii="Calibri" w:hAnsi="Calibri"/>
                <w:color w:val="000000"/>
                <w:sz w:val="22"/>
                <w:szCs w:val="22"/>
              </w:rPr>
            </w:pPr>
            <w:r w:rsidRPr="005A63BA">
              <w:rPr>
                <w:rFonts w:ascii="Calibri" w:hAnsi="Calibri"/>
                <w:color w:val="000000"/>
                <w:sz w:val="22"/>
                <w:szCs w:val="22"/>
              </w:rPr>
              <w:t>Lote 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290A36" w14:textId="77777777" w:rsidR="005A63BA" w:rsidRPr="005A63BA" w:rsidRDefault="005A63BA" w:rsidP="005A63BA">
            <w:pPr>
              <w:spacing w:before="0" w:after="0" w:line="240" w:lineRule="auto"/>
              <w:rPr>
                <w:rFonts w:ascii="Calibri" w:hAnsi="Calibri"/>
                <w:color w:val="000000"/>
                <w:sz w:val="22"/>
                <w:szCs w:val="22"/>
              </w:rPr>
            </w:pPr>
            <w:r w:rsidRPr="005A63BA">
              <w:rPr>
                <w:rFonts w:ascii="Calibri" w:hAnsi="Calibri"/>
                <w:color w:val="000000"/>
                <w:sz w:val="22"/>
                <w:szCs w:val="22"/>
              </w:rPr>
              <w:t>Lote 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79BE9E" w14:textId="77777777" w:rsidR="005A63BA" w:rsidRPr="005A63BA" w:rsidRDefault="005A63BA" w:rsidP="005A63BA">
            <w:pPr>
              <w:spacing w:before="0" w:after="0" w:line="240" w:lineRule="auto"/>
              <w:rPr>
                <w:rFonts w:ascii="Calibri" w:hAnsi="Calibri"/>
                <w:color w:val="000000"/>
                <w:sz w:val="22"/>
                <w:szCs w:val="22"/>
              </w:rPr>
            </w:pPr>
            <w:r w:rsidRPr="005A63BA">
              <w:rPr>
                <w:rFonts w:ascii="Calibri" w:hAnsi="Calibri"/>
                <w:color w:val="000000"/>
                <w:sz w:val="22"/>
                <w:szCs w:val="22"/>
              </w:rPr>
              <w:t>Lote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9276C2" w14:textId="77777777" w:rsidR="005A63BA" w:rsidRPr="005A63BA" w:rsidRDefault="005A63BA" w:rsidP="005A63BA">
            <w:pPr>
              <w:spacing w:before="0" w:after="0" w:line="240" w:lineRule="auto"/>
              <w:rPr>
                <w:rFonts w:ascii="Calibri" w:hAnsi="Calibri"/>
                <w:color w:val="000000"/>
                <w:sz w:val="22"/>
                <w:szCs w:val="22"/>
              </w:rPr>
            </w:pPr>
            <w:r w:rsidRPr="005A63BA">
              <w:rPr>
                <w:rFonts w:ascii="Calibri" w:hAnsi="Calibri"/>
                <w:color w:val="000000"/>
                <w:sz w:val="22"/>
                <w:szCs w:val="22"/>
              </w:rPr>
              <w:t>Lote 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1E2D5A1" w14:textId="77777777" w:rsidR="005A63BA" w:rsidRPr="005A63BA" w:rsidRDefault="005A63BA" w:rsidP="005A63BA">
            <w:pPr>
              <w:spacing w:before="0" w:after="0" w:line="240" w:lineRule="auto"/>
              <w:rPr>
                <w:rFonts w:ascii="Calibri" w:hAnsi="Calibri"/>
                <w:color w:val="000000"/>
                <w:sz w:val="22"/>
                <w:szCs w:val="22"/>
              </w:rPr>
            </w:pPr>
            <w:r w:rsidRPr="005A63BA">
              <w:rPr>
                <w:rFonts w:ascii="Calibri" w:hAnsi="Calibri"/>
                <w:color w:val="000000"/>
                <w:sz w:val="22"/>
                <w:szCs w:val="22"/>
              </w:rPr>
              <w:t>Lote 10</w:t>
            </w:r>
          </w:p>
        </w:tc>
      </w:tr>
      <w:tr w:rsidR="005A63BA" w:rsidRPr="005A63BA" w14:paraId="734E54EA" w14:textId="77777777" w:rsidTr="005A63BA">
        <w:trPr>
          <w:trHeight w:val="48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333AA8F6" w14:textId="77777777" w:rsidR="005A63BA" w:rsidRPr="005A63BA" w:rsidRDefault="005A63BA" w:rsidP="005A63BA">
            <w:pPr>
              <w:spacing w:before="0" w:after="0" w:line="240" w:lineRule="auto"/>
              <w:jc w:val="center"/>
              <w:rPr>
                <w:rFonts w:ascii="Calibri" w:hAnsi="Calibri"/>
                <w:color w:val="000000"/>
                <w:sz w:val="22"/>
                <w:szCs w:val="22"/>
              </w:rPr>
            </w:pPr>
            <w:r w:rsidRPr="005A63BA">
              <w:rPr>
                <w:rFonts w:ascii="Calibri" w:hAnsi="Calibri"/>
                <w:color w:val="000000"/>
                <w:sz w:val="22"/>
                <w:szCs w:val="22"/>
              </w:rPr>
              <w:t>Área Interna</w:t>
            </w:r>
          </w:p>
        </w:tc>
        <w:tc>
          <w:tcPr>
            <w:tcW w:w="850" w:type="dxa"/>
            <w:tcBorders>
              <w:top w:val="nil"/>
              <w:left w:val="nil"/>
              <w:bottom w:val="single" w:sz="4" w:space="0" w:color="auto"/>
              <w:right w:val="single" w:sz="4" w:space="0" w:color="auto"/>
            </w:tcBorders>
            <w:shd w:val="clear" w:color="auto" w:fill="auto"/>
            <w:noWrap/>
            <w:vAlign w:val="center"/>
            <w:hideMark/>
          </w:tcPr>
          <w:p w14:paraId="6C70C5CC"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1.1.1</w:t>
            </w:r>
          </w:p>
        </w:tc>
        <w:tc>
          <w:tcPr>
            <w:tcW w:w="3119" w:type="dxa"/>
            <w:tcBorders>
              <w:top w:val="nil"/>
              <w:left w:val="nil"/>
              <w:bottom w:val="single" w:sz="4" w:space="0" w:color="auto"/>
              <w:right w:val="single" w:sz="4" w:space="0" w:color="auto"/>
            </w:tcBorders>
            <w:shd w:val="clear" w:color="auto" w:fill="auto"/>
            <w:vAlign w:val="center"/>
            <w:hideMark/>
          </w:tcPr>
          <w:p w14:paraId="3D611A8C"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LIMPEZA DE SUPERFÍCIE, REMOÇÃO DE PINTURA, PARTICULAS SOLTAS, GRAXAS E OUTROS</w:t>
            </w:r>
          </w:p>
        </w:tc>
        <w:tc>
          <w:tcPr>
            <w:tcW w:w="960" w:type="dxa"/>
            <w:tcBorders>
              <w:top w:val="nil"/>
              <w:left w:val="nil"/>
              <w:bottom w:val="single" w:sz="4" w:space="0" w:color="auto"/>
              <w:right w:val="single" w:sz="4" w:space="0" w:color="auto"/>
            </w:tcBorders>
            <w:shd w:val="clear" w:color="auto" w:fill="auto"/>
            <w:noWrap/>
            <w:vAlign w:val="center"/>
            <w:hideMark/>
          </w:tcPr>
          <w:p w14:paraId="51443504" w14:textId="77777777" w:rsidR="005A63BA" w:rsidRPr="005A63BA" w:rsidRDefault="005A63BA"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40B2B138"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481,7</w:t>
            </w:r>
          </w:p>
        </w:tc>
        <w:tc>
          <w:tcPr>
            <w:tcW w:w="960" w:type="dxa"/>
            <w:tcBorders>
              <w:top w:val="nil"/>
              <w:left w:val="nil"/>
              <w:bottom w:val="single" w:sz="4" w:space="0" w:color="auto"/>
              <w:right w:val="single" w:sz="4" w:space="0" w:color="auto"/>
            </w:tcBorders>
            <w:shd w:val="clear" w:color="auto" w:fill="auto"/>
            <w:noWrap/>
            <w:vAlign w:val="bottom"/>
            <w:hideMark/>
          </w:tcPr>
          <w:p w14:paraId="2245983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136,8</w:t>
            </w:r>
          </w:p>
        </w:tc>
        <w:tc>
          <w:tcPr>
            <w:tcW w:w="960" w:type="dxa"/>
            <w:tcBorders>
              <w:top w:val="nil"/>
              <w:left w:val="nil"/>
              <w:bottom w:val="single" w:sz="4" w:space="0" w:color="auto"/>
              <w:right w:val="single" w:sz="4" w:space="0" w:color="auto"/>
            </w:tcBorders>
            <w:shd w:val="clear" w:color="auto" w:fill="auto"/>
            <w:noWrap/>
            <w:vAlign w:val="bottom"/>
            <w:hideMark/>
          </w:tcPr>
          <w:p w14:paraId="62ED853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364,4</w:t>
            </w:r>
          </w:p>
        </w:tc>
        <w:tc>
          <w:tcPr>
            <w:tcW w:w="960" w:type="dxa"/>
            <w:tcBorders>
              <w:top w:val="nil"/>
              <w:left w:val="nil"/>
              <w:bottom w:val="single" w:sz="4" w:space="0" w:color="auto"/>
              <w:right w:val="single" w:sz="4" w:space="0" w:color="auto"/>
            </w:tcBorders>
            <w:shd w:val="clear" w:color="auto" w:fill="auto"/>
            <w:noWrap/>
            <w:vAlign w:val="bottom"/>
            <w:hideMark/>
          </w:tcPr>
          <w:p w14:paraId="4D1D80C0"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93,2</w:t>
            </w:r>
          </w:p>
        </w:tc>
        <w:tc>
          <w:tcPr>
            <w:tcW w:w="960" w:type="dxa"/>
            <w:tcBorders>
              <w:top w:val="nil"/>
              <w:left w:val="nil"/>
              <w:bottom w:val="single" w:sz="4" w:space="0" w:color="auto"/>
              <w:right w:val="single" w:sz="4" w:space="0" w:color="auto"/>
            </w:tcBorders>
            <w:shd w:val="clear" w:color="auto" w:fill="auto"/>
            <w:noWrap/>
            <w:vAlign w:val="bottom"/>
            <w:hideMark/>
          </w:tcPr>
          <w:p w14:paraId="7FE12EC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210,1</w:t>
            </w:r>
          </w:p>
        </w:tc>
        <w:tc>
          <w:tcPr>
            <w:tcW w:w="960" w:type="dxa"/>
            <w:tcBorders>
              <w:top w:val="nil"/>
              <w:left w:val="nil"/>
              <w:bottom w:val="single" w:sz="4" w:space="0" w:color="auto"/>
              <w:right w:val="single" w:sz="4" w:space="0" w:color="auto"/>
            </w:tcBorders>
            <w:shd w:val="clear" w:color="auto" w:fill="auto"/>
            <w:noWrap/>
            <w:vAlign w:val="bottom"/>
            <w:hideMark/>
          </w:tcPr>
          <w:p w14:paraId="7CCD3B45"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310,1</w:t>
            </w:r>
          </w:p>
        </w:tc>
        <w:tc>
          <w:tcPr>
            <w:tcW w:w="960" w:type="dxa"/>
            <w:tcBorders>
              <w:top w:val="nil"/>
              <w:left w:val="nil"/>
              <w:bottom w:val="single" w:sz="4" w:space="0" w:color="auto"/>
              <w:right w:val="single" w:sz="4" w:space="0" w:color="auto"/>
            </w:tcBorders>
            <w:shd w:val="clear" w:color="auto" w:fill="auto"/>
            <w:noWrap/>
            <w:vAlign w:val="bottom"/>
            <w:hideMark/>
          </w:tcPr>
          <w:p w14:paraId="6867CD4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476,8</w:t>
            </w:r>
          </w:p>
        </w:tc>
        <w:tc>
          <w:tcPr>
            <w:tcW w:w="960" w:type="dxa"/>
            <w:tcBorders>
              <w:top w:val="nil"/>
              <w:left w:val="nil"/>
              <w:bottom w:val="single" w:sz="4" w:space="0" w:color="auto"/>
              <w:right w:val="single" w:sz="4" w:space="0" w:color="auto"/>
            </w:tcBorders>
            <w:shd w:val="clear" w:color="auto" w:fill="auto"/>
            <w:noWrap/>
            <w:vAlign w:val="bottom"/>
            <w:hideMark/>
          </w:tcPr>
          <w:p w14:paraId="713C4AA7"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555,3</w:t>
            </w:r>
          </w:p>
        </w:tc>
        <w:tc>
          <w:tcPr>
            <w:tcW w:w="960" w:type="dxa"/>
            <w:tcBorders>
              <w:top w:val="nil"/>
              <w:left w:val="nil"/>
              <w:bottom w:val="single" w:sz="4" w:space="0" w:color="auto"/>
              <w:right w:val="single" w:sz="4" w:space="0" w:color="auto"/>
            </w:tcBorders>
            <w:shd w:val="clear" w:color="auto" w:fill="auto"/>
            <w:noWrap/>
            <w:vAlign w:val="bottom"/>
            <w:hideMark/>
          </w:tcPr>
          <w:p w14:paraId="3108EBA5"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345,7</w:t>
            </w:r>
          </w:p>
        </w:tc>
        <w:tc>
          <w:tcPr>
            <w:tcW w:w="960" w:type="dxa"/>
            <w:tcBorders>
              <w:top w:val="nil"/>
              <w:left w:val="nil"/>
              <w:bottom w:val="single" w:sz="4" w:space="0" w:color="auto"/>
              <w:right w:val="single" w:sz="4" w:space="0" w:color="auto"/>
            </w:tcBorders>
            <w:shd w:val="clear" w:color="auto" w:fill="auto"/>
            <w:noWrap/>
            <w:vAlign w:val="bottom"/>
            <w:hideMark/>
          </w:tcPr>
          <w:p w14:paraId="3E44DFE6"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217,4</w:t>
            </w:r>
          </w:p>
        </w:tc>
      </w:tr>
      <w:tr w:rsidR="005A63BA" w:rsidRPr="005A63BA" w14:paraId="46793AF1" w14:textId="77777777" w:rsidTr="005A63BA">
        <w:trPr>
          <w:trHeight w:val="720"/>
        </w:trPr>
        <w:tc>
          <w:tcPr>
            <w:tcW w:w="988" w:type="dxa"/>
            <w:vMerge/>
            <w:tcBorders>
              <w:top w:val="nil"/>
              <w:left w:val="single" w:sz="4" w:space="0" w:color="auto"/>
              <w:bottom w:val="single" w:sz="4" w:space="0" w:color="auto"/>
              <w:right w:val="single" w:sz="4" w:space="0" w:color="auto"/>
            </w:tcBorders>
            <w:vAlign w:val="center"/>
            <w:hideMark/>
          </w:tcPr>
          <w:p w14:paraId="1F1C9776"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26EB467C"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1.1.2</w:t>
            </w:r>
          </w:p>
        </w:tc>
        <w:tc>
          <w:tcPr>
            <w:tcW w:w="3119" w:type="dxa"/>
            <w:tcBorders>
              <w:top w:val="nil"/>
              <w:left w:val="nil"/>
              <w:bottom w:val="single" w:sz="4" w:space="0" w:color="auto"/>
              <w:right w:val="single" w:sz="4" w:space="0" w:color="auto"/>
            </w:tcBorders>
            <w:shd w:val="clear" w:color="auto" w:fill="auto"/>
            <w:vAlign w:val="center"/>
            <w:hideMark/>
          </w:tcPr>
          <w:p w14:paraId="2AFBDADD"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APLICAÇÃO E LIXAMENTO DE MASSA ACRÍLICA EM PAREDES, DUAS DEMÃOS. AF_06/2014, CORREÇÃO DE FISSURAS, TRINCAS EOU IMPERFEIÇÕES, SUVINIL OU EQUIVALENTE</w:t>
            </w:r>
          </w:p>
        </w:tc>
        <w:tc>
          <w:tcPr>
            <w:tcW w:w="960" w:type="dxa"/>
            <w:tcBorders>
              <w:top w:val="nil"/>
              <w:left w:val="nil"/>
              <w:bottom w:val="single" w:sz="4" w:space="0" w:color="auto"/>
              <w:right w:val="single" w:sz="4" w:space="0" w:color="auto"/>
            </w:tcBorders>
            <w:shd w:val="clear" w:color="auto" w:fill="auto"/>
            <w:noWrap/>
            <w:vAlign w:val="center"/>
            <w:hideMark/>
          </w:tcPr>
          <w:p w14:paraId="1B0825A2" w14:textId="0151F5FA" w:rsidR="005A63BA" w:rsidRPr="005A63BA" w:rsidRDefault="004277E2"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2298670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481,7</w:t>
            </w:r>
          </w:p>
        </w:tc>
        <w:tc>
          <w:tcPr>
            <w:tcW w:w="960" w:type="dxa"/>
            <w:tcBorders>
              <w:top w:val="nil"/>
              <w:left w:val="nil"/>
              <w:bottom w:val="single" w:sz="4" w:space="0" w:color="auto"/>
              <w:right w:val="single" w:sz="4" w:space="0" w:color="auto"/>
            </w:tcBorders>
            <w:shd w:val="clear" w:color="auto" w:fill="auto"/>
            <w:noWrap/>
            <w:vAlign w:val="bottom"/>
            <w:hideMark/>
          </w:tcPr>
          <w:p w14:paraId="4BB66E8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136,8</w:t>
            </w:r>
          </w:p>
        </w:tc>
        <w:tc>
          <w:tcPr>
            <w:tcW w:w="960" w:type="dxa"/>
            <w:tcBorders>
              <w:top w:val="nil"/>
              <w:left w:val="nil"/>
              <w:bottom w:val="single" w:sz="4" w:space="0" w:color="auto"/>
              <w:right w:val="single" w:sz="4" w:space="0" w:color="auto"/>
            </w:tcBorders>
            <w:shd w:val="clear" w:color="auto" w:fill="auto"/>
            <w:noWrap/>
            <w:vAlign w:val="bottom"/>
            <w:hideMark/>
          </w:tcPr>
          <w:p w14:paraId="30BC420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364,4</w:t>
            </w:r>
          </w:p>
        </w:tc>
        <w:tc>
          <w:tcPr>
            <w:tcW w:w="960" w:type="dxa"/>
            <w:tcBorders>
              <w:top w:val="nil"/>
              <w:left w:val="nil"/>
              <w:bottom w:val="single" w:sz="4" w:space="0" w:color="auto"/>
              <w:right w:val="single" w:sz="4" w:space="0" w:color="auto"/>
            </w:tcBorders>
            <w:shd w:val="clear" w:color="auto" w:fill="auto"/>
            <w:noWrap/>
            <w:vAlign w:val="bottom"/>
            <w:hideMark/>
          </w:tcPr>
          <w:p w14:paraId="413F18A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93,2</w:t>
            </w:r>
          </w:p>
        </w:tc>
        <w:tc>
          <w:tcPr>
            <w:tcW w:w="960" w:type="dxa"/>
            <w:tcBorders>
              <w:top w:val="nil"/>
              <w:left w:val="nil"/>
              <w:bottom w:val="single" w:sz="4" w:space="0" w:color="auto"/>
              <w:right w:val="single" w:sz="4" w:space="0" w:color="auto"/>
            </w:tcBorders>
            <w:shd w:val="clear" w:color="auto" w:fill="auto"/>
            <w:noWrap/>
            <w:vAlign w:val="bottom"/>
            <w:hideMark/>
          </w:tcPr>
          <w:p w14:paraId="2CA2C63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210,1</w:t>
            </w:r>
          </w:p>
        </w:tc>
        <w:tc>
          <w:tcPr>
            <w:tcW w:w="960" w:type="dxa"/>
            <w:tcBorders>
              <w:top w:val="nil"/>
              <w:left w:val="nil"/>
              <w:bottom w:val="single" w:sz="4" w:space="0" w:color="auto"/>
              <w:right w:val="single" w:sz="4" w:space="0" w:color="auto"/>
            </w:tcBorders>
            <w:shd w:val="clear" w:color="auto" w:fill="auto"/>
            <w:noWrap/>
            <w:vAlign w:val="bottom"/>
            <w:hideMark/>
          </w:tcPr>
          <w:p w14:paraId="7B9C1C1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310,1</w:t>
            </w:r>
          </w:p>
        </w:tc>
        <w:tc>
          <w:tcPr>
            <w:tcW w:w="960" w:type="dxa"/>
            <w:tcBorders>
              <w:top w:val="nil"/>
              <w:left w:val="nil"/>
              <w:bottom w:val="single" w:sz="4" w:space="0" w:color="auto"/>
              <w:right w:val="single" w:sz="4" w:space="0" w:color="auto"/>
            </w:tcBorders>
            <w:shd w:val="clear" w:color="auto" w:fill="auto"/>
            <w:noWrap/>
            <w:vAlign w:val="bottom"/>
            <w:hideMark/>
          </w:tcPr>
          <w:p w14:paraId="2EEEFAA5"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476,8</w:t>
            </w:r>
          </w:p>
        </w:tc>
        <w:tc>
          <w:tcPr>
            <w:tcW w:w="960" w:type="dxa"/>
            <w:tcBorders>
              <w:top w:val="nil"/>
              <w:left w:val="nil"/>
              <w:bottom w:val="single" w:sz="4" w:space="0" w:color="auto"/>
              <w:right w:val="single" w:sz="4" w:space="0" w:color="auto"/>
            </w:tcBorders>
            <w:shd w:val="clear" w:color="auto" w:fill="auto"/>
            <w:noWrap/>
            <w:vAlign w:val="bottom"/>
            <w:hideMark/>
          </w:tcPr>
          <w:p w14:paraId="211266A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555,3</w:t>
            </w:r>
          </w:p>
        </w:tc>
        <w:tc>
          <w:tcPr>
            <w:tcW w:w="960" w:type="dxa"/>
            <w:tcBorders>
              <w:top w:val="nil"/>
              <w:left w:val="nil"/>
              <w:bottom w:val="single" w:sz="4" w:space="0" w:color="auto"/>
              <w:right w:val="single" w:sz="4" w:space="0" w:color="auto"/>
            </w:tcBorders>
            <w:shd w:val="clear" w:color="auto" w:fill="auto"/>
            <w:noWrap/>
            <w:vAlign w:val="bottom"/>
            <w:hideMark/>
          </w:tcPr>
          <w:p w14:paraId="59F9F9C6"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345,7</w:t>
            </w:r>
          </w:p>
        </w:tc>
        <w:tc>
          <w:tcPr>
            <w:tcW w:w="960" w:type="dxa"/>
            <w:tcBorders>
              <w:top w:val="nil"/>
              <w:left w:val="nil"/>
              <w:bottom w:val="single" w:sz="4" w:space="0" w:color="auto"/>
              <w:right w:val="single" w:sz="4" w:space="0" w:color="auto"/>
            </w:tcBorders>
            <w:shd w:val="clear" w:color="auto" w:fill="auto"/>
            <w:noWrap/>
            <w:vAlign w:val="bottom"/>
            <w:hideMark/>
          </w:tcPr>
          <w:p w14:paraId="65F01597"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217,4</w:t>
            </w:r>
          </w:p>
        </w:tc>
      </w:tr>
      <w:tr w:rsidR="005A63BA" w:rsidRPr="005A63BA" w14:paraId="65076183" w14:textId="77777777" w:rsidTr="005A63BA">
        <w:trPr>
          <w:trHeight w:val="480"/>
        </w:trPr>
        <w:tc>
          <w:tcPr>
            <w:tcW w:w="988" w:type="dxa"/>
            <w:vMerge/>
            <w:tcBorders>
              <w:top w:val="nil"/>
              <w:left w:val="single" w:sz="4" w:space="0" w:color="auto"/>
              <w:bottom w:val="single" w:sz="4" w:space="0" w:color="auto"/>
              <w:right w:val="single" w:sz="4" w:space="0" w:color="auto"/>
            </w:tcBorders>
            <w:vAlign w:val="center"/>
            <w:hideMark/>
          </w:tcPr>
          <w:p w14:paraId="33D6F768"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58DE3209"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1.1.3</w:t>
            </w:r>
          </w:p>
        </w:tc>
        <w:tc>
          <w:tcPr>
            <w:tcW w:w="3119" w:type="dxa"/>
            <w:tcBorders>
              <w:top w:val="nil"/>
              <w:left w:val="nil"/>
              <w:bottom w:val="single" w:sz="4" w:space="0" w:color="auto"/>
              <w:right w:val="single" w:sz="4" w:space="0" w:color="auto"/>
            </w:tcBorders>
            <w:shd w:val="clear" w:color="auto" w:fill="auto"/>
            <w:vAlign w:val="center"/>
            <w:hideMark/>
          </w:tcPr>
          <w:p w14:paraId="5F327AA1"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PINTURA ACRILICA PREMIUM, TRES DEMAOS, REF. SUVINIL OU EQUIVALENTE</w:t>
            </w:r>
          </w:p>
        </w:tc>
        <w:tc>
          <w:tcPr>
            <w:tcW w:w="960" w:type="dxa"/>
            <w:tcBorders>
              <w:top w:val="nil"/>
              <w:left w:val="nil"/>
              <w:bottom w:val="single" w:sz="4" w:space="0" w:color="auto"/>
              <w:right w:val="single" w:sz="4" w:space="0" w:color="auto"/>
            </w:tcBorders>
            <w:shd w:val="clear" w:color="auto" w:fill="auto"/>
            <w:noWrap/>
            <w:vAlign w:val="center"/>
            <w:hideMark/>
          </w:tcPr>
          <w:p w14:paraId="2E9759E4" w14:textId="45744C86" w:rsidR="005A63BA" w:rsidRPr="005A63BA" w:rsidRDefault="004277E2"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7F604CC7"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9633,0</w:t>
            </w:r>
          </w:p>
        </w:tc>
        <w:tc>
          <w:tcPr>
            <w:tcW w:w="960" w:type="dxa"/>
            <w:tcBorders>
              <w:top w:val="nil"/>
              <w:left w:val="nil"/>
              <w:bottom w:val="single" w:sz="4" w:space="0" w:color="auto"/>
              <w:right w:val="single" w:sz="4" w:space="0" w:color="auto"/>
            </w:tcBorders>
            <w:shd w:val="clear" w:color="auto" w:fill="auto"/>
            <w:noWrap/>
            <w:vAlign w:val="bottom"/>
            <w:hideMark/>
          </w:tcPr>
          <w:p w14:paraId="2C6E5D0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2736,0</w:t>
            </w:r>
          </w:p>
        </w:tc>
        <w:tc>
          <w:tcPr>
            <w:tcW w:w="960" w:type="dxa"/>
            <w:tcBorders>
              <w:top w:val="nil"/>
              <w:left w:val="nil"/>
              <w:bottom w:val="single" w:sz="4" w:space="0" w:color="auto"/>
              <w:right w:val="single" w:sz="4" w:space="0" w:color="auto"/>
            </w:tcBorders>
            <w:shd w:val="clear" w:color="auto" w:fill="auto"/>
            <w:noWrap/>
            <w:vAlign w:val="bottom"/>
            <w:hideMark/>
          </w:tcPr>
          <w:p w14:paraId="20F40E18"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7287,0</w:t>
            </w:r>
          </w:p>
        </w:tc>
        <w:tc>
          <w:tcPr>
            <w:tcW w:w="960" w:type="dxa"/>
            <w:tcBorders>
              <w:top w:val="nil"/>
              <w:left w:val="nil"/>
              <w:bottom w:val="single" w:sz="4" w:space="0" w:color="auto"/>
              <w:right w:val="single" w:sz="4" w:space="0" w:color="auto"/>
            </w:tcBorders>
            <w:shd w:val="clear" w:color="auto" w:fill="auto"/>
            <w:noWrap/>
            <w:vAlign w:val="bottom"/>
            <w:hideMark/>
          </w:tcPr>
          <w:p w14:paraId="4DCD70C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1863,0</w:t>
            </w:r>
          </w:p>
        </w:tc>
        <w:tc>
          <w:tcPr>
            <w:tcW w:w="960" w:type="dxa"/>
            <w:tcBorders>
              <w:top w:val="nil"/>
              <w:left w:val="nil"/>
              <w:bottom w:val="single" w:sz="4" w:space="0" w:color="auto"/>
              <w:right w:val="single" w:sz="4" w:space="0" w:color="auto"/>
            </w:tcBorders>
            <w:shd w:val="clear" w:color="auto" w:fill="auto"/>
            <w:noWrap/>
            <w:vAlign w:val="bottom"/>
            <w:hideMark/>
          </w:tcPr>
          <w:p w14:paraId="5D6D709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4201,0</w:t>
            </w:r>
          </w:p>
        </w:tc>
        <w:tc>
          <w:tcPr>
            <w:tcW w:w="960" w:type="dxa"/>
            <w:tcBorders>
              <w:top w:val="nil"/>
              <w:left w:val="nil"/>
              <w:bottom w:val="single" w:sz="4" w:space="0" w:color="auto"/>
              <w:right w:val="single" w:sz="4" w:space="0" w:color="auto"/>
            </w:tcBorders>
            <w:shd w:val="clear" w:color="auto" w:fill="auto"/>
            <w:noWrap/>
            <w:vAlign w:val="bottom"/>
            <w:hideMark/>
          </w:tcPr>
          <w:p w14:paraId="4A8638D0"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6202,0</w:t>
            </w:r>
          </w:p>
        </w:tc>
        <w:tc>
          <w:tcPr>
            <w:tcW w:w="960" w:type="dxa"/>
            <w:tcBorders>
              <w:top w:val="nil"/>
              <w:left w:val="nil"/>
              <w:bottom w:val="single" w:sz="4" w:space="0" w:color="auto"/>
              <w:right w:val="single" w:sz="4" w:space="0" w:color="auto"/>
            </w:tcBorders>
            <w:shd w:val="clear" w:color="auto" w:fill="auto"/>
            <w:noWrap/>
            <w:vAlign w:val="bottom"/>
            <w:hideMark/>
          </w:tcPr>
          <w:p w14:paraId="1A3E4E1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9536,0</w:t>
            </w:r>
          </w:p>
        </w:tc>
        <w:tc>
          <w:tcPr>
            <w:tcW w:w="960" w:type="dxa"/>
            <w:tcBorders>
              <w:top w:val="nil"/>
              <w:left w:val="nil"/>
              <w:bottom w:val="single" w:sz="4" w:space="0" w:color="auto"/>
              <w:right w:val="single" w:sz="4" w:space="0" w:color="auto"/>
            </w:tcBorders>
            <w:shd w:val="clear" w:color="auto" w:fill="auto"/>
            <w:noWrap/>
            <w:vAlign w:val="bottom"/>
            <w:hideMark/>
          </w:tcPr>
          <w:p w14:paraId="6347A478"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11105,0</w:t>
            </w:r>
          </w:p>
        </w:tc>
        <w:tc>
          <w:tcPr>
            <w:tcW w:w="960" w:type="dxa"/>
            <w:tcBorders>
              <w:top w:val="nil"/>
              <w:left w:val="nil"/>
              <w:bottom w:val="single" w:sz="4" w:space="0" w:color="auto"/>
              <w:right w:val="single" w:sz="4" w:space="0" w:color="auto"/>
            </w:tcBorders>
            <w:shd w:val="clear" w:color="auto" w:fill="auto"/>
            <w:noWrap/>
            <w:vAlign w:val="bottom"/>
            <w:hideMark/>
          </w:tcPr>
          <w:p w14:paraId="4E7D8C0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6914,0</w:t>
            </w:r>
          </w:p>
        </w:tc>
        <w:tc>
          <w:tcPr>
            <w:tcW w:w="960" w:type="dxa"/>
            <w:tcBorders>
              <w:top w:val="nil"/>
              <w:left w:val="nil"/>
              <w:bottom w:val="single" w:sz="4" w:space="0" w:color="auto"/>
              <w:right w:val="single" w:sz="4" w:space="0" w:color="auto"/>
            </w:tcBorders>
            <w:shd w:val="clear" w:color="auto" w:fill="auto"/>
            <w:noWrap/>
            <w:vAlign w:val="bottom"/>
            <w:hideMark/>
          </w:tcPr>
          <w:p w14:paraId="41729D3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4347,0</w:t>
            </w:r>
          </w:p>
        </w:tc>
      </w:tr>
      <w:tr w:rsidR="005A63BA" w:rsidRPr="005A63BA" w14:paraId="4C111F62" w14:textId="77777777" w:rsidTr="005A63BA">
        <w:trPr>
          <w:trHeight w:val="480"/>
        </w:trPr>
        <w:tc>
          <w:tcPr>
            <w:tcW w:w="988" w:type="dxa"/>
            <w:vMerge/>
            <w:tcBorders>
              <w:top w:val="nil"/>
              <w:left w:val="single" w:sz="4" w:space="0" w:color="auto"/>
              <w:bottom w:val="single" w:sz="4" w:space="0" w:color="auto"/>
              <w:right w:val="single" w:sz="4" w:space="0" w:color="auto"/>
            </w:tcBorders>
            <w:vAlign w:val="center"/>
            <w:hideMark/>
          </w:tcPr>
          <w:p w14:paraId="6734C072"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6DC7B7CB"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1.1.4</w:t>
            </w:r>
          </w:p>
        </w:tc>
        <w:tc>
          <w:tcPr>
            <w:tcW w:w="3119" w:type="dxa"/>
            <w:tcBorders>
              <w:top w:val="nil"/>
              <w:left w:val="nil"/>
              <w:bottom w:val="single" w:sz="4" w:space="0" w:color="auto"/>
              <w:right w:val="single" w:sz="4" w:space="0" w:color="auto"/>
            </w:tcBorders>
            <w:shd w:val="clear" w:color="auto" w:fill="auto"/>
            <w:vAlign w:val="center"/>
            <w:hideMark/>
          </w:tcPr>
          <w:p w14:paraId="21E2D38B"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TEXTURA ACRÍLICA TIPO GRAFIATO, APLICAÇÃO MANUAL EM PAREDE, UMA DEMÃO.</w:t>
            </w:r>
          </w:p>
        </w:tc>
        <w:tc>
          <w:tcPr>
            <w:tcW w:w="960" w:type="dxa"/>
            <w:tcBorders>
              <w:top w:val="nil"/>
              <w:left w:val="nil"/>
              <w:bottom w:val="single" w:sz="4" w:space="0" w:color="auto"/>
              <w:right w:val="single" w:sz="4" w:space="0" w:color="auto"/>
            </w:tcBorders>
            <w:shd w:val="clear" w:color="auto" w:fill="auto"/>
            <w:noWrap/>
            <w:vAlign w:val="center"/>
            <w:hideMark/>
          </w:tcPr>
          <w:p w14:paraId="15DA4B73" w14:textId="70EE0C76" w:rsidR="005A63BA" w:rsidRPr="005A63BA" w:rsidRDefault="004277E2"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728D26F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192,7</w:t>
            </w:r>
          </w:p>
        </w:tc>
        <w:tc>
          <w:tcPr>
            <w:tcW w:w="960" w:type="dxa"/>
            <w:tcBorders>
              <w:top w:val="nil"/>
              <w:left w:val="nil"/>
              <w:bottom w:val="single" w:sz="4" w:space="0" w:color="auto"/>
              <w:right w:val="single" w:sz="4" w:space="0" w:color="auto"/>
            </w:tcBorders>
            <w:shd w:val="clear" w:color="auto" w:fill="auto"/>
            <w:noWrap/>
            <w:vAlign w:val="bottom"/>
            <w:hideMark/>
          </w:tcPr>
          <w:p w14:paraId="2C1D71D5"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54,7</w:t>
            </w:r>
          </w:p>
        </w:tc>
        <w:tc>
          <w:tcPr>
            <w:tcW w:w="960" w:type="dxa"/>
            <w:tcBorders>
              <w:top w:val="nil"/>
              <w:left w:val="nil"/>
              <w:bottom w:val="single" w:sz="4" w:space="0" w:color="auto"/>
              <w:right w:val="single" w:sz="4" w:space="0" w:color="auto"/>
            </w:tcBorders>
            <w:shd w:val="clear" w:color="auto" w:fill="auto"/>
            <w:noWrap/>
            <w:vAlign w:val="bottom"/>
            <w:hideMark/>
          </w:tcPr>
          <w:p w14:paraId="00A4BB98"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145,7</w:t>
            </w:r>
          </w:p>
        </w:tc>
        <w:tc>
          <w:tcPr>
            <w:tcW w:w="960" w:type="dxa"/>
            <w:tcBorders>
              <w:top w:val="nil"/>
              <w:left w:val="nil"/>
              <w:bottom w:val="single" w:sz="4" w:space="0" w:color="auto"/>
              <w:right w:val="single" w:sz="4" w:space="0" w:color="auto"/>
            </w:tcBorders>
            <w:shd w:val="clear" w:color="auto" w:fill="auto"/>
            <w:noWrap/>
            <w:vAlign w:val="bottom"/>
            <w:hideMark/>
          </w:tcPr>
          <w:p w14:paraId="4ABD671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37,3</w:t>
            </w:r>
          </w:p>
        </w:tc>
        <w:tc>
          <w:tcPr>
            <w:tcW w:w="960" w:type="dxa"/>
            <w:tcBorders>
              <w:top w:val="nil"/>
              <w:left w:val="nil"/>
              <w:bottom w:val="single" w:sz="4" w:space="0" w:color="auto"/>
              <w:right w:val="single" w:sz="4" w:space="0" w:color="auto"/>
            </w:tcBorders>
            <w:shd w:val="clear" w:color="auto" w:fill="auto"/>
            <w:noWrap/>
            <w:vAlign w:val="bottom"/>
            <w:hideMark/>
          </w:tcPr>
          <w:p w14:paraId="5F2807D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84,0</w:t>
            </w:r>
          </w:p>
        </w:tc>
        <w:tc>
          <w:tcPr>
            <w:tcW w:w="960" w:type="dxa"/>
            <w:tcBorders>
              <w:top w:val="nil"/>
              <w:left w:val="nil"/>
              <w:bottom w:val="single" w:sz="4" w:space="0" w:color="auto"/>
              <w:right w:val="single" w:sz="4" w:space="0" w:color="auto"/>
            </w:tcBorders>
            <w:shd w:val="clear" w:color="auto" w:fill="auto"/>
            <w:noWrap/>
            <w:vAlign w:val="bottom"/>
            <w:hideMark/>
          </w:tcPr>
          <w:p w14:paraId="1DC284E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124,0</w:t>
            </w:r>
          </w:p>
        </w:tc>
        <w:tc>
          <w:tcPr>
            <w:tcW w:w="960" w:type="dxa"/>
            <w:tcBorders>
              <w:top w:val="nil"/>
              <w:left w:val="nil"/>
              <w:bottom w:val="single" w:sz="4" w:space="0" w:color="auto"/>
              <w:right w:val="single" w:sz="4" w:space="0" w:color="auto"/>
            </w:tcBorders>
            <w:shd w:val="clear" w:color="auto" w:fill="auto"/>
            <w:noWrap/>
            <w:vAlign w:val="bottom"/>
            <w:hideMark/>
          </w:tcPr>
          <w:p w14:paraId="4A723131"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190,7</w:t>
            </w:r>
          </w:p>
        </w:tc>
        <w:tc>
          <w:tcPr>
            <w:tcW w:w="960" w:type="dxa"/>
            <w:tcBorders>
              <w:top w:val="nil"/>
              <w:left w:val="nil"/>
              <w:bottom w:val="single" w:sz="4" w:space="0" w:color="auto"/>
              <w:right w:val="single" w:sz="4" w:space="0" w:color="auto"/>
            </w:tcBorders>
            <w:shd w:val="clear" w:color="auto" w:fill="auto"/>
            <w:noWrap/>
            <w:vAlign w:val="bottom"/>
            <w:hideMark/>
          </w:tcPr>
          <w:p w14:paraId="19D60E61"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222,1</w:t>
            </w:r>
          </w:p>
        </w:tc>
        <w:tc>
          <w:tcPr>
            <w:tcW w:w="960" w:type="dxa"/>
            <w:tcBorders>
              <w:top w:val="nil"/>
              <w:left w:val="nil"/>
              <w:bottom w:val="single" w:sz="4" w:space="0" w:color="auto"/>
              <w:right w:val="single" w:sz="4" w:space="0" w:color="auto"/>
            </w:tcBorders>
            <w:shd w:val="clear" w:color="auto" w:fill="auto"/>
            <w:noWrap/>
            <w:vAlign w:val="bottom"/>
            <w:hideMark/>
          </w:tcPr>
          <w:p w14:paraId="43F25017"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138,3</w:t>
            </w:r>
          </w:p>
        </w:tc>
        <w:tc>
          <w:tcPr>
            <w:tcW w:w="960" w:type="dxa"/>
            <w:tcBorders>
              <w:top w:val="nil"/>
              <w:left w:val="nil"/>
              <w:bottom w:val="single" w:sz="4" w:space="0" w:color="auto"/>
              <w:right w:val="single" w:sz="4" w:space="0" w:color="auto"/>
            </w:tcBorders>
            <w:shd w:val="clear" w:color="auto" w:fill="auto"/>
            <w:noWrap/>
            <w:vAlign w:val="bottom"/>
            <w:hideMark/>
          </w:tcPr>
          <w:p w14:paraId="41F76CA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86,9</w:t>
            </w:r>
          </w:p>
        </w:tc>
      </w:tr>
      <w:tr w:rsidR="005A63BA" w:rsidRPr="005A63BA" w14:paraId="7C319CCD" w14:textId="77777777" w:rsidTr="005A63BA">
        <w:trPr>
          <w:trHeight w:val="30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47EDDA14" w14:textId="77777777" w:rsidR="005A63BA" w:rsidRPr="005A63BA" w:rsidRDefault="005A63BA" w:rsidP="005A63BA">
            <w:pPr>
              <w:spacing w:before="0" w:after="0" w:line="240" w:lineRule="auto"/>
              <w:jc w:val="center"/>
              <w:rPr>
                <w:rFonts w:ascii="Calibri" w:hAnsi="Calibri"/>
                <w:color w:val="000000"/>
                <w:sz w:val="22"/>
                <w:szCs w:val="22"/>
              </w:rPr>
            </w:pPr>
            <w:r w:rsidRPr="005A63BA">
              <w:rPr>
                <w:rFonts w:ascii="Calibri" w:hAnsi="Calibri"/>
                <w:color w:val="000000"/>
                <w:sz w:val="22"/>
                <w:szCs w:val="22"/>
              </w:rPr>
              <w:t>Área Externa</w:t>
            </w:r>
          </w:p>
        </w:tc>
        <w:tc>
          <w:tcPr>
            <w:tcW w:w="850" w:type="dxa"/>
            <w:tcBorders>
              <w:top w:val="nil"/>
              <w:left w:val="nil"/>
              <w:bottom w:val="single" w:sz="4" w:space="0" w:color="auto"/>
              <w:right w:val="single" w:sz="4" w:space="0" w:color="auto"/>
            </w:tcBorders>
            <w:shd w:val="clear" w:color="auto" w:fill="auto"/>
            <w:noWrap/>
            <w:vAlign w:val="center"/>
            <w:hideMark/>
          </w:tcPr>
          <w:p w14:paraId="0AD40530"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1.2.1</w:t>
            </w:r>
          </w:p>
        </w:tc>
        <w:tc>
          <w:tcPr>
            <w:tcW w:w="3119" w:type="dxa"/>
            <w:tcBorders>
              <w:top w:val="nil"/>
              <w:left w:val="nil"/>
              <w:bottom w:val="single" w:sz="4" w:space="0" w:color="auto"/>
              <w:right w:val="single" w:sz="4" w:space="0" w:color="auto"/>
            </w:tcBorders>
            <w:shd w:val="clear" w:color="auto" w:fill="auto"/>
            <w:vAlign w:val="center"/>
            <w:hideMark/>
          </w:tcPr>
          <w:p w14:paraId="02D7C6B4"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LIMPEZA DE SUPERFICIES COM JATO DE ALTA PRESSAO DE AR E AGUA</w:t>
            </w:r>
          </w:p>
        </w:tc>
        <w:tc>
          <w:tcPr>
            <w:tcW w:w="960" w:type="dxa"/>
            <w:tcBorders>
              <w:top w:val="nil"/>
              <w:left w:val="nil"/>
              <w:bottom w:val="single" w:sz="4" w:space="0" w:color="auto"/>
              <w:right w:val="single" w:sz="4" w:space="0" w:color="auto"/>
            </w:tcBorders>
            <w:shd w:val="clear" w:color="auto" w:fill="auto"/>
            <w:noWrap/>
            <w:vAlign w:val="center"/>
            <w:hideMark/>
          </w:tcPr>
          <w:p w14:paraId="2AEE86B6" w14:textId="5F2977C6" w:rsidR="005A63BA" w:rsidRPr="005A63BA" w:rsidRDefault="004277E2"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1BB2CB1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350,6</w:t>
            </w:r>
          </w:p>
        </w:tc>
        <w:tc>
          <w:tcPr>
            <w:tcW w:w="960" w:type="dxa"/>
            <w:tcBorders>
              <w:top w:val="nil"/>
              <w:left w:val="nil"/>
              <w:bottom w:val="single" w:sz="4" w:space="0" w:color="auto"/>
              <w:right w:val="single" w:sz="4" w:space="0" w:color="auto"/>
            </w:tcBorders>
            <w:shd w:val="clear" w:color="auto" w:fill="auto"/>
            <w:noWrap/>
            <w:vAlign w:val="bottom"/>
            <w:hideMark/>
          </w:tcPr>
          <w:p w14:paraId="3526DD98"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99,6</w:t>
            </w:r>
          </w:p>
        </w:tc>
        <w:tc>
          <w:tcPr>
            <w:tcW w:w="960" w:type="dxa"/>
            <w:tcBorders>
              <w:top w:val="nil"/>
              <w:left w:val="nil"/>
              <w:bottom w:val="single" w:sz="4" w:space="0" w:color="auto"/>
              <w:right w:val="single" w:sz="4" w:space="0" w:color="auto"/>
            </w:tcBorders>
            <w:shd w:val="clear" w:color="auto" w:fill="auto"/>
            <w:noWrap/>
            <w:vAlign w:val="bottom"/>
            <w:hideMark/>
          </w:tcPr>
          <w:p w14:paraId="2F0FE3B1"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265,2</w:t>
            </w:r>
          </w:p>
        </w:tc>
        <w:tc>
          <w:tcPr>
            <w:tcW w:w="960" w:type="dxa"/>
            <w:tcBorders>
              <w:top w:val="nil"/>
              <w:left w:val="nil"/>
              <w:bottom w:val="single" w:sz="4" w:space="0" w:color="auto"/>
              <w:right w:val="single" w:sz="4" w:space="0" w:color="auto"/>
            </w:tcBorders>
            <w:shd w:val="clear" w:color="auto" w:fill="auto"/>
            <w:noWrap/>
            <w:vAlign w:val="bottom"/>
            <w:hideMark/>
          </w:tcPr>
          <w:p w14:paraId="0F9EBE1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67,8</w:t>
            </w:r>
          </w:p>
        </w:tc>
        <w:tc>
          <w:tcPr>
            <w:tcW w:w="960" w:type="dxa"/>
            <w:tcBorders>
              <w:top w:val="nil"/>
              <w:left w:val="nil"/>
              <w:bottom w:val="single" w:sz="4" w:space="0" w:color="auto"/>
              <w:right w:val="single" w:sz="4" w:space="0" w:color="auto"/>
            </w:tcBorders>
            <w:shd w:val="clear" w:color="auto" w:fill="auto"/>
            <w:noWrap/>
            <w:vAlign w:val="bottom"/>
            <w:hideMark/>
          </w:tcPr>
          <w:p w14:paraId="57F03CF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152,9</w:t>
            </w:r>
          </w:p>
        </w:tc>
        <w:tc>
          <w:tcPr>
            <w:tcW w:w="960" w:type="dxa"/>
            <w:tcBorders>
              <w:top w:val="nil"/>
              <w:left w:val="nil"/>
              <w:bottom w:val="single" w:sz="4" w:space="0" w:color="auto"/>
              <w:right w:val="single" w:sz="4" w:space="0" w:color="auto"/>
            </w:tcBorders>
            <w:shd w:val="clear" w:color="auto" w:fill="auto"/>
            <w:noWrap/>
            <w:vAlign w:val="bottom"/>
            <w:hideMark/>
          </w:tcPr>
          <w:p w14:paraId="365EE4A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225,7</w:t>
            </w:r>
          </w:p>
        </w:tc>
        <w:tc>
          <w:tcPr>
            <w:tcW w:w="960" w:type="dxa"/>
            <w:tcBorders>
              <w:top w:val="nil"/>
              <w:left w:val="nil"/>
              <w:bottom w:val="single" w:sz="4" w:space="0" w:color="auto"/>
              <w:right w:val="single" w:sz="4" w:space="0" w:color="auto"/>
            </w:tcBorders>
            <w:shd w:val="clear" w:color="auto" w:fill="auto"/>
            <w:noWrap/>
            <w:vAlign w:val="bottom"/>
            <w:hideMark/>
          </w:tcPr>
          <w:p w14:paraId="7176EB94"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347,0</w:t>
            </w:r>
          </w:p>
        </w:tc>
        <w:tc>
          <w:tcPr>
            <w:tcW w:w="960" w:type="dxa"/>
            <w:tcBorders>
              <w:top w:val="nil"/>
              <w:left w:val="nil"/>
              <w:bottom w:val="single" w:sz="4" w:space="0" w:color="auto"/>
              <w:right w:val="single" w:sz="4" w:space="0" w:color="auto"/>
            </w:tcBorders>
            <w:shd w:val="clear" w:color="auto" w:fill="auto"/>
            <w:noWrap/>
            <w:vAlign w:val="bottom"/>
            <w:hideMark/>
          </w:tcPr>
          <w:p w14:paraId="7A3871D7"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404,1</w:t>
            </w:r>
          </w:p>
        </w:tc>
        <w:tc>
          <w:tcPr>
            <w:tcW w:w="960" w:type="dxa"/>
            <w:tcBorders>
              <w:top w:val="nil"/>
              <w:left w:val="nil"/>
              <w:bottom w:val="single" w:sz="4" w:space="0" w:color="auto"/>
              <w:right w:val="single" w:sz="4" w:space="0" w:color="auto"/>
            </w:tcBorders>
            <w:shd w:val="clear" w:color="auto" w:fill="auto"/>
            <w:noWrap/>
            <w:vAlign w:val="bottom"/>
            <w:hideMark/>
          </w:tcPr>
          <w:p w14:paraId="627446A8"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251,6</w:t>
            </w:r>
          </w:p>
        </w:tc>
        <w:tc>
          <w:tcPr>
            <w:tcW w:w="960" w:type="dxa"/>
            <w:tcBorders>
              <w:top w:val="nil"/>
              <w:left w:val="nil"/>
              <w:bottom w:val="single" w:sz="4" w:space="0" w:color="auto"/>
              <w:right w:val="single" w:sz="4" w:space="0" w:color="auto"/>
            </w:tcBorders>
            <w:shd w:val="clear" w:color="auto" w:fill="auto"/>
            <w:noWrap/>
            <w:vAlign w:val="bottom"/>
            <w:hideMark/>
          </w:tcPr>
          <w:p w14:paraId="21C7771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158,2</w:t>
            </w:r>
          </w:p>
        </w:tc>
      </w:tr>
      <w:tr w:rsidR="005A63BA" w:rsidRPr="005A63BA" w14:paraId="2BA23499" w14:textId="77777777" w:rsidTr="005A63BA">
        <w:trPr>
          <w:trHeight w:val="480"/>
        </w:trPr>
        <w:tc>
          <w:tcPr>
            <w:tcW w:w="988" w:type="dxa"/>
            <w:vMerge/>
            <w:tcBorders>
              <w:top w:val="nil"/>
              <w:left w:val="single" w:sz="4" w:space="0" w:color="auto"/>
              <w:bottom w:val="single" w:sz="4" w:space="0" w:color="auto"/>
              <w:right w:val="single" w:sz="4" w:space="0" w:color="auto"/>
            </w:tcBorders>
            <w:vAlign w:val="center"/>
            <w:hideMark/>
          </w:tcPr>
          <w:p w14:paraId="16595BB0"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7D1F221C"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1.2.2</w:t>
            </w:r>
          </w:p>
        </w:tc>
        <w:tc>
          <w:tcPr>
            <w:tcW w:w="3119" w:type="dxa"/>
            <w:tcBorders>
              <w:top w:val="nil"/>
              <w:left w:val="nil"/>
              <w:bottom w:val="single" w:sz="4" w:space="0" w:color="auto"/>
              <w:right w:val="single" w:sz="4" w:space="0" w:color="auto"/>
            </w:tcBorders>
            <w:shd w:val="clear" w:color="auto" w:fill="auto"/>
            <w:vAlign w:val="center"/>
            <w:hideMark/>
          </w:tcPr>
          <w:p w14:paraId="2E6C8EB3"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LIMPEZA DE SUPERFÍCIE, REMOÇÃO DE PINTURA, PARTICULAS SOLTAS, GRAXAS E OUTROS</w:t>
            </w:r>
          </w:p>
        </w:tc>
        <w:tc>
          <w:tcPr>
            <w:tcW w:w="960" w:type="dxa"/>
            <w:tcBorders>
              <w:top w:val="nil"/>
              <w:left w:val="nil"/>
              <w:bottom w:val="single" w:sz="4" w:space="0" w:color="auto"/>
              <w:right w:val="single" w:sz="4" w:space="0" w:color="auto"/>
            </w:tcBorders>
            <w:shd w:val="clear" w:color="auto" w:fill="auto"/>
            <w:noWrap/>
            <w:vAlign w:val="center"/>
            <w:hideMark/>
          </w:tcPr>
          <w:p w14:paraId="15AB2CB1" w14:textId="5B436451"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62DE369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350,6</w:t>
            </w:r>
          </w:p>
        </w:tc>
        <w:tc>
          <w:tcPr>
            <w:tcW w:w="960" w:type="dxa"/>
            <w:tcBorders>
              <w:top w:val="nil"/>
              <w:left w:val="nil"/>
              <w:bottom w:val="single" w:sz="4" w:space="0" w:color="auto"/>
              <w:right w:val="single" w:sz="4" w:space="0" w:color="auto"/>
            </w:tcBorders>
            <w:shd w:val="clear" w:color="auto" w:fill="auto"/>
            <w:noWrap/>
            <w:vAlign w:val="bottom"/>
            <w:hideMark/>
          </w:tcPr>
          <w:p w14:paraId="01E1838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99,6</w:t>
            </w:r>
          </w:p>
        </w:tc>
        <w:tc>
          <w:tcPr>
            <w:tcW w:w="960" w:type="dxa"/>
            <w:tcBorders>
              <w:top w:val="nil"/>
              <w:left w:val="nil"/>
              <w:bottom w:val="single" w:sz="4" w:space="0" w:color="auto"/>
              <w:right w:val="single" w:sz="4" w:space="0" w:color="auto"/>
            </w:tcBorders>
            <w:shd w:val="clear" w:color="auto" w:fill="auto"/>
            <w:noWrap/>
            <w:vAlign w:val="bottom"/>
            <w:hideMark/>
          </w:tcPr>
          <w:p w14:paraId="43803DE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265,2</w:t>
            </w:r>
          </w:p>
        </w:tc>
        <w:tc>
          <w:tcPr>
            <w:tcW w:w="960" w:type="dxa"/>
            <w:tcBorders>
              <w:top w:val="nil"/>
              <w:left w:val="nil"/>
              <w:bottom w:val="single" w:sz="4" w:space="0" w:color="auto"/>
              <w:right w:val="single" w:sz="4" w:space="0" w:color="auto"/>
            </w:tcBorders>
            <w:shd w:val="clear" w:color="auto" w:fill="auto"/>
            <w:noWrap/>
            <w:vAlign w:val="bottom"/>
            <w:hideMark/>
          </w:tcPr>
          <w:p w14:paraId="29D432B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67,8</w:t>
            </w:r>
          </w:p>
        </w:tc>
        <w:tc>
          <w:tcPr>
            <w:tcW w:w="960" w:type="dxa"/>
            <w:tcBorders>
              <w:top w:val="nil"/>
              <w:left w:val="nil"/>
              <w:bottom w:val="single" w:sz="4" w:space="0" w:color="auto"/>
              <w:right w:val="single" w:sz="4" w:space="0" w:color="auto"/>
            </w:tcBorders>
            <w:shd w:val="clear" w:color="auto" w:fill="auto"/>
            <w:noWrap/>
            <w:vAlign w:val="bottom"/>
            <w:hideMark/>
          </w:tcPr>
          <w:p w14:paraId="4CAA9F3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152,9</w:t>
            </w:r>
          </w:p>
        </w:tc>
        <w:tc>
          <w:tcPr>
            <w:tcW w:w="960" w:type="dxa"/>
            <w:tcBorders>
              <w:top w:val="nil"/>
              <w:left w:val="nil"/>
              <w:bottom w:val="single" w:sz="4" w:space="0" w:color="auto"/>
              <w:right w:val="single" w:sz="4" w:space="0" w:color="auto"/>
            </w:tcBorders>
            <w:shd w:val="clear" w:color="auto" w:fill="auto"/>
            <w:noWrap/>
            <w:vAlign w:val="bottom"/>
            <w:hideMark/>
          </w:tcPr>
          <w:p w14:paraId="48AB3A81"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225,7</w:t>
            </w:r>
          </w:p>
        </w:tc>
        <w:tc>
          <w:tcPr>
            <w:tcW w:w="960" w:type="dxa"/>
            <w:tcBorders>
              <w:top w:val="nil"/>
              <w:left w:val="nil"/>
              <w:bottom w:val="single" w:sz="4" w:space="0" w:color="auto"/>
              <w:right w:val="single" w:sz="4" w:space="0" w:color="auto"/>
            </w:tcBorders>
            <w:shd w:val="clear" w:color="auto" w:fill="auto"/>
            <w:noWrap/>
            <w:vAlign w:val="bottom"/>
            <w:hideMark/>
          </w:tcPr>
          <w:p w14:paraId="6BF036C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347,0</w:t>
            </w:r>
          </w:p>
        </w:tc>
        <w:tc>
          <w:tcPr>
            <w:tcW w:w="960" w:type="dxa"/>
            <w:tcBorders>
              <w:top w:val="nil"/>
              <w:left w:val="nil"/>
              <w:bottom w:val="single" w:sz="4" w:space="0" w:color="auto"/>
              <w:right w:val="single" w:sz="4" w:space="0" w:color="auto"/>
            </w:tcBorders>
            <w:shd w:val="clear" w:color="auto" w:fill="auto"/>
            <w:noWrap/>
            <w:vAlign w:val="bottom"/>
            <w:hideMark/>
          </w:tcPr>
          <w:p w14:paraId="79739C21"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404,1</w:t>
            </w:r>
          </w:p>
        </w:tc>
        <w:tc>
          <w:tcPr>
            <w:tcW w:w="960" w:type="dxa"/>
            <w:tcBorders>
              <w:top w:val="nil"/>
              <w:left w:val="nil"/>
              <w:bottom w:val="single" w:sz="4" w:space="0" w:color="auto"/>
              <w:right w:val="single" w:sz="4" w:space="0" w:color="auto"/>
            </w:tcBorders>
            <w:shd w:val="clear" w:color="auto" w:fill="auto"/>
            <w:noWrap/>
            <w:vAlign w:val="bottom"/>
            <w:hideMark/>
          </w:tcPr>
          <w:p w14:paraId="6339A4C8"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251,6</w:t>
            </w:r>
          </w:p>
        </w:tc>
        <w:tc>
          <w:tcPr>
            <w:tcW w:w="960" w:type="dxa"/>
            <w:tcBorders>
              <w:top w:val="nil"/>
              <w:left w:val="nil"/>
              <w:bottom w:val="single" w:sz="4" w:space="0" w:color="auto"/>
              <w:right w:val="single" w:sz="4" w:space="0" w:color="auto"/>
            </w:tcBorders>
            <w:shd w:val="clear" w:color="auto" w:fill="auto"/>
            <w:noWrap/>
            <w:vAlign w:val="bottom"/>
            <w:hideMark/>
          </w:tcPr>
          <w:p w14:paraId="3573842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158,2</w:t>
            </w:r>
          </w:p>
        </w:tc>
      </w:tr>
      <w:tr w:rsidR="005A63BA" w:rsidRPr="005A63BA" w14:paraId="7E89F66F" w14:textId="77777777" w:rsidTr="005A63BA">
        <w:trPr>
          <w:trHeight w:val="720"/>
        </w:trPr>
        <w:tc>
          <w:tcPr>
            <w:tcW w:w="988" w:type="dxa"/>
            <w:vMerge/>
            <w:tcBorders>
              <w:top w:val="nil"/>
              <w:left w:val="single" w:sz="4" w:space="0" w:color="auto"/>
              <w:bottom w:val="single" w:sz="4" w:space="0" w:color="auto"/>
              <w:right w:val="single" w:sz="4" w:space="0" w:color="auto"/>
            </w:tcBorders>
            <w:vAlign w:val="center"/>
            <w:hideMark/>
          </w:tcPr>
          <w:p w14:paraId="08C8964C"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123A8461"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1.2.3</w:t>
            </w:r>
          </w:p>
        </w:tc>
        <w:tc>
          <w:tcPr>
            <w:tcW w:w="3119" w:type="dxa"/>
            <w:tcBorders>
              <w:top w:val="nil"/>
              <w:left w:val="nil"/>
              <w:bottom w:val="single" w:sz="4" w:space="0" w:color="auto"/>
              <w:right w:val="single" w:sz="4" w:space="0" w:color="auto"/>
            </w:tcBorders>
            <w:shd w:val="clear" w:color="auto" w:fill="auto"/>
            <w:vAlign w:val="center"/>
            <w:hideMark/>
          </w:tcPr>
          <w:p w14:paraId="69F53B80"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APLICAÇÃO E LIXAMENTO DE MASSA ACRÍLICA EM PAREDES, DUAS DEMÃOS. AF_06/2014, CORREÇÃO DE FISSURAS, TRINCAS EOU IMPERFEIÇÕES, SUVINIL OU EQUIVALENTE</w:t>
            </w:r>
          </w:p>
        </w:tc>
        <w:tc>
          <w:tcPr>
            <w:tcW w:w="960" w:type="dxa"/>
            <w:tcBorders>
              <w:top w:val="nil"/>
              <w:left w:val="nil"/>
              <w:bottom w:val="single" w:sz="4" w:space="0" w:color="auto"/>
              <w:right w:val="single" w:sz="4" w:space="0" w:color="auto"/>
            </w:tcBorders>
            <w:shd w:val="clear" w:color="auto" w:fill="auto"/>
            <w:noWrap/>
            <w:vAlign w:val="center"/>
            <w:hideMark/>
          </w:tcPr>
          <w:p w14:paraId="7FF89B87" w14:textId="2F4AFA4C"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7F7377C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350,6</w:t>
            </w:r>
          </w:p>
        </w:tc>
        <w:tc>
          <w:tcPr>
            <w:tcW w:w="960" w:type="dxa"/>
            <w:tcBorders>
              <w:top w:val="nil"/>
              <w:left w:val="nil"/>
              <w:bottom w:val="single" w:sz="4" w:space="0" w:color="auto"/>
              <w:right w:val="single" w:sz="4" w:space="0" w:color="auto"/>
            </w:tcBorders>
            <w:shd w:val="clear" w:color="auto" w:fill="auto"/>
            <w:noWrap/>
            <w:vAlign w:val="bottom"/>
            <w:hideMark/>
          </w:tcPr>
          <w:p w14:paraId="0BC84473"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99,6</w:t>
            </w:r>
          </w:p>
        </w:tc>
        <w:tc>
          <w:tcPr>
            <w:tcW w:w="960" w:type="dxa"/>
            <w:tcBorders>
              <w:top w:val="nil"/>
              <w:left w:val="nil"/>
              <w:bottom w:val="single" w:sz="4" w:space="0" w:color="auto"/>
              <w:right w:val="single" w:sz="4" w:space="0" w:color="auto"/>
            </w:tcBorders>
            <w:shd w:val="clear" w:color="auto" w:fill="auto"/>
            <w:noWrap/>
            <w:vAlign w:val="bottom"/>
            <w:hideMark/>
          </w:tcPr>
          <w:p w14:paraId="1CF6BA2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265,2</w:t>
            </w:r>
          </w:p>
        </w:tc>
        <w:tc>
          <w:tcPr>
            <w:tcW w:w="960" w:type="dxa"/>
            <w:tcBorders>
              <w:top w:val="nil"/>
              <w:left w:val="nil"/>
              <w:bottom w:val="single" w:sz="4" w:space="0" w:color="auto"/>
              <w:right w:val="single" w:sz="4" w:space="0" w:color="auto"/>
            </w:tcBorders>
            <w:shd w:val="clear" w:color="auto" w:fill="auto"/>
            <w:noWrap/>
            <w:vAlign w:val="bottom"/>
            <w:hideMark/>
          </w:tcPr>
          <w:p w14:paraId="40515EB6"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67,8</w:t>
            </w:r>
          </w:p>
        </w:tc>
        <w:tc>
          <w:tcPr>
            <w:tcW w:w="960" w:type="dxa"/>
            <w:tcBorders>
              <w:top w:val="nil"/>
              <w:left w:val="nil"/>
              <w:bottom w:val="single" w:sz="4" w:space="0" w:color="auto"/>
              <w:right w:val="single" w:sz="4" w:space="0" w:color="auto"/>
            </w:tcBorders>
            <w:shd w:val="clear" w:color="auto" w:fill="auto"/>
            <w:noWrap/>
            <w:vAlign w:val="bottom"/>
            <w:hideMark/>
          </w:tcPr>
          <w:p w14:paraId="0CAB4A75"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152,9</w:t>
            </w:r>
          </w:p>
        </w:tc>
        <w:tc>
          <w:tcPr>
            <w:tcW w:w="960" w:type="dxa"/>
            <w:tcBorders>
              <w:top w:val="nil"/>
              <w:left w:val="nil"/>
              <w:bottom w:val="single" w:sz="4" w:space="0" w:color="auto"/>
              <w:right w:val="single" w:sz="4" w:space="0" w:color="auto"/>
            </w:tcBorders>
            <w:shd w:val="clear" w:color="auto" w:fill="auto"/>
            <w:noWrap/>
            <w:vAlign w:val="bottom"/>
            <w:hideMark/>
          </w:tcPr>
          <w:p w14:paraId="225411E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225,7</w:t>
            </w:r>
          </w:p>
        </w:tc>
        <w:tc>
          <w:tcPr>
            <w:tcW w:w="960" w:type="dxa"/>
            <w:tcBorders>
              <w:top w:val="nil"/>
              <w:left w:val="nil"/>
              <w:bottom w:val="single" w:sz="4" w:space="0" w:color="auto"/>
              <w:right w:val="single" w:sz="4" w:space="0" w:color="auto"/>
            </w:tcBorders>
            <w:shd w:val="clear" w:color="auto" w:fill="auto"/>
            <w:noWrap/>
            <w:vAlign w:val="bottom"/>
            <w:hideMark/>
          </w:tcPr>
          <w:p w14:paraId="0E402CA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347,0</w:t>
            </w:r>
          </w:p>
        </w:tc>
        <w:tc>
          <w:tcPr>
            <w:tcW w:w="960" w:type="dxa"/>
            <w:tcBorders>
              <w:top w:val="nil"/>
              <w:left w:val="nil"/>
              <w:bottom w:val="single" w:sz="4" w:space="0" w:color="auto"/>
              <w:right w:val="single" w:sz="4" w:space="0" w:color="auto"/>
            </w:tcBorders>
            <w:shd w:val="clear" w:color="auto" w:fill="auto"/>
            <w:noWrap/>
            <w:vAlign w:val="bottom"/>
            <w:hideMark/>
          </w:tcPr>
          <w:p w14:paraId="4EFECD8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404,1</w:t>
            </w:r>
          </w:p>
        </w:tc>
        <w:tc>
          <w:tcPr>
            <w:tcW w:w="960" w:type="dxa"/>
            <w:tcBorders>
              <w:top w:val="nil"/>
              <w:left w:val="nil"/>
              <w:bottom w:val="single" w:sz="4" w:space="0" w:color="auto"/>
              <w:right w:val="single" w:sz="4" w:space="0" w:color="auto"/>
            </w:tcBorders>
            <w:shd w:val="clear" w:color="auto" w:fill="auto"/>
            <w:noWrap/>
            <w:vAlign w:val="bottom"/>
            <w:hideMark/>
          </w:tcPr>
          <w:p w14:paraId="202078D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251,6</w:t>
            </w:r>
          </w:p>
        </w:tc>
        <w:tc>
          <w:tcPr>
            <w:tcW w:w="960" w:type="dxa"/>
            <w:tcBorders>
              <w:top w:val="nil"/>
              <w:left w:val="nil"/>
              <w:bottom w:val="single" w:sz="4" w:space="0" w:color="auto"/>
              <w:right w:val="single" w:sz="4" w:space="0" w:color="auto"/>
            </w:tcBorders>
            <w:shd w:val="clear" w:color="auto" w:fill="auto"/>
            <w:noWrap/>
            <w:vAlign w:val="bottom"/>
            <w:hideMark/>
          </w:tcPr>
          <w:p w14:paraId="18C95336"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158,2</w:t>
            </w:r>
          </w:p>
        </w:tc>
      </w:tr>
      <w:tr w:rsidR="005A63BA" w:rsidRPr="005A63BA" w14:paraId="01D40681" w14:textId="77777777" w:rsidTr="005A63BA">
        <w:trPr>
          <w:trHeight w:val="480"/>
        </w:trPr>
        <w:tc>
          <w:tcPr>
            <w:tcW w:w="988" w:type="dxa"/>
            <w:vMerge/>
            <w:tcBorders>
              <w:top w:val="nil"/>
              <w:left w:val="single" w:sz="4" w:space="0" w:color="auto"/>
              <w:bottom w:val="single" w:sz="4" w:space="0" w:color="auto"/>
              <w:right w:val="single" w:sz="4" w:space="0" w:color="auto"/>
            </w:tcBorders>
            <w:vAlign w:val="center"/>
            <w:hideMark/>
          </w:tcPr>
          <w:p w14:paraId="0DC00CE5"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1BBB5761"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1.2.4</w:t>
            </w:r>
          </w:p>
        </w:tc>
        <w:tc>
          <w:tcPr>
            <w:tcW w:w="3119" w:type="dxa"/>
            <w:tcBorders>
              <w:top w:val="nil"/>
              <w:left w:val="nil"/>
              <w:bottom w:val="single" w:sz="4" w:space="0" w:color="auto"/>
              <w:right w:val="single" w:sz="4" w:space="0" w:color="auto"/>
            </w:tcBorders>
            <w:shd w:val="clear" w:color="auto" w:fill="auto"/>
            <w:vAlign w:val="center"/>
            <w:hideMark/>
          </w:tcPr>
          <w:p w14:paraId="7D13E1D3"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PINTURA ACRILICA PREMIUM, TRES DEMAOS, REF. SUVINIL OU EQUIVALENTE NA COR A SER DEFENIDA PELO CONTRATANTE</w:t>
            </w:r>
          </w:p>
        </w:tc>
        <w:tc>
          <w:tcPr>
            <w:tcW w:w="960" w:type="dxa"/>
            <w:tcBorders>
              <w:top w:val="nil"/>
              <w:left w:val="nil"/>
              <w:bottom w:val="single" w:sz="4" w:space="0" w:color="auto"/>
              <w:right w:val="single" w:sz="4" w:space="0" w:color="auto"/>
            </w:tcBorders>
            <w:shd w:val="clear" w:color="auto" w:fill="auto"/>
            <w:noWrap/>
            <w:vAlign w:val="center"/>
            <w:hideMark/>
          </w:tcPr>
          <w:p w14:paraId="7ECB67B1" w14:textId="0B6B02FC"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5C55DDD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7011,0</w:t>
            </w:r>
          </w:p>
        </w:tc>
        <w:tc>
          <w:tcPr>
            <w:tcW w:w="960" w:type="dxa"/>
            <w:tcBorders>
              <w:top w:val="nil"/>
              <w:left w:val="nil"/>
              <w:bottom w:val="single" w:sz="4" w:space="0" w:color="auto"/>
              <w:right w:val="single" w:sz="4" w:space="0" w:color="auto"/>
            </w:tcBorders>
            <w:shd w:val="clear" w:color="auto" w:fill="auto"/>
            <w:noWrap/>
            <w:vAlign w:val="bottom"/>
            <w:hideMark/>
          </w:tcPr>
          <w:p w14:paraId="652D957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1991,0</w:t>
            </w:r>
          </w:p>
        </w:tc>
        <w:tc>
          <w:tcPr>
            <w:tcW w:w="960" w:type="dxa"/>
            <w:tcBorders>
              <w:top w:val="nil"/>
              <w:left w:val="nil"/>
              <w:bottom w:val="single" w:sz="4" w:space="0" w:color="auto"/>
              <w:right w:val="single" w:sz="4" w:space="0" w:color="auto"/>
            </w:tcBorders>
            <w:shd w:val="clear" w:color="auto" w:fill="auto"/>
            <w:noWrap/>
            <w:vAlign w:val="bottom"/>
            <w:hideMark/>
          </w:tcPr>
          <w:p w14:paraId="20CCE8A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5304,0</w:t>
            </w:r>
          </w:p>
        </w:tc>
        <w:tc>
          <w:tcPr>
            <w:tcW w:w="960" w:type="dxa"/>
            <w:tcBorders>
              <w:top w:val="nil"/>
              <w:left w:val="nil"/>
              <w:bottom w:val="single" w:sz="4" w:space="0" w:color="auto"/>
              <w:right w:val="single" w:sz="4" w:space="0" w:color="auto"/>
            </w:tcBorders>
            <w:shd w:val="clear" w:color="auto" w:fill="auto"/>
            <w:noWrap/>
            <w:vAlign w:val="bottom"/>
            <w:hideMark/>
          </w:tcPr>
          <w:p w14:paraId="70070FE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1356,0</w:t>
            </w:r>
          </w:p>
        </w:tc>
        <w:tc>
          <w:tcPr>
            <w:tcW w:w="960" w:type="dxa"/>
            <w:tcBorders>
              <w:top w:val="nil"/>
              <w:left w:val="nil"/>
              <w:bottom w:val="single" w:sz="4" w:space="0" w:color="auto"/>
              <w:right w:val="single" w:sz="4" w:space="0" w:color="auto"/>
            </w:tcBorders>
            <w:shd w:val="clear" w:color="auto" w:fill="auto"/>
            <w:noWrap/>
            <w:vAlign w:val="bottom"/>
            <w:hideMark/>
          </w:tcPr>
          <w:p w14:paraId="59F9458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3057,0</w:t>
            </w:r>
          </w:p>
        </w:tc>
        <w:tc>
          <w:tcPr>
            <w:tcW w:w="960" w:type="dxa"/>
            <w:tcBorders>
              <w:top w:val="nil"/>
              <w:left w:val="nil"/>
              <w:bottom w:val="single" w:sz="4" w:space="0" w:color="auto"/>
              <w:right w:val="single" w:sz="4" w:space="0" w:color="auto"/>
            </w:tcBorders>
            <w:shd w:val="clear" w:color="auto" w:fill="auto"/>
            <w:noWrap/>
            <w:vAlign w:val="bottom"/>
            <w:hideMark/>
          </w:tcPr>
          <w:p w14:paraId="4AEDA376"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4514,0</w:t>
            </w:r>
          </w:p>
        </w:tc>
        <w:tc>
          <w:tcPr>
            <w:tcW w:w="960" w:type="dxa"/>
            <w:tcBorders>
              <w:top w:val="nil"/>
              <w:left w:val="nil"/>
              <w:bottom w:val="single" w:sz="4" w:space="0" w:color="auto"/>
              <w:right w:val="single" w:sz="4" w:space="0" w:color="auto"/>
            </w:tcBorders>
            <w:shd w:val="clear" w:color="auto" w:fill="auto"/>
            <w:noWrap/>
            <w:vAlign w:val="bottom"/>
            <w:hideMark/>
          </w:tcPr>
          <w:p w14:paraId="19A4C807"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6940,0</w:t>
            </w:r>
          </w:p>
        </w:tc>
        <w:tc>
          <w:tcPr>
            <w:tcW w:w="960" w:type="dxa"/>
            <w:tcBorders>
              <w:top w:val="nil"/>
              <w:left w:val="nil"/>
              <w:bottom w:val="single" w:sz="4" w:space="0" w:color="auto"/>
              <w:right w:val="single" w:sz="4" w:space="0" w:color="auto"/>
            </w:tcBorders>
            <w:shd w:val="clear" w:color="auto" w:fill="auto"/>
            <w:noWrap/>
            <w:vAlign w:val="bottom"/>
            <w:hideMark/>
          </w:tcPr>
          <w:p w14:paraId="619A661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8082,0</w:t>
            </w:r>
          </w:p>
        </w:tc>
        <w:tc>
          <w:tcPr>
            <w:tcW w:w="960" w:type="dxa"/>
            <w:tcBorders>
              <w:top w:val="nil"/>
              <w:left w:val="nil"/>
              <w:bottom w:val="single" w:sz="4" w:space="0" w:color="auto"/>
              <w:right w:val="single" w:sz="4" w:space="0" w:color="auto"/>
            </w:tcBorders>
            <w:shd w:val="clear" w:color="auto" w:fill="auto"/>
            <w:noWrap/>
            <w:vAlign w:val="bottom"/>
            <w:hideMark/>
          </w:tcPr>
          <w:p w14:paraId="7B4A9CD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5032,0</w:t>
            </w:r>
          </w:p>
        </w:tc>
        <w:tc>
          <w:tcPr>
            <w:tcW w:w="960" w:type="dxa"/>
            <w:tcBorders>
              <w:top w:val="nil"/>
              <w:left w:val="nil"/>
              <w:bottom w:val="single" w:sz="4" w:space="0" w:color="auto"/>
              <w:right w:val="single" w:sz="4" w:space="0" w:color="auto"/>
            </w:tcBorders>
            <w:shd w:val="clear" w:color="auto" w:fill="auto"/>
            <w:noWrap/>
            <w:vAlign w:val="bottom"/>
            <w:hideMark/>
          </w:tcPr>
          <w:p w14:paraId="787028A4"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3164,0</w:t>
            </w:r>
          </w:p>
        </w:tc>
      </w:tr>
      <w:tr w:rsidR="005A63BA" w:rsidRPr="005A63BA" w14:paraId="11579241" w14:textId="77777777" w:rsidTr="005A63BA">
        <w:trPr>
          <w:trHeight w:val="480"/>
        </w:trPr>
        <w:tc>
          <w:tcPr>
            <w:tcW w:w="988" w:type="dxa"/>
            <w:vMerge/>
            <w:tcBorders>
              <w:top w:val="nil"/>
              <w:left w:val="single" w:sz="4" w:space="0" w:color="auto"/>
              <w:bottom w:val="single" w:sz="4" w:space="0" w:color="auto"/>
              <w:right w:val="single" w:sz="4" w:space="0" w:color="auto"/>
            </w:tcBorders>
            <w:vAlign w:val="center"/>
            <w:hideMark/>
          </w:tcPr>
          <w:p w14:paraId="3E0A3E22"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29FE6BD5"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1.2.5</w:t>
            </w:r>
          </w:p>
        </w:tc>
        <w:tc>
          <w:tcPr>
            <w:tcW w:w="3119" w:type="dxa"/>
            <w:tcBorders>
              <w:top w:val="nil"/>
              <w:left w:val="nil"/>
              <w:bottom w:val="single" w:sz="4" w:space="0" w:color="auto"/>
              <w:right w:val="single" w:sz="4" w:space="0" w:color="auto"/>
            </w:tcBorders>
            <w:shd w:val="clear" w:color="auto" w:fill="auto"/>
            <w:vAlign w:val="center"/>
            <w:hideMark/>
          </w:tcPr>
          <w:p w14:paraId="207B8DD1"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TEXTURA ACRÍLICA TIPO GRAFIATO, APLICAÇÃO MANUAL EM PAREDE, UMA DEMÃO.</w:t>
            </w:r>
          </w:p>
        </w:tc>
        <w:tc>
          <w:tcPr>
            <w:tcW w:w="960" w:type="dxa"/>
            <w:tcBorders>
              <w:top w:val="nil"/>
              <w:left w:val="nil"/>
              <w:bottom w:val="single" w:sz="4" w:space="0" w:color="auto"/>
              <w:right w:val="single" w:sz="4" w:space="0" w:color="auto"/>
            </w:tcBorders>
            <w:shd w:val="clear" w:color="auto" w:fill="auto"/>
            <w:noWrap/>
            <w:vAlign w:val="center"/>
            <w:hideMark/>
          </w:tcPr>
          <w:p w14:paraId="3EFC50AF" w14:textId="6DA5BAB5"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70B02788"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140,2</w:t>
            </w:r>
          </w:p>
        </w:tc>
        <w:tc>
          <w:tcPr>
            <w:tcW w:w="960" w:type="dxa"/>
            <w:tcBorders>
              <w:top w:val="nil"/>
              <w:left w:val="nil"/>
              <w:bottom w:val="single" w:sz="4" w:space="0" w:color="auto"/>
              <w:right w:val="single" w:sz="4" w:space="0" w:color="auto"/>
            </w:tcBorders>
            <w:shd w:val="clear" w:color="auto" w:fill="auto"/>
            <w:noWrap/>
            <w:vAlign w:val="bottom"/>
            <w:hideMark/>
          </w:tcPr>
          <w:p w14:paraId="30E98411"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39,8</w:t>
            </w:r>
          </w:p>
        </w:tc>
        <w:tc>
          <w:tcPr>
            <w:tcW w:w="960" w:type="dxa"/>
            <w:tcBorders>
              <w:top w:val="nil"/>
              <w:left w:val="nil"/>
              <w:bottom w:val="single" w:sz="4" w:space="0" w:color="auto"/>
              <w:right w:val="single" w:sz="4" w:space="0" w:color="auto"/>
            </w:tcBorders>
            <w:shd w:val="clear" w:color="auto" w:fill="auto"/>
            <w:noWrap/>
            <w:vAlign w:val="bottom"/>
            <w:hideMark/>
          </w:tcPr>
          <w:p w14:paraId="097C5D2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106,1</w:t>
            </w:r>
          </w:p>
        </w:tc>
        <w:tc>
          <w:tcPr>
            <w:tcW w:w="960" w:type="dxa"/>
            <w:tcBorders>
              <w:top w:val="nil"/>
              <w:left w:val="nil"/>
              <w:bottom w:val="single" w:sz="4" w:space="0" w:color="auto"/>
              <w:right w:val="single" w:sz="4" w:space="0" w:color="auto"/>
            </w:tcBorders>
            <w:shd w:val="clear" w:color="auto" w:fill="auto"/>
            <w:noWrap/>
            <w:vAlign w:val="bottom"/>
            <w:hideMark/>
          </w:tcPr>
          <w:p w14:paraId="030ED7B3"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27,1</w:t>
            </w:r>
          </w:p>
        </w:tc>
        <w:tc>
          <w:tcPr>
            <w:tcW w:w="960" w:type="dxa"/>
            <w:tcBorders>
              <w:top w:val="nil"/>
              <w:left w:val="nil"/>
              <w:bottom w:val="single" w:sz="4" w:space="0" w:color="auto"/>
              <w:right w:val="single" w:sz="4" w:space="0" w:color="auto"/>
            </w:tcBorders>
            <w:shd w:val="clear" w:color="auto" w:fill="auto"/>
            <w:noWrap/>
            <w:vAlign w:val="bottom"/>
            <w:hideMark/>
          </w:tcPr>
          <w:p w14:paraId="6B758D6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61,1</w:t>
            </w:r>
          </w:p>
        </w:tc>
        <w:tc>
          <w:tcPr>
            <w:tcW w:w="960" w:type="dxa"/>
            <w:tcBorders>
              <w:top w:val="nil"/>
              <w:left w:val="nil"/>
              <w:bottom w:val="single" w:sz="4" w:space="0" w:color="auto"/>
              <w:right w:val="single" w:sz="4" w:space="0" w:color="auto"/>
            </w:tcBorders>
            <w:shd w:val="clear" w:color="auto" w:fill="auto"/>
            <w:noWrap/>
            <w:vAlign w:val="bottom"/>
            <w:hideMark/>
          </w:tcPr>
          <w:p w14:paraId="17BF4633"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90,3</w:t>
            </w:r>
          </w:p>
        </w:tc>
        <w:tc>
          <w:tcPr>
            <w:tcW w:w="960" w:type="dxa"/>
            <w:tcBorders>
              <w:top w:val="nil"/>
              <w:left w:val="nil"/>
              <w:bottom w:val="single" w:sz="4" w:space="0" w:color="auto"/>
              <w:right w:val="single" w:sz="4" w:space="0" w:color="auto"/>
            </w:tcBorders>
            <w:shd w:val="clear" w:color="auto" w:fill="auto"/>
            <w:noWrap/>
            <w:vAlign w:val="bottom"/>
            <w:hideMark/>
          </w:tcPr>
          <w:p w14:paraId="1FF4D48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138,8</w:t>
            </w:r>
          </w:p>
        </w:tc>
        <w:tc>
          <w:tcPr>
            <w:tcW w:w="960" w:type="dxa"/>
            <w:tcBorders>
              <w:top w:val="nil"/>
              <w:left w:val="nil"/>
              <w:bottom w:val="single" w:sz="4" w:space="0" w:color="auto"/>
              <w:right w:val="single" w:sz="4" w:space="0" w:color="auto"/>
            </w:tcBorders>
            <w:shd w:val="clear" w:color="auto" w:fill="auto"/>
            <w:noWrap/>
            <w:vAlign w:val="bottom"/>
            <w:hideMark/>
          </w:tcPr>
          <w:p w14:paraId="0E8A8CF3"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161,6</w:t>
            </w:r>
          </w:p>
        </w:tc>
        <w:tc>
          <w:tcPr>
            <w:tcW w:w="960" w:type="dxa"/>
            <w:tcBorders>
              <w:top w:val="nil"/>
              <w:left w:val="nil"/>
              <w:bottom w:val="single" w:sz="4" w:space="0" w:color="auto"/>
              <w:right w:val="single" w:sz="4" w:space="0" w:color="auto"/>
            </w:tcBorders>
            <w:shd w:val="clear" w:color="auto" w:fill="auto"/>
            <w:noWrap/>
            <w:vAlign w:val="bottom"/>
            <w:hideMark/>
          </w:tcPr>
          <w:p w14:paraId="744DFF7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100,6</w:t>
            </w:r>
          </w:p>
        </w:tc>
        <w:tc>
          <w:tcPr>
            <w:tcW w:w="960" w:type="dxa"/>
            <w:tcBorders>
              <w:top w:val="nil"/>
              <w:left w:val="nil"/>
              <w:bottom w:val="single" w:sz="4" w:space="0" w:color="auto"/>
              <w:right w:val="single" w:sz="4" w:space="0" w:color="auto"/>
            </w:tcBorders>
            <w:shd w:val="clear" w:color="auto" w:fill="auto"/>
            <w:noWrap/>
            <w:vAlign w:val="bottom"/>
            <w:hideMark/>
          </w:tcPr>
          <w:p w14:paraId="6F4DA8F4"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63,3</w:t>
            </w:r>
          </w:p>
        </w:tc>
      </w:tr>
      <w:tr w:rsidR="005A63BA" w:rsidRPr="005A63BA" w14:paraId="1309A5F2" w14:textId="77777777" w:rsidTr="005A63BA">
        <w:trPr>
          <w:trHeight w:val="30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67927398" w14:textId="77777777" w:rsidR="005A63BA" w:rsidRPr="005A63BA" w:rsidRDefault="005A63BA" w:rsidP="005A63BA">
            <w:pPr>
              <w:spacing w:before="0" w:after="0" w:line="240" w:lineRule="auto"/>
              <w:jc w:val="center"/>
              <w:rPr>
                <w:rFonts w:ascii="Calibri" w:hAnsi="Calibri"/>
                <w:color w:val="000000"/>
                <w:sz w:val="22"/>
                <w:szCs w:val="22"/>
              </w:rPr>
            </w:pPr>
            <w:r w:rsidRPr="005A63BA">
              <w:rPr>
                <w:rFonts w:ascii="Calibri" w:hAnsi="Calibri"/>
                <w:color w:val="000000"/>
                <w:sz w:val="22"/>
                <w:szCs w:val="22"/>
              </w:rPr>
              <w:lastRenderedPageBreak/>
              <w:t>Muro</w:t>
            </w:r>
          </w:p>
        </w:tc>
        <w:tc>
          <w:tcPr>
            <w:tcW w:w="850" w:type="dxa"/>
            <w:tcBorders>
              <w:top w:val="nil"/>
              <w:left w:val="nil"/>
              <w:bottom w:val="single" w:sz="4" w:space="0" w:color="auto"/>
              <w:right w:val="single" w:sz="4" w:space="0" w:color="auto"/>
            </w:tcBorders>
            <w:shd w:val="clear" w:color="auto" w:fill="auto"/>
            <w:noWrap/>
            <w:vAlign w:val="center"/>
            <w:hideMark/>
          </w:tcPr>
          <w:p w14:paraId="78697FF5"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1.3.1</w:t>
            </w:r>
          </w:p>
        </w:tc>
        <w:tc>
          <w:tcPr>
            <w:tcW w:w="3119" w:type="dxa"/>
            <w:tcBorders>
              <w:top w:val="nil"/>
              <w:left w:val="nil"/>
              <w:bottom w:val="single" w:sz="4" w:space="0" w:color="auto"/>
              <w:right w:val="single" w:sz="4" w:space="0" w:color="auto"/>
            </w:tcBorders>
            <w:shd w:val="clear" w:color="auto" w:fill="auto"/>
            <w:vAlign w:val="center"/>
            <w:hideMark/>
          </w:tcPr>
          <w:p w14:paraId="025ECFDF"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LIMPEZA DE SUPERFICIES COM JATO DE ALTA PRESSAO DE AR E AGUA</w:t>
            </w:r>
          </w:p>
        </w:tc>
        <w:tc>
          <w:tcPr>
            <w:tcW w:w="960" w:type="dxa"/>
            <w:tcBorders>
              <w:top w:val="nil"/>
              <w:left w:val="nil"/>
              <w:bottom w:val="single" w:sz="4" w:space="0" w:color="auto"/>
              <w:right w:val="single" w:sz="4" w:space="0" w:color="auto"/>
            </w:tcBorders>
            <w:shd w:val="clear" w:color="auto" w:fill="auto"/>
            <w:noWrap/>
            <w:vAlign w:val="center"/>
            <w:hideMark/>
          </w:tcPr>
          <w:p w14:paraId="0A5946DA" w14:textId="1FE1EE74"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1DFFCC73"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142,6</w:t>
            </w:r>
          </w:p>
        </w:tc>
        <w:tc>
          <w:tcPr>
            <w:tcW w:w="960" w:type="dxa"/>
            <w:tcBorders>
              <w:top w:val="nil"/>
              <w:left w:val="nil"/>
              <w:bottom w:val="single" w:sz="4" w:space="0" w:color="auto"/>
              <w:right w:val="single" w:sz="4" w:space="0" w:color="auto"/>
            </w:tcBorders>
            <w:shd w:val="clear" w:color="auto" w:fill="auto"/>
            <w:noWrap/>
            <w:vAlign w:val="bottom"/>
            <w:hideMark/>
          </w:tcPr>
          <w:p w14:paraId="79532B8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40,5</w:t>
            </w:r>
          </w:p>
        </w:tc>
        <w:tc>
          <w:tcPr>
            <w:tcW w:w="960" w:type="dxa"/>
            <w:tcBorders>
              <w:top w:val="nil"/>
              <w:left w:val="nil"/>
              <w:bottom w:val="single" w:sz="4" w:space="0" w:color="auto"/>
              <w:right w:val="single" w:sz="4" w:space="0" w:color="auto"/>
            </w:tcBorders>
            <w:shd w:val="clear" w:color="auto" w:fill="auto"/>
            <w:noWrap/>
            <w:vAlign w:val="bottom"/>
            <w:hideMark/>
          </w:tcPr>
          <w:p w14:paraId="06BA1A93"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107,9</w:t>
            </w:r>
          </w:p>
        </w:tc>
        <w:tc>
          <w:tcPr>
            <w:tcW w:w="960" w:type="dxa"/>
            <w:tcBorders>
              <w:top w:val="nil"/>
              <w:left w:val="nil"/>
              <w:bottom w:val="single" w:sz="4" w:space="0" w:color="auto"/>
              <w:right w:val="single" w:sz="4" w:space="0" w:color="auto"/>
            </w:tcBorders>
            <w:shd w:val="clear" w:color="auto" w:fill="auto"/>
            <w:noWrap/>
            <w:vAlign w:val="bottom"/>
            <w:hideMark/>
          </w:tcPr>
          <w:p w14:paraId="2C9A359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27,6</w:t>
            </w:r>
          </w:p>
        </w:tc>
        <w:tc>
          <w:tcPr>
            <w:tcW w:w="960" w:type="dxa"/>
            <w:tcBorders>
              <w:top w:val="nil"/>
              <w:left w:val="nil"/>
              <w:bottom w:val="single" w:sz="4" w:space="0" w:color="auto"/>
              <w:right w:val="single" w:sz="4" w:space="0" w:color="auto"/>
            </w:tcBorders>
            <w:shd w:val="clear" w:color="auto" w:fill="auto"/>
            <w:noWrap/>
            <w:vAlign w:val="bottom"/>
            <w:hideMark/>
          </w:tcPr>
          <w:p w14:paraId="3305F66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62,2</w:t>
            </w:r>
          </w:p>
        </w:tc>
        <w:tc>
          <w:tcPr>
            <w:tcW w:w="960" w:type="dxa"/>
            <w:tcBorders>
              <w:top w:val="nil"/>
              <w:left w:val="nil"/>
              <w:bottom w:val="single" w:sz="4" w:space="0" w:color="auto"/>
              <w:right w:val="single" w:sz="4" w:space="0" w:color="auto"/>
            </w:tcBorders>
            <w:shd w:val="clear" w:color="auto" w:fill="auto"/>
            <w:noWrap/>
            <w:vAlign w:val="bottom"/>
            <w:hideMark/>
          </w:tcPr>
          <w:p w14:paraId="06CAE1D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91,8</w:t>
            </w:r>
          </w:p>
        </w:tc>
        <w:tc>
          <w:tcPr>
            <w:tcW w:w="960" w:type="dxa"/>
            <w:tcBorders>
              <w:top w:val="nil"/>
              <w:left w:val="nil"/>
              <w:bottom w:val="single" w:sz="4" w:space="0" w:color="auto"/>
              <w:right w:val="single" w:sz="4" w:space="0" w:color="auto"/>
            </w:tcBorders>
            <w:shd w:val="clear" w:color="auto" w:fill="auto"/>
            <w:noWrap/>
            <w:vAlign w:val="bottom"/>
            <w:hideMark/>
          </w:tcPr>
          <w:p w14:paraId="30473B84"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141,3</w:t>
            </w:r>
          </w:p>
        </w:tc>
        <w:tc>
          <w:tcPr>
            <w:tcW w:w="960" w:type="dxa"/>
            <w:tcBorders>
              <w:top w:val="nil"/>
              <w:left w:val="nil"/>
              <w:bottom w:val="single" w:sz="4" w:space="0" w:color="auto"/>
              <w:right w:val="single" w:sz="4" w:space="0" w:color="auto"/>
            </w:tcBorders>
            <w:shd w:val="clear" w:color="auto" w:fill="auto"/>
            <w:noWrap/>
            <w:vAlign w:val="bottom"/>
            <w:hideMark/>
          </w:tcPr>
          <w:p w14:paraId="37C3103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164,5</w:t>
            </w:r>
          </w:p>
        </w:tc>
        <w:tc>
          <w:tcPr>
            <w:tcW w:w="960" w:type="dxa"/>
            <w:tcBorders>
              <w:top w:val="nil"/>
              <w:left w:val="nil"/>
              <w:bottom w:val="single" w:sz="4" w:space="0" w:color="auto"/>
              <w:right w:val="single" w:sz="4" w:space="0" w:color="auto"/>
            </w:tcBorders>
            <w:shd w:val="clear" w:color="auto" w:fill="auto"/>
            <w:noWrap/>
            <w:vAlign w:val="bottom"/>
            <w:hideMark/>
          </w:tcPr>
          <w:p w14:paraId="51510E74"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102,4</w:t>
            </w:r>
          </w:p>
        </w:tc>
        <w:tc>
          <w:tcPr>
            <w:tcW w:w="960" w:type="dxa"/>
            <w:tcBorders>
              <w:top w:val="nil"/>
              <w:left w:val="nil"/>
              <w:bottom w:val="single" w:sz="4" w:space="0" w:color="auto"/>
              <w:right w:val="single" w:sz="4" w:space="0" w:color="auto"/>
            </w:tcBorders>
            <w:shd w:val="clear" w:color="auto" w:fill="auto"/>
            <w:noWrap/>
            <w:vAlign w:val="bottom"/>
            <w:hideMark/>
          </w:tcPr>
          <w:p w14:paraId="2DA44C23"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64,4</w:t>
            </w:r>
          </w:p>
        </w:tc>
      </w:tr>
      <w:tr w:rsidR="005A63BA" w:rsidRPr="005A63BA" w14:paraId="15560889" w14:textId="77777777" w:rsidTr="005A63BA">
        <w:trPr>
          <w:trHeight w:val="480"/>
        </w:trPr>
        <w:tc>
          <w:tcPr>
            <w:tcW w:w="988" w:type="dxa"/>
            <w:vMerge/>
            <w:tcBorders>
              <w:top w:val="nil"/>
              <w:left w:val="single" w:sz="4" w:space="0" w:color="auto"/>
              <w:bottom w:val="single" w:sz="4" w:space="0" w:color="auto"/>
              <w:right w:val="single" w:sz="4" w:space="0" w:color="auto"/>
            </w:tcBorders>
            <w:vAlign w:val="center"/>
            <w:hideMark/>
          </w:tcPr>
          <w:p w14:paraId="742FF679"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6F0F7DAF"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1.3.2</w:t>
            </w:r>
          </w:p>
        </w:tc>
        <w:tc>
          <w:tcPr>
            <w:tcW w:w="3119" w:type="dxa"/>
            <w:tcBorders>
              <w:top w:val="nil"/>
              <w:left w:val="nil"/>
              <w:bottom w:val="single" w:sz="4" w:space="0" w:color="auto"/>
              <w:right w:val="single" w:sz="4" w:space="0" w:color="auto"/>
            </w:tcBorders>
            <w:shd w:val="clear" w:color="auto" w:fill="auto"/>
            <w:vAlign w:val="center"/>
            <w:hideMark/>
          </w:tcPr>
          <w:p w14:paraId="40559AFC"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LIMPEZA DE SUPERFÍCIE, REMOÇÃO DE PINTURA, PARTICULAS SOLTAS, GRAXAS E OUTROS</w:t>
            </w:r>
          </w:p>
        </w:tc>
        <w:tc>
          <w:tcPr>
            <w:tcW w:w="960" w:type="dxa"/>
            <w:tcBorders>
              <w:top w:val="nil"/>
              <w:left w:val="nil"/>
              <w:bottom w:val="single" w:sz="4" w:space="0" w:color="auto"/>
              <w:right w:val="single" w:sz="4" w:space="0" w:color="auto"/>
            </w:tcBorders>
            <w:shd w:val="clear" w:color="auto" w:fill="auto"/>
            <w:noWrap/>
            <w:vAlign w:val="center"/>
            <w:hideMark/>
          </w:tcPr>
          <w:p w14:paraId="2F278B7E" w14:textId="5421945F"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1B1F215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142,6</w:t>
            </w:r>
          </w:p>
        </w:tc>
        <w:tc>
          <w:tcPr>
            <w:tcW w:w="960" w:type="dxa"/>
            <w:tcBorders>
              <w:top w:val="nil"/>
              <w:left w:val="nil"/>
              <w:bottom w:val="single" w:sz="4" w:space="0" w:color="auto"/>
              <w:right w:val="single" w:sz="4" w:space="0" w:color="auto"/>
            </w:tcBorders>
            <w:shd w:val="clear" w:color="auto" w:fill="auto"/>
            <w:noWrap/>
            <w:vAlign w:val="bottom"/>
            <w:hideMark/>
          </w:tcPr>
          <w:p w14:paraId="144FB64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40,5</w:t>
            </w:r>
          </w:p>
        </w:tc>
        <w:tc>
          <w:tcPr>
            <w:tcW w:w="960" w:type="dxa"/>
            <w:tcBorders>
              <w:top w:val="nil"/>
              <w:left w:val="nil"/>
              <w:bottom w:val="single" w:sz="4" w:space="0" w:color="auto"/>
              <w:right w:val="single" w:sz="4" w:space="0" w:color="auto"/>
            </w:tcBorders>
            <w:shd w:val="clear" w:color="auto" w:fill="auto"/>
            <w:noWrap/>
            <w:vAlign w:val="bottom"/>
            <w:hideMark/>
          </w:tcPr>
          <w:p w14:paraId="511115F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107,9</w:t>
            </w:r>
          </w:p>
        </w:tc>
        <w:tc>
          <w:tcPr>
            <w:tcW w:w="960" w:type="dxa"/>
            <w:tcBorders>
              <w:top w:val="nil"/>
              <w:left w:val="nil"/>
              <w:bottom w:val="single" w:sz="4" w:space="0" w:color="auto"/>
              <w:right w:val="single" w:sz="4" w:space="0" w:color="auto"/>
            </w:tcBorders>
            <w:shd w:val="clear" w:color="auto" w:fill="auto"/>
            <w:noWrap/>
            <w:vAlign w:val="bottom"/>
            <w:hideMark/>
          </w:tcPr>
          <w:p w14:paraId="17857456"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27,6</w:t>
            </w:r>
          </w:p>
        </w:tc>
        <w:tc>
          <w:tcPr>
            <w:tcW w:w="960" w:type="dxa"/>
            <w:tcBorders>
              <w:top w:val="nil"/>
              <w:left w:val="nil"/>
              <w:bottom w:val="single" w:sz="4" w:space="0" w:color="auto"/>
              <w:right w:val="single" w:sz="4" w:space="0" w:color="auto"/>
            </w:tcBorders>
            <w:shd w:val="clear" w:color="auto" w:fill="auto"/>
            <w:noWrap/>
            <w:vAlign w:val="bottom"/>
            <w:hideMark/>
          </w:tcPr>
          <w:p w14:paraId="75CCD085"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62,2</w:t>
            </w:r>
          </w:p>
        </w:tc>
        <w:tc>
          <w:tcPr>
            <w:tcW w:w="960" w:type="dxa"/>
            <w:tcBorders>
              <w:top w:val="nil"/>
              <w:left w:val="nil"/>
              <w:bottom w:val="single" w:sz="4" w:space="0" w:color="auto"/>
              <w:right w:val="single" w:sz="4" w:space="0" w:color="auto"/>
            </w:tcBorders>
            <w:shd w:val="clear" w:color="auto" w:fill="auto"/>
            <w:noWrap/>
            <w:vAlign w:val="bottom"/>
            <w:hideMark/>
          </w:tcPr>
          <w:p w14:paraId="4D6870E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91,8</w:t>
            </w:r>
          </w:p>
        </w:tc>
        <w:tc>
          <w:tcPr>
            <w:tcW w:w="960" w:type="dxa"/>
            <w:tcBorders>
              <w:top w:val="nil"/>
              <w:left w:val="nil"/>
              <w:bottom w:val="single" w:sz="4" w:space="0" w:color="auto"/>
              <w:right w:val="single" w:sz="4" w:space="0" w:color="auto"/>
            </w:tcBorders>
            <w:shd w:val="clear" w:color="auto" w:fill="auto"/>
            <w:noWrap/>
            <w:vAlign w:val="bottom"/>
            <w:hideMark/>
          </w:tcPr>
          <w:p w14:paraId="3ABF5D9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141,3</w:t>
            </w:r>
          </w:p>
        </w:tc>
        <w:tc>
          <w:tcPr>
            <w:tcW w:w="960" w:type="dxa"/>
            <w:tcBorders>
              <w:top w:val="nil"/>
              <w:left w:val="nil"/>
              <w:bottom w:val="single" w:sz="4" w:space="0" w:color="auto"/>
              <w:right w:val="single" w:sz="4" w:space="0" w:color="auto"/>
            </w:tcBorders>
            <w:shd w:val="clear" w:color="auto" w:fill="auto"/>
            <w:noWrap/>
            <w:vAlign w:val="bottom"/>
            <w:hideMark/>
          </w:tcPr>
          <w:p w14:paraId="5A76AC11"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164,5</w:t>
            </w:r>
          </w:p>
        </w:tc>
        <w:tc>
          <w:tcPr>
            <w:tcW w:w="960" w:type="dxa"/>
            <w:tcBorders>
              <w:top w:val="nil"/>
              <w:left w:val="nil"/>
              <w:bottom w:val="single" w:sz="4" w:space="0" w:color="auto"/>
              <w:right w:val="single" w:sz="4" w:space="0" w:color="auto"/>
            </w:tcBorders>
            <w:shd w:val="clear" w:color="auto" w:fill="auto"/>
            <w:noWrap/>
            <w:vAlign w:val="bottom"/>
            <w:hideMark/>
          </w:tcPr>
          <w:p w14:paraId="15B40130"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102,4</w:t>
            </w:r>
          </w:p>
        </w:tc>
        <w:tc>
          <w:tcPr>
            <w:tcW w:w="960" w:type="dxa"/>
            <w:tcBorders>
              <w:top w:val="nil"/>
              <w:left w:val="nil"/>
              <w:bottom w:val="single" w:sz="4" w:space="0" w:color="auto"/>
              <w:right w:val="single" w:sz="4" w:space="0" w:color="auto"/>
            </w:tcBorders>
            <w:shd w:val="clear" w:color="auto" w:fill="auto"/>
            <w:noWrap/>
            <w:vAlign w:val="bottom"/>
            <w:hideMark/>
          </w:tcPr>
          <w:p w14:paraId="359E4F54"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64,4</w:t>
            </w:r>
          </w:p>
        </w:tc>
      </w:tr>
      <w:tr w:rsidR="005A63BA" w:rsidRPr="005A63BA" w14:paraId="0C0390AE" w14:textId="77777777" w:rsidTr="005A63BA">
        <w:trPr>
          <w:trHeight w:val="720"/>
        </w:trPr>
        <w:tc>
          <w:tcPr>
            <w:tcW w:w="988" w:type="dxa"/>
            <w:vMerge/>
            <w:tcBorders>
              <w:top w:val="nil"/>
              <w:left w:val="single" w:sz="4" w:space="0" w:color="auto"/>
              <w:bottom w:val="single" w:sz="4" w:space="0" w:color="auto"/>
              <w:right w:val="single" w:sz="4" w:space="0" w:color="auto"/>
            </w:tcBorders>
            <w:vAlign w:val="center"/>
            <w:hideMark/>
          </w:tcPr>
          <w:p w14:paraId="20921A08"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1FFD6978"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1.3.3</w:t>
            </w:r>
          </w:p>
        </w:tc>
        <w:tc>
          <w:tcPr>
            <w:tcW w:w="3119" w:type="dxa"/>
            <w:tcBorders>
              <w:top w:val="nil"/>
              <w:left w:val="nil"/>
              <w:bottom w:val="single" w:sz="4" w:space="0" w:color="auto"/>
              <w:right w:val="single" w:sz="4" w:space="0" w:color="auto"/>
            </w:tcBorders>
            <w:shd w:val="clear" w:color="auto" w:fill="auto"/>
            <w:vAlign w:val="center"/>
            <w:hideMark/>
          </w:tcPr>
          <w:p w14:paraId="57C3DBC9"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APLICAÇÃO E LIXAMENTO DE MASSA ACRÍLICA EM PAREDES, DUAS DEMÃOS. AF_06/2014, CORREÇÃO DE FISSURAS, TRINCAS EOU IMPERFEIÇÕES, SUVINIL OU EQUIVALENTE</w:t>
            </w:r>
          </w:p>
        </w:tc>
        <w:tc>
          <w:tcPr>
            <w:tcW w:w="960" w:type="dxa"/>
            <w:tcBorders>
              <w:top w:val="nil"/>
              <w:left w:val="nil"/>
              <w:bottom w:val="single" w:sz="4" w:space="0" w:color="auto"/>
              <w:right w:val="single" w:sz="4" w:space="0" w:color="auto"/>
            </w:tcBorders>
            <w:shd w:val="clear" w:color="auto" w:fill="auto"/>
            <w:noWrap/>
            <w:vAlign w:val="center"/>
            <w:hideMark/>
          </w:tcPr>
          <w:p w14:paraId="0FD39AE5" w14:textId="3D71E4E5"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43E9F3B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142,6</w:t>
            </w:r>
          </w:p>
        </w:tc>
        <w:tc>
          <w:tcPr>
            <w:tcW w:w="960" w:type="dxa"/>
            <w:tcBorders>
              <w:top w:val="nil"/>
              <w:left w:val="nil"/>
              <w:bottom w:val="single" w:sz="4" w:space="0" w:color="auto"/>
              <w:right w:val="single" w:sz="4" w:space="0" w:color="auto"/>
            </w:tcBorders>
            <w:shd w:val="clear" w:color="auto" w:fill="auto"/>
            <w:noWrap/>
            <w:vAlign w:val="bottom"/>
            <w:hideMark/>
          </w:tcPr>
          <w:p w14:paraId="0138B4D7"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40,5</w:t>
            </w:r>
          </w:p>
        </w:tc>
        <w:tc>
          <w:tcPr>
            <w:tcW w:w="960" w:type="dxa"/>
            <w:tcBorders>
              <w:top w:val="nil"/>
              <w:left w:val="nil"/>
              <w:bottom w:val="single" w:sz="4" w:space="0" w:color="auto"/>
              <w:right w:val="single" w:sz="4" w:space="0" w:color="auto"/>
            </w:tcBorders>
            <w:shd w:val="clear" w:color="auto" w:fill="auto"/>
            <w:noWrap/>
            <w:vAlign w:val="bottom"/>
            <w:hideMark/>
          </w:tcPr>
          <w:p w14:paraId="777E5666"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107,9</w:t>
            </w:r>
          </w:p>
        </w:tc>
        <w:tc>
          <w:tcPr>
            <w:tcW w:w="960" w:type="dxa"/>
            <w:tcBorders>
              <w:top w:val="nil"/>
              <w:left w:val="nil"/>
              <w:bottom w:val="single" w:sz="4" w:space="0" w:color="auto"/>
              <w:right w:val="single" w:sz="4" w:space="0" w:color="auto"/>
            </w:tcBorders>
            <w:shd w:val="clear" w:color="auto" w:fill="auto"/>
            <w:noWrap/>
            <w:vAlign w:val="bottom"/>
            <w:hideMark/>
          </w:tcPr>
          <w:p w14:paraId="44C56D0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27,6</w:t>
            </w:r>
          </w:p>
        </w:tc>
        <w:tc>
          <w:tcPr>
            <w:tcW w:w="960" w:type="dxa"/>
            <w:tcBorders>
              <w:top w:val="nil"/>
              <w:left w:val="nil"/>
              <w:bottom w:val="single" w:sz="4" w:space="0" w:color="auto"/>
              <w:right w:val="single" w:sz="4" w:space="0" w:color="auto"/>
            </w:tcBorders>
            <w:shd w:val="clear" w:color="auto" w:fill="auto"/>
            <w:noWrap/>
            <w:vAlign w:val="bottom"/>
            <w:hideMark/>
          </w:tcPr>
          <w:p w14:paraId="64F4B986"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62,2</w:t>
            </w:r>
          </w:p>
        </w:tc>
        <w:tc>
          <w:tcPr>
            <w:tcW w:w="960" w:type="dxa"/>
            <w:tcBorders>
              <w:top w:val="nil"/>
              <w:left w:val="nil"/>
              <w:bottom w:val="single" w:sz="4" w:space="0" w:color="auto"/>
              <w:right w:val="single" w:sz="4" w:space="0" w:color="auto"/>
            </w:tcBorders>
            <w:shd w:val="clear" w:color="auto" w:fill="auto"/>
            <w:noWrap/>
            <w:vAlign w:val="bottom"/>
            <w:hideMark/>
          </w:tcPr>
          <w:p w14:paraId="1B7E3FE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91,8</w:t>
            </w:r>
          </w:p>
        </w:tc>
        <w:tc>
          <w:tcPr>
            <w:tcW w:w="960" w:type="dxa"/>
            <w:tcBorders>
              <w:top w:val="nil"/>
              <w:left w:val="nil"/>
              <w:bottom w:val="single" w:sz="4" w:space="0" w:color="auto"/>
              <w:right w:val="single" w:sz="4" w:space="0" w:color="auto"/>
            </w:tcBorders>
            <w:shd w:val="clear" w:color="auto" w:fill="auto"/>
            <w:noWrap/>
            <w:vAlign w:val="bottom"/>
            <w:hideMark/>
          </w:tcPr>
          <w:p w14:paraId="5566E5F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141,3</w:t>
            </w:r>
          </w:p>
        </w:tc>
        <w:tc>
          <w:tcPr>
            <w:tcW w:w="960" w:type="dxa"/>
            <w:tcBorders>
              <w:top w:val="nil"/>
              <w:left w:val="nil"/>
              <w:bottom w:val="single" w:sz="4" w:space="0" w:color="auto"/>
              <w:right w:val="single" w:sz="4" w:space="0" w:color="auto"/>
            </w:tcBorders>
            <w:shd w:val="clear" w:color="auto" w:fill="auto"/>
            <w:noWrap/>
            <w:vAlign w:val="bottom"/>
            <w:hideMark/>
          </w:tcPr>
          <w:p w14:paraId="679165D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164,5</w:t>
            </w:r>
          </w:p>
        </w:tc>
        <w:tc>
          <w:tcPr>
            <w:tcW w:w="960" w:type="dxa"/>
            <w:tcBorders>
              <w:top w:val="nil"/>
              <w:left w:val="nil"/>
              <w:bottom w:val="single" w:sz="4" w:space="0" w:color="auto"/>
              <w:right w:val="single" w:sz="4" w:space="0" w:color="auto"/>
            </w:tcBorders>
            <w:shd w:val="clear" w:color="auto" w:fill="auto"/>
            <w:noWrap/>
            <w:vAlign w:val="bottom"/>
            <w:hideMark/>
          </w:tcPr>
          <w:p w14:paraId="4FFD920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102,4</w:t>
            </w:r>
          </w:p>
        </w:tc>
        <w:tc>
          <w:tcPr>
            <w:tcW w:w="960" w:type="dxa"/>
            <w:tcBorders>
              <w:top w:val="nil"/>
              <w:left w:val="nil"/>
              <w:bottom w:val="single" w:sz="4" w:space="0" w:color="auto"/>
              <w:right w:val="single" w:sz="4" w:space="0" w:color="auto"/>
            </w:tcBorders>
            <w:shd w:val="clear" w:color="auto" w:fill="auto"/>
            <w:noWrap/>
            <w:vAlign w:val="bottom"/>
            <w:hideMark/>
          </w:tcPr>
          <w:p w14:paraId="4DD8AA21"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64,4</w:t>
            </w:r>
          </w:p>
        </w:tc>
      </w:tr>
      <w:tr w:rsidR="005A63BA" w:rsidRPr="005A63BA" w14:paraId="567D3EA9" w14:textId="77777777" w:rsidTr="005A63BA">
        <w:trPr>
          <w:trHeight w:val="480"/>
        </w:trPr>
        <w:tc>
          <w:tcPr>
            <w:tcW w:w="988" w:type="dxa"/>
            <w:vMerge/>
            <w:tcBorders>
              <w:top w:val="nil"/>
              <w:left w:val="single" w:sz="4" w:space="0" w:color="auto"/>
              <w:bottom w:val="single" w:sz="4" w:space="0" w:color="auto"/>
              <w:right w:val="single" w:sz="4" w:space="0" w:color="auto"/>
            </w:tcBorders>
            <w:vAlign w:val="center"/>
            <w:hideMark/>
          </w:tcPr>
          <w:p w14:paraId="7FD20AC5"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37F4242C"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1.3.4</w:t>
            </w:r>
          </w:p>
        </w:tc>
        <w:tc>
          <w:tcPr>
            <w:tcW w:w="3119" w:type="dxa"/>
            <w:tcBorders>
              <w:top w:val="nil"/>
              <w:left w:val="nil"/>
              <w:bottom w:val="single" w:sz="4" w:space="0" w:color="auto"/>
              <w:right w:val="single" w:sz="4" w:space="0" w:color="auto"/>
            </w:tcBorders>
            <w:shd w:val="clear" w:color="auto" w:fill="auto"/>
            <w:vAlign w:val="center"/>
            <w:hideMark/>
          </w:tcPr>
          <w:p w14:paraId="2C1C8886"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PINTURA ACRILICA PREMIUM, TRES DEMAOS, REF. SUVINIL OU EQUIVALENTE NA COR A SER DEFENIDA PELO CONTRATANTE</w:t>
            </w:r>
          </w:p>
        </w:tc>
        <w:tc>
          <w:tcPr>
            <w:tcW w:w="960" w:type="dxa"/>
            <w:tcBorders>
              <w:top w:val="nil"/>
              <w:left w:val="nil"/>
              <w:bottom w:val="single" w:sz="4" w:space="0" w:color="auto"/>
              <w:right w:val="single" w:sz="4" w:space="0" w:color="auto"/>
            </w:tcBorders>
            <w:shd w:val="clear" w:color="auto" w:fill="auto"/>
            <w:noWrap/>
            <w:vAlign w:val="center"/>
            <w:hideMark/>
          </w:tcPr>
          <w:p w14:paraId="5DAE3CAB" w14:textId="69DFD842"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005A4A9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2852,0</w:t>
            </w:r>
          </w:p>
        </w:tc>
        <w:tc>
          <w:tcPr>
            <w:tcW w:w="960" w:type="dxa"/>
            <w:tcBorders>
              <w:top w:val="nil"/>
              <w:left w:val="nil"/>
              <w:bottom w:val="single" w:sz="4" w:space="0" w:color="auto"/>
              <w:right w:val="single" w:sz="4" w:space="0" w:color="auto"/>
            </w:tcBorders>
            <w:shd w:val="clear" w:color="auto" w:fill="auto"/>
            <w:noWrap/>
            <w:vAlign w:val="bottom"/>
            <w:hideMark/>
          </w:tcPr>
          <w:p w14:paraId="22ECF806"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810,0</w:t>
            </w:r>
          </w:p>
        </w:tc>
        <w:tc>
          <w:tcPr>
            <w:tcW w:w="960" w:type="dxa"/>
            <w:tcBorders>
              <w:top w:val="nil"/>
              <w:left w:val="nil"/>
              <w:bottom w:val="single" w:sz="4" w:space="0" w:color="auto"/>
              <w:right w:val="single" w:sz="4" w:space="0" w:color="auto"/>
            </w:tcBorders>
            <w:shd w:val="clear" w:color="auto" w:fill="auto"/>
            <w:noWrap/>
            <w:vAlign w:val="bottom"/>
            <w:hideMark/>
          </w:tcPr>
          <w:p w14:paraId="77F3BE3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2158,0</w:t>
            </w:r>
          </w:p>
        </w:tc>
        <w:tc>
          <w:tcPr>
            <w:tcW w:w="960" w:type="dxa"/>
            <w:tcBorders>
              <w:top w:val="nil"/>
              <w:left w:val="nil"/>
              <w:bottom w:val="single" w:sz="4" w:space="0" w:color="auto"/>
              <w:right w:val="single" w:sz="4" w:space="0" w:color="auto"/>
            </w:tcBorders>
            <w:shd w:val="clear" w:color="auto" w:fill="auto"/>
            <w:noWrap/>
            <w:vAlign w:val="bottom"/>
            <w:hideMark/>
          </w:tcPr>
          <w:p w14:paraId="5CD6445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552,0</w:t>
            </w:r>
          </w:p>
        </w:tc>
        <w:tc>
          <w:tcPr>
            <w:tcW w:w="960" w:type="dxa"/>
            <w:tcBorders>
              <w:top w:val="nil"/>
              <w:left w:val="nil"/>
              <w:bottom w:val="single" w:sz="4" w:space="0" w:color="auto"/>
              <w:right w:val="single" w:sz="4" w:space="0" w:color="auto"/>
            </w:tcBorders>
            <w:shd w:val="clear" w:color="auto" w:fill="auto"/>
            <w:noWrap/>
            <w:vAlign w:val="bottom"/>
            <w:hideMark/>
          </w:tcPr>
          <w:p w14:paraId="230976B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1243,0</w:t>
            </w:r>
          </w:p>
        </w:tc>
        <w:tc>
          <w:tcPr>
            <w:tcW w:w="960" w:type="dxa"/>
            <w:tcBorders>
              <w:top w:val="nil"/>
              <w:left w:val="nil"/>
              <w:bottom w:val="single" w:sz="4" w:space="0" w:color="auto"/>
              <w:right w:val="single" w:sz="4" w:space="0" w:color="auto"/>
            </w:tcBorders>
            <w:shd w:val="clear" w:color="auto" w:fill="auto"/>
            <w:noWrap/>
            <w:vAlign w:val="bottom"/>
            <w:hideMark/>
          </w:tcPr>
          <w:p w14:paraId="3D1CC0B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1836,0</w:t>
            </w:r>
          </w:p>
        </w:tc>
        <w:tc>
          <w:tcPr>
            <w:tcW w:w="960" w:type="dxa"/>
            <w:tcBorders>
              <w:top w:val="nil"/>
              <w:left w:val="nil"/>
              <w:bottom w:val="single" w:sz="4" w:space="0" w:color="auto"/>
              <w:right w:val="single" w:sz="4" w:space="0" w:color="auto"/>
            </w:tcBorders>
            <w:shd w:val="clear" w:color="auto" w:fill="auto"/>
            <w:noWrap/>
            <w:vAlign w:val="bottom"/>
            <w:hideMark/>
          </w:tcPr>
          <w:p w14:paraId="13194190"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2825,0</w:t>
            </w:r>
          </w:p>
        </w:tc>
        <w:tc>
          <w:tcPr>
            <w:tcW w:w="960" w:type="dxa"/>
            <w:tcBorders>
              <w:top w:val="nil"/>
              <w:left w:val="nil"/>
              <w:bottom w:val="single" w:sz="4" w:space="0" w:color="auto"/>
              <w:right w:val="single" w:sz="4" w:space="0" w:color="auto"/>
            </w:tcBorders>
            <w:shd w:val="clear" w:color="auto" w:fill="auto"/>
            <w:noWrap/>
            <w:vAlign w:val="bottom"/>
            <w:hideMark/>
          </w:tcPr>
          <w:p w14:paraId="4AF4DD1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3289,0</w:t>
            </w:r>
          </w:p>
        </w:tc>
        <w:tc>
          <w:tcPr>
            <w:tcW w:w="960" w:type="dxa"/>
            <w:tcBorders>
              <w:top w:val="nil"/>
              <w:left w:val="nil"/>
              <w:bottom w:val="single" w:sz="4" w:space="0" w:color="auto"/>
              <w:right w:val="single" w:sz="4" w:space="0" w:color="auto"/>
            </w:tcBorders>
            <w:shd w:val="clear" w:color="auto" w:fill="auto"/>
            <w:noWrap/>
            <w:vAlign w:val="bottom"/>
            <w:hideMark/>
          </w:tcPr>
          <w:p w14:paraId="2ED1D860"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2048,0</w:t>
            </w:r>
          </w:p>
        </w:tc>
        <w:tc>
          <w:tcPr>
            <w:tcW w:w="960" w:type="dxa"/>
            <w:tcBorders>
              <w:top w:val="nil"/>
              <w:left w:val="nil"/>
              <w:bottom w:val="single" w:sz="4" w:space="0" w:color="auto"/>
              <w:right w:val="single" w:sz="4" w:space="0" w:color="auto"/>
            </w:tcBorders>
            <w:shd w:val="clear" w:color="auto" w:fill="auto"/>
            <w:noWrap/>
            <w:vAlign w:val="bottom"/>
            <w:hideMark/>
          </w:tcPr>
          <w:p w14:paraId="4366B6B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1288,0</w:t>
            </w:r>
          </w:p>
        </w:tc>
      </w:tr>
      <w:tr w:rsidR="005A63BA" w:rsidRPr="005A63BA" w14:paraId="58775196" w14:textId="77777777" w:rsidTr="005A63BA">
        <w:trPr>
          <w:trHeight w:val="480"/>
        </w:trPr>
        <w:tc>
          <w:tcPr>
            <w:tcW w:w="988" w:type="dxa"/>
            <w:vMerge/>
            <w:tcBorders>
              <w:top w:val="nil"/>
              <w:left w:val="single" w:sz="4" w:space="0" w:color="auto"/>
              <w:bottom w:val="single" w:sz="4" w:space="0" w:color="auto"/>
              <w:right w:val="single" w:sz="4" w:space="0" w:color="auto"/>
            </w:tcBorders>
            <w:vAlign w:val="center"/>
            <w:hideMark/>
          </w:tcPr>
          <w:p w14:paraId="1DD9B69C"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443F30A6"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1.3.5</w:t>
            </w:r>
          </w:p>
        </w:tc>
        <w:tc>
          <w:tcPr>
            <w:tcW w:w="3119" w:type="dxa"/>
            <w:tcBorders>
              <w:top w:val="nil"/>
              <w:left w:val="nil"/>
              <w:bottom w:val="single" w:sz="4" w:space="0" w:color="auto"/>
              <w:right w:val="single" w:sz="4" w:space="0" w:color="auto"/>
            </w:tcBorders>
            <w:shd w:val="clear" w:color="auto" w:fill="auto"/>
            <w:vAlign w:val="center"/>
            <w:hideMark/>
          </w:tcPr>
          <w:p w14:paraId="473A3010"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TEXTURA ACRÍLICA TIPO GRAFIATO, APLICAÇÃO MANUAL EM PAREDE, UMA DEMÃO.</w:t>
            </w:r>
          </w:p>
        </w:tc>
        <w:tc>
          <w:tcPr>
            <w:tcW w:w="960" w:type="dxa"/>
            <w:tcBorders>
              <w:top w:val="nil"/>
              <w:left w:val="nil"/>
              <w:bottom w:val="single" w:sz="4" w:space="0" w:color="auto"/>
              <w:right w:val="single" w:sz="4" w:space="0" w:color="auto"/>
            </w:tcBorders>
            <w:shd w:val="clear" w:color="auto" w:fill="auto"/>
            <w:noWrap/>
            <w:vAlign w:val="center"/>
            <w:hideMark/>
          </w:tcPr>
          <w:p w14:paraId="1E52B4E6" w14:textId="62920C99"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65F2A24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57,0</w:t>
            </w:r>
          </w:p>
        </w:tc>
        <w:tc>
          <w:tcPr>
            <w:tcW w:w="960" w:type="dxa"/>
            <w:tcBorders>
              <w:top w:val="nil"/>
              <w:left w:val="nil"/>
              <w:bottom w:val="single" w:sz="4" w:space="0" w:color="auto"/>
              <w:right w:val="single" w:sz="4" w:space="0" w:color="auto"/>
            </w:tcBorders>
            <w:shd w:val="clear" w:color="auto" w:fill="auto"/>
            <w:noWrap/>
            <w:vAlign w:val="bottom"/>
            <w:hideMark/>
          </w:tcPr>
          <w:p w14:paraId="2848B658"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16,2</w:t>
            </w:r>
          </w:p>
        </w:tc>
        <w:tc>
          <w:tcPr>
            <w:tcW w:w="960" w:type="dxa"/>
            <w:tcBorders>
              <w:top w:val="nil"/>
              <w:left w:val="nil"/>
              <w:bottom w:val="single" w:sz="4" w:space="0" w:color="auto"/>
              <w:right w:val="single" w:sz="4" w:space="0" w:color="auto"/>
            </w:tcBorders>
            <w:shd w:val="clear" w:color="auto" w:fill="auto"/>
            <w:noWrap/>
            <w:vAlign w:val="bottom"/>
            <w:hideMark/>
          </w:tcPr>
          <w:p w14:paraId="0888100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43,2</w:t>
            </w:r>
          </w:p>
        </w:tc>
        <w:tc>
          <w:tcPr>
            <w:tcW w:w="960" w:type="dxa"/>
            <w:tcBorders>
              <w:top w:val="nil"/>
              <w:left w:val="nil"/>
              <w:bottom w:val="single" w:sz="4" w:space="0" w:color="auto"/>
              <w:right w:val="single" w:sz="4" w:space="0" w:color="auto"/>
            </w:tcBorders>
            <w:shd w:val="clear" w:color="auto" w:fill="auto"/>
            <w:noWrap/>
            <w:vAlign w:val="bottom"/>
            <w:hideMark/>
          </w:tcPr>
          <w:p w14:paraId="66DCCAD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11,0</w:t>
            </w:r>
          </w:p>
        </w:tc>
        <w:tc>
          <w:tcPr>
            <w:tcW w:w="960" w:type="dxa"/>
            <w:tcBorders>
              <w:top w:val="nil"/>
              <w:left w:val="nil"/>
              <w:bottom w:val="single" w:sz="4" w:space="0" w:color="auto"/>
              <w:right w:val="single" w:sz="4" w:space="0" w:color="auto"/>
            </w:tcBorders>
            <w:shd w:val="clear" w:color="auto" w:fill="auto"/>
            <w:noWrap/>
            <w:vAlign w:val="bottom"/>
            <w:hideMark/>
          </w:tcPr>
          <w:p w14:paraId="3F5F8210"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24,9</w:t>
            </w:r>
          </w:p>
        </w:tc>
        <w:tc>
          <w:tcPr>
            <w:tcW w:w="960" w:type="dxa"/>
            <w:tcBorders>
              <w:top w:val="nil"/>
              <w:left w:val="nil"/>
              <w:bottom w:val="single" w:sz="4" w:space="0" w:color="auto"/>
              <w:right w:val="single" w:sz="4" w:space="0" w:color="auto"/>
            </w:tcBorders>
            <w:shd w:val="clear" w:color="auto" w:fill="auto"/>
            <w:noWrap/>
            <w:vAlign w:val="bottom"/>
            <w:hideMark/>
          </w:tcPr>
          <w:p w14:paraId="4E0D6A5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36,7</w:t>
            </w:r>
          </w:p>
        </w:tc>
        <w:tc>
          <w:tcPr>
            <w:tcW w:w="960" w:type="dxa"/>
            <w:tcBorders>
              <w:top w:val="nil"/>
              <w:left w:val="nil"/>
              <w:bottom w:val="single" w:sz="4" w:space="0" w:color="auto"/>
              <w:right w:val="single" w:sz="4" w:space="0" w:color="auto"/>
            </w:tcBorders>
            <w:shd w:val="clear" w:color="auto" w:fill="auto"/>
            <w:noWrap/>
            <w:vAlign w:val="bottom"/>
            <w:hideMark/>
          </w:tcPr>
          <w:p w14:paraId="73B667B8"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56,5</w:t>
            </w:r>
          </w:p>
        </w:tc>
        <w:tc>
          <w:tcPr>
            <w:tcW w:w="960" w:type="dxa"/>
            <w:tcBorders>
              <w:top w:val="nil"/>
              <w:left w:val="nil"/>
              <w:bottom w:val="single" w:sz="4" w:space="0" w:color="auto"/>
              <w:right w:val="single" w:sz="4" w:space="0" w:color="auto"/>
            </w:tcBorders>
            <w:shd w:val="clear" w:color="auto" w:fill="auto"/>
            <w:noWrap/>
            <w:vAlign w:val="bottom"/>
            <w:hideMark/>
          </w:tcPr>
          <w:p w14:paraId="37B5FA4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65,8</w:t>
            </w:r>
          </w:p>
        </w:tc>
        <w:tc>
          <w:tcPr>
            <w:tcW w:w="960" w:type="dxa"/>
            <w:tcBorders>
              <w:top w:val="nil"/>
              <w:left w:val="nil"/>
              <w:bottom w:val="single" w:sz="4" w:space="0" w:color="auto"/>
              <w:right w:val="single" w:sz="4" w:space="0" w:color="auto"/>
            </w:tcBorders>
            <w:shd w:val="clear" w:color="auto" w:fill="auto"/>
            <w:noWrap/>
            <w:vAlign w:val="bottom"/>
            <w:hideMark/>
          </w:tcPr>
          <w:p w14:paraId="5B502A9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41,0</w:t>
            </w:r>
          </w:p>
        </w:tc>
        <w:tc>
          <w:tcPr>
            <w:tcW w:w="960" w:type="dxa"/>
            <w:tcBorders>
              <w:top w:val="nil"/>
              <w:left w:val="nil"/>
              <w:bottom w:val="single" w:sz="4" w:space="0" w:color="auto"/>
              <w:right w:val="single" w:sz="4" w:space="0" w:color="auto"/>
            </w:tcBorders>
            <w:shd w:val="clear" w:color="auto" w:fill="auto"/>
            <w:noWrap/>
            <w:vAlign w:val="bottom"/>
            <w:hideMark/>
          </w:tcPr>
          <w:p w14:paraId="2D7E11A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25,8</w:t>
            </w:r>
          </w:p>
        </w:tc>
      </w:tr>
      <w:tr w:rsidR="005A63BA" w:rsidRPr="005A63BA" w14:paraId="2FEA4710" w14:textId="77777777" w:rsidTr="005A63BA">
        <w:trPr>
          <w:trHeight w:val="48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7481CA3F" w14:textId="77777777" w:rsidR="005A63BA" w:rsidRPr="005A63BA" w:rsidRDefault="005A63BA" w:rsidP="005A63BA">
            <w:pPr>
              <w:spacing w:before="0" w:after="0" w:line="240" w:lineRule="auto"/>
              <w:jc w:val="center"/>
              <w:rPr>
                <w:rFonts w:ascii="Calibri" w:hAnsi="Calibri"/>
                <w:color w:val="000000"/>
                <w:sz w:val="22"/>
                <w:szCs w:val="22"/>
              </w:rPr>
            </w:pPr>
            <w:r w:rsidRPr="005A63BA">
              <w:rPr>
                <w:rFonts w:ascii="Calibri" w:hAnsi="Calibri"/>
                <w:color w:val="000000"/>
                <w:sz w:val="22"/>
                <w:szCs w:val="22"/>
              </w:rPr>
              <w:t>Madeira</w:t>
            </w:r>
          </w:p>
        </w:tc>
        <w:tc>
          <w:tcPr>
            <w:tcW w:w="850" w:type="dxa"/>
            <w:tcBorders>
              <w:top w:val="nil"/>
              <w:left w:val="nil"/>
              <w:bottom w:val="single" w:sz="4" w:space="0" w:color="auto"/>
              <w:right w:val="single" w:sz="4" w:space="0" w:color="auto"/>
            </w:tcBorders>
            <w:shd w:val="clear" w:color="auto" w:fill="auto"/>
            <w:noWrap/>
            <w:vAlign w:val="center"/>
            <w:hideMark/>
          </w:tcPr>
          <w:p w14:paraId="3238BC2A"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1.4.1</w:t>
            </w:r>
          </w:p>
        </w:tc>
        <w:tc>
          <w:tcPr>
            <w:tcW w:w="3119" w:type="dxa"/>
            <w:tcBorders>
              <w:top w:val="nil"/>
              <w:left w:val="nil"/>
              <w:bottom w:val="single" w:sz="4" w:space="0" w:color="auto"/>
              <w:right w:val="single" w:sz="4" w:space="0" w:color="auto"/>
            </w:tcBorders>
            <w:shd w:val="clear" w:color="auto" w:fill="auto"/>
            <w:vAlign w:val="center"/>
            <w:hideMark/>
          </w:tcPr>
          <w:p w14:paraId="459752AD"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LIMPEZA DE SUPERFÍCIE, REMOÇÃO DE PINTURA, PARTICULAS SOLTAS, GRAXAS E OUTROS</w:t>
            </w:r>
          </w:p>
        </w:tc>
        <w:tc>
          <w:tcPr>
            <w:tcW w:w="960" w:type="dxa"/>
            <w:tcBorders>
              <w:top w:val="nil"/>
              <w:left w:val="nil"/>
              <w:bottom w:val="single" w:sz="4" w:space="0" w:color="auto"/>
              <w:right w:val="single" w:sz="4" w:space="0" w:color="auto"/>
            </w:tcBorders>
            <w:shd w:val="clear" w:color="auto" w:fill="auto"/>
            <w:noWrap/>
            <w:vAlign w:val="center"/>
            <w:hideMark/>
          </w:tcPr>
          <w:p w14:paraId="594B9242" w14:textId="74E8387A"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4336DEE5"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52,5</w:t>
            </w:r>
          </w:p>
        </w:tc>
        <w:tc>
          <w:tcPr>
            <w:tcW w:w="960" w:type="dxa"/>
            <w:tcBorders>
              <w:top w:val="nil"/>
              <w:left w:val="nil"/>
              <w:bottom w:val="single" w:sz="4" w:space="0" w:color="auto"/>
              <w:right w:val="single" w:sz="4" w:space="0" w:color="auto"/>
            </w:tcBorders>
            <w:shd w:val="clear" w:color="auto" w:fill="auto"/>
            <w:noWrap/>
            <w:vAlign w:val="bottom"/>
            <w:hideMark/>
          </w:tcPr>
          <w:p w14:paraId="2B11C6C4"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14:paraId="6403234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39,8</w:t>
            </w:r>
          </w:p>
        </w:tc>
        <w:tc>
          <w:tcPr>
            <w:tcW w:w="960" w:type="dxa"/>
            <w:tcBorders>
              <w:top w:val="nil"/>
              <w:left w:val="nil"/>
              <w:bottom w:val="single" w:sz="4" w:space="0" w:color="auto"/>
              <w:right w:val="single" w:sz="4" w:space="0" w:color="auto"/>
            </w:tcBorders>
            <w:shd w:val="clear" w:color="auto" w:fill="auto"/>
            <w:noWrap/>
            <w:vAlign w:val="bottom"/>
            <w:hideMark/>
          </w:tcPr>
          <w:p w14:paraId="676DE92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10,2</w:t>
            </w:r>
          </w:p>
        </w:tc>
        <w:tc>
          <w:tcPr>
            <w:tcW w:w="960" w:type="dxa"/>
            <w:tcBorders>
              <w:top w:val="nil"/>
              <w:left w:val="nil"/>
              <w:bottom w:val="single" w:sz="4" w:space="0" w:color="auto"/>
              <w:right w:val="single" w:sz="4" w:space="0" w:color="auto"/>
            </w:tcBorders>
            <w:shd w:val="clear" w:color="auto" w:fill="auto"/>
            <w:noWrap/>
            <w:vAlign w:val="bottom"/>
            <w:hideMark/>
          </w:tcPr>
          <w:p w14:paraId="7E95A4F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23,0</w:t>
            </w:r>
          </w:p>
        </w:tc>
        <w:tc>
          <w:tcPr>
            <w:tcW w:w="960" w:type="dxa"/>
            <w:tcBorders>
              <w:top w:val="nil"/>
              <w:left w:val="nil"/>
              <w:bottom w:val="single" w:sz="4" w:space="0" w:color="auto"/>
              <w:right w:val="single" w:sz="4" w:space="0" w:color="auto"/>
            </w:tcBorders>
            <w:shd w:val="clear" w:color="auto" w:fill="auto"/>
            <w:noWrap/>
            <w:vAlign w:val="bottom"/>
            <w:hideMark/>
          </w:tcPr>
          <w:p w14:paraId="4DE6ECA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33,9</w:t>
            </w:r>
          </w:p>
        </w:tc>
        <w:tc>
          <w:tcPr>
            <w:tcW w:w="960" w:type="dxa"/>
            <w:tcBorders>
              <w:top w:val="nil"/>
              <w:left w:val="nil"/>
              <w:bottom w:val="single" w:sz="4" w:space="0" w:color="auto"/>
              <w:right w:val="single" w:sz="4" w:space="0" w:color="auto"/>
            </w:tcBorders>
            <w:shd w:val="clear" w:color="auto" w:fill="auto"/>
            <w:noWrap/>
            <w:vAlign w:val="bottom"/>
            <w:hideMark/>
          </w:tcPr>
          <w:p w14:paraId="2F128B61"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52,2</w:t>
            </w:r>
          </w:p>
        </w:tc>
        <w:tc>
          <w:tcPr>
            <w:tcW w:w="960" w:type="dxa"/>
            <w:tcBorders>
              <w:top w:val="nil"/>
              <w:left w:val="nil"/>
              <w:bottom w:val="single" w:sz="4" w:space="0" w:color="auto"/>
              <w:right w:val="single" w:sz="4" w:space="0" w:color="auto"/>
            </w:tcBorders>
            <w:shd w:val="clear" w:color="auto" w:fill="auto"/>
            <w:noWrap/>
            <w:vAlign w:val="bottom"/>
            <w:hideMark/>
          </w:tcPr>
          <w:p w14:paraId="7579DC9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60,7</w:t>
            </w:r>
          </w:p>
        </w:tc>
        <w:tc>
          <w:tcPr>
            <w:tcW w:w="960" w:type="dxa"/>
            <w:tcBorders>
              <w:top w:val="nil"/>
              <w:left w:val="nil"/>
              <w:bottom w:val="single" w:sz="4" w:space="0" w:color="auto"/>
              <w:right w:val="single" w:sz="4" w:space="0" w:color="auto"/>
            </w:tcBorders>
            <w:shd w:val="clear" w:color="auto" w:fill="auto"/>
            <w:noWrap/>
            <w:vAlign w:val="bottom"/>
            <w:hideMark/>
          </w:tcPr>
          <w:p w14:paraId="5F111460"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37,8</w:t>
            </w:r>
          </w:p>
        </w:tc>
        <w:tc>
          <w:tcPr>
            <w:tcW w:w="960" w:type="dxa"/>
            <w:tcBorders>
              <w:top w:val="nil"/>
              <w:left w:val="nil"/>
              <w:bottom w:val="single" w:sz="4" w:space="0" w:color="auto"/>
              <w:right w:val="single" w:sz="4" w:space="0" w:color="auto"/>
            </w:tcBorders>
            <w:shd w:val="clear" w:color="auto" w:fill="auto"/>
            <w:noWrap/>
            <w:vAlign w:val="bottom"/>
            <w:hideMark/>
          </w:tcPr>
          <w:p w14:paraId="2D47A0A3"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23,8</w:t>
            </w:r>
          </w:p>
        </w:tc>
      </w:tr>
      <w:tr w:rsidR="005A63BA" w:rsidRPr="005A63BA" w14:paraId="69EF6939" w14:textId="77777777" w:rsidTr="005A63BA">
        <w:trPr>
          <w:trHeight w:val="480"/>
        </w:trPr>
        <w:tc>
          <w:tcPr>
            <w:tcW w:w="988" w:type="dxa"/>
            <w:vMerge/>
            <w:tcBorders>
              <w:top w:val="nil"/>
              <w:left w:val="single" w:sz="4" w:space="0" w:color="auto"/>
              <w:bottom w:val="single" w:sz="4" w:space="0" w:color="auto"/>
              <w:right w:val="single" w:sz="4" w:space="0" w:color="auto"/>
            </w:tcBorders>
            <w:vAlign w:val="center"/>
            <w:hideMark/>
          </w:tcPr>
          <w:p w14:paraId="49B4ECFB"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3CF42D8E"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1.4.2</w:t>
            </w:r>
          </w:p>
        </w:tc>
        <w:tc>
          <w:tcPr>
            <w:tcW w:w="3119" w:type="dxa"/>
            <w:tcBorders>
              <w:top w:val="nil"/>
              <w:left w:val="nil"/>
              <w:bottom w:val="single" w:sz="4" w:space="0" w:color="auto"/>
              <w:right w:val="single" w:sz="4" w:space="0" w:color="auto"/>
            </w:tcBorders>
            <w:shd w:val="clear" w:color="auto" w:fill="auto"/>
            <w:vAlign w:val="center"/>
            <w:hideMark/>
          </w:tcPr>
          <w:p w14:paraId="7E84684A"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EMASSAMENTO COM MASSA A OLEO PARA MADEIRA, DUAS DEMAOS, CORREÇÃO DE IMPERFEIÇÕES, REF. SUVINIL OU EQUIVALENTE</w:t>
            </w:r>
          </w:p>
        </w:tc>
        <w:tc>
          <w:tcPr>
            <w:tcW w:w="960" w:type="dxa"/>
            <w:tcBorders>
              <w:top w:val="nil"/>
              <w:left w:val="nil"/>
              <w:bottom w:val="single" w:sz="4" w:space="0" w:color="auto"/>
              <w:right w:val="single" w:sz="4" w:space="0" w:color="auto"/>
            </w:tcBorders>
            <w:shd w:val="clear" w:color="auto" w:fill="auto"/>
            <w:noWrap/>
            <w:vAlign w:val="center"/>
            <w:hideMark/>
          </w:tcPr>
          <w:p w14:paraId="38A1D891" w14:textId="1D306DFC"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33FE0BE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52,5</w:t>
            </w:r>
          </w:p>
        </w:tc>
        <w:tc>
          <w:tcPr>
            <w:tcW w:w="960" w:type="dxa"/>
            <w:tcBorders>
              <w:top w:val="nil"/>
              <w:left w:val="nil"/>
              <w:bottom w:val="single" w:sz="4" w:space="0" w:color="auto"/>
              <w:right w:val="single" w:sz="4" w:space="0" w:color="auto"/>
            </w:tcBorders>
            <w:shd w:val="clear" w:color="auto" w:fill="auto"/>
            <w:noWrap/>
            <w:vAlign w:val="bottom"/>
            <w:hideMark/>
          </w:tcPr>
          <w:p w14:paraId="341BF6A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14:paraId="2FD28564"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39,8</w:t>
            </w:r>
          </w:p>
        </w:tc>
        <w:tc>
          <w:tcPr>
            <w:tcW w:w="960" w:type="dxa"/>
            <w:tcBorders>
              <w:top w:val="nil"/>
              <w:left w:val="nil"/>
              <w:bottom w:val="single" w:sz="4" w:space="0" w:color="auto"/>
              <w:right w:val="single" w:sz="4" w:space="0" w:color="auto"/>
            </w:tcBorders>
            <w:shd w:val="clear" w:color="auto" w:fill="auto"/>
            <w:noWrap/>
            <w:vAlign w:val="bottom"/>
            <w:hideMark/>
          </w:tcPr>
          <w:p w14:paraId="3A54188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10,2</w:t>
            </w:r>
          </w:p>
        </w:tc>
        <w:tc>
          <w:tcPr>
            <w:tcW w:w="960" w:type="dxa"/>
            <w:tcBorders>
              <w:top w:val="nil"/>
              <w:left w:val="nil"/>
              <w:bottom w:val="single" w:sz="4" w:space="0" w:color="auto"/>
              <w:right w:val="single" w:sz="4" w:space="0" w:color="auto"/>
            </w:tcBorders>
            <w:shd w:val="clear" w:color="auto" w:fill="auto"/>
            <w:noWrap/>
            <w:vAlign w:val="bottom"/>
            <w:hideMark/>
          </w:tcPr>
          <w:p w14:paraId="473EE783"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23,0</w:t>
            </w:r>
          </w:p>
        </w:tc>
        <w:tc>
          <w:tcPr>
            <w:tcW w:w="960" w:type="dxa"/>
            <w:tcBorders>
              <w:top w:val="nil"/>
              <w:left w:val="nil"/>
              <w:bottom w:val="single" w:sz="4" w:space="0" w:color="auto"/>
              <w:right w:val="single" w:sz="4" w:space="0" w:color="auto"/>
            </w:tcBorders>
            <w:shd w:val="clear" w:color="auto" w:fill="auto"/>
            <w:noWrap/>
            <w:vAlign w:val="bottom"/>
            <w:hideMark/>
          </w:tcPr>
          <w:p w14:paraId="534463F5"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33,9</w:t>
            </w:r>
          </w:p>
        </w:tc>
        <w:tc>
          <w:tcPr>
            <w:tcW w:w="960" w:type="dxa"/>
            <w:tcBorders>
              <w:top w:val="nil"/>
              <w:left w:val="nil"/>
              <w:bottom w:val="single" w:sz="4" w:space="0" w:color="auto"/>
              <w:right w:val="single" w:sz="4" w:space="0" w:color="auto"/>
            </w:tcBorders>
            <w:shd w:val="clear" w:color="auto" w:fill="auto"/>
            <w:noWrap/>
            <w:vAlign w:val="bottom"/>
            <w:hideMark/>
          </w:tcPr>
          <w:p w14:paraId="01BB7FE8"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52,2</w:t>
            </w:r>
          </w:p>
        </w:tc>
        <w:tc>
          <w:tcPr>
            <w:tcW w:w="960" w:type="dxa"/>
            <w:tcBorders>
              <w:top w:val="nil"/>
              <w:left w:val="nil"/>
              <w:bottom w:val="single" w:sz="4" w:space="0" w:color="auto"/>
              <w:right w:val="single" w:sz="4" w:space="0" w:color="auto"/>
            </w:tcBorders>
            <w:shd w:val="clear" w:color="auto" w:fill="auto"/>
            <w:noWrap/>
            <w:vAlign w:val="bottom"/>
            <w:hideMark/>
          </w:tcPr>
          <w:p w14:paraId="112688D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60,7</w:t>
            </w:r>
          </w:p>
        </w:tc>
        <w:tc>
          <w:tcPr>
            <w:tcW w:w="960" w:type="dxa"/>
            <w:tcBorders>
              <w:top w:val="nil"/>
              <w:left w:val="nil"/>
              <w:bottom w:val="single" w:sz="4" w:space="0" w:color="auto"/>
              <w:right w:val="single" w:sz="4" w:space="0" w:color="auto"/>
            </w:tcBorders>
            <w:shd w:val="clear" w:color="auto" w:fill="auto"/>
            <w:noWrap/>
            <w:vAlign w:val="bottom"/>
            <w:hideMark/>
          </w:tcPr>
          <w:p w14:paraId="0E5CD510"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37,8</w:t>
            </w:r>
          </w:p>
        </w:tc>
        <w:tc>
          <w:tcPr>
            <w:tcW w:w="960" w:type="dxa"/>
            <w:tcBorders>
              <w:top w:val="nil"/>
              <w:left w:val="nil"/>
              <w:bottom w:val="single" w:sz="4" w:space="0" w:color="auto"/>
              <w:right w:val="single" w:sz="4" w:space="0" w:color="auto"/>
            </w:tcBorders>
            <w:shd w:val="clear" w:color="auto" w:fill="auto"/>
            <w:noWrap/>
            <w:vAlign w:val="bottom"/>
            <w:hideMark/>
          </w:tcPr>
          <w:p w14:paraId="1A668455"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23,8</w:t>
            </w:r>
          </w:p>
        </w:tc>
      </w:tr>
      <w:tr w:rsidR="005A63BA" w:rsidRPr="005A63BA" w14:paraId="3C60FE8E" w14:textId="77777777" w:rsidTr="005A63BA">
        <w:trPr>
          <w:trHeight w:val="720"/>
        </w:trPr>
        <w:tc>
          <w:tcPr>
            <w:tcW w:w="988" w:type="dxa"/>
            <w:vMerge/>
            <w:tcBorders>
              <w:top w:val="nil"/>
              <w:left w:val="single" w:sz="4" w:space="0" w:color="auto"/>
              <w:bottom w:val="single" w:sz="4" w:space="0" w:color="auto"/>
              <w:right w:val="single" w:sz="4" w:space="0" w:color="auto"/>
            </w:tcBorders>
            <w:vAlign w:val="center"/>
            <w:hideMark/>
          </w:tcPr>
          <w:p w14:paraId="20A4A054"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66A76A37"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1.4.3</w:t>
            </w:r>
          </w:p>
        </w:tc>
        <w:tc>
          <w:tcPr>
            <w:tcW w:w="3119" w:type="dxa"/>
            <w:tcBorders>
              <w:top w:val="nil"/>
              <w:left w:val="nil"/>
              <w:bottom w:val="single" w:sz="4" w:space="0" w:color="auto"/>
              <w:right w:val="single" w:sz="4" w:space="0" w:color="auto"/>
            </w:tcBorders>
            <w:shd w:val="clear" w:color="auto" w:fill="auto"/>
            <w:vAlign w:val="center"/>
            <w:hideMark/>
          </w:tcPr>
          <w:p w14:paraId="3FA2A68F"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PINTURA ESMALTE FOSCO PREMIUM PARA MADEIRA, DUAS DEMAOS, SOBRE FUNDO NIVELADOR BRANCO, REF. SUVINIL OU EQUIVALENTE, COR A SER DEFENIDA PELA CONTRATANTE</w:t>
            </w:r>
          </w:p>
        </w:tc>
        <w:tc>
          <w:tcPr>
            <w:tcW w:w="960" w:type="dxa"/>
            <w:tcBorders>
              <w:top w:val="nil"/>
              <w:left w:val="nil"/>
              <w:bottom w:val="single" w:sz="4" w:space="0" w:color="auto"/>
              <w:right w:val="single" w:sz="4" w:space="0" w:color="auto"/>
            </w:tcBorders>
            <w:shd w:val="clear" w:color="auto" w:fill="auto"/>
            <w:noWrap/>
            <w:vAlign w:val="center"/>
            <w:hideMark/>
          </w:tcPr>
          <w:p w14:paraId="5DDC88F9" w14:textId="7A6B9240"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707FAE2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1050,0</w:t>
            </w:r>
          </w:p>
        </w:tc>
        <w:tc>
          <w:tcPr>
            <w:tcW w:w="960" w:type="dxa"/>
            <w:tcBorders>
              <w:top w:val="nil"/>
              <w:left w:val="nil"/>
              <w:bottom w:val="single" w:sz="4" w:space="0" w:color="auto"/>
              <w:right w:val="single" w:sz="4" w:space="0" w:color="auto"/>
            </w:tcBorders>
            <w:shd w:val="clear" w:color="auto" w:fill="auto"/>
            <w:noWrap/>
            <w:vAlign w:val="bottom"/>
            <w:hideMark/>
          </w:tcPr>
          <w:p w14:paraId="6D498F2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299,0</w:t>
            </w:r>
          </w:p>
        </w:tc>
        <w:tc>
          <w:tcPr>
            <w:tcW w:w="960" w:type="dxa"/>
            <w:tcBorders>
              <w:top w:val="nil"/>
              <w:left w:val="nil"/>
              <w:bottom w:val="single" w:sz="4" w:space="0" w:color="auto"/>
              <w:right w:val="single" w:sz="4" w:space="0" w:color="auto"/>
            </w:tcBorders>
            <w:shd w:val="clear" w:color="auto" w:fill="auto"/>
            <w:noWrap/>
            <w:vAlign w:val="bottom"/>
            <w:hideMark/>
          </w:tcPr>
          <w:p w14:paraId="3A066606"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796,0</w:t>
            </w:r>
          </w:p>
        </w:tc>
        <w:tc>
          <w:tcPr>
            <w:tcW w:w="960" w:type="dxa"/>
            <w:tcBorders>
              <w:top w:val="nil"/>
              <w:left w:val="nil"/>
              <w:bottom w:val="single" w:sz="4" w:space="0" w:color="auto"/>
              <w:right w:val="single" w:sz="4" w:space="0" w:color="auto"/>
            </w:tcBorders>
            <w:shd w:val="clear" w:color="auto" w:fill="auto"/>
            <w:noWrap/>
            <w:vAlign w:val="bottom"/>
            <w:hideMark/>
          </w:tcPr>
          <w:p w14:paraId="2284C255"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204,0</w:t>
            </w:r>
          </w:p>
        </w:tc>
        <w:tc>
          <w:tcPr>
            <w:tcW w:w="960" w:type="dxa"/>
            <w:tcBorders>
              <w:top w:val="nil"/>
              <w:left w:val="nil"/>
              <w:bottom w:val="single" w:sz="4" w:space="0" w:color="auto"/>
              <w:right w:val="single" w:sz="4" w:space="0" w:color="auto"/>
            </w:tcBorders>
            <w:shd w:val="clear" w:color="auto" w:fill="auto"/>
            <w:noWrap/>
            <w:vAlign w:val="bottom"/>
            <w:hideMark/>
          </w:tcPr>
          <w:p w14:paraId="5A1FFBA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459,0</w:t>
            </w:r>
          </w:p>
        </w:tc>
        <w:tc>
          <w:tcPr>
            <w:tcW w:w="960" w:type="dxa"/>
            <w:tcBorders>
              <w:top w:val="nil"/>
              <w:left w:val="nil"/>
              <w:bottom w:val="single" w:sz="4" w:space="0" w:color="auto"/>
              <w:right w:val="single" w:sz="4" w:space="0" w:color="auto"/>
            </w:tcBorders>
            <w:shd w:val="clear" w:color="auto" w:fill="auto"/>
            <w:noWrap/>
            <w:vAlign w:val="bottom"/>
            <w:hideMark/>
          </w:tcPr>
          <w:p w14:paraId="180678D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677,0</w:t>
            </w:r>
          </w:p>
        </w:tc>
        <w:tc>
          <w:tcPr>
            <w:tcW w:w="960" w:type="dxa"/>
            <w:tcBorders>
              <w:top w:val="nil"/>
              <w:left w:val="nil"/>
              <w:bottom w:val="single" w:sz="4" w:space="0" w:color="auto"/>
              <w:right w:val="single" w:sz="4" w:space="0" w:color="auto"/>
            </w:tcBorders>
            <w:shd w:val="clear" w:color="auto" w:fill="auto"/>
            <w:noWrap/>
            <w:vAlign w:val="bottom"/>
            <w:hideMark/>
          </w:tcPr>
          <w:p w14:paraId="4B574A11"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1044,0</w:t>
            </w:r>
          </w:p>
        </w:tc>
        <w:tc>
          <w:tcPr>
            <w:tcW w:w="960" w:type="dxa"/>
            <w:tcBorders>
              <w:top w:val="nil"/>
              <w:left w:val="nil"/>
              <w:bottom w:val="single" w:sz="4" w:space="0" w:color="auto"/>
              <w:right w:val="single" w:sz="4" w:space="0" w:color="auto"/>
            </w:tcBorders>
            <w:shd w:val="clear" w:color="auto" w:fill="auto"/>
            <w:noWrap/>
            <w:vAlign w:val="bottom"/>
            <w:hideMark/>
          </w:tcPr>
          <w:p w14:paraId="6EC14637"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1214,0</w:t>
            </w:r>
          </w:p>
        </w:tc>
        <w:tc>
          <w:tcPr>
            <w:tcW w:w="960" w:type="dxa"/>
            <w:tcBorders>
              <w:top w:val="nil"/>
              <w:left w:val="nil"/>
              <w:bottom w:val="single" w:sz="4" w:space="0" w:color="auto"/>
              <w:right w:val="single" w:sz="4" w:space="0" w:color="auto"/>
            </w:tcBorders>
            <w:shd w:val="clear" w:color="auto" w:fill="auto"/>
            <w:noWrap/>
            <w:vAlign w:val="bottom"/>
            <w:hideMark/>
          </w:tcPr>
          <w:p w14:paraId="07AF963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756,0</w:t>
            </w:r>
          </w:p>
        </w:tc>
        <w:tc>
          <w:tcPr>
            <w:tcW w:w="960" w:type="dxa"/>
            <w:tcBorders>
              <w:top w:val="nil"/>
              <w:left w:val="nil"/>
              <w:bottom w:val="single" w:sz="4" w:space="0" w:color="auto"/>
              <w:right w:val="single" w:sz="4" w:space="0" w:color="auto"/>
            </w:tcBorders>
            <w:shd w:val="clear" w:color="auto" w:fill="auto"/>
            <w:noWrap/>
            <w:vAlign w:val="bottom"/>
            <w:hideMark/>
          </w:tcPr>
          <w:p w14:paraId="76231EC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476,0</w:t>
            </w:r>
          </w:p>
        </w:tc>
      </w:tr>
      <w:tr w:rsidR="005A63BA" w:rsidRPr="005A63BA" w14:paraId="7BD02A94" w14:textId="77777777" w:rsidTr="005A63BA">
        <w:trPr>
          <w:trHeight w:val="48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70125909" w14:textId="77777777" w:rsidR="005A63BA" w:rsidRPr="005A63BA" w:rsidRDefault="005A63BA" w:rsidP="005A63BA">
            <w:pPr>
              <w:spacing w:before="0" w:after="0" w:line="240" w:lineRule="auto"/>
              <w:jc w:val="center"/>
              <w:rPr>
                <w:rFonts w:ascii="Calibri" w:hAnsi="Calibri"/>
                <w:color w:val="000000"/>
                <w:sz w:val="22"/>
                <w:szCs w:val="22"/>
              </w:rPr>
            </w:pPr>
            <w:r w:rsidRPr="005A63BA">
              <w:rPr>
                <w:rFonts w:ascii="Calibri" w:hAnsi="Calibri"/>
                <w:color w:val="000000"/>
                <w:sz w:val="22"/>
                <w:szCs w:val="22"/>
              </w:rPr>
              <w:t>Metálica</w:t>
            </w:r>
          </w:p>
        </w:tc>
        <w:tc>
          <w:tcPr>
            <w:tcW w:w="850" w:type="dxa"/>
            <w:tcBorders>
              <w:top w:val="nil"/>
              <w:left w:val="nil"/>
              <w:bottom w:val="single" w:sz="4" w:space="0" w:color="auto"/>
              <w:right w:val="single" w:sz="4" w:space="0" w:color="auto"/>
            </w:tcBorders>
            <w:shd w:val="clear" w:color="auto" w:fill="auto"/>
            <w:noWrap/>
            <w:vAlign w:val="center"/>
            <w:hideMark/>
          </w:tcPr>
          <w:p w14:paraId="0AEEAB1B"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1.5.1</w:t>
            </w:r>
          </w:p>
        </w:tc>
        <w:tc>
          <w:tcPr>
            <w:tcW w:w="3119" w:type="dxa"/>
            <w:tcBorders>
              <w:top w:val="nil"/>
              <w:left w:val="nil"/>
              <w:bottom w:val="single" w:sz="4" w:space="0" w:color="auto"/>
              <w:right w:val="single" w:sz="4" w:space="0" w:color="auto"/>
            </w:tcBorders>
            <w:shd w:val="clear" w:color="auto" w:fill="auto"/>
            <w:vAlign w:val="center"/>
            <w:hideMark/>
          </w:tcPr>
          <w:p w14:paraId="0126CF9A"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LIMPEZA DE SUPERFÍCIE, REMOÇÃO DE PINTURA, PARTICULAS SOLTAS, GRAXAS E OUTROS</w:t>
            </w:r>
          </w:p>
        </w:tc>
        <w:tc>
          <w:tcPr>
            <w:tcW w:w="960" w:type="dxa"/>
            <w:tcBorders>
              <w:top w:val="nil"/>
              <w:left w:val="nil"/>
              <w:bottom w:val="single" w:sz="4" w:space="0" w:color="auto"/>
              <w:right w:val="single" w:sz="4" w:space="0" w:color="auto"/>
            </w:tcBorders>
            <w:shd w:val="clear" w:color="auto" w:fill="auto"/>
            <w:noWrap/>
            <w:vAlign w:val="center"/>
            <w:hideMark/>
          </w:tcPr>
          <w:p w14:paraId="48F7018A" w14:textId="44448D94"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4702E69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271,4</w:t>
            </w:r>
          </w:p>
        </w:tc>
        <w:tc>
          <w:tcPr>
            <w:tcW w:w="960" w:type="dxa"/>
            <w:tcBorders>
              <w:top w:val="nil"/>
              <w:left w:val="nil"/>
              <w:bottom w:val="single" w:sz="4" w:space="0" w:color="auto"/>
              <w:right w:val="single" w:sz="4" w:space="0" w:color="auto"/>
            </w:tcBorders>
            <w:shd w:val="clear" w:color="auto" w:fill="auto"/>
            <w:noWrap/>
            <w:vAlign w:val="bottom"/>
            <w:hideMark/>
          </w:tcPr>
          <w:p w14:paraId="55563EB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77,1</w:t>
            </w:r>
          </w:p>
        </w:tc>
        <w:tc>
          <w:tcPr>
            <w:tcW w:w="960" w:type="dxa"/>
            <w:tcBorders>
              <w:top w:val="nil"/>
              <w:left w:val="nil"/>
              <w:bottom w:val="single" w:sz="4" w:space="0" w:color="auto"/>
              <w:right w:val="single" w:sz="4" w:space="0" w:color="auto"/>
            </w:tcBorders>
            <w:shd w:val="clear" w:color="auto" w:fill="auto"/>
            <w:noWrap/>
            <w:vAlign w:val="bottom"/>
            <w:hideMark/>
          </w:tcPr>
          <w:p w14:paraId="68B20F2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205,3</w:t>
            </w:r>
          </w:p>
        </w:tc>
        <w:tc>
          <w:tcPr>
            <w:tcW w:w="960" w:type="dxa"/>
            <w:tcBorders>
              <w:top w:val="nil"/>
              <w:left w:val="nil"/>
              <w:bottom w:val="single" w:sz="4" w:space="0" w:color="auto"/>
              <w:right w:val="single" w:sz="4" w:space="0" w:color="auto"/>
            </w:tcBorders>
            <w:shd w:val="clear" w:color="auto" w:fill="auto"/>
            <w:noWrap/>
            <w:vAlign w:val="bottom"/>
            <w:hideMark/>
          </w:tcPr>
          <w:p w14:paraId="11FD6A33"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52,5</w:t>
            </w:r>
          </w:p>
        </w:tc>
        <w:tc>
          <w:tcPr>
            <w:tcW w:w="960" w:type="dxa"/>
            <w:tcBorders>
              <w:top w:val="nil"/>
              <w:left w:val="nil"/>
              <w:bottom w:val="single" w:sz="4" w:space="0" w:color="auto"/>
              <w:right w:val="single" w:sz="4" w:space="0" w:color="auto"/>
            </w:tcBorders>
            <w:shd w:val="clear" w:color="auto" w:fill="auto"/>
            <w:noWrap/>
            <w:vAlign w:val="bottom"/>
            <w:hideMark/>
          </w:tcPr>
          <w:p w14:paraId="41DFDE20"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118,4</w:t>
            </w:r>
          </w:p>
        </w:tc>
        <w:tc>
          <w:tcPr>
            <w:tcW w:w="960" w:type="dxa"/>
            <w:tcBorders>
              <w:top w:val="nil"/>
              <w:left w:val="nil"/>
              <w:bottom w:val="single" w:sz="4" w:space="0" w:color="auto"/>
              <w:right w:val="single" w:sz="4" w:space="0" w:color="auto"/>
            </w:tcBorders>
            <w:shd w:val="clear" w:color="auto" w:fill="auto"/>
            <w:noWrap/>
            <w:vAlign w:val="bottom"/>
            <w:hideMark/>
          </w:tcPr>
          <w:p w14:paraId="445942E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174,8</w:t>
            </w:r>
          </w:p>
        </w:tc>
        <w:tc>
          <w:tcPr>
            <w:tcW w:w="960" w:type="dxa"/>
            <w:tcBorders>
              <w:top w:val="nil"/>
              <w:left w:val="nil"/>
              <w:bottom w:val="single" w:sz="4" w:space="0" w:color="auto"/>
              <w:right w:val="single" w:sz="4" w:space="0" w:color="auto"/>
            </w:tcBorders>
            <w:shd w:val="clear" w:color="auto" w:fill="auto"/>
            <w:noWrap/>
            <w:vAlign w:val="bottom"/>
            <w:hideMark/>
          </w:tcPr>
          <w:p w14:paraId="2F6934A6"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268,7</w:t>
            </w:r>
          </w:p>
        </w:tc>
        <w:tc>
          <w:tcPr>
            <w:tcW w:w="960" w:type="dxa"/>
            <w:tcBorders>
              <w:top w:val="nil"/>
              <w:left w:val="nil"/>
              <w:bottom w:val="single" w:sz="4" w:space="0" w:color="auto"/>
              <w:right w:val="single" w:sz="4" w:space="0" w:color="auto"/>
            </w:tcBorders>
            <w:shd w:val="clear" w:color="auto" w:fill="auto"/>
            <w:noWrap/>
            <w:vAlign w:val="bottom"/>
            <w:hideMark/>
          </w:tcPr>
          <w:p w14:paraId="721580C5"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312,9</w:t>
            </w:r>
          </w:p>
        </w:tc>
        <w:tc>
          <w:tcPr>
            <w:tcW w:w="960" w:type="dxa"/>
            <w:tcBorders>
              <w:top w:val="nil"/>
              <w:left w:val="nil"/>
              <w:bottom w:val="single" w:sz="4" w:space="0" w:color="auto"/>
              <w:right w:val="single" w:sz="4" w:space="0" w:color="auto"/>
            </w:tcBorders>
            <w:shd w:val="clear" w:color="auto" w:fill="auto"/>
            <w:noWrap/>
            <w:vAlign w:val="bottom"/>
            <w:hideMark/>
          </w:tcPr>
          <w:p w14:paraId="3DF9F5C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194,8</w:t>
            </w:r>
          </w:p>
        </w:tc>
        <w:tc>
          <w:tcPr>
            <w:tcW w:w="960" w:type="dxa"/>
            <w:tcBorders>
              <w:top w:val="nil"/>
              <w:left w:val="nil"/>
              <w:bottom w:val="single" w:sz="4" w:space="0" w:color="auto"/>
              <w:right w:val="single" w:sz="4" w:space="0" w:color="auto"/>
            </w:tcBorders>
            <w:shd w:val="clear" w:color="auto" w:fill="auto"/>
            <w:noWrap/>
            <w:vAlign w:val="bottom"/>
            <w:hideMark/>
          </w:tcPr>
          <w:p w14:paraId="3957E3E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122,5</w:t>
            </w:r>
          </w:p>
        </w:tc>
      </w:tr>
      <w:tr w:rsidR="005A63BA" w:rsidRPr="005A63BA" w14:paraId="6A0C7E7F" w14:textId="77777777" w:rsidTr="005A63BA">
        <w:trPr>
          <w:trHeight w:val="480"/>
        </w:trPr>
        <w:tc>
          <w:tcPr>
            <w:tcW w:w="988" w:type="dxa"/>
            <w:vMerge/>
            <w:tcBorders>
              <w:top w:val="nil"/>
              <w:left w:val="single" w:sz="4" w:space="0" w:color="auto"/>
              <w:bottom w:val="single" w:sz="4" w:space="0" w:color="auto"/>
              <w:right w:val="single" w:sz="4" w:space="0" w:color="auto"/>
            </w:tcBorders>
            <w:vAlign w:val="center"/>
            <w:hideMark/>
          </w:tcPr>
          <w:p w14:paraId="7BFE5909"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67AAB66A"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1.5.2</w:t>
            </w:r>
          </w:p>
        </w:tc>
        <w:tc>
          <w:tcPr>
            <w:tcW w:w="3119" w:type="dxa"/>
            <w:tcBorders>
              <w:top w:val="nil"/>
              <w:left w:val="nil"/>
              <w:bottom w:val="single" w:sz="4" w:space="0" w:color="auto"/>
              <w:right w:val="single" w:sz="4" w:space="0" w:color="auto"/>
            </w:tcBorders>
            <w:shd w:val="clear" w:color="000000" w:fill="FFFFFF"/>
            <w:vAlign w:val="center"/>
            <w:hideMark/>
          </w:tcPr>
          <w:p w14:paraId="1B24DBFF"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 xml:space="preserve">FORNECIMENTO E APLICAÇÃO DE CONVERTEDOR DE </w:t>
            </w:r>
            <w:r w:rsidRPr="005A63BA">
              <w:rPr>
                <w:rFonts w:ascii="Arial" w:hAnsi="Arial" w:cs="Arial"/>
                <w:sz w:val="18"/>
                <w:szCs w:val="18"/>
              </w:rPr>
              <w:lastRenderedPageBreak/>
              <w:t>FERRUGEM, DUAS DEMÃOS REF. TF 7 OU EQUIVALENTE</w:t>
            </w:r>
          </w:p>
        </w:tc>
        <w:tc>
          <w:tcPr>
            <w:tcW w:w="960" w:type="dxa"/>
            <w:tcBorders>
              <w:top w:val="nil"/>
              <w:left w:val="nil"/>
              <w:bottom w:val="single" w:sz="4" w:space="0" w:color="auto"/>
              <w:right w:val="single" w:sz="4" w:space="0" w:color="auto"/>
            </w:tcBorders>
            <w:shd w:val="clear" w:color="000000" w:fill="FFFFFF"/>
            <w:noWrap/>
            <w:vAlign w:val="center"/>
            <w:hideMark/>
          </w:tcPr>
          <w:p w14:paraId="70189728" w14:textId="1490D7F0"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lastRenderedPageBreak/>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7A6BCB58"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271,4</w:t>
            </w:r>
          </w:p>
        </w:tc>
        <w:tc>
          <w:tcPr>
            <w:tcW w:w="960" w:type="dxa"/>
            <w:tcBorders>
              <w:top w:val="nil"/>
              <w:left w:val="nil"/>
              <w:bottom w:val="single" w:sz="4" w:space="0" w:color="auto"/>
              <w:right w:val="single" w:sz="4" w:space="0" w:color="auto"/>
            </w:tcBorders>
            <w:shd w:val="clear" w:color="auto" w:fill="auto"/>
            <w:noWrap/>
            <w:vAlign w:val="bottom"/>
            <w:hideMark/>
          </w:tcPr>
          <w:p w14:paraId="1464EBE1"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77,1</w:t>
            </w:r>
          </w:p>
        </w:tc>
        <w:tc>
          <w:tcPr>
            <w:tcW w:w="960" w:type="dxa"/>
            <w:tcBorders>
              <w:top w:val="nil"/>
              <w:left w:val="nil"/>
              <w:bottom w:val="single" w:sz="4" w:space="0" w:color="auto"/>
              <w:right w:val="single" w:sz="4" w:space="0" w:color="auto"/>
            </w:tcBorders>
            <w:shd w:val="clear" w:color="auto" w:fill="auto"/>
            <w:noWrap/>
            <w:vAlign w:val="bottom"/>
            <w:hideMark/>
          </w:tcPr>
          <w:p w14:paraId="7EB9C26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205,3</w:t>
            </w:r>
          </w:p>
        </w:tc>
        <w:tc>
          <w:tcPr>
            <w:tcW w:w="960" w:type="dxa"/>
            <w:tcBorders>
              <w:top w:val="nil"/>
              <w:left w:val="nil"/>
              <w:bottom w:val="single" w:sz="4" w:space="0" w:color="auto"/>
              <w:right w:val="single" w:sz="4" w:space="0" w:color="auto"/>
            </w:tcBorders>
            <w:shd w:val="clear" w:color="auto" w:fill="auto"/>
            <w:noWrap/>
            <w:vAlign w:val="bottom"/>
            <w:hideMark/>
          </w:tcPr>
          <w:p w14:paraId="37647F1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52,5</w:t>
            </w:r>
          </w:p>
        </w:tc>
        <w:tc>
          <w:tcPr>
            <w:tcW w:w="960" w:type="dxa"/>
            <w:tcBorders>
              <w:top w:val="nil"/>
              <w:left w:val="nil"/>
              <w:bottom w:val="single" w:sz="4" w:space="0" w:color="auto"/>
              <w:right w:val="single" w:sz="4" w:space="0" w:color="auto"/>
            </w:tcBorders>
            <w:shd w:val="clear" w:color="auto" w:fill="auto"/>
            <w:noWrap/>
            <w:vAlign w:val="bottom"/>
            <w:hideMark/>
          </w:tcPr>
          <w:p w14:paraId="256CE895"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118,4</w:t>
            </w:r>
          </w:p>
        </w:tc>
        <w:tc>
          <w:tcPr>
            <w:tcW w:w="960" w:type="dxa"/>
            <w:tcBorders>
              <w:top w:val="nil"/>
              <w:left w:val="nil"/>
              <w:bottom w:val="single" w:sz="4" w:space="0" w:color="auto"/>
              <w:right w:val="single" w:sz="4" w:space="0" w:color="auto"/>
            </w:tcBorders>
            <w:shd w:val="clear" w:color="auto" w:fill="auto"/>
            <w:noWrap/>
            <w:vAlign w:val="bottom"/>
            <w:hideMark/>
          </w:tcPr>
          <w:p w14:paraId="5E235154"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174,8</w:t>
            </w:r>
          </w:p>
        </w:tc>
        <w:tc>
          <w:tcPr>
            <w:tcW w:w="960" w:type="dxa"/>
            <w:tcBorders>
              <w:top w:val="nil"/>
              <w:left w:val="nil"/>
              <w:bottom w:val="single" w:sz="4" w:space="0" w:color="auto"/>
              <w:right w:val="single" w:sz="4" w:space="0" w:color="auto"/>
            </w:tcBorders>
            <w:shd w:val="clear" w:color="auto" w:fill="auto"/>
            <w:noWrap/>
            <w:vAlign w:val="bottom"/>
            <w:hideMark/>
          </w:tcPr>
          <w:p w14:paraId="0BF3DC0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268,7</w:t>
            </w:r>
          </w:p>
        </w:tc>
        <w:tc>
          <w:tcPr>
            <w:tcW w:w="960" w:type="dxa"/>
            <w:tcBorders>
              <w:top w:val="nil"/>
              <w:left w:val="nil"/>
              <w:bottom w:val="single" w:sz="4" w:space="0" w:color="auto"/>
              <w:right w:val="single" w:sz="4" w:space="0" w:color="auto"/>
            </w:tcBorders>
            <w:shd w:val="clear" w:color="auto" w:fill="auto"/>
            <w:noWrap/>
            <w:vAlign w:val="bottom"/>
            <w:hideMark/>
          </w:tcPr>
          <w:p w14:paraId="254C000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312,9</w:t>
            </w:r>
          </w:p>
        </w:tc>
        <w:tc>
          <w:tcPr>
            <w:tcW w:w="960" w:type="dxa"/>
            <w:tcBorders>
              <w:top w:val="nil"/>
              <w:left w:val="nil"/>
              <w:bottom w:val="single" w:sz="4" w:space="0" w:color="auto"/>
              <w:right w:val="single" w:sz="4" w:space="0" w:color="auto"/>
            </w:tcBorders>
            <w:shd w:val="clear" w:color="auto" w:fill="auto"/>
            <w:noWrap/>
            <w:vAlign w:val="bottom"/>
            <w:hideMark/>
          </w:tcPr>
          <w:p w14:paraId="6FAB164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194,8</w:t>
            </w:r>
          </w:p>
        </w:tc>
        <w:tc>
          <w:tcPr>
            <w:tcW w:w="960" w:type="dxa"/>
            <w:tcBorders>
              <w:top w:val="nil"/>
              <w:left w:val="nil"/>
              <w:bottom w:val="single" w:sz="4" w:space="0" w:color="auto"/>
              <w:right w:val="single" w:sz="4" w:space="0" w:color="auto"/>
            </w:tcBorders>
            <w:shd w:val="clear" w:color="auto" w:fill="auto"/>
            <w:noWrap/>
            <w:vAlign w:val="bottom"/>
            <w:hideMark/>
          </w:tcPr>
          <w:p w14:paraId="118302B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122,5</w:t>
            </w:r>
          </w:p>
        </w:tc>
      </w:tr>
      <w:tr w:rsidR="005A63BA" w:rsidRPr="005A63BA" w14:paraId="018ACFD3" w14:textId="77777777" w:rsidTr="005A63BA">
        <w:trPr>
          <w:trHeight w:val="480"/>
        </w:trPr>
        <w:tc>
          <w:tcPr>
            <w:tcW w:w="988" w:type="dxa"/>
            <w:vMerge/>
            <w:tcBorders>
              <w:top w:val="nil"/>
              <w:left w:val="single" w:sz="4" w:space="0" w:color="auto"/>
              <w:bottom w:val="single" w:sz="4" w:space="0" w:color="auto"/>
              <w:right w:val="single" w:sz="4" w:space="0" w:color="auto"/>
            </w:tcBorders>
            <w:vAlign w:val="center"/>
            <w:hideMark/>
          </w:tcPr>
          <w:p w14:paraId="7C5DC1AC"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33DBE722"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1.5.3</w:t>
            </w:r>
          </w:p>
        </w:tc>
        <w:tc>
          <w:tcPr>
            <w:tcW w:w="3119" w:type="dxa"/>
            <w:tcBorders>
              <w:top w:val="nil"/>
              <w:left w:val="nil"/>
              <w:bottom w:val="single" w:sz="4" w:space="0" w:color="auto"/>
              <w:right w:val="single" w:sz="4" w:space="0" w:color="auto"/>
            </w:tcBorders>
            <w:shd w:val="clear" w:color="auto" w:fill="auto"/>
            <w:vAlign w:val="center"/>
            <w:hideMark/>
          </w:tcPr>
          <w:p w14:paraId="163EE2BD"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PINTURA ESMALTE FOSCO, DUAS DEMAOS, SOBRE SUPERFICIE METALICA, REF. SUVINIL OU EQUIVALENTE, COR A SER DEFENIDA PELA CONTRATANTE</w:t>
            </w:r>
          </w:p>
        </w:tc>
        <w:tc>
          <w:tcPr>
            <w:tcW w:w="960" w:type="dxa"/>
            <w:tcBorders>
              <w:top w:val="nil"/>
              <w:left w:val="nil"/>
              <w:bottom w:val="single" w:sz="4" w:space="0" w:color="auto"/>
              <w:right w:val="single" w:sz="4" w:space="0" w:color="auto"/>
            </w:tcBorders>
            <w:shd w:val="clear" w:color="auto" w:fill="auto"/>
            <w:noWrap/>
            <w:vAlign w:val="center"/>
            <w:hideMark/>
          </w:tcPr>
          <w:p w14:paraId="058D28E8" w14:textId="3475260F"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1367014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5428,0</w:t>
            </w:r>
          </w:p>
        </w:tc>
        <w:tc>
          <w:tcPr>
            <w:tcW w:w="960" w:type="dxa"/>
            <w:tcBorders>
              <w:top w:val="nil"/>
              <w:left w:val="nil"/>
              <w:bottom w:val="single" w:sz="4" w:space="0" w:color="auto"/>
              <w:right w:val="single" w:sz="4" w:space="0" w:color="auto"/>
            </w:tcBorders>
            <w:shd w:val="clear" w:color="auto" w:fill="auto"/>
            <w:noWrap/>
            <w:vAlign w:val="bottom"/>
            <w:hideMark/>
          </w:tcPr>
          <w:p w14:paraId="71A8048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1542,0</w:t>
            </w:r>
          </w:p>
        </w:tc>
        <w:tc>
          <w:tcPr>
            <w:tcW w:w="960" w:type="dxa"/>
            <w:tcBorders>
              <w:top w:val="nil"/>
              <w:left w:val="nil"/>
              <w:bottom w:val="single" w:sz="4" w:space="0" w:color="auto"/>
              <w:right w:val="single" w:sz="4" w:space="0" w:color="auto"/>
            </w:tcBorders>
            <w:shd w:val="clear" w:color="auto" w:fill="auto"/>
            <w:noWrap/>
            <w:vAlign w:val="bottom"/>
            <w:hideMark/>
          </w:tcPr>
          <w:p w14:paraId="55C3DC02"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4106,0</w:t>
            </w:r>
          </w:p>
        </w:tc>
        <w:tc>
          <w:tcPr>
            <w:tcW w:w="960" w:type="dxa"/>
            <w:tcBorders>
              <w:top w:val="nil"/>
              <w:left w:val="nil"/>
              <w:bottom w:val="single" w:sz="4" w:space="0" w:color="auto"/>
              <w:right w:val="single" w:sz="4" w:space="0" w:color="auto"/>
            </w:tcBorders>
            <w:shd w:val="clear" w:color="auto" w:fill="auto"/>
            <w:noWrap/>
            <w:vAlign w:val="bottom"/>
            <w:hideMark/>
          </w:tcPr>
          <w:p w14:paraId="55DC0E85"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1050,0</w:t>
            </w:r>
          </w:p>
        </w:tc>
        <w:tc>
          <w:tcPr>
            <w:tcW w:w="960" w:type="dxa"/>
            <w:tcBorders>
              <w:top w:val="nil"/>
              <w:left w:val="nil"/>
              <w:bottom w:val="single" w:sz="4" w:space="0" w:color="auto"/>
              <w:right w:val="single" w:sz="4" w:space="0" w:color="auto"/>
            </w:tcBorders>
            <w:shd w:val="clear" w:color="auto" w:fill="auto"/>
            <w:noWrap/>
            <w:vAlign w:val="bottom"/>
            <w:hideMark/>
          </w:tcPr>
          <w:p w14:paraId="7625DD54"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2368,0</w:t>
            </w:r>
          </w:p>
        </w:tc>
        <w:tc>
          <w:tcPr>
            <w:tcW w:w="960" w:type="dxa"/>
            <w:tcBorders>
              <w:top w:val="nil"/>
              <w:left w:val="nil"/>
              <w:bottom w:val="single" w:sz="4" w:space="0" w:color="auto"/>
              <w:right w:val="single" w:sz="4" w:space="0" w:color="auto"/>
            </w:tcBorders>
            <w:shd w:val="clear" w:color="auto" w:fill="auto"/>
            <w:noWrap/>
            <w:vAlign w:val="bottom"/>
            <w:hideMark/>
          </w:tcPr>
          <w:p w14:paraId="25A8D7A1"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3495,0</w:t>
            </w:r>
          </w:p>
        </w:tc>
        <w:tc>
          <w:tcPr>
            <w:tcW w:w="960" w:type="dxa"/>
            <w:tcBorders>
              <w:top w:val="nil"/>
              <w:left w:val="nil"/>
              <w:bottom w:val="single" w:sz="4" w:space="0" w:color="auto"/>
              <w:right w:val="single" w:sz="4" w:space="0" w:color="auto"/>
            </w:tcBorders>
            <w:shd w:val="clear" w:color="auto" w:fill="auto"/>
            <w:noWrap/>
            <w:vAlign w:val="bottom"/>
            <w:hideMark/>
          </w:tcPr>
          <w:p w14:paraId="5964F58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5374,0</w:t>
            </w:r>
          </w:p>
        </w:tc>
        <w:tc>
          <w:tcPr>
            <w:tcW w:w="960" w:type="dxa"/>
            <w:tcBorders>
              <w:top w:val="nil"/>
              <w:left w:val="nil"/>
              <w:bottom w:val="single" w:sz="4" w:space="0" w:color="auto"/>
              <w:right w:val="single" w:sz="4" w:space="0" w:color="auto"/>
            </w:tcBorders>
            <w:shd w:val="clear" w:color="auto" w:fill="auto"/>
            <w:noWrap/>
            <w:vAlign w:val="bottom"/>
            <w:hideMark/>
          </w:tcPr>
          <w:p w14:paraId="112D4006"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6258,0</w:t>
            </w:r>
          </w:p>
        </w:tc>
        <w:tc>
          <w:tcPr>
            <w:tcW w:w="960" w:type="dxa"/>
            <w:tcBorders>
              <w:top w:val="nil"/>
              <w:left w:val="nil"/>
              <w:bottom w:val="single" w:sz="4" w:space="0" w:color="auto"/>
              <w:right w:val="single" w:sz="4" w:space="0" w:color="auto"/>
            </w:tcBorders>
            <w:shd w:val="clear" w:color="auto" w:fill="auto"/>
            <w:noWrap/>
            <w:vAlign w:val="bottom"/>
            <w:hideMark/>
          </w:tcPr>
          <w:p w14:paraId="0FFDEE30"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3896,0</w:t>
            </w:r>
          </w:p>
        </w:tc>
        <w:tc>
          <w:tcPr>
            <w:tcW w:w="960" w:type="dxa"/>
            <w:tcBorders>
              <w:top w:val="nil"/>
              <w:left w:val="nil"/>
              <w:bottom w:val="single" w:sz="4" w:space="0" w:color="auto"/>
              <w:right w:val="single" w:sz="4" w:space="0" w:color="auto"/>
            </w:tcBorders>
            <w:shd w:val="clear" w:color="auto" w:fill="auto"/>
            <w:noWrap/>
            <w:vAlign w:val="bottom"/>
            <w:hideMark/>
          </w:tcPr>
          <w:p w14:paraId="1BA77045"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2450,0</w:t>
            </w:r>
          </w:p>
        </w:tc>
      </w:tr>
      <w:tr w:rsidR="005A63BA" w:rsidRPr="005A63BA" w14:paraId="54DE9125" w14:textId="77777777" w:rsidTr="005A63BA">
        <w:trPr>
          <w:trHeight w:val="30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45539370" w14:textId="77777777" w:rsidR="005A63BA" w:rsidRPr="005A63BA" w:rsidRDefault="005A63BA" w:rsidP="005A63BA">
            <w:pPr>
              <w:spacing w:before="0" w:after="0" w:line="240" w:lineRule="auto"/>
              <w:jc w:val="center"/>
              <w:rPr>
                <w:rFonts w:ascii="Calibri" w:hAnsi="Calibri"/>
                <w:color w:val="000000"/>
                <w:sz w:val="22"/>
                <w:szCs w:val="22"/>
              </w:rPr>
            </w:pPr>
            <w:r w:rsidRPr="005A63BA">
              <w:rPr>
                <w:rFonts w:ascii="Calibri" w:hAnsi="Calibri"/>
                <w:color w:val="000000"/>
                <w:sz w:val="22"/>
                <w:szCs w:val="22"/>
              </w:rPr>
              <w:t>Piso</w:t>
            </w:r>
          </w:p>
        </w:tc>
        <w:tc>
          <w:tcPr>
            <w:tcW w:w="850" w:type="dxa"/>
            <w:tcBorders>
              <w:top w:val="nil"/>
              <w:left w:val="nil"/>
              <w:bottom w:val="single" w:sz="4" w:space="0" w:color="auto"/>
              <w:right w:val="single" w:sz="4" w:space="0" w:color="auto"/>
            </w:tcBorders>
            <w:shd w:val="clear" w:color="auto" w:fill="auto"/>
            <w:noWrap/>
            <w:vAlign w:val="center"/>
            <w:hideMark/>
          </w:tcPr>
          <w:p w14:paraId="324C1BF6"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1.6.1</w:t>
            </w:r>
          </w:p>
        </w:tc>
        <w:tc>
          <w:tcPr>
            <w:tcW w:w="3119" w:type="dxa"/>
            <w:tcBorders>
              <w:top w:val="nil"/>
              <w:left w:val="nil"/>
              <w:bottom w:val="single" w:sz="4" w:space="0" w:color="auto"/>
              <w:right w:val="single" w:sz="4" w:space="0" w:color="auto"/>
            </w:tcBorders>
            <w:shd w:val="clear" w:color="auto" w:fill="auto"/>
            <w:vAlign w:val="center"/>
            <w:hideMark/>
          </w:tcPr>
          <w:p w14:paraId="2CD97D5E"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LIMPEZA DE SUPERFICIES COM JATO DE ALTA PRESSAO DE AR E AGUA</w:t>
            </w:r>
          </w:p>
        </w:tc>
        <w:tc>
          <w:tcPr>
            <w:tcW w:w="960" w:type="dxa"/>
            <w:tcBorders>
              <w:top w:val="nil"/>
              <w:left w:val="nil"/>
              <w:bottom w:val="single" w:sz="4" w:space="0" w:color="auto"/>
              <w:right w:val="single" w:sz="4" w:space="0" w:color="auto"/>
            </w:tcBorders>
            <w:shd w:val="clear" w:color="auto" w:fill="auto"/>
            <w:noWrap/>
            <w:vAlign w:val="center"/>
            <w:hideMark/>
          </w:tcPr>
          <w:p w14:paraId="2EAB4030" w14:textId="30E61B00"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7ACA3E63"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4684,0</w:t>
            </w:r>
          </w:p>
        </w:tc>
        <w:tc>
          <w:tcPr>
            <w:tcW w:w="960" w:type="dxa"/>
            <w:tcBorders>
              <w:top w:val="nil"/>
              <w:left w:val="nil"/>
              <w:bottom w:val="single" w:sz="4" w:space="0" w:color="auto"/>
              <w:right w:val="single" w:sz="4" w:space="0" w:color="auto"/>
            </w:tcBorders>
            <w:shd w:val="clear" w:color="auto" w:fill="auto"/>
            <w:noWrap/>
            <w:vAlign w:val="bottom"/>
            <w:hideMark/>
          </w:tcPr>
          <w:p w14:paraId="3BC84AB6"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1330,0</w:t>
            </w:r>
          </w:p>
        </w:tc>
        <w:tc>
          <w:tcPr>
            <w:tcW w:w="960" w:type="dxa"/>
            <w:tcBorders>
              <w:top w:val="nil"/>
              <w:left w:val="nil"/>
              <w:bottom w:val="single" w:sz="4" w:space="0" w:color="auto"/>
              <w:right w:val="single" w:sz="4" w:space="0" w:color="auto"/>
            </w:tcBorders>
            <w:shd w:val="clear" w:color="auto" w:fill="auto"/>
            <w:noWrap/>
            <w:vAlign w:val="bottom"/>
            <w:hideMark/>
          </w:tcPr>
          <w:p w14:paraId="0DE6ED94"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3543,0</w:t>
            </w:r>
          </w:p>
        </w:tc>
        <w:tc>
          <w:tcPr>
            <w:tcW w:w="960" w:type="dxa"/>
            <w:tcBorders>
              <w:top w:val="nil"/>
              <w:left w:val="nil"/>
              <w:bottom w:val="single" w:sz="4" w:space="0" w:color="auto"/>
              <w:right w:val="single" w:sz="4" w:space="0" w:color="auto"/>
            </w:tcBorders>
            <w:shd w:val="clear" w:color="auto" w:fill="auto"/>
            <w:noWrap/>
            <w:vAlign w:val="bottom"/>
            <w:hideMark/>
          </w:tcPr>
          <w:p w14:paraId="6F3508D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906,0</w:t>
            </w:r>
          </w:p>
        </w:tc>
        <w:tc>
          <w:tcPr>
            <w:tcW w:w="960" w:type="dxa"/>
            <w:tcBorders>
              <w:top w:val="nil"/>
              <w:left w:val="nil"/>
              <w:bottom w:val="single" w:sz="4" w:space="0" w:color="auto"/>
              <w:right w:val="single" w:sz="4" w:space="0" w:color="auto"/>
            </w:tcBorders>
            <w:shd w:val="clear" w:color="auto" w:fill="auto"/>
            <w:noWrap/>
            <w:vAlign w:val="bottom"/>
            <w:hideMark/>
          </w:tcPr>
          <w:p w14:paraId="60A174F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2042,0</w:t>
            </w:r>
          </w:p>
        </w:tc>
        <w:tc>
          <w:tcPr>
            <w:tcW w:w="960" w:type="dxa"/>
            <w:tcBorders>
              <w:top w:val="nil"/>
              <w:left w:val="nil"/>
              <w:bottom w:val="single" w:sz="4" w:space="0" w:color="auto"/>
              <w:right w:val="single" w:sz="4" w:space="0" w:color="auto"/>
            </w:tcBorders>
            <w:shd w:val="clear" w:color="auto" w:fill="auto"/>
            <w:noWrap/>
            <w:vAlign w:val="bottom"/>
            <w:hideMark/>
          </w:tcPr>
          <w:p w14:paraId="2D11764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3016,0</w:t>
            </w:r>
          </w:p>
        </w:tc>
        <w:tc>
          <w:tcPr>
            <w:tcW w:w="960" w:type="dxa"/>
            <w:tcBorders>
              <w:top w:val="nil"/>
              <w:left w:val="nil"/>
              <w:bottom w:val="single" w:sz="4" w:space="0" w:color="auto"/>
              <w:right w:val="single" w:sz="4" w:space="0" w:color="auto"/>
            </w:tcBorders>
            <w:shd w:val="clear" w:color="auto" w:fill="auto"/>
            <w:noWrap/>
            <w:vAlign w:val="bottom"/>
            <w:hideMark/>
          </w:tcPr>
          <w:p w14:paraId="11F4863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4637,0</w:t>
            </w:r>
          </w:p>
        </w:tc>
        <w:tc>
          <w:tcPr>
            <w:tcW w:w="960" w:type="dxa"/>
            <w:tcBorders>
              <w:top w:val="nil"/>
              <w:left w:val="nil"/>
              <w:bottom w:val="single" w:sz="4" w:space="0" w:color="auto"/>
              <w:right w:val="single" w:sz="4" w:space="0" w:color="auto"/>
            </w:tcBorders>
            <w:shd w:val="clear" w:color="auto" w:fill="auto"/>
            <w:noWrap/>
            <w:vAlign w:val="bottom"/>
            <w:hideMark/>
          </w:tcPr>
          <w:p w14:paraId="6CCE0428"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5399,0</w:t>
            </w:r>
          </w:p>
        </w:tc>
        <w:tc>
          <w:tcPr>
            <w:tcW w:w="960" w:type="dxa"/>
            <w:tcBorders>
              <w:top w:val="nil"/>
              <w:left w:val="nil"/>
              <w:bottom w:val="single" w:sz="4" w:space="0" w:color="auto"/>
              <w:right w:val="single" w:sz="4" w:space="0" w:color="auto"/>
            </w:tcBorders>
            <w:shd w:val="clear" w:color="auto" w:fill="auto"/>
            <w:noWrap/>
            <w:vAlign w:val="bottom"/>
            <w:hideMark/>
          </w:tcPr>
          <w:p w14:paraId="36826F5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3362,0</w:t>
            </w:r>
          </w:p>
        </w:tc>
        <w:tc>
          <w:tcPr>
            <w:tcW w:w="960" w:type="dxa"/>
            <w:tcBorders>
              <w:top w:val="nil"/>
              <w:left w:val="nil"/>
              <w:bottom w:val="single" w:sz="4" w:space="0" w:color="auto"/>
              <w:right w:val="single" w:sz="4" w:space="0" w:color="auto"/>
            </w:tcBorders>
            <w:shd w:val="clear" w:color="auto" w:fill="auto"/>
            <w:noWrap/>
            <w:vAlign w:val="bottom"/>
            <w:hideMark/>
          </w:tcPr>
          <w:p w14:paraId="44F70DF0"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2114,0</w:t>
            </w:r>
          </w:p>
        </w:tc>
      </w:tr>
      <w:tr w:rsidR="005A63BA" w:rsidRPr="005A63BA" w14:paraId="679B8F40" w14:textId="77777777" w:rsidTr="005A63BA">
        <w:trPr>
          <w:trHeight w:val="480"/>
        </w:trPr>
        <w:tc>
          <w:tcPr>
            <w:tcW w:w="988" w:type="dxa"/>
            <w:vMerge/>
            <w:tcBorders>
              <w:top w:val="nil"/>
              <w:left w:val="single" w:sz="4" w:space="0" w:color="auto"/>
              <w:bottom w:val="single" w:sz="4" w:space="0" w:color="auto"/>
              <w:right w:val="single" w:sz="4" w:space="0" w:color="auto"/>
            </w:tcBorders>
            <w:vAlign w:val="center"/>
            <w:hideMark/>
          </w:tcPr>
          <w:p w14:paraId="797313ED"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4ED062FB"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1.6.2</w:t>
            </w:r>
          </w:p>
        </w:tc>
        <w:tc>
          <w:tcPr>
            <w:tcW w:w="3119" w:type="dxa"/>
            <w:tcBorders>
              <w:top w:val="nil"/>
              <w:left w:val="nil"/>
              <w:bottom w:val="single" w:sz="4" w:space="0" w:color="auto"/>
              <w:right w:val="single" w:sz="4" w:space="0" w:color="auto"/>
            </w:tcBorders>
            <w:shd w:val="clear" w:color="auto" w:fill="auto"/>
            <w:vAlign w:val="center"/>
            <w:hideMark/>
          </w:tcPr>
          <w:p w14:paraId="2B722900"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PINTURA ACRILICA PREMIUM EM PISO CIMENTADO DUAS DEMAOS, ALTO TRÁFEGO, REF. SUVINIL OU EQUIVALENTE</w:t>
            </w:r>
          </w:p>
        </w:tc>
        <w:tc>
          <w:tcPr>
            <w:tcW w:w="960" w:type="dxa"/>
            <w:tcBorders>
              <w:top w:val="nil"/>
              <w:left w:val="nil"/>
              <w:bottom w:val="single" w:sz="4" w:space="0" w:color="auto"/>
              <w:right w:val="single" w:sz="4" w:space="0" w:color="auto"/>
            </w:tcBorders>
            <w:shd w:val="clear" w:color="auto" w:fill="auto"/>
            <w:noWrap/>
            <w:vAlign w:val="center"/>
            <w:hideMark/>
          </w:tcPr>
          <w:p w14:paraId="559BBB77" w14:textId="413B0234"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5273B59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4684,0</w:t>
            </w:r>
          </w:p>
        </w:tc>
        <w:tc>
          <w:tcPr>
            <w:tcW w:w="960" w:type="dxa"/>
            <w:tcBorders>
              <w:top w:val="nil"/>
              <w:left w:val="nil"/>
              <w:bottom w:val="single" w:sz="4" w:space="0" w:color="auto"/>
              <w:right w:val="single" w:sz="4" w:space="0" w:color="auto"/>
            </w:tcBorders>
            <w:shd w:val="clear" w:color="auto" w:fill="auto"/>
            <w:noWrap/>
            <w:vAlign w:val="bottom"/>
            <w:hideMark/>
          </w:tcPr>
          <w:p w14:paraId="3C0A819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1330,0</w:t>
            </w:r>
          </w:p>
        </w:tc>
        <w:tc>
          <w:tcPr>
            <w:tcW w:w="960" w:type="dxa"/>
            <w:tcBorders>
              <w:top w:val="nil"/>
              <w:left w:val="nil"/>
              <w:bottom w:val="single" w:sz="4" w:space="0" w:color="auto"/>
              <w:right w:val="single" w:sz="4" w:space="0" w:color="auto"/>
            </w:tcBorders>
            <w:shd w:val="clear" w:color="auto" w:fill="auto"/>
            <w:noWrap/>
            <w:vAlign w:val="bottom"/>
            <w:hideMark/>
          </w:tcPr>
          <w:p w14:paraId="7A1AD4A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3543,0</w:t>
            </w:r>
          </w:p>
        </w:tc>
        <w:tc>
          <w:tcPr>
            <w:tcW w:w="960" w:type="dxa"/>
            <w:tcBorders>
              <w:top w:val="nil"/>
              <w:left w:val="nil"/>
              <w:bottom w:val="single" w:sz="4" w:space="0" w:color="auto"/>
              <w:right w:val="single" w:sz="4" w:space="0" w:color="auto"/>
            </w:tcBorders>
            <w:shd w:val="clear" w:color="auto" w:fill="auto"/>
            <w:noWrap/>
            <w:vAlign w:val="bottom"/>
            <w:hideMark/>
          </w:tcPr>
          <w:p w14:paraId="725DC19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906,0</w:t>
            </w:r>
          </w:p>
        </w:tc>
        <w:tc>
          <w:tcPr>
            <w:tcW w:w="960" w:type="dxa"/>
            <w:tcBorders>
              <w:top w:val="nil"/>
              <w:left w:val="nil"/>
              <w:bottom w:val="single" w:sz="4" w:space="0" w:color="auto"/>
              <w:right w:val="single" w:sz="4" w:space="0" w:color="auto"/>
            </w:tcBorders>
            <w:shd w:val="clear" w:color="auto" w:fill="auto"/>
            <w:noWrap/>
            <w:vAlign w:val="bottom"/>
            <w:hideMark/>
          </w:tcPr>
          <w:p w14:paraId="11D9C36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2042,0</w:t>
            </w:r>
          </w:p>
        </w:tc>
        <w:tc>
          <w:tcPr>
            <w:tcW w:w="960" w:type="dxa"/>
            <w:tcBorders>
              <w:top w:val="nil"/>
              <w:left w:val="nil"/>
              <w:bottom w:val="single" w:sz="4" w:space="0" w:color="auto"/>
              <w:right w:val="single" w:sz="4" w:space="0" w:color="auto"/>
            </w:tcBorders>
            <w:shd w:val="clear" w:color="auto" w:fill="auto"/>
            <w:noWrap/>
            <w:vAlign w:val="bottom"/>
            <w:hideMark/>
          </w:tcPr>
          <w:p w14:paraId="6A2A541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3016,0</w:t>
            </w:r>
          </w:p>
        </w:tc>
        <w:tc>
          <w:tcPr>
            <w:tcW w:w="960" w:type="dxa"/>
            <w:tcBorders>
              <w:top w:val="nil"/>
              <w:left w:val="nil"/>
              <w:bottom w:val="single" w:sz="4" w:space="0" w:color="auto"/>
              <w:right w:val="single" w:sz="4" w:space="0" w:color="auto"/>
            </w:tcBorders>
            <w:shd w:val="clear" w:color="auto" w:fill="auto"/>
            <w:noWrap/>
            <w:vAlign w:val="bottom"/>
            <w:hideMark/>
          </w:tcPr>
          <w:p w14:paraId="74E97C27"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4637,0</w:t>
            </w:r>
          </w:p>
        </w:tc>
        <w:tc>
          <w:tcPr>
            <w:tcW w:w="960" w:type="dxa"/>
            <w:tcBorders>
              <w:top w:val="nil"/>
              <w:left w:val="nil"/>
              <w:bottom w:val="single" w:sz="4" w:space="0" w:color="auto"/>
              <w:right w:val="single" w:sz="4" w:space="0" w:color="auto"/>
            </w:tcBorders>
            <w:shd w:val="clear" w:color="auto" w:fill="auto"/>
            <w:noWrap/>
            <w:vAlign w:val="bottom"/>
            <w:hideMark/>
          </w:tcPr>
          <w:p w14:paraId="3C4CD70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5399,0</w:t>
            </w:r>
          </w:p>
        </w:tc>
        <w:tc>
          <w:tcPr>
            <w:tcW w:w="960" w:type="dxa"/>
            <w:tcBorders>
              <w:top w:val="nil"/>
              <w:left w:val="nil"/>
              <w:bottom w:val="single" w:sz="4" w:space="0" w:color="auto"/>
              <w:right w:val="single" w:sz="4" w:space="0" w:color="auto"/>
            </w:tcBorders>
            <w:shd w:val="clear" w:color="auto" w:fill="auto"/>
            <w:noWrap/>
            <w:vAlign w:val="bottom"/>
            <w:hideMark/>
          </w:tcPr>
          <w:p w14:paraId="6AE23947"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3362,0</w:t>
            </w:r>
          </w:p>
        </w:tc>
        <w:tc>
          <w:tcPr>
            <w:tcW w:w="960" w:type="dxa"/>
            <w:tcBorders>
              <w:top w:val="nil"/>
              <w:left w:val="nil"/>
              <w:bottom w:val="single" w:sz="4" w:space="0" w:color="auto"/>
              <w:right w:val="single" w:sz="4" w:space="0" w:color="auto"/>
            </w:tcBorders>
            <w:shd w:val="clear" w:color="auto" w:fill="auto"/>
            <w:noWrap/>
            <w:vAlign w:val="bottom"/>
            <w:hideMark/>
          </w:tcPr>
          <w:p w14:paraId="03BC3DC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2114,0</w:t>
            </w:r>
          </w:p>
        </w:tc>
      </w:tr>
      <w:tr w:rsidR="005A63BA" w:rsidRPr="005A63BA" w14:paraId="19DEE8B6" w14:textId="77777777" w:rsidTr="005A63BA">
        <w:trPr>
          <w:trHeight w:val="30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55D389C7" w14:textId="7AB4D8D5" w:rsidR="005A63BA" w:rsidRPr="005A63BA" w:rsidRDefault="005A63BA" w:rsidP="005A63BA">
            <w:pPr>
              <w:spacing w:before="0" w:after="0" w:line="240" w:lineRule="auto"/>
              <w:jc w:val="center"/>
              <w:rPr>
                <w:rFonts w:ascii="Calibri" w:hAnsi="Calibri"/>
                <w:color w:val="000000"/>
                <w:sz w:val="22"/>
                <w:szCs w:val="22"/>
              </w:rPr>
            </w:pPr>
            <w:proofErr w:type="spellStart"/>
            <w:r w:rsidRPr="005A63BA">
              <w:rPr>
                <w:rFonts w:ascii="Calibri" w:hAnsi="Calibri"/>
                <w:color w:val="000000"/>
                <w:sz w:val="22"/>
                <w:szCs w:val="22"/>
              </w:rPr>
              <w:t>Demar</w:t>
            </w:r>
            <w:r w:rsidR="00DB2300">
              <w:rPr>
                <w:rFonts w:ascii="Calibri" w:hAnsi="Calibri"/>
                <w:color w:val="000000"/>
                <w:sz w:val="22"/>
                <w:szCs w:val="22"/>
              </w:rPr>
              <w:t>-</w:t>
            </w:r>
            <w:r w:rsidRPr="005A63BA">
              <w:rPr>
                <w:rFonts w:ascii="Calibri" w:hAnsi="Calibri"/>
                <w:color w:val="000000"/>
                <w:sz w:val="22"/>
                <w:szCs w:val="22"/>
              </w:rPr>
              <w:t>cação</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2F5976FA"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1.7.1</w:t>
            </w:r>
          </w:p>
        </w:tc>
        <w:tc>
          <w:tcPr>
            <w:tcW w:w="3119" w:type="dxa"/>
            <w:tcBorders>
              <w:top w:val="nil"/>
              <w:left w:val="nil"/>
              <w:bottom w:val="single" w:sz="4" w:space="0" w:color="auto"/>
              <w:right w:val="single" w:sz="4" w:space="0" w:color="auto"/>
            </w:tcBorders>
            <w:shd w:val="clear" w:color="auto" w:fill="auto"/>
            <w:vAlign w:val="center"/>
            <w:hideMark/>
          </w:tcPr>
          <w:p w14:paraId="16362CF0"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LIMPEZA DE SUPERFICIES COM JATO DE ALTA PRESSAO DE AR E AGUA</w:t>
            </w:r>
          </w:p>
        </w:tc>
        <w:tc>
          <w:tcPr>
            <w:tcW w:w="960" w:type="dxa"/>
            <w:tcBorders>
              <w:top w:val="nil"/>
              <w:left w:val="nil"/>
              <w:bottom w:val="single" w:sz="4" w:space="0" w:color="auto"/>
              <w:right w:val="single" w:sz="4" w:space="0" w:color="auto"/>
            </w:tcBorders>
            <w:shd w:val="clear" w:color="auto" w:fill="auto"/>
            <w:noWrap/>
            <w:vAlign w:val="center"/>
            <w:hideMark/>
          </w:tcPr>
          <w:p w14:paraId="3766BE0B" w14:textId="45AFB60C"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7B957114"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370,0</w:t>
            </w:r>
          </w:p>
        </w:tc>
        <w:tc>
          <w:tcPr>
            <w:tcW w:w="960" w:type="dxa"/>
            <w:tcBorders>
              <w:top w:val="nil"/>
              <w:left w:val="nil"/>
              <w:bottom w:val="single" w:sz="4" w:space="0" w:color="auto"/>
              <w:right w:val="single" w:sz="4" w:space="0" w:color="auto"/>
            </w:tcBorders>
            <w:shd w:val="clear" w:color="auto" w:fill="auto"/>
            <w:noWrap/>
            <w:vAlign w:val="bottom"/>
            <w:hideMark/>
          </w:tcPr>
          <w:p w14:paraId="2F1FF83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105,0</w:t>
            </w:r>
          </w:p>
        </w:tc>
        <w:tc>
          <w:tcPr>
            <w:tcW w:w="960" w:type="dxa"/>
            <w:tcBorders>
              <w:top w:val="nil"/>
              <w:left w:val="nil"/>
              <w:bottom w:val="single" w:sz="4" w:space="0" w:color="auto"/>
              <w:right w:val="single" w:sz="4" w:space="0" w:color="auto"/>
            </w:tcBorders>
            <w:shd w:val="clear" w:color="auto" w:fill="auto"/>
            <w:noWrap/>
            <w:vAlign w:val="bottom"/>
            <w:hideMark/>
          </w:tcPr>
          <w:p w14:paraId="78830C41"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280,0</w:t>
            </w:r>
          </w:p>
        </w:tc>
        <w:tc>
          <w:tcPr>
            <w:tcW w:w="960" w:type="dxa"/>
            <w:tcBorders>
              <w:top w:val="nil"/>
              <w:left w:val="nil"/>
              <w:bottom w:val="single" w:sz="4" w:space="0" w:color="auto"/>
              <w:right w:val="single" w:sz="4" w:space="0" w:color="auto"/>
            </w:tcBorders>
            <w:shd w:val="clear" w:color="auto" w:fill="auto"/>
            <w:noWrap/>
            <w:vAlign w:val="bottom"/>
            <w:hideMark/>
          </w:tcPr>
          <w:p w14:paraId="567A207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72,0</w:t>
            </w:r>
          </w:p>
        </w:tc>
        <w:tc>
          <w:tcPr>
            <w:tcW w:w="960" w:type="dxa"/>
            <w:tcBorders>
              <w:top w:val="nil"/>
              <w:left w:val="nil"/>
              <w:bottom w:val="single" w:sz="4" w:space="0" w:color="auto"/>
              <w:right w:val="single" w:sz="4" w:space="0" w:color="auto"/>
            </w:tcBorders>
            <w:shd w:val="clear" w:color="auto" w:fill="auto"/>
            <w:noWrap/>
            <w:vAlign w:val="bottom"/>
            <w:hideMark/>
          </w:tcPr>
          <w:p w14:paraId="263D0D17"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0F2BEF3E"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239,0</w:t>
            </w:r>
          </w:p>
        </w:tc>
        <w:tc>
          <w:tcPr>
            <w:tcW w:w="960" w:type="dxa"/>
            <w:tcBorders>
              <w:top w:val="nil"/>
              <w:left w:val="nil"/>
              <w:bottom w:val="single" w:sz="4" w:space="0" w:color="auto"/>
              <w:right w:val="single" w:sz="4" w:space="0" w:color="auto"/>
            </w:tcBorders>
            <w:shd w:val="clear" w:color="auto" w:fill="auto"/>
            <w:noWrap/>
            <w:vAlign w:val="bottom"/>
            <w:hideMark/>
          </w:tcPr>
          <w:p w14:paraId="2385E6B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368,0</w:t>
            </w:r>
          </w:p>
        </w:tc>
        <w:tc>
          <w:tcPr>
            <w:tcW w:w="960" w:type="dxa"/>
            <w:tcBorders>
              <w:top w:val="nil"/>
              <w:left w:val="nil"/>
              <w:bottom w:val="single" w:sz="4" w:space="0" w:color="auto"/>
              <w:right w:val="single" w:sz="4" w:space="0" w:color="auto"/>
            </w:tcBorders>
            <w:shd w:val="clear" w:color="auto" w:fill="auto"/>
            <w:noWrap/>
            <w:vAlign w:val="bottom"/>
            <w:hideMark/>
          </w:tcPr>
          <w:p w14:paraId="62F1592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427,0</w:t>
            </w:r>
          </w:p>
        </w:tc>
        <w:tc>
          <w:tcPr>
            <w:tcW w:w="960" w:type="dxa"/>
            <w:tcBorders>
              <w:top w:val="nil"/>
              <w:left w:val="nil"/>
              <w:bottom w:val="single" w:sz="4" w:space="0" w:color="auto"/>
              <w:right w:val="single" w:sz="4" w:space="0" w:color="auto"/>
            </w:tcBorders>
            <w:shd w:val="clear" w:color="auto" w:fill="auto"/>
            <w:noWrap/>
            <w:vAlign w:val="bottom"/>
            <w:hideMark/>
          </w:tcPr>
          <w:p w14:paraId="5FF69A2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266,0</w:t>
            </w:r>
          </w:p>
        </w:tc>
        <w:tc>
          <w:tcPr>
            <w:tcW w:w="960" w:type="dxa"/>
            <w:tcBorders>
              <w:top w:val="nil"/>
              <w:left w:val="nil"/>
              <w:bottom w:val="single" w:sz="4" w:space="0" w:color="auto"/>
              <w:right w:val="single" w:sz="4" w:space="0" w:color="auto"/>
            </w:tcBorders>
            <w:shd w:val="clear" w:color="auto" w:fill="auto"/>
            <w:noWrap/>
            <w:vAlign w:val="bottom"/>
            <w:hideMark/>
          </w:tcPr>
          <w:p w14:paraId="12852B68"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168,0</w:t>
            </w:r>
          </w:p>
        </w:tc>
      </w:tr>
      <w:tr w:rsidR="005A63BA" w:rsidRPr="005A63BA" w14:paraId="7DC6BD41" w14:textId="77777777" w:rsidTr="005A63BA">
        <w:trPr>
          <w:trHeight w:val="480"/>
        </w:trPr>
        <w:tc>
          <w:tcPr>
            <w:tcW w:w="988" w:type="dxa"/>
            <w:vMerge/>
            <w:tcBorders>
              <w:top w:val="nil"/>
              <w:left w:val="single" w:sz="4" w:space="0" w:color="auto"/>
              <w:bottom w:val="single" w:sz="4" w:space="0" w:color="auto"/>
              <w:right w:val="single" w:sz="4" w:space="0" w:color="auto"/>
            </w:tcBorders>
            <w:vAlign w:val="center"/>
            <w:hideMark/>
          </w:tcPr>
          <w:p w14:paraId="17923CE0" w14:textId="77777777" w:rsidR="005A63BA" w:rsidRPr="005A63BA" w:rsidRDefault="005A63BA" w:rsidP="005A63BA">
            <w:pPr>
              <w:spacing w:before="0" w:after="0" w:line="240" w:lineRule="auto"/>
              <w:rPr>
                <w:rFonts w:ascii="Calibri" w:hAnsi="Calibri"/>
                <w:color w:val="000000"/>
                <w:sz w:val="22"/>
                <w:szCs w:val="22"/>
              </w:rPr>
            </w:pPr>
          </w:p>
        </w:tc>
        <w:tc>
          <w:tcPr>
            <w:tcW w:w="850" w:type="dxa"/>
            <w:tcBorders>
              <w:top w:val="nil"/>
              <w:left w:val="nil"/>
              <w:bottom w:val="single" w:sz="4" w:space="0" w:color="auto"/>
              <w:right w:val="single" w:sz="4" w:space="0" w:color="auto"/>
            </w:tcBorders>
            <w:shd w:val="clear" w:color="auto" w:fill="auto"/>
            <w:noWrap/>
            <w:vAlign w:val="center"/>
            <w:hideMark/>
          </w:tcPr>
          <w:p w14:paraId="60361E09"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1.7.2</w:t>
            </w:r>
          </w:p>
        </w:tc>
        <w:tc>
          <w:tcPr>
            <w:tcW w:w="3119" w:type="dxa"/>
            <w:tcBorders>
              <w:top w:val="nil"/>
              <w:left w:val="nil"/>
              <w:bottom w:val="single" w:sz="4" w:space="0" w:color="auto"/>
              <w:right w:val="single" w:sz="4" w:space="0" w:color="auto"/>
            </w:tcBorders>
            <w:shd w:val="clear" w:color="auto" w:fill="auto"/>
            <w:vAlign w:val="center"/>
            <w:hideMark/>
          </w:tcPr>
          <w:p w14:paraId="172B361C"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PINTURA ACRILICA PREMIUM EM PISO CIMENTADO DUAS DEMAOS, ALTO TRÁFEGO, REF. SUVINIL OU EQUIVALENTE</w:t>
            </w:r>
          </w:p>
        </w:tc>
        <w:tc>
          <w:tcPr>
            <w:tcW w:w="960" w:type="dxa"/>
            <w:tcBorders>
              <w:top w:val="nil"/>
              <w:left w:val="nil"/>
              <w:bottom w:val="single" w:sz="4" w:space="0" w:color="auto"/>
              <w:right w:val="single" w:sz="4" w:space="0" w:color="auto"/>
            </w:tcBorders>
            <w:shd w:val="clear" w:color="auto" w:fill="auto"/>
            <w:noWrap/>
            <w:vAlign w:val="center"/>
            <w:hideMark/>
          </w:tcPr>
          <w:p w14:paraId="6FC786CB" w14:textId="1FE8D567" w:rsidR="005A63BA" w:rsidRPr="005A63BA" w:rsidRDefault="004277E2" w:rsidP="005A63BA">
            <w:pPr>
              <w:spacing w:before="0" w:after="0" w:line="240" w:lineRule="auto"/>
              <w:jc w:val="center"/>
              <w:rPr>
                <w:rFonts w:ascii="Arial" w:hAnsi="Arial" w:cs="Arial"/>
                <w:sz w:val="18"/>
                <w:szCs w:val="18"/>
              </w:rPr>
            </w:pPr>
            <w:r>
              <w:rPr>
                <w:rFonts w:ascii="Arial" w:hAnsi="Arial" w:cs="Arial"/>
                <w:sz w:val="18"/>
                <w:szCs w:val="18"/>
              </w:rPr>
              <w:t>M</w:t>
            </w:r>
          </w:p>
        </w:tc>
        <w:tc>
          <w:tcPr>
            <w:tcW w:w="960" w:type="dxa"/>
            <w:tcBorders>
              <w:top w:val="nil"/>
              <w:left w:val="nil"/>
              <w:bottom w:val="single" w:sz="4" w:space="0" w:color="auto"/>
              <w:right w:val="single" w:sz="4" w:space="0" w:color="auto"/>
            </w:tcBorders>
            <w:shd w:val="clear" w:color="auto" w:fill="auto"/>
            <w:noWrap/>
            <w:vAlign w:val="bottom"/>
            <w:hideMark/>
          </w:tcPr>
          <w:p w14:paraId="548B038B"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370,0</w:t>
            </w:r>
          </w:p>
        </w:tc>
        <w:tc>
          <w:tcPr>
            <w:tcW w:w="960" w:type="dxa"/>
            <w:tcBorders>
              <w:top w:val="nil"/>
              <w:left w:val="nil"/>
              <w:bottom w:val="single" w:sz="4" w:space="0" w:color="auto"/>
              <w:right w:val="single" w:sz="4" w:space="0" w:color="auto"/>
            </w:tcBorders>
            <w:shd w:val="clear" w:color="auto" w:fill="auto"/>
            <w:noWrap/>
            <w:vAlign w:val="bottom"/>
            <w:hideMark/>
          </w:tcPr>
          <w:p w14:paraId="7413D79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105,0</w:t>
            </w:r>
          </w:p>
        </w:tc>
        <w:tc>
          <w:tcPr>
            <w:tcW w:w="960" w:type="dxa"/>
            <w:tcBorders>
              <w:top w:val="nil"/>
              <w:left w:val="nil"/>
              <w:bottom w:val="single" w:sz="4" w:space="0" w:color="auto"/>
              <w:right w:val="single" w:sz="4" w:space="0" w:color="auto"/>
            </w:tcBorders>
            <w:shd w:val="clear" w:color="auto" w:fill="auto"/>
            <w:noWrap/>
            <w:vAlign w:val="bottom"/>
            <w:hideMark/>
          </w:tcPr>
          <w:p w14:paraId="3843A65C"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280,0</w:t>
            </w:r>
          </w:p>
        </w:tc>
        <w:tc>
          <w:tcPr>
            <w:tcW w:w="960" w:type="dxa"/>
            <w:tcBorders>
              <w:top w:val="nil"/>
              <w:left w:val="nil"/>
              <w:bottom w:val="single" w:sz="4" w:space="0" w:color="auto"/>
              <w:right w:val="single" w:sz="4" w:space="0" w:color="auto"/>
            </w:tcBorders>
            <w:shd w:val="clear" w:color="auto" w:fill="auto"/>
            <w:noWrap/>
            <w:vAlign w:val="bottom"/>
            <w:hideMark/>
          </w:tcPr>
          <w:p w14:paraId="1651E8D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72,0</w:t>
            </w:r>
          </w:p>
        </w:tc>
        <w:tc>
          <w:tcPr>
            <w:tcW w:w="960" w:type="dxa"/>
            <w:tcBorders>
              <w:top w:val="nil"/>
              <w:left w:val="nil"/>
              <w:bottom w:val="single" w:sz="4" w:space="0" w:color="auto"/>
              <w:right w:val="single" w:sz="4" w:space="0" w:color="auto"/>
            </w:tcBorders>
            <w:shd w:val="clear" w:color="auto" w:fill="auto"/>
            <w:noWrap/>
            <w:vAlign w:val="bottom"/>
            <w:hideMark/>
          </w:tcPr>
          <w:p w14:paraId="5F5F777F"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6C781DB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239,0</w:t>
            </w:r>
          </w:p>
        </w:tc>
        <w:tc>
          <w:tcPr>
            <w:tcW w:w="960" w:type="dxa"/>
            <w:tcBorders>
              <w:top w:val="nil"/>
              <w:left w:val="nil"/>
              <w:bottom w:val="single" w:sz="4" w:space="0" w:color="auto"/>
              <w:right w:val="single" w:sz="4" w:space="0" w:color="auto"/>
            </w:tcBorders>
            <w:shd w:val="clear" w:color="auto" w:fill="auto"/>
            <w:noWrap/>
            <w:vAlign w:val="bottom"/>
            <w:hideMark/>
          </w:tcPr>
          <w:p w14:paraId="57193333"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368,0</w:t>
            </w:r>
          </w:p>
        </w:tc>
        <w:tc>
          <w:tcPr>
            <w:tcW w:w="960" w:type="dxa"/>
            <w:tcBorders>
              <w:top w:val="nil"/>
              <w:left w:val="nil"/>
              <w:bottom w:val="single" w:sz="4" w:space="0" w:color="auto"/>
              <w:right w:val="single" w:sz="4" w:space="0" w:color="auto"/>
            </w:tcBorders>
            <w:shd w:val="clear" w:color="auto" w:fill="auto"/>
            <w:noWrap/>
            <w:vAlign w:val="bottom"/>
            <w:hideMark/>
          </w:tcPr>
          <w:p w14:paraId="7CCE0211"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427,0</w:t>
            </w:r>
          </w:p>
        </w:tc>
        <w:tc>
          <w:tcPr>
            <w:tcW w:w="960" w:type="dxa"/>
            <w:tcBorders>
              <w:top w:val="nil"/>
              <w:left w:val="nil"/>
              <w:bottom w:val="single" w:sz="4" w:space="0" w:color="auto"/>
              <w:right w:val="single" w:sz="4" w:space="0" w:color="auto"/>
            </w:tcBorders>
            <w:shd w:val="clear" w:color="auto" w:fill="auto"/>
            <w:noWrap/>
            <w:vAlign w:val="bottom"/>
            <w:hideMark/>
          </w:tcPr>
          <w:p w14:paraId="06323E84"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266,0</w:t>
            </w:r>
          </w:p>
        </w:tc>
        <w:tc>
          <w:tcPr>
            <w:tcW w:w="960" w:type="dxa"/>
            <w:tcBorders>
              <w:top w:val="nil"/>
              <w:left w:val="nil"/>
              <w:bottom w:val="single" w:sz="4" w:space="0" w:color="auto"/>
              <w:right w:val="single" w:sz="4" w:space="0" w:color="auto"/>
            </w:tcBorders>
            <w:shd w:val="clear" w:color="auto" w:fill="auto"/>
            <w:noWrap/>
            <w:vAlign w:val="bottom"/>
            <w:hideMark/>
          </w:tcPr>
          <w:p w14:paraId="5094F6A3"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168,0</w:t>
            </w:r>
          </w:p>
        </w:tc>
      </w:tr>
      <w:tr w:rsidR="005A63BA" w:rsidRPr="005A63BA" w14:paraId="22BCE400" w14:textId="77777777" w:rsidTr="005A63BA">
        <w:trPr>
          <w:trHeight w:val="300"/>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C5751FC" w14:textId="77777777" w:rsidR="005A63BA" w:rsidRPr="005A63BA" w:rsidRDefault="005A63BA" w:rsidP="005A63BA">
            <w:pPr>
              <w:spacing w:before="0" w:after="0" w:line="240" w:lineRule="auto"/>
              <w:jc w:val="center"/>
              <w:rPr>
                <w:rFonts w:ascii="Calibri" w:hAnsi="Calibri"/>
                <w:color w:val="000000"/>
                <w:sz w:val="22"/>
                <w:szCs w:val="22"/>
              </w:rPr>
            </w:pPr>
            <w:r w:rsidRPr="005A63BA">
              <w:rPr>
                <w:rFonts w:ascii="Calibri" w:hAnsi="Calibri"/>
                <w:color w:val="000000"/>
                <w:sz w:val="22"/>
                <w:szCs w:val="22"/>
              </w:rPr>
              <w:t>Limpeza</w:t>
            </w:r>
          </w:p>
        </w:tc>
        <w:tc>
          <w:tcPr>
            <w:tcW w:w="850" w:type="dxa"/>
            <w:tcBorders>
              <w:top w:val="nil"/>
              <w:left w:val="nil"/>
              <w:bottom w:val="single" w:sz="4" w:space="0" w:color="auto"/>
              <w:right w:val="single" w:sz="4" w:space="0" w:color="auto"/>
            </w:tcBorders>
            <w:shd w:val="clear" w:color="auto" w:fill="auto"/>
            <w:noWrap/>
            <w:vAlign w:val="center"/>
            <w:hideMark/>
          </w:tcPr>
          <w:p w14:paraId="4CF115A0" w14:textId="77777777" w:rsidR="005A63BA" w:rsidRPr="005A63BA" w:rsidRDefault="005A63BA" w:rsidP="005A63BA">
            <w:pPr>
              <w:spacing w:before="0" w:after="0" w:line="240" w:lineRule="auto"/>
              <w:jc w:val="center"/>
              <w:rPr>
                <w:rFonts w:ascii="Arial" w:hAnsi="Arial" w:cs="Arial"/>
                <w:b/>
                <w:bCs/>
                <w:sz w:val="18"/>
                <w:szCs w:val="18"/>
              </w:rPr>
            </w:pPr>
            <w:r w:rsidRPr="005A63BA">
              <w:rPr>
                <w:rFonts w:ascii="Arial" w:hAnsi="Arial" w:cs="Arial"/>
                <w:b/>
                <w:bCs/>
                <w:sz w:val="18"/>
                <w:szCs w:val="18"/>
              </w:rPr>
              <w:t>1.8.1</w:t>
            </w:r>
          </w:p>
        </w:tc>
        <w:tc>
          <w:tcPr>
            <w:tcW w:w="3119" w:type="dxa"/>
            <w:tcBorders>
              <w:top w:val="nil"/>
              <w:left w:val="nil"/>
              <w:bottom w:val="single" w:sz="4" w:space="0" w:color="auto"/>
              <w:right w:val="single" w:sz="4" w:space="0" w:color="auto"/>
            </w:tcBorders>
            <w:shd w:val="clear" w:color="auto" w:fill="auto"/>
            <w:vAlign w:val="center"/>
            <w:hideMark/>
          </w:tcPr>
          <w:p w14:paraId="57D7763D" w14:textId="77777777" w:rsidR="005A63BA" w:rsidRPr="005A63BA" w:rsidRDefault="005A63BA" w:rsidP="005A63BA">
            <w:pPr>
              <w:spacing w:before="0" w:after="0" w:line="240" w:lineRule="auto"/>
              <w:rPr>
                <w:rFonts w:ascii="Arial" w:hAnsi="Arial" w:cs="Arial"/>
                <w:sz w:val="18"/>
                <w:szCs w:val="18"/>
              </w:rPr>
            </w:pPr>
            <w:r w:rsidRPr="005A63BA">
              <w:rPr>
                <w:rFonts w:ascii="Arial" w:hAnsi="Arial" w:cs="Arial"/>
                <w:sz w:val="18"/>
                <w:szCs w:val="18"/>
              </w:rPr>
              <w:t>LIMPEZA FINAL DA OBRA</w:t>
            </w:r>
          </w:p>
        </w:tc>
        <w:tc>
          <w:tcPr>
            <w:tcW w:w="960" w:type="dxa"/>
            <w:tcBorders>
              <w:top w:val="nil"/>
              <w:left w:val="nil"/>
              <w:bottom w:val="single" w:sz="4" w:space="0" w:color="auto"/>
              <w:right w:val="single" w:sz="4" w:space="0" w:color="auto"/>
            </w:tcBorders>
            <w:shd w:val="clear" w:color="auto" w:fill="auto"/>
            <w:noWrap/>
            <w:vAlign w:val="center"/>
            <w:hideMark/>
          </w:tcPr>
          <w:p w14:paraId="7FDFD733" w14:textId="580AF6EE" w:rsidR="005A63BA" w:rsidRPr="005A63BA" w:rsidRDefault="00197DCE" w:rsidP="005A63BA">
            <w:pPr>
              <w:spacing w:before="0" w:after="0" w:line="240" w:lineRule="auto"/>
              <w:jc w:val="center"/>
              <w:rPr>
                <w:rFonts w:ascii="Arial" w:hAnsi="Arial" w:cs="Arial"/>
                <w:sz w:val="18"/>
                <w:szCs w:val="18"/>
              </w:rPr>
            </w:pPr>
            <w:r w:rsidRPr="005A63BA">
              <w:rPr>
                <w:rFonts w:ascii="Arial" w:hAnsi="Arial" w:cs="Arial"/>
                <w:sz w:val="18"/>
                <w:szCs w:val="18"/>
              </w:rPr>
              <w:t>M</w:t>
            </w:r>
            <w:r w:rsidRPr="004277E2">
              <w:rPr>
                <w:rFonts w:ascii="Arial" w:hAnsi="Arial" w:cs="Arial"/>
                <w:sz w:val="18"/>
                <w:szCs w:val="18"/>
                <w:vertAlign w:val="superscript"/>
              </w:rPr>
              <w:t>2</w:t>
            </w:r>
          </w:p>
        </w:tc>
        <w:tc>
          <w:tcPr>
            <w:tcW w:w="960" w:type="dxa"/>
            <w:tcBorders>
              <w:top w:val="nil"/>
              <w:left w:val="nil"/>
              <w:bottom w:val="single" w:sz="4" w:space="0" w:color="auto"/>
              <w:right w:val="single" w:sz="4" w:space="0" w:color="auto"/>
            </w:tcBorders>
            <w:shd w:val="clear" w:color="auto" w:fill="auto"/>
            <w:noWrap/>
            <w:vAlign w:val="bottom"/>
            <w:hideMark/>
          </w:tcPr>
          <w:p w14:paraId="494FC5F3"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3409,0</w:t>
            </w:r>
          </w:p>
        </w:tc>
        <w:tc>
          <w:tcPr>
            <w:tcW w:w="960" w:type="dxa"/>
            <w:tcBorders>
              <w:top w:val="nil"/>
              <w:left w:val="nil"/>
              <w:bottom w:val="single" w:sz="4" w:space="0" w:color="auto"/>
              <w:right w:val="single" w:sz="4" w:space="0" w:color="auto"/>
            </w:tcBorders>
            <w:shd w:val="clear" w:color="auto" w:fill="auto"/>
            <w:noWrap/>
            <w:vAlign w:val="bottom"/>
            <w:hideMark/>
          </w:tcPr>
          <w:p w14:paraId="1469D006"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968,0</w:t>
            </w:r>
          </w:p>
        </w:tc>
        <w:tc>
          <w:tcPr>
            <w:tcW w:w="960" w:type="dxa"/>
            <w:tcBorders>
              <w:top w:val="nil"/>
              <w:left w:val="nil"/>
              <w:bottom w:val="single" w:sz="4" w:space="0" w:color="auto"/>
              <w:right w:val="single" w:sz="4" w:space="0" w:color="auto"/>
            </w:tcBorders>
            <w:shd w:val="clear" w:color="auto" w:fill="auto"/>
            <w:noWrap/>
            <w:vAlign w:val="bottom"/>
            <w:hideMark/>
          </w:tcPr>
          <w:p w14:paraId="3A5E3A5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2579,0</w:t>
            </w:r>
          </w:p>
        </w:tc>
        <w:tc>
          <w:tcPr>
            <w:tcW w:w="960" w:type="dxa"/>
            <w:tcBorders>
              <w:top w:val="nil"/>
              <w:left w:val="nil"/>
              <w:bottom w:val="single" w:sz="4" w:space="0" w:color="auto"/>
              <w:right w:val="single" w:sz="4" w:space="0" w:color="auto"/>
            </w:tcBorders>
            <w:shd w:val="clear" w:color="auto" w:fill="auto"/>
            <w:noWrap/>
            <w:vAlign w:val="bottom"/>
            <w:hideMark/>
          </w:tcPr>
          <w:p w14:paraId="4BF1E6D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660,0</w:t>
            </w:r>
          </w:p>
        </w:tc>
        <w:tc>
          <w:tcPr>
            <w:tcW w:w="960" w:type="dxa"/>
            <w:tcBorders>
              <w:top w:val="nil"/>
              <w:left w:val="nil"/>
              <w:bottom w:val="single" w:sz="4" w:space="0" w:color="auto"/>
              <w:right w:val="single" w:sz="4" w:space="0" w:color="auto"/>
            </w:tcBorders>
            <w:shd w:val="clear" w:color="auto" w:fill="auto"/>
            <w:noWrap/>
            <w:vAlign w:val="bottom"/>
            <w:hideMark/>
          </w:tcPr>
          <w:p w14:paraId="1A328767"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1486,0</w:t>
            </w:r>
          </w:p>
        </w:tc>
        <w:tc>
          <w:tcPr>
            <w:tcW w:w="960" w:type="dxa"/>
            <w:tcBorders>
              <w:top w:val="nil"/>
              <w:left w:val="nil"/>
              <w:bottom w:val="single" w:sz="4" w:space="0" w:color="auto"/>
              <w:right w:val="single" w:sz="4" w:space="0" w:color="auto"/>
            </w:tcBorders>
            <w:shd w:val="clear" w:color="auto" w:fill="auto"/>
            <w:noWrap/>
            <w:vAlign w:val="bottom"/>
            <w:hideMark/>
          </w:tcPr>
          <w:p w14:paraId="1F81291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2196,0</w:t>
            </w:r>
          </w:p>
        </w:tc>
        <w:tc>
          <w:tcPr>
            <w:tcW w:w="960" w:type="dxa"/>
            <w:tcBorders>
              <w:top w:val="nil"/>
              <w:left w:val="nil"/>
              <w:bottom w:val="single" w:sz="4" w:space="0" w:color="auto"/>
              <w:right w:val="single" w:sz="4" w:space="0" w:color="auto"/>
            </w:tcBorders>
            <w:shd w:val="clear" w:color="auto" w:fill="auto"/>
            <w:noWrap/>
            <w:vAlign w:val="bottom"/>
            <w:hideMark/>
          </w:tcPr>
          <w:p w14:paraId="39128424"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3377,0</w:t>
            </w:r>
          </w:p>
        </w:tc>
        <w:tc>
          <w:tcPr>
            <w:tcW w:w="960" w:type="dxa"/>
            <w:tcBorders>
              <w:top w:val="nil"/>
              <w:left w:val="nil"/>
              <w:bottom w:val="single" w:sz="4" w:space="0" w:color="auto"/>
              <w:right w:val="single" w:sz="4" w:space="0" w:color="auto"/>
            </w:tcBorders>
            <w:shd w:val="clear" w:color="auto" w:fill="auto"/>
            <w:noWrap/>
            <w:vAlign w:val="bottom"/>
            <w:hideMark/>
          </w:tcPr>
          <w:p w14:paraId="16642DAD"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3932,0</w:t>
            </w:r>
          </w:p>
        </w:tc>
        <w:tc>
          <w:tcPr>
            <w:tcW w:w="960" w:type="dxa"/>
            <w:tcBorders>
              <w:top w:val="nil"/>
              <w:left w:val="nil"/>
              <w:bottom w:val="single" w:sz="4" w:space="0" w:color="auto"/>
              <w:right w:val="single" w:sz="4" w:space="0" w:color="auto"/>
            </w:tcBorders>
            <w:shd w:val="clear" w:color="auto" w:fill="auto"/>
            <w:noWrap/>
            <w:vAlign w:val="bottom"/>
            <w:hideMark/>
          </w:tcPr>
          <w:p w14:paraId="1C38FC19"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2448,0</w:t>
            </w:r>
          </w:p>
        </w:tc>
        <w:tc>
          <w:tcPr>
            <w:tcW w:w="960" w:type="dxa"/>
            <w:tcBorders>
              <w:top w:val="nil"/>
              <w:left w:val="nil"/>
              <w:bottom w:val="single" w:sz="4" w:space="0" w:color="auto"/>
              <w:right w:val="single" w:sz="4" w:space="0" w:color="auto"/>
            </w:tcBorders>
            <w:shd w:val="clear" w:color="auto" w:fill="auto"/>
            <w:noWrap/>
            <w:vAlign w:val="bottom"/>
            <w:hideMark/>
          </w:tcPr>
          <w:p w14:paraId="512C120A" w14:textId="77777777" w:rsidR="005A63BA" w:rsidRPr="005A63BA" w:rsidRDefault="005A63BA" w:rsidP="005A63BA">
            <w:pPr>
              <w:spacing w:before="0" w:after="0" w:line="240" w:lineRule="auto"/>
              <w:jc w:val="right"/>
              <w:rPr>
                <w:rFonts w:ascii="Calibri" w:hAnsi="Calibri"/>
                <w:color w:val="000000"/>
                <w:sz w:val="22"/>
                <w:szCs w:val="22"/>
              </w:rPr>
            </w:pPr>
            <w:r w:rsidRPr="005A63BA">
              <w:rPr>
                <w:rFonts w:ascii="Calibri" w:hAnsi="Calibri"/>
                <w:color w:val="000000"/>
                <w:sz w:val="22"/>
                <w:szCs w:val="22"/>
              </w:rPr>
              <w:t>1540,0</w:t>
            </w:r>
          </w:p>
        </w:tc>
      </w:tr>
    </w:tbl>
    <w:p w14:paraId="438389B9" w14:textId="77777777" w:rsidR="005A63BA" w:rsidRPr="002B616B" w:rsidRDefault="005A63BA" w:rsidP="004E5ADF">
      <w:pPr>
        <w:autoSpaceDE w:val="0"/>
        <w:autoSpaceDN w:val="0"/>
        <w:adjustRightInd w:val="0"/>
        <w:jc w:val="center"/>
        <w:rPr>
          <w:rFonts w:ascii="Arial" w:hAnsi="Arial" w:cs="Arial"/>
        </w:rPr>
      </w:pPr>
    </w:p>
    <w:sectPr w:rsidR="005A63BA" w:rsidRPr="002B616B" w:rsidSect="005A63BA">
      <w:pgSz w:w="16838" w:h="11906" w:orient="landscape"/>
      <w:pgMar w:top="1134" w:right="1701"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7A28D" w14:textId="77777777" w:rsidR="002A5FB1" w:rsidRDefault="002A5FB1">
      <w:r>
        <w:separator/>
      </w:r>
    </w:p>
  </w:endnote>
  <w:endnote w:type="continuationSeparator" w:id="0">
    <w:p w14:paraId="188C63EE" w14:textId="77777777" w:rsidR="002A5FB1" w:rsidRDefault="002A5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ckwell Std Light">
    <w:altName w:val="Rockwell Std Ligh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Light,Itali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97F59" w14:textId="77777777" w:rsidR="002A5FB1" w:rsidRDefault="002A5FB1">
      <w:r>
        <w:separator/>
      </w:r>
    </w:p>
  </w:footnote>
  <w:footnote w:type="continuationSeparator" w:id="0">
    <w:p w14:paraId="27C894DA" w14:textId="77777777" w:rsidR="002A5FB1" w:rsidRDefault="002A5FB1">
      <w:r>
        <w:continuationSeparator/>
      </w:r>
    </w:p>
  </w:footnote>
  <w:footnote w:id="1">
    <w:p w14:paraId="519E082D" w14:textId="6062D6DC" w:rsidR="00E30A79" w:rsidRDefault="00E30A79" w:rsidP="006445F7">
      <w:pPr>
        <w:pStyle w:val="Textodenotaderodap"/>
        <w:jc w:val="both"/>
      </w:pPr>
      <w:r>
        <w:rPr>
          <w:rStyle w:val="Refdenotaderodap"/>
        </w:rPr>
        <w:footnoteRef/>
      </w:r>
      <w:r>
        <w:t xml:space="preserve"> </w:t>
      </w:r>
      <w:r w:rsidRPr="003A6BE6">
        <w:rPr>
          <w:sz w:val="18"/>
          <w:szCs w:val="18"/>
        </w:rPr>
        <w:t>As marcas de referência foram obtidas por meio do site do Ministério das Cidades</w:t>
      </w:r>
      <w:r>
        <w:rPr>
          <w:sz w:val="18"/>
          <w:szCs w:val="18"/>
        </w:rPr>
        <w:t xml:space="preserve"> &lt;</w:t>
      </w:r>
      <w:r w:rsidRPr="00990742">
        <w:rPr>
          <w:sz w:val="18"/>
          <w:szCs w:val="18"/>
        </w:rPr>
        <w:t>http://www.cidades.gov.br/pbqp-h/projetos_simac_psqs2.php?id_psq=65</w:t>
      </w:r>
      <w:r>
        <w:rPr>
          <w:sz w:val="18"/>
          <w:szCs w:val="18"/>
        </w:rPr>
        <w:t>&gt;</w:t>
      </w:r>
      <w:r w:rsidRPr="003A6BE6">
        <w:rPr>
          <w:sz w:val="18"/>
          <w:szCs w:val="18"/>
        </w:rPr>
        <w:t xml:space="preserve">, o qual tem o Programa Brasileiro da Qualidade e Produtividade do Habitat, </w:t>
      </w:r>
      <w:r>
        <w:rPr>
          <w:sz w:val="18"/>
          <w:szCs w:val="18"/>
        </w:rPr>
        <w:t>cujo</w:t>
      </w:r>
      <w:r w:rsidRPr="003A6BE6">
        <w:rPr>
          <w:sz w:val="18"/>
          <w:szCs w:val="18"/>
        </w:rPr>
        <w:t xml:space="preserve"> </w:t>
      </w:r>
      <w:r>
        <w:rPr>
          <w:sz w:val="18"/>
          <w:szCs w:val="18"/>
        </w:rPr>
        <w:t xml:space="preserve"> o</w:t>
      </w:r>
      <w:r w:rsidRPr="003A6BE6">
        <w:rPr>
          <w:sz w:val="18"/>
          <w:szCs w:val="18"/>
        </w:rPr>
        <w:t>bjetivo</w:t>
      </w:r>
      <w:r>
        <w:rPr>
          <w:sz w:val="18"/>
          <w:szCs w:val="18"/>
        </w:rPr>
        <w:t xml:space="preserve"> é</w:t>
      </w:r>
      <w:r w:rsidRPr="003A6BE6">
        <w:rPr>
          <w:sz w:val="18"/>
          <w:szCs w:val="18"/>
        </w:rPr>
        <w:t xml:space="preserve"> a avaliação da conformidade das empresas de serviços e obras, melhoria de qualidade de materiais, normalização</w:t>
      </w:r>
      <w:r>
        <w:rPr>
          <w:sz w:val="18"/>
          <w:szCs w:val="18"/>
        </w:rPr>
        <w:t xml:space="preserve"> </w:t>
      </w:r>
      <w:r w:rsidRPr="003A6BE6">
        <w:rPr>
          <w:sz w:val="18"/>
          <w:szCs w:val="18"/>
        </w:rPr>
        <w:t>técnica, capacitação de laboratórios, avaliação de tecnologias inovadoras, informação ao consumidor e promoção da comunicação entre os setores envolvidos.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F96D6B"/>
    <w:multiLevelType w:val="multilevel"/>
    <w:tmpl w:val="25CED098"/>
    <w:lvl w:ilvl="0">
      <w:start w:val="1"/>
      <w:numFmt w:val="decimal"/>
      <w:lvlText w:val="%1."/>
      <w:lvlJc w:val="left"/>
      <w:pPr>
        <w:tabs>
          <w:tab w:val="num" w:pos="1069"/>
        </w:tabs>
        <w:ind w:left="1069" w:hanging="360"/>
      </w:pPr>
      <w:rPr>
        <w:rFonts w:cs="Times New Roman"/>
      </w:rPr>
    </w:lvl>
    <w:lvl w:ilvl="1">
      <w:start w:val="1"/>
      <w:numFmt w:val="decimal"/>
      <w:lvlText w:val="%1.%2."/>
      <w:lvlJc w:val="left"/>
      <w:pPr>
        <w:tabs>
          <w:tab w:val="num" w:pos="1141"/>
        </w:tabs>
        <w:ind w:left="1141" w:hanging="432"/>
      </w:pPr>
      <w:rPr>
        <w:rFonts w:cs="Times New Roman"/>
        <w:b/>
        <w:i w:val="0"/>
      </w:rPr>
    </w:lvl>
    <w:lvl w:ilvl="2">
      <w:start w:val="1"/>
      <w:numFmt w:val="bullet"/>
      <w:lvlText w:val=""/>
      <w:lvlJc w:val="left"/>
      <w:pPr>
        <w:tabs>
          <w:tab w:val="num" w:pos="2149"/>
        </w:tabs>
        <w:ind w:left="1933" w:hanging="504"/>
      </w:pPr>
      <w:rPr>
        <w:rFonts w:ascii="Symbol" w:hAnsi="Symbol" w:hint="default"/>
      </w:rPr>
    </w:lvl>
    <w:lvl w:ilvl="3">
      <w:start w:val="1"/>
      <w:numFmt w:val="decimal"/>
      <w:lvlText w:val="%1.%2.%3.%4."/>
      <w:lvlJc w:val="left"/>
      <w:pPr>
        <w:tabs>
          <w:tab w:val="num" w:pos="2509"/>
        </w:tabs>
        <w:ind w:left="2437" w:hanging="648"/>
      </w:pPr>
      <w:rPr>
        <w:rFonts w:cs="Times New Roman"/>
      </w:rPr>
    </w:lvl>
    <w:lvl w:ilvl="4">
      <w:start w:val="1"/>
      <w:numFmt w:val="decimal"/>
      <w:lvlText w:val="%1.%2.%3.%4.%5."/>
      <w:lvlJc w:val="left"/>
      <w:pPr>
        <w:tabs>
          <w:tab w:val="num" w:pos="3229"/>
        </w:tabs>
        <w:ind w:left="2941" w:hanging="792"/>
      </w:pPr>
      <w:rPr>
        <w:rFonts w:cs="Times New Roman"/>
      </w:rPr>
    </w:lvl>
    <w:lvl w:ilvl="5">
      <w:start w:val="1"/>
      <w:numFmt w:val="decimal"/>
      <w:lvlText w:val="%1.%2.%3.%4.%5.%6."/>
      <w:lvlJc w:val="left"/>
      <w:pPr>
        <w:tabs>
          <w:tab w:val="num" w:pos="3589"/>
        </w:tabs>
        <w:ind w:left="3445" w:hanging="936"/>
      </w:pPr>
      <w:rPr>
        <w:rFonts w:cs="Times New Roman"/>
      </w:rPr>
    </w:lvl>
    <w:lvl w:ilvl="6">
      <w:start w:val="1"/>
      <w:numFmt w:val="decimal"/>
      <w:lvlText w:val="%1.%2.%3.%4.%5.%6.%7."/>
      <w:lvlJc w:val="left"/>
      <w:pPr>
        <w:tabs>
          <w:tab w:val="num" w:pos="4309"/>
        </w:tabs>
        <w:ind w:left="3949" w:hanging="1080"/>
      </w:pPr>
      <w:rPr>
        <w:rFonts w:cs="Times New Roman"/>
      </w:rPr>
    </w:lvl>
    <w:lvl w:ilvl="7">
      <w:start w:val="1"/>
      <w:numFmt w:val="decimal"/>
      <w:lvlText w:val="%1.%2.%3.%4.%5.%6.%7.%8."/>
      <w:lvlJc w:val="left"/>
      <w:pPr>
        <w:tabs>
          <w:tab w:val="num" w:pos="4669"/>
        </w:tabs>
        <w:ind w:left="4453" w:hanging="1224"/>
      </w:pPr>
      <w:rPr>
        <w:rFonts w:cs="Times New Roman"/>
      </w:rPr>
    </w:lvl>
    <w:lvl w:ilvl="8">
      <w:start w:val="1"/>
      <w:numFmt w:val="decimal"/>
      <w:lvlText w:val="%1.%2.%3.%4.%5.%6.%7.%8.%9."/>
      <w:lvlJc w:val="left"/>
      <w:pPr>
        <w:tabs>
          <w:tab w:val="num" w:pos="5389"/>
        </w:tabs>
        <w:ind w:left="5029" w:hanging="1440"/>
      </w:pPr>
      <w:rPr>
        <w:rFonts w:cs="Times New Roman"/>
      </w:rPr>
    </w:lvl>
  </w:abstractNum>
  <w:abstractNum w:abstractNumId="2">
    <w:nsid w:val="1F0D7675"/>
    <w:multiLevelType w:val="hybridMultilevel"/>
    <w:tmpl w:val="5620A4E0"/>
    <w:lvl w:ilvl="0" w:tplc="04160017">
      <w:start w:val="1"/>
      <w:numFmt w:val="lowerLetter"/>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3">
    <w:nsid w:val="2AC05028"/>
    <w:multiLevelType w:val="hybridMultilevel"/>
    <w:tmpl w:val="93FC9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B2E1BDD"/>
    <w:multiLevelType w:val="hybridMultilevel"/>
    <w:tmpl w:val="90F6A8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D7A2847"/>
    <w:multiLevelType w:val="hybridMultilevel"/>
    <w:tmpl w:val="B220E2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9EC18DE"/>
    <w:multiLevelType w:val="hybridMultilevel"/>
    <w:tmpl w:val="7C1232F8"/>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nsid w:val="533D0174"/>
    <w:multiLevelType w:val="hybridMultilevel"/>
    <w:tmpl w:val="4D927090"/>
    <w:lvl w:ilvl="0" w:tplc="2B081F4E">
      <w:start w:val="1"/>
      <w:numFmt w:val="lowerLetter"/>
      <w:lvlText w:val="%1)"/>
      <w:lvlJc w:val="left"/>
      <w:pPr>
        <w:ind w:left="1211" w:hanging="360"/>
      </w:pPr>
      <w:rPr>
        <w:rFonts w:hint="default"/>
        <w:b/>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8">
    <w:nsid w:val="59E500E3"/>
    <w:multiLevelType w:val="multilevel"/>
    <w:tmpl w:val="25CED098"/>
    <w:lvl w:ilvl="0">
      <w:start w:val="1"/>
      <w:numFmt w:val="decimal"/>
      <w:lvlText w:val="%1."/>
      <w:lvlJc w:val="left"/>
      <w:pPr>
        <w:tabs>
          <w:tab w:val="num" w:pos="1069"/>
        </w:tabs>
        <w:ind w:left="1069" w:hanging="360"/>
      </w:pPr>
      <w:rPr>
        <w:rFonts w:cs="Times New Roman"/>
      </w:rPr>
    </w:lvl>
    <w:lvl w:ilvl="1">
      <w:start w:val="1"/>
      <w:numFmt w:val="decimal"/>
      <w:lvlText w:val="%1.%2."/>
      <w:lvlJc w:val="left"/>
      <w:pPr>
        <w:tabs>
          <w:tab w:val="num" w:pos="1141"/>
        </w:tabs>
        <w:ind w:left="1141" w:hanging="432"/>
      </w:pPr>
      <w:rPr>
        <w:rFonts w:cs="Times New Roman"/>
        <w:b/>
        <w:i w:val="0"/>
      </w:rPr>
    </w:lvl>
    <w:lvl w:ilvl="2">
      <w:start w:val="1"/>
      <w:numFmt w:val="bullet"/>
      <w:lvlText w:val=""/>
      <w:lvlJc w:val="left"/>
      <w:pPr>
        <w:tabs>
          <w:tab w:val="num" w:pos="2149"/>
        </w:tabs>
        <w:ind w:left="1933" w:hanging="504"/>
      </w:pPr>
      <w:rPr>
        <w:rFonts w:ascii="Symbol" w:hAnsi="Symbol" w:hint="default"/>
      </w:rPr>
    </w:lvl>
    <w:lvl w:ilvl="3">
      <w:start w:val="1"/>
      <w:numFmt w:val="decimal"/>
      <w:lvlText w:val="%1.%2.%3.%4."/>
      <w:lvlJc w:val="left"/>
      <w:pPr>
        <w:tabs>
          <w:tab w:val="num" w:pos="2509"/>
        </w:tabs>
        <w:ind w:left="2437" w:hanging="648"/>
      </w:pPr>
      <w:rPr>
        <w:rFonts w:cs="Times New Roman"/>
      </w:rPr>
    </w:lvl>
    <w:lvl w:ilvl="4">
      <w:start w:val="1"/>
      <w:numFmt w:val="decimal"/>
      <w:lvlText w:val="%1.%2.%3.%4.%5."/>
      <w:lvlJc w:val="left"/>
      <w:pPr>
        <w:tabs>
          <w:tab w:val="num" w:pos="3229"/>
        </w:tabs>
        <w:ind w:left="2941" w:hanging="792"/>
      </w:pPr>
      <w:rPr>
        <w:rFonts w:cs="Times New Roman"/>
      </w:rPr>
    </w:lvl>
    <w:lvl w:ilvl="5">
      <w:start w:val="1"/>
      <w:numFmt w:val="decimal"/>
      <w:lvlText w:val="%1.%2.%3.%4.%5.%6."/>
      <w:lvlJc w:val="left"/>
      <w:pPr>
        <w:tabs>
          <w:tab w:val="num" w:pos="3589"/>
        </w:tabs>
        <w:ind w:left="3445" w:hanging="936"/>
      </w:pPr>
      <w:rPr>
        <w:rFonts w:cs="Times New Roman"/>
      </w:rPr>
    </w:lvl>
    <w:lvl w:ilvl="6">
      <w:start w:val="1"/>
      <w:numFmt w:val="decimal"/>
      <w:lvlText w:val="%1.%2.%3.%4.%5.%6.%7."/>
      <w:lvlJc w:val="left"/>
      <w:pPr>
        <w:tabs>
          <w:tab w:val="num" w:pos="4309"/>
        </w:tabs>
        <w:ind w:left="3949" w:hanging="1080"/>
      </w:pPr>
      <w:rPr>
        <w:rFonts w:cs="Times New Roman"/>
      </w:rPr>
    </w:lvl>
    <w:lvl w:ilvl="7">
      <w:start w:val="1"/>
      <w:numFmt w:val="decimal"/>
      <w:lvlText w:val="%1.%2.%3.%4.%5.%6.%7.%8."/>
      <w:lvlJc w:val="left"/>
      <w:pPr>
        <w:tabs>
          <w:tab w:val="num" w:pos="4669"/>
        </w:tabs>
        <w:ind w:left="4453" w:hanging="1224"/>
      </w:pPr>
      <w:rPr>
        <w:rFonts w:cs="Times New Roman"/>
      </w:rPr>
    </w:lvl>
    <w:lvl w:ilvl="8">
      <w:start w:val="1"/>
      <w:numFmt w:val="decimal"/>
      <w:lvlText w:val="%1.%2.%3.%4.%5.%6.%7.%8.%9."/>
      <w:lvlJc w:val="left"/>
      <w:pPr>
        <w:tabs>
          <w:tab w:val="num" w:pos="5389"/>
        </w:tabs>
        <w:ind w:left="5029" w:hanging="1440"/>
      </w:pPr>
      <w:rPr>
        <w:rFonts w:cs="Times New Roman"/>
      </w:rPr>
    </w:lvl>
  </w:abstractNum>
  <w:abstractNum w:abstractNumId="9">
    <w:nsid w:val="61363009"/>
    <w:multiLevelType w:val="hybridMultilevel"/>
    <w:tmpl w:val="15606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AFF7C17"/>
    <w:multiLevelType w:val="multilevel"/>
    <w:tmpl w:val="B5866080"/>
    <w:lvl w:ilvl="0">
      <w:start w:val="1"/>
      <w:numFmt w:val="decimal"/>
      <w:lvlText w:val="%1."/>
      <w:lvlJc w:val="left"/>
      <w:pPr>
        <w:ind w:left="360" w:hanging="360"/>
      </w:pPr>
      <w:rPr>
        <w:rFonts w:cs="Times New Roman" w:hint="default"/>
      </w:rPr>
    </w:lvl>
    <w:lvl w:ilvl="1">
      <w:start w:val="1"/>
      <w:numFmt w:val="decimal"/>
      <w:isLgl/>
      <w:lvlText w:val="%1.%2."/>
      <w:lvlJc w:val="left"/>
      <w:pPr>
        <w:ind w:left="1288" w:hanging="720"/>
      </w:pPr>
      <w:rPr>
        <w:rFonts w:cs="Times New Roman" w:hint="default"/>
        <w:b/>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357" w:firstLine="3"/>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1">
    <w:nsid w:val="769500D3"/>
    <w:multiLevelType w:val="hybridMultilevel"/>
    <w:tmpl w:val="0E6229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87324EE"/>
    <w:multiLevelType w:val="hybridMultilevel"/>
    <w:tmpl w:val="D6785B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9"/>
  </w:num>
  <w:num w:numId="5">
    <w:abstractNumId w:val="2"/>
  </w:num>
  <w:num w:numId="6">
    <w:abstractNumId w:val="11"/>
  </w:num>
  <w:num w:numId="7">
    <w:abstractNumId w:val="12"/>
  </w:num>
  <w:num w:numId="8">
    <w:abstractNumId w:val="3"/>
  </w:num>
  <w:num w:numId="9">
    <w:abstractNumId w:val="4"/>
  </w:num>
  <w:num w:numId="10">
    <w:abstractNumId w:val="8"/>
  </w:num>
  <w:num w:numId="11">
    <w:abstractNumId w:val="5"/>
  </w:num>
  <w:num w:numId="12">
    <w:abstractNumId w:val="7"/>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42"/>
    <w:rsid w:val="000009D2"/>
    <w:rsid w:val="00002FCE"/>
    <w:rsid w:val="00003794"/>
    <w:rsid w:val="000049A3"/>
    <w:rsid w:val="000109FD"/>
    <w:rsid w:val="000124F4"/>
    <w:rsid w:val="00012BDA"/>
    <w:rsid w:val="00014124"/>
    <w:rsid w:val="00022ADD"/>
    <w:rsid w:val="000231C3"/>
    <w:rsid w:val="00025C4C"/>
    <w:rsid w:val="0002660B"/>
    <w:rsid w:val="000273C3"/>
    <w:rsid w:val="00030281"/>
    <w:rsid w:val="000314B8"/>
    <w:rsid w:val="00032F47"/>
    <w:rsid w:val="0003373C"/>
    <w:rsid w:val="00033CB3"/>
    <w:rsid w:val="00035271"/>
    <w:rsid w:val="00036809"/>
    <w:rsid w:val="00036969"/>
    <w:rsid w:val="00042822"/>
    <w:rsid w:val="000429D1"/>
    <w:rsid w:val="000476CA"/>
    <w:rsid w:val="00050414"/>
    <w:rsid w:val="000505C2"/>
    <w:rsid w:val="00050BD5"/>
    <w:rsid w:val="00051305"/>
    <w:rsid w:val="00051C8C"/>
    <w:rsid w:val="00051EC7"/>
    <w:rsid w:val="00052B41"/>
    <w:rsid w:val="00054CCE"/>
    <w:rsid w:val="000551AA"/>
    <w:rsid w:val="000554AC"/>
    <w:rsid w:val="00056232"/>
    <w:rsid w:val="00056AD3"/>
    <w:rsid w:val="00057777"/>
    <w:rsid w:val="000602FC"/>
    <w:rsid w:val="0006072A"/>
    <w:rsid w:val="0006251D"/>
    <w:rsid w:val="00062EF3"/>
    <w:rsid w:val="00064712"/>
    <w:rsid w:val="00066D25"/>
    <w:rsid w:val="000670D0"/>
    <w:rsid w:val="00067CA6"/>
    <w:rsid w:val="0007025C"/>
    <w:rsid w:val="0007056A"/>
    <w:rsid w:val="00070977"/>
    <w:rsid w:val="00070AA4"/>
    <w:rsid w:val="00070B74"/>
    <w:rsid w:val="00071A7B"/>
    <w:rsid w:val="00072303"/>
    <w:rsid w:val="000745F1"/>
    <w:rsid w:val="0007487C"/>
    <w:rsid w:val="0007592B"/>
    <w:rsid w:val="0007710F"/>
    <w:rsid w:val="00077733"/>
    <w:rsid w:val="000804E7"/>
    <w:rsid w:val="00081230"/>
    <w:rsid w:val="000819FD"/>
    <w:rsid w:val="000828F7"/>
    <w:rsid w:val="00083449"/>
    <w:rsid w:val="000835FE"/>
    <w:rsid w:val="00091831"/>
    <w:rsid w:val="00091F56"/>
    <w:rsid w:val="000931A7"/>
    <w:rsid w:val="000950FA"/>
    <w:rsid w:val="000956EF"/>
    <w:rsid w:val="0009644D"/>
    <w:rsid w:val="00097126"/>
    <w:rsid w:val="00097C66"/>
    <w:rsid w:val="000A16FD"/>
    <w:rsid w:val="000A42FC"/>
    <w:rsid w:val="000A500B"/>
    <w:rsid w:val="000A558D"/>
    <w:rsid w:val="000A57E2"/>
    <w:rsid w:val="000A5FB0"/>
    <w:rsid w:val="000A7642"/>
    <w:rsid w:val="000B02D2"/>
    <w:rsid w:val="000B0DD5"/>
    <w:rsid w:val="000B0DF0"/>
    <w:rsid w:val="000B1265"/>
    <w:rsid w:val="000B1593"/>
    <w:rsid w:val="000B2C7B"/>
    <w:rsid w:val="000B308F"/>
    <w:rsid w:val="000B34A0"/>
    <w:rsid w:val="000B3A7C"/>
    <w:rsid w:val="000B7117"/>
    <w:rsid w:val="000B7263"/>
    <w:rsid w:val="000C21A4"/>
    <w:rsid w:val="000C2835"/>
    <w:rsid w:val="000C2A98"/>
    <w:rsid w:val="000C3DC2"/>
    <w:rsid w:val="000C4D06"/>
    <w:rsid w:val="000D20A9"/>
    <w:rsid w:val="000D624E"/>
    <w:rsid w:val="000D674E"/>
    <w:rsid w:val="000D6847"/>
    <w:rsid w:val="000E3349"/>
    <w:rsid w:val="000E435F"/>
    <w:rsid w:val="000E5A5A"/>
    <w:rsid w:val="000E7422"/>
    <w:rsid w:val="000E78A8"/>
    <w:rsid w:val="000F2140"/>
    <w:rsid w:val="000F45D5"/>
    <w:rsid w:val="000F6083"/>
    <w:rsid w:val="000F6364"/>
    <w:rsid w:val="00102D25"/>
    <w:rsid w:val="001033F0"/>
    <w:rsid w:val="00103533"/>
    <w:rsid w:val="00103C41"/>
    <w:rsid w:val="0010703E"/>
    <w:rsid w:val="001077C7"/>
    <w:rsid w:val="001122F1"/>
    <w:rsid w:val="00112D5E"/>
    <w:rsid w:val="00113209"/>
    <w:rsid w:val="001157EC"/>
    <w:rsid w:val="0012126A"/>
    <w:rsid w:val="001220B9"/>
    <w:rsid w:val="00122A55"/>
    <w:rsid w:val="0012319D"/>
    <w:rsid w:val="0012355B"/>
    <w:rsid w:val="0012566C"/>
    <w:rsid w:val="00125B11"/>
    <w:rsid w:val="001260C9"/>
    <w:rsid w:val="00127077"/>
    <w:rsid w:val="00127295"/>
    <w:rsid w:val="00127B02"/>
    <w:rsid w:val="00130354"/>
    <w:rsid w:val="00132769"/>
    <w:rsid w:val="001374D9"/>
    <w:rsid w:val="00137B21"/>
    <w:rsid w:val="00140538"/>
    <w:rsid w:val="0014134A"/>
    <w:rsid w:val="00142AA7"/>
    <w:rsid w:val="0014337E"/>
    <w:rsid w:val="00143AB7"/>
    <w:rsid w:val="0015175D"/>
    <w:rsid w:val="00151983"/>
    <w:rsid w:val="00152C54"/>
    <w:rsid w:val="0015303E"/>
    <w:rsid w:val="00153D88"/>
    <w:rsid w:val="00154FC2"/>
    <w:rsid w:val="001552DB"/>
    <w:rsid w:val="00156209"/>
    <w:rsid w:val="00160A64"/>
    <w:rsid w:val="00162D11"/>
    <w:rsid w:val="00165ACC"/>
    <w:rsid w:val="00171026"/>
    <w:rsid w:val="0017123D"/>
    <w:rsid w:val="00171660"/>
    <w:rsid w:val="00172E96"/>
    <w:rsid w:val="00173614"/>
    <w:rsid w:val="001738E8"/>
    <w:rsid w:val="00175CF2"/>
    <w:rsid w:val="00175DDB"/>
    <w:rsid w:val="00176A2A"/>
    <w:rsid w:val="00176CE2"/>
    <w:rsid w:val="00176E51"/>
    <w:rsid w:val="00184121"/>
    <w:rsid w:val="00184E58"/>
    <w:rsid w:val="001868F8"/>
    <w:rsid w:val="00186FA2"/>
    <w:rsid w:val="00191FC5"/>
    <w:rsid w:val="00193EBE"/>
    <w:rsid w:val="00194EAF"/>
    <w:rsid w:val="001950C3"/>
    <w:rsid w:val="001958E5"/>
    <w:rsid w:val="00197DCE"/>
    <w:rsid w:val="001A0C1C"/>
    <w:rsid w:val="001A4EDE"/>
    <w:rsid w:val="001A5A5E"/>
    <w:rsid w:val="001A6133"/>
    <w:rsid w:val="001A653D"/>
    <w:rsid w:val="001B0631"/>
    <w:rsid w:val="001B0879"/>
    <w:rsid w:val="001B26B5"/>
    <w:rsid w:val="001B5B12"/>
    <w:rsid w:val="001B7818"/>
    <w:rsid w:val="001B7AFD"/>
    <w:rsid w:val="001C24B9"/>
    <w:rsid w:val="001C2BA6"/>
    <w:rsid w:val="001C55F4"/>
    <w:rsid w:val="001C57CF"/>
    <w:rsid w:val="001C7303"/>
    <w:rsid w:val="001C78FF"/>
    <w:rsid w:val="001C7938"/>
    <w:rsid w:val="001C7F41"/>
    <w:rsid w:val="001D0344"/>
    <w:rsid w:val="001D17BE"/>
    <w:rsid w:val="001D1F95"/>
    <w:rsid w:val="001D26A9"/>
    <w:rsid w:val="001D45A8"/>
    <w:rsid w:val="001D46DE"/>
    <w:rsid w:val="001D5C2D"/>
    <w:rsid w:val="001D7A64"/>
    <w:rsid w:val="001E1215"/>
    <w:rsid w:val="001E2F52"/>
    <w:rsid w:val="001E319A"/>
    <w:rsid w:val="001E4CCE"/>
    <w:rsid w:val="001E6C85"/>
    <w:rsid w:val="001E75B8"/>
    <w:rsid w:val="001E7C92"/>
    <w:rsid w:val="001F00CA"/>
    <w:rsid w:val="001F0466"/>
    <w:rsid w:val="001F0672"/>
    <w:rsid w:val="001F1459"/>
    <w:rsid w:val="001F1545"/>
    <w:rsid w:val="001F2045"/>
    <w:rsid w:val="001F2BA4"/>
    <w:rsid w:val="001F4953"/>
    <w:rsid w:val="001F6F0D"/>
    <w:rsid w:val="00206B43"/>
    <w:rsid w:val="002075F7"/>
    <w:rsid w:val="00210047"/>
    <w:rsid w:val="00211083"/>
    <w:rsid w:val="00211760"/>
    <w:rsid w:val="0021313C"/>
    <w:rsid w:val="002133D4"/>
    <w:rsid w:val="0021457D"/>
    <w:rsid w:val="0022269B"/>
    <w:rsid w:val="002243DE"/>
    <w:rsid w:val="00224BBA"/>
    <w:rsid w:val="00226D39"/>
    <w:rsid w:val="00226FB6"/>
    <w:rsid w:val="002279EC"/>
    <w:rsid w:val="002316F8"/>
    <w:rsid w:val="00232C90"/>
    <w:rsid w:val="002346D2"/>
    <w:rsid w:val="002366C2"/>
    <w:rsid w:val="00236B7D"/>
    <w:rsid w:val="002409D1"/>
    <w:rsid w:val="00240ED1"/>
    <w:rsid w:val="00242C40"/>
    <w:rsid w:val="00244ACF"/>
    <w:rsid w:val="00253CC9"/>
    <w:rsid w:val="0025585A"/>
    <w:rsid w:val="00255B1F"/>
    <w:rsid w:val="00260788"/>
    <w:rsid w:val="00261C8A"/>
    <w:rsid w:val="0026205E"/>
    <w:rsid w:val="002625FA"/>
    <w:rsid w:val="002636E7"/>
    <w:rsid w:val="00264D3D"/>
    <w:rsid w:val="0026607D"/>
    <w:rsid w:val="00270411"/>
    <w:rsid w:val="002729A1"/>
    <w:rsid w:val="00272FDF"/>
    <w:rsid w:val="002745D3"/>
    <w:rsid w:val="00275257"/>
    <w:rsid w:val="00275638"/>
    <w:rsid w:val="00280B08"/>
    <w:rsid w:val="00281A0C"/>
    <w:rsid w:val="0028277E"/>
    <w:rsid w:val="00283B4F"/>
    <w:rsid w:val="0028579F"/>
    <w:rsid w:val="00285DC4"/>
    <w:rsid w:val="002866AD"/>
    <w:rsid w:val="00290378"/>
    <w:rsid w:val="00292617"/>
    <w:rsid w:val="0029322D"/>
    <w:rsid w:val="00294D96"/>
    <w:rsid w:val="002953FE"/>
    <w:rsid w:val="002968C2"/>
    <w:rsid w:val="00297470"/>
    <w:rsid w:val="002A4757"/>
    <w:rsid w:val="002A4F8B"/>
    <w:rsid w:val="002A5FB1"/>
    <w:rsid w:val="002A6B1C"/>
    <w:rsid w:val="002A71D2"/>
    <w:rsid w:val="002A7BA1"/>
    <w:rsid w:val="002B27CA"/>
    <w:rsid w:val="002B30B7"/>
    <w:rsid w:val="002B34EF"/>
    <w:rsid w:val="002B36E9"/>
    <w:rsid w:val="002B5E08"/>
    <w:rsid w:val="002B616B"/>
    <w:rsid w:val="002B6BC5"/>
    <w:rsid w:val="002C2313"/>
    <w:rsid w:val="002C5C65"/>
    <w:rsid w:val="002C7156"/>
    <w:rsid w:val="002C7D8A"/>
    <w:rsid w:val="002D3077"/>
    <w:rsid w:val="002D4D71"/>
    <w:rsid w:val="002D5E0D"/>
    <w:rsid w:val="002D7B6D"/>
    <w:rsid w:val="002D7B9E"/>
    <w:rsid w:val="002E0364"/>
    <w:rsid w:val="002E03B0"/>
    <w:rsid w:val="002E4F21"/>
    <w:rsid w:val="002E6A97"/>
    <w:rsid w:val="002E6B17"/>
    <w:rsid w:val="002E7132"/>
    <w:rsid w:val="002E7F09"/>
    <w:rsid w:val="002F1C5A"/>
    <w:rsid w:val="002F4311"/>
    <w:rsid w:val="002F7B16"/>
    <w:rsid w:val="0030093B"/>
    <w:rsid w:val="00300FB6"/>
    <w:rsid w:val="00302170"/>
    <w:rsid w:val="00302709"/>
    <w:rsid w:val="00302815"/>
    <w:rsid w:val="00302939"/>
    <w:rsid w:val="00302969"/>
    <w:rsid w:val="00303950"/>
    <w:rsid w:val="00305100"/>
    <w:rsid w:val="00312BC7"/>
    <w:rsid w:val="00313A6E"/>
    <w:rsid w:val="0031607B"/>
    <w:rsid w:val="00321824"/>
    <w:rsid w:val="00322A90"/>
    <w:rsid w:val="00322F69"/>
    <w:rsid w:val="00325D6F"/>
    <w:rsid w:val="00326438"/>
    <w:rsid w:val="003273D8"/>
    <w:rsid w:val="003277F4"/>
    <w:rsid w:val="00327CDE"/>
    <w:rsid w:val="00331EF3"/>
    <w:rsid w:val="003321B7"/>
    <w:rsid w:val="00333139"/>
    <w:rsid w:val="003346A1"/>
    <w:rsid w:val="00334834"/>
    <w:rsid w:val="00337B09"/>
    <w:rsid w:val="00340141"/>
    <w:rsid w:val="00340558"/>
    <w:rsid w:val="0034154D"/>
    <w:rsid w:val="00341A61"/>
    <w:rsid w:val="003442F0"/>
    <w:rsid w:val="00346611"/>
    <w:rsid w:val="00347774"/>
    <w:rsid w:val="00351328"/>
    <w:rsid w:val="003514A0"/>
    <w:rsid w:val="0035316F"/>
    <w:rsid w:val="00360404"/>
    <w:rsid w:val="00360AB6"/>
    <w:rsid w:val="00361887"/>
    <w:rsid w:val="00361F64"/>
    <w:rsid w:val="00367B0B"/>
    <w:rsid w:val="00372A1D"/>
    <w:rsid w:val="00375E75"/>
    <w:rsid w:val="00382D21"/>
    <w:rsid w:val="00382F3E"/>
    <w:rsid w:val="0038340E"/>
    <w:rsid w:val="00387D43"/>
    <w:rsid w:val="00390884"/>
    <w:rsid w:val="0039269E"/>
    <w:rsid w:val="00396EF2"/>
    <w:rsid w:val="003A2542"/>
    <w:rsid w:val="003A2FE6"/>
    <w:rsid w:val="003A3C06"/>
    <w:rsid w:val="003A4939"/>
    <w:rsid w:val="003A54EB"/>
    <w:rsid w:val="003A5954"/>
    <w:rsid w:val="003A59C7"/>
    <w:rsid w:val="003B2B87"/>
    <w:rsid w:val="003B3C8E"/>
    <w:rsid w:val="003B56AF"/>
    <w:rsid w:val="003B6BC8"/>
    <w:rsid w:val="003C1B6C"/>
    <w:rsid w:val="003C303C"/>
    <w:rsid w:val="003C328A"/>
    <w:rsid w:val="003C50E5"/>
    <w:rsid w:val="003C5104"/>
    <w:rsid w:val="003C607E"/>
    <w:rsid w:val="003D1B52"/>
    <w:rsid w:val="003D227B"/>
    <w:rsid w:val="003D24AA"/>
    <w:rsid w:val="003D3C64"/>
    <w:rsid w:val="003D3C7F"/>
    <w:rsid w:val="003D7FA4"/>
    <w:rsid w:val="003E027B"/>
    <w:rsid w:val="003E6158"/>
    <w:rsid w:val="003E760E"/>
    <w:rsid w:val="003F138B"/>
    <w:rsid w:val="003F1515"/>
    <w:rsid w:val="003F3C1A"/>
    <w:rsid w:val="003F4683"/>
    <w:rsid w:val="003F58AA"/>
    <w:rsid w:val="003F597C"/>
    <w:rsid w:val="003F5E7B"/>
    <w:rsid w:val="003F7FF1"/>
    <w:rsid w:val="004007A7"/>
    <w:rsid w:val="004010E4"/>
    <w:rsid w:val="00401B15"/>
    <w:rsid w:val="00402EE2"/>
    <w:rsid w:val="00403261"/>
    <w:rsid w:val="004037B7"/>
    <w:rsid w:val="00403E4D"/>
    <w:rsid w:val="004040C6"/>
    <w:rsid w:val="0040769C"/>
    <w:rsid w:val="00407D48"/>
    <w:rsid w:val="00412877"/>
    <w:rsid w:val="0041440C"/>
    <w:rsid w:val="00414481"/>
    <w:rsid w:val="00414634"/>
    <w:rsid w:val="00420F0A"/>
    <w:rsid w:val="00421A9C"/>
    <w:rsid w:val="004226FC"/>
    <w:rsid w:val="004255C9"/>
    <w:rsid w:val="00426E15"/>
    <w:rsid w:val="00427314"/>
    <w:rsid w:val="004277E2"/>
    <w:rsid w:val="00427AE2"/>
    <w:rsid w:val="0043065B"/>
    <w:rsid w:val="00433B4E"/>
    <w:rsid w:val="00434490"/>
    <w:rsid w:val="00434989"/>
    <w:rsid w:val="004368D8"/>
    <w:rsid w:val="00436A20"/>
    <w:rsid w:val="004413CF"/>
    <w:rsid w:val="0044249F"/>
    <w:rsid w:val="0044398F"/>
    <w:rsid w:val="00444396"/>
    <w:rsid w:val="00446886"/>
    <w:rsid w:val="00446F59"/>
    <w:rsid w:val="00447EDD"/>
    <w:rsid w:val="00450911"/>
    <w:rsid w:val="00453888"/>
    <w:rsid w:val="0045400F"/>
    <w:rsid w:val="004541D9"/>
    <w:rsid w:val="00454512"/>
    <w:rsid w:val="00455247"/>
    <w:rsid w:val="00455AED"/>
    <w:rsid w:val="004563F9"/>
    <w:rsid w:val="00461177"/>
    <w:rsid w:val="00462B7E"/>
    <w:rsid w:val="004633EE"/>
    <w:rsid w:val="004636C0"/>
    <w:rsid w:val="00464572"/>
    <w:rsid w:val="00465A7A"/>
    <w:rsid w:val="0046758B"/>
    <w:rsid w:val="004676D3"/>
    <w:rsid w:val="00473725"/>
    <w:rsid w:val="004800F8"/>
    <w:rsid w:val="00481BA9"/>
    <w:rsid w:val="00481DE7"/>
    <w:rsid w:val="00483AA8"/>
    <w:rsid w:val="00484515"/>
    <w:rsid w:val="00484530"/>
    <w:rsid w:val="00484E26"/>
    <w:rsid w:val="00485210"/>
    <w:rsid w:val="00485722"/>
    <w:rsid w:val="004912C7"/>
    <w:rsid w:val="004928CA"/>
    <w:rsid w:val="0049314E"/>
    <w:rsid w:val="004942D1"/>
    <w:rsid w:val="0049675A"/>
    <w:rsid w:val="00496BBD"/>
    <w:rsid w:val="00497ACE"/>
    <w:rsid w:val="004A273B"/>
    <w:rsid w:val="004A45C7"/>
    <w:rsid w:val="004A4FA7"/>
    <w:rsid w:val="004A5747"/>
    <w:rsid w:val="004A59BC"/>
    <w:rsid w:val="004A6C5E"/>
    <w:rsid w:val="004A7558"/>
    <w:rsid w:val="004B133A"/>
    <w:rsid w:val="004B3630"/>
    <w:rsid w:val="004B4E31"/>
    <w:rsid w:val="004B6013"/>
    <w:rsid w:val="004B6D94"/>
    <w:rsid w:val="004C0302"/>
    <w:rsid w:val="004C2488"/>
    <w:rsid w:val="004C4099"/>
    <w:rsid w:val="004C45E3"/>
    <w:rsid w:val="004C48A6"/>
    <w:rsid w:val="004C4ECB"/>
    <w:rsid w:val="004D066F"/>
    <w:rsid w:val="004D0DF2"/>
    <w:rsid w:val="004D1BB6"/>
    <w:rsid w:val="004D34AC"/>
    <w:rsid w:val="004D63D8"/>
    <w:rsid w:val="004D6EF7"/>
    <w:rsid w:val="004E0158"/>
    <w:rsid w:val="004E0492"/>
    <w:rsid w:val="004E2631"/>
    <w:rsid w:val="004E2E3E"/>
    <w:rsid w:val="004E5A51"/>
    <w:rsid w:val="004E5ADF"/>
    <w:rsid w:val="004E61AD"/>
    <w:rsid w:val="004E62D4"/>
    <w:rsid w:val="004E7F05"/>
    <w:rsid w:val="004F2372"/>
    <w:rsid w:val="004F5881"/>
    <w:rsid w:val="004F5FDD"/>
    <w:rsid w:val="00501C7C"/>
    <w:rsid w:val="00502989"/>
    <w:rsid w:val="00502BDC"/>
    <w:rsid w:val="005032BC"/>
    <w:rsid w:val="00505AD1"/>
    <w:rsid w:val="00505B4A"/>
    <w:rsid w:val="00510457"/>
    <w:rsid w:val="00511B7D"/>
    <w:rsid w:val="00513C6F"/>
    <w:rsid w:val="00514DBA"/>
    <w:rsid w:val="00515E36"/>
    <w:rsid w:val="00523D8E"/>
    <w:rsid w:val="00524738"/>
    <w:rsid w:val="0052638A"/>
    <w:rsid w:val="00526EEE"/>
    <w:rsid w:val="00527F77"/>
    <w:rsid w:val="005319AD"/>
    <w:rsid w:val="005320A6"/>
    <w:rsid w:val="00536DBF"/>
    <w:rsid w:val="00540E20"/>
    <w:rsid w:val="0054261C"/>
    <w:rsid w:val="005428E3"/>
    <w:rsid w:val="00542BC7"/>
    <w:rsid w:val="005434C3"/>
    <w:rsid w:val="00544459"/>
    <w:rsid w:val="00544C12"/>
    <w:rsid w:val="005451A4"/>
    <w:rsid w:val="005453DD"/>
    <w:rsid w:val="00550BCA"/>
    <w:rsid w:val="00553A0C"/>
    <w:rsid w:val="005556A7"/>
    <w:rsid w:val="005570D9"/>
    <w:rsid w:val="005577BE"/>
    <w:rsid w:val="00562901"/>
    <w:rsid w:val="005630CF"/>
    <w:rsid w:val="0056328D"/>
    <w:rsid w:val="0056375D"/>
    <w:rsid w:val="005638EC"/>
    <w:rsid w:val="00566864"/>
    <w:rsid w:val="00566EDB"/>
    <w:rsid w:val="005711BA"/>
    <w:rsid w:val="00571BBC"/>
    <w:rsid w:val="00572329"/>
    <w:rsid w:val="00574364"/>
    <w:rsid w:val="0057489D"/>
    <w:rsid w:val="005763C3"/>
    <w:rsid w:val="005774CB"/>
    <w:rsid w:val="005834E8"/>
    <w:rsid w:val="0058572B"/>
    <w:rsid w:val="005914F4"/>
    <w:rsid w:val="00592029"/>
    <w:rsid w:val="00593AAB"/>
    <w:rsid w:val="00594AF6"/>
    <w:rsid w:val="00594E76"/>
    <w:rsid w:val="005959BA"/>
    <w:rsid w:val="00596601"/>
    <w:rsid w:val="0059686C"/>
    <w:rsid w:val="00597A83"/>
    <w:rsid w:val="005A15F2"/>
    <w:rsid w:val="005A28E3"/>
    <w:rsid w:val="005A43AA"/>
    <w:rsid w:val="005A468F"/>
    <w:rsid w:val="005A63BA"/>
    <w:rsid w:val="005A7E10"/>
    <w:rsid w:val="005B10CC"/>
    <w:rsid w:val="005B34DD"/>
    <w:rsid w:val="005B39A5"/>
    <w:rsid w:val="005B4760"/>
    <w:rsid w:val="005B47CE"/>
    <w:rsid w:val="005B5B11"/>
    <w:rsid w:val="005C2E33"/>
    <w:rsid w:val="005C30BD"/>
    <w:rsid w:val="005C4C2F"/>
    <w:rsid w:val="005C60F5"/>
    <w:rsid w:val="005C6AEC"/>
    <w:rsid w:val="005C6E73"/>
    <w:rsid w:val="005C7A93"/>
    <w:rsid w:val="005C7C11"/>
    <w:rsid w:val="005D2A79"/>
    <w:rsid w:val="005D2ABD"/>
    <w:rsid w:val="005D3026"/>
    <w:rsid w:val="005D509C"/>
    <w:rsid w:val="005D7219"/>
    <w:rsid w:val="005D749D"/>
    <w:rsid w:val="005D7C62"/>
    <w:rsid w:val="005E0D47"/>
    <w:rsid w:val="005E1BF3"/>
    <w:rsid w:val="005E2566"/>
    <w:rsid w:val="005E2A68"/>
    <w:rsid w:val="005E7251"/>
    <w:rsid w:val="005F394E"/>
    <w:rsid w:val="005F3CD1"/>
    <w:rsid w:val="005F43FB"/>
    <w:rsid w:val="005F4DB9"/>
    <w:rsid w:val="00600074"/>
    <w:rsid w:val="00601E0E"/>
    <w:rsid w:val="006116DB"/>
    <w:rsid w:val="0061334B"/>
    <w:rsid w:val="00614794"/>
    <w:rsid w:val="00615339"/>
    <w:rsid w:val="00616A2C"/>
    <w:rsid w:val="00616CA1"/>
    <w:rsid w:val="00621EFB"/>
    <w:rsid w:val="00623811"/>
    <w:rsid w:val="00623B41"/>
    <w:rsid w:val="00624495"/>
    <w:rsid w:val="00624AFE"/>
    <w:rsid w:val="00625743"/>
    <w:rsid w:val="00626C06"/>
    <w:rsid w:val="00630D5C"/>
    <w:rsid w:val="00636CE4"/>
    <w:rsid w:val="0063792C"/>
    <w:rsid w:val="00640F96"/>
    <w:rsid w:val="006445F7"/>
    <w:rsid w:val="00645708"/>
    <w:rsid w:val="00647E94"/>
    <w:rsid w:val="00650F24"/>
    <w:rsid w:val="0065583D"/>
    <w:rsid w:val="00656AB2"/>
    <w:rsid w:val="0066659F"/>
    <w:rsid w:val="00670050"/>
    <w:rsid w:val="00670F3D"/>
    <w:rsid w:val="0067134E"/>
    <w:rsid w:val="00672C65"/>
    <w:rsid w:val="00675F48"/>
    <w:rsid w:val="0067712F"/>
    <w:rsid w:val="00677D0C"/>
    <w:rsid w:val="0068112A"/>
    <w:rsid w:val="00682143"/>
    <w:rsid w:val="00683924"/>
    <w:rsid w:val="00687D88"/>
    <w:rsid w:val="00690177"/>
    <w:rsid w:val="00693725"/>
    <w:rsid w:val="00693CF7"/>
    <w:rsid w:val="00694635"/>
    <w:rsid w:val="006974E8"/>
    <w:rsid w:val="00697C0D"/>
    <w:rsid w:val="006A0B02"/>
    <w:rsid w:val="006A10D6"/>
    <w:rsid w:val="006A1489"/>
    <w:rsid w:val="006A61C9"/>
    <w:rsid w:val="006A6518"/>
    <w:rsid w:val="006B0895"/>
    <w:rsid w:val="006B3FEC"/>
    <w:rsid w:val="006B5149"/>
    <w:rsid w:val="006B5791"/>
    <w:rsid w:val="006C0472"/>
    <w:rsid w:val="006C1863"/>
    <w:rsid w:val="006C371D"/>
    <w:rsid w:val="006C40CD"/>
    <w:rsid w:val="006C6F02"/>
    <w:rsid w:val="006C79CD"/>
    <w:rsid w:val="006D0008"/>
    <w:rsid w:val="006D2074"/>
    <w:rsid w:val="006E1615"/>
    <w:rsid w:val="006E318B"/>
    <w:rsid w:val="006E4943"/>
    <w:rsid w:val="006E558F"/>
    <w:rsid w:val="006E61D9"/>
    <w:rsid w:val="006E74A0"/>
    <w:rsid w:val="006E7A60"/>
    <w:rsid w:val="006F1898"/>
    <w:rsid w:val="006F24D6"/>
    <w:rsid w:val="006F2506"/>
    <w:rsid w:val="006F2684"/>
    <w:rsid w:val="006F33A2"/>
    <w:rsid w:val="00700F46"/>
    <w:rsid w:val="00701C99"/>
    <w:rsid w:val="0070288C"/>
    <w:rsid w:val="00703073"/>
    <w:rsid w:val="00704F08"/>
    <w:rsid w:val="007113FF"/>
    <w:rsid w:val="007114A1"/>
    <w:rsid w:val="0071182D"/>
    <w:rsid w:val="00712924"/>
    <w:rsid w:val="00715D0D"/>
    <w:rsid w:val="00716CC7"/>
    <w:rsid w:val="007175E6"/>
    <w:rsid w:val="00717C3F"/>
    <w:rsid w:val="00720BA8"/>
    <w:rsid w:val="0072156B"/>
    <w:rsid w:val="007234C7"/>
    <w:rsid w:val="00730787"/>
    <w:rsid w:val="007308EF"/>
    <w:rsid w:val="007311D2"/>
    <w:rsid w:val="007332A8"/>
    <w:rsid w:val="00734C46"/>
    <w:rsid w:val="00734D08"/>
    <w:rsid w:val="007353E6"/>
    <w:rsid w:val="00736167"/>
    <w:rsid w:val="0073705C"/>
    <w:rsid w:val="00737ADA"/>
    <w:rsid w:val="00737F1A"/>
    <w:rsid w:val="0074109E"/>
    <w:rsid w:val="00741562"/>
    <w:rsid w:val="00742F6A"/>
    <w:rsid w:val="0074585F"/>
    <w:rsid w:val="00746DD3"/>
    <w:rsid w:val="00750741"/>
    <w:rsid w:val="00752460"/>
    <w:rsid w:val="00752893"/>
    <w:rsid w:val="00753367"/>
    <w:rsid w:val="007542DE"/>
    <w:rsid w:val="007544D8"/>
    <w:rsid w:val="007548C5"/>
    <w:rsid w:val="00757B62"/>
    <w:rsid w:val="00760A87"/>
    <w:rsid w:val="007616DB"/>
    <w:rsid w:val="00762472"/>
    <w:rsid w:val="00764A72"/>
    <w:rsid w:val="00766003"/>
    <w:rsid w:val="007660B1"/>
    <w:rsid w:val="007661AE"/>
    <w:rsid w:val="007669C4"/>
    <w:rsid w:val="00771842"/>
    <w:rsid w:val="00772448"/>
    <w:rsid w:val="00772F88"/>
    <w:rsid w:val="007766BE"/>
    <w:rsid w:val="00776DD8"/>
    <w:rsid w:val="00777DD9"/>
    <w:rsid w:val="00783820"/>
    <w:rsid w:val="0078470B"/>
    <w:rsid w:val="0078492A"/>
    <w:rsid w:val="0078598B"/>
    <w:rsid w:val="00787DA8"/>
    <w:rsid w:val="0079046C"/>
    <w:rsid w:val="00790D45"/>
    <w:rsid w:val="007932F6"/>
    <w:rsid w:val="0079366F"/>
    <w:rsid w:val="00793CB6"/>
    <w:rsid w:val="007974A5"/>
    <w:rsid w:val="007A1568"/>
    <w:rsid w:val="007A3561"/>
    <w:rsid w:val="007A4264"/>
    <w:rsid w:val="007A4BCC"/>
    <w:rsid w:val="007A5913"/>
    <w:rsid w:val="007A6A66"/>
    <w:rsid w:val="007B0C22"/>
    <w:rsid w:val="007B1447"/>
    <w:rsid w:val="007B3B34"/>
    <w:rsid w:val="007B40FF"/>
    <w:rsid w:val="007B5087"/>
    <w:rsid w:val="007B520D"/>
    <w:rsid w:val="007B53E9"/>
    <w:rsid w:val="007B7F81"/>
    <w:rsid w:val="007C0766"/>
    <w:rsid w:val="007C6913"/>
    <w:rsid w:val="007C73DE"/>
    <w:rsid w:val="007C79E4"/>
    <w:rsid w:val="007D01CF"/>
    <w:rsid w:val="007D2220"/>
    <w:rsid w:val="007D2A8C"/>
    <w:rsid w:val="007D3853"/>
    <w:rsid w:val="007D4BF4"/>
    <w:rsid w:val="007D4FC1"/>
    <w:rsid w:val="007D693D"/>
    <w:rsid w:val="007D7083"/>
    <w:rsid w:val="007E2114"/>
    <w:rsid w:val="007E3F26"/>
    <w:rsid w:val="007E7AF0"/>
    <w:rsid w:val="007F075B"/>
    <w:rsid w:val="007F0EB8"/>
    <w:rsid w:val="007F1D54"/>
    <w:rsid w:val="007F2672"/>
    <w:rsid w:val="007F29DB"/>
    <w:rsid w:val="007F43F3"/>
    <w:rsid w:val="007F6C53"/>
    <w:rsid w:val="007F6EAF"/>
    <w:rsid w:val="00801602"/>
    <w:rsid w:val="00802675"/>
    <w:rsid w:val="00802DD4"/>
    <w:rsid w:val="0080411A"/>
    <w:rsid w:val="00805E82"/>
    <w:rsid w:val="008063ED"/>
    <w:rsid w:val="00806F43"/>
    <w:rsid w:val="008101CE"/>
    <w:rsid w:val="00810269"/>
    <w:rsid w:val="00810B0F"/>
    <w:rsid w:val="00813555"/>
    <w:rsid w:val="00813637"/>
    <w:rsid w:val="008139B4"/>
    <w:rsid w:val="008145F4"/>
    <w:rsid w:val="00814937"/>
    <w:rsid w:val="00816755"/>
    <w:rsid w:val="00816781"/>
    <w:rsid w:val="00816CD6"/>
    <w:rsid w:val="008177FD"/>
    <w:rsid w:val="00817CEB"/>
    <w:rsid w:val="0082197F"/>
    <w:rsid w:val="008227C9"/>
    <w:rsid w:val="008230F1"/>
    <w:rsid w:val="008232E7"/>
    <w:rsid w:val="008246B3"/>
    <w:rsid w:val="00827C1E"/>
    <w:rsid w:val="00827E1F"/>
    <w:rsid w:val="00831D16"/>
    <w:rsid w:val="008360C0"/>
    <w:rsid w:val="0083670C"/>
    <w:rsid w:val="00837D91"/>
    <w:rsid w:val="00844529"/>
    <w:rsid w:val="008449B5"/>
    <w:rsid w:val="00846E7B"/>
    <w:rsid w:val="0084713B"/>
    <w:rsid w:val="0084721E"/>
    <w:rsid w:val="0084780F"/>
    <w:rsid w:val="00850674"/>
    <w:rsid w:val="008508D1"/>
    <w:rsid w:val="00851A86"/>
    <w:rsid w:val="0085255C"/>
    <w:rsid w:val="00852B2E"/>
    <w:rsid w:val="00853681"/>
    <w:rsid w:val="00856CAF"/>
    <w:rsid w:val="008633F4"/>
    <w:rsid w:val="00864B23"/>
    <w:rsid w:val="008651E6"/>
    <w:rsid w:val="00866FBE"/>
    <w:rsid w:val="00867054"/>
    <w:rsid w:val="008675AF"/>
    <w:rsid w:val="00870987"/>
    <w:rsid w:val="00870EAE"/>
    <w:rsid w:val="00871D9E"/>
    <w:rsid w:val="00872488"/>
    <w:rsid w:val="00873156"/>
    <w:rsid w:val="00875D27"/>
    <w:rsid w:val="00875E38"/>
    <w:rsid w:val="00876074"/>
    <w:rsid w:val="00876578"/>
    <w:rsid w:val="00876F0D"/>
    <w:rsid w:val="00877CE9"/>
    <w:rsid w:val="008802CD"/>
    <w:rsid w:val="00880F8B"/>
    <w:rsid w:val="0088257F"/>
    <w:rsid w:val="008825E2"/>
    <w:rsid w:val="008860D8"/>
    <w:rsid w:val="00890FE5"/>
    <w:rsid w:val="008910F4"/>
    <w:rsid w:val="00893944"/>
    <w:rsid w:val="0089452D"/>
    <w:rsid w:val="00894E9D"/>
    <w:rsid w:val="008958B7"/>
    <w:rsid w:val="00895CED"/>
    <w:rsid w:val="0089797F"/>
    <w:rsid w:val="008A1E90"/>
    <w:rsid w:val="008A3339"/>
    <w:rsid w:val="008A34AF"/>
    <w:rsid w:val="008A7E2E"/>
    <w:rsid w:val="008B0FB5"/>
    <w:rsid w:val="008B17E8"/>
    <w:rsid w:val="008B3EDE"/>
    <w:rsid w:val="008B6EFF"/>
    <w:rsid w:val="008B7556"/>
    <w:rsid w:val="008B7DF9"/>
    <w:rsid w:val="008C14AB"/>
    <w:rsid w:val="008C2A59"/>
    <w:rsid w:val="008D418B"/>
    <w:rsid w:val="008E69FE"/>
    <w:rsid w:val="008F001E"/>
    <w:rsid w:val="008F1C97"/>
    <w:rsid w:val="008F794F"/>
    <w:rsid w:val="0090523B"/>
    <w:rsid w:val="00905721"/>
    <w:rsid w:val="00905A74"/>
    <w:rsid w:val="00907C2E"/>
    <w:rsid w:val="0091061D"/>
    <w:rsid w:val="00910944"/>
    <w:rsid w:val="00910D9D"/>
    <w:rsid w:val="009112F3"/>
    <w:rsid w:val="00916FD6"/>
    <w:rsid w:val="00917F2A"/>
    <w:rsid w:val="009213F1"/>
    <w:rsid w:val="00925744"/>
    <w:rsid w:val="00931A83"/>
    <w:rsid w:val="00932E95"/>
    <w:rsid w:val="00934C63"/>
    <w:rsid w:val="00935B15"/>
    <w:rsid w:val="00937D40"/>
    <w:rsid w:val="00937DE9"/>
    <w:rsid w:val="0094107D"/>
    <w:rsid w:val="0094128B"/>
    <w:rsid w:val="00941A0B"/>
    <w:rsid w:val="0094270B"/>
    <w:rsid w:val="009445F1"/>
    <w:rsid w:val="00944E05"/>
    <w:rsid w:val="00945C34"/>
    <w:rsid w:val="0094679B"/>
    <w:rsid w:val="00946B71"/>
    <w:rsid w:val="00950072"/>
    <w:rsid w:val="00950659"/>
    <w:rsid w:val="009506EE"/>
    <w:rsid w:val="00952099"/>
    <w:rsid w:val="00953099"/>
    <w:rsid w:val="009572C1"/>
    <w:rsid w:val="00957856"/>
    <w:rsid w:val="00961782"/>
    <w:rsid w:val="00961F4B"/>
    <w:rsid w:val="00962125"/>
    <w:rsid w:val="00963B9C"/>
    <w:rsid w:val="00963BA0"/>
    <w:rsid w:val="00963ECF"/>
    <w:rsid w:val="009644DB"/>
    <w:rsid w:val="00965CDD"/>
    <w:rsid w:val="00965F44"/>
    <w:rsid w:val="009679A3"/>
    <w:rsid w:val="009708A2"/>
    <w:rsid w:val="00970DF1"/>
    <w:rsid w:val="009712CC"/>
    <w:rsid w:val="00972906"/>
    <w:rsid w:val="00972FE0"/>
    <w:rsid w:val="0097379B"/>
    <w:rsid w:val="00973887"/>
    <w:rsid w:val="0097514D"/>
    <w:rsid w:val="00975556"/>
    <w:rsid w:val="00977715"/>
    <w:rsid w:val="00985F84"/>
    <w:rsid w:val="00990479"/>
    <w:rsid w:val="00990A1E"/>
    <w:rsid w:val="00991A51"/>
    <w:rsid w:val="00992141"/>
    <w:rsid w:val="009929F8"/>
    <w:rsid w:val="009A12F1"/>
    <w:rsid w:val="009A58DF"/>
    <w:rsid w:val="009A653F"/>
    <w:rsid w:val="009B029C"/>
    <w:rsid w:val="009B1646"/>
    <w:rsid w:val="009B2E06"/>
    <w:rsid w:val="009B30EE"/>
    <w:rsid w:val="009B4C8F"/>
    <w:rsid w:val="009B7209"/>
    <w:rsid w:val="009C2E2F"/>
    <w:rsid w:val="009C35E1"/>
    <w:rsid w:val="009D0FBC"/>
    <w:rsid w:val="009D2419"/>
    <w:rsid w:val="009D2BC2"/>
    <w:rsid w:val="009D4CBD"/>
    <w:rsid w:val="009D51A2"/>
    <w:rsid w:val="009D7355"/>
    <w:rsid w:val="009D7E76"/>
    <w:rsid w:val="009E026E"/>
    <w:rsid w:val="009E2733"/>
    <w:rsid w:val="009E40E6"/>
    <w:rsid w:val="009E5F44"/>
    <w:rsid w:val="009E6FA7"/>
    <w:rsid w:val="009F1012"/>
    <w:rsid w:val="009F520D"/>
    <w:rsid w:val="009F757D"/>
    <w:rsid w:val="00A014AF"/>
    <w:rsid w:val="00A01B33"/>
    <w:rsid w:val="00A02318"/>
    <w:rsid w:val="00A056CA"/>
    <w:rsid w:val="00A05CFD"/>
    <w:rsid w:val="00A065B4"/>
    <w:rsid w:val="00A11113"/>
    <w:rsid w:val="00A13467"/>
    <w:rsid w:val="00A15B82"/>
    <w:rsid w:val="00A20E39"/>
    <w:rsid w:val="00A22C23"/>
    <w:rsid w:val="00A25340"/>
    <w:rsid w:val="00A30D58"/>
    <w:rsid w:val="00A316EC"/>
    <w:rsid w:val="00A33F22"/>
    <w:rsid w:val="00A340D3"/>
    <w:rsid w:val="00A37036"/>
    <w:rsid w:val="00A42707"/>
    <w:rsid w:val="00A452A1"/>
    <w:rsid w:val="00A45998"/>
    <w:rsid w:val="00A46BB0"/>
    <w:rsid w:val="00A50749"/>
    <w:rsid w:val="00A519D6"/>
    <w:rsid w:val="00A54193"/>
    <w:rsid w:val="00A54399"/>
    <w:rsid w:val="00A55F7B"/>
    <w:rsid w:val="00A57C3C"/>
    <w:rsid w:val="00A6186F"/>
    <w:rsid w:val="00A6333B"/>
    <w:rsid w:val="00A65B8D"/>
    <w:rsid w:val="00A702CD"/>
    <w:rsid w:val="00A71A22"/>
    <w:rsid w:val="00A72E37"/>
    <w:rsid w:val="00A76650"/>
    <w:rsid w:val="00A77E7A"/>
    <w:rsid w:val="00A808B8"/>
    <w:rsid w:val="00A8205C"/>
    <w:rsid w:val="00A82AA0"/>
    <w:rsid w:val="00A83117"/>
    <w:rsid w:val="00A848F3"/>
    <w:rsid w:val="00A87257"/>
    <w:rsid w:val="00A87BCF"/>
    <w:rsid w:val="00A90DF2"/>
    <w:rsid w:val="00A90F2E"/>
    <w:rsid w:val="00A910DF"/>
    <w:rsid w:val="00A9119C"/>
    <w:rsid w:val="00A9228C"/>
    <w:rsid w:val="00A925A1"/>
    <w:rsid w:val="00A9282F"/>
    <w:rsid w:val="00A92D50"/>
    <w:rsid w:val="00A95ADA"/>
    <w:rsid w:val="00A95DC3"/>
    <w:rsid w:val="00A96B21"/>
    <w:rsid w:val="00AA042B"/>
    <w:rsid w:val="00AA1E2B"/>
    <w:rsid w:val="00AA413F"/>
    <w:rsid w:val="00AA4E2F"/>
    <w:rsid w:val="00AA6ACF"/>
    <w:rsid w:val="00AA7B4B"/>
    <w:rsid w:val="00AB0B71"/>
    <w:rsid w:val="00AB3113"/>
    <w:rsid w:val="00AB3350"/>
    <w:rsid w:val="00AB339D"/>
    <w:rsid w:val="00AB42F0"/>
    <w:rsid w:val="00AB5AE2"/>
    <w:rsid w:val="00AC08C4"/>
    <w:rsid w:val="00AC1743"/>
    <w:rsid w:val="00AC5246"/>
    <w:rsid w:val="00AC607C"/>
    <w:rsid w:val="00AC72DE"/>
    <w:rsid w:val="00AD2B0A"/>
    <w:rsid w:val="00AD331F"/>
    <w:rsid w:val="00AD33BB"/>
    <w:rsid w:val="00AD4573"/>
    <w:rsid w:val="00AD7B8E"/>
    <w:rsid w:val="00AE076E"/>
    <w:rsid w:val="00AE2D67"/>
    <w:rsid w:val="00AE6647"/>
    <w:rsid w:val="00AE7591"/>
    <w:rsid w:val="00AE7932"/>
    <w:rsid w:val="00AF2F40"/>
    <w:rsid w:val="00AF3A50"/>
    <w:rsid w:val="00AF5AFC"/>
    <w:rsid w:val="00AF6510"/>
    <w:rsid w:val="00AF7906"/>
    <w:rsid w:val="00B0112A"/>
    <w:rsid w:val="00B01D8E"/>
    <w:rsid w:val="00B0237B"/>
    <w:rsid w:val="00B0478B"/>
    <w:rsid w:val="00B0613A"/>
    <w:rsid w:val="00B06F0C"/>
    <w:rsid w:val="00B0750C"/>
    <w:rsid w:val="00B07E13"/>
    <w:rsid w:val="00B11AF8"/>
    <w:rsid w:val="00B12D8F"/>
    <w:rsid w:val="00B1407C"/>
    <w:rsid w:val="00B15FE1"/>
    <w:rsid w:val="00B215C3"/>
    <w:rsid w:val="00B229A5"/>
    <w:rsid w:val="00B23A77"/>
    <w:rsid w:val="00B24E2B"/>
    <w:rsid w:val="00B31C96"/>
    <w:rsid w:val="00B32EF6"/>
    <w:rsid w:val="00B332B8"/>
    <w:rsid w:val="00B33A7B"/>
    <w:rsid w:val="00B406B6"/>
    <w:rsid w:val="00B44EBB"/>
    <w:rsid w:val="00B47721"/>
    <w:rsid w:val="00B477C3"/>
    <w:rsid w:val="00B47ACF"/>
    <w:rsid w:val="00B50808"/>
    <w:rsid w:val="00B52743"/>
    <w:rsid w:val="00B53485"/>
    <w:rsid w:val="00B5366E"/>
    <w:rsid w:val="00B538D8"/>
    <w:rsid w:val="00B54C36"/>
    <w:rsid w:val="00B56644"/>
    <w:rsid w:val="00B62224"/>
    <w:rsid w:val="00B62764"/>
    <w:rsid w:val="00B6375F"/>
    <w:rsid w:val="00B64276"/>
    <w:rsid w:val="00B645DA"/>
    <w:rsid w:val="00B65271"/>
    <w:rsid w:val="00B70438"/>
    <w:rsid w:val="00B70711"/>
    <w:rsid w:val="00B737BE"/>
    <w:rsid w:val="00B74817"/>
    <w:rsid w:val="00B75F61"/>
    <w:rsid w:val="00B76600"/>
    <w:rsid w:val="00B77B34"/>
    <w:rsid w:val="00B8342A"/>
    <w:rsid w:val="00B85618"/>
    <w:rsid w:val="00B872A2"/>
    <w:rsid w:val="00B8769B"/>
    <w:rsid w:val="00B9012D"/>
    <w:rsid w:val="00B910F4"/>
    <w:rsid w:val="00B91A12"/>
    <w:rsid w:val="00B91C57"/>
    <w:rsid w:val="00B943C0"/>
    <w:rsid w:val="00B95A3E"/>
    <w:rsid w:val="00BA00C4"/>
    <w:rsid w:val="00BA0B94"/>
    <w:rsid w:val="00BA0F51"/>
    <w:rsid w:val="00BA15F9"/>
    <w:rsid w:val="00BA6437"/>
    <w:rsid w:val="00BA6BC4"/>
    <w:rsid w:val="00BA6E5B"/>
    <w:rsid w:val="00BA7B09"/>
    <w:rsid w:val="00BB0166"/>
    <w:rsid w:val="00BB07E1"/>
    <w:rsid w:val="00BB0C3F"/>
    <w:rsid w:val="00BB2B17"/>
    <w:rsid w:val="00BB2C94"/>
    <w:rsid w:val="00BB39E2"/>
    <w:rsid w:val="00BB634F"/>
    <w:rsid w:val="00BB6A07"/>
    <w:rsid w:val="00BC0189"/>
    <w:rsid w:val="00BC2AC9"/>
    <w:rsid w:val="00BC45E7"/>
    <w:rsid w:val="00BC64EB"/>
    <w:rsid w:val="00BC6C8A"/>
    <w:rsid w:val="00BD0BBF"/>
    <w:rsid w:val="00BD16FF"/>
    <w:rsid w:val="00BD3D69"/>
    <w:rsid w:val="00BD410B"/>
    <w:rsid w:val="00BD4E72"/>
    <w:rsid w:val="00BD6254"/>
    <w:rsid w:val="00BE1EEF"/>
    <w:rsid w:val="00BE4056"/>
    <w:rsid w:val="00BE4953"/>
    <w:rsid w:val="00BE5874"/>
    <w:rsid w:val="00BF33F4"/>
    <w:rsid w:val="00BF4F72"/>
    <w:rsid w:val="00BF5D08"/>
    <w:rsid w:val="00BF7AA7"/>
    <w:rsid w:val="00C01AB4"/>
    <w:rsid w:val="00C04849"/>
    <w:rsid w:val="00C04881"/>
    <w:rsid w:val="00C057F3"/>
    <w:rsid w:val="00C07EF4"/>
    <w:rsid w:val="00C1025A"/>
    <w:rsid w:val="00C10508"/>
    <w:rsid w:val="00C1137C"/>
    <w:rsid w:val="00C1172C"/>
    <w:rsid w:val="00C11C95"/>
    <w:rsid w:val="00C12947"/>
    <w:rsid w:val="00C1309E"/>
    <w:rsid w:val="00C15E76"/>
    <w:rsid w:val="00C16B0E"/>
    <w:rsid w:val="00C170CE"/>
    <w:rsid w:val="00C17B68"/>
    <w:rsid w:val="00C20B59"/>
    <w:rsid w:val="00C21E0A"/>
    <w:rsid w:val="00C22833"/>
    <w:rsid w:val="00C23EE7"/>
    <w:rsid w:val="00C251A0"/>
    <w:rsid w:val="00C27747"/>
    <w:rsid w:val="00C27ACD"/>
    <w:rsid w:val="00C3142F"/>
    <w:rsid w:val="00C3328A"/>
    <w:rsid w:val="00C3666D"/>
    <w:rsid w:val="00C36A91"/>
    <w:rsid w:val="00C36EFA"/>
    <w:rsid w:val="00C42FF8"/>
    <w:rsid w:val="00C47BC7"/>
    <w:rsid w:val="00C506B7"/>
    <w:rsid w:val="00C517F6"/>
    <w:rsid w:val="00C51C6E"/>
    <w:rsid w:val="00C52D35"/>
    <w:rsid w:val="00C54DEB"/>
    <w:rsid w:val="00C54EDD"/>
    <w:rsid w:val="00C57D3A"/>
    <w:rsid w:val="00C618AA"/>
    <w:rsid w:val="00C624D8"/>
    <w:rsid w:val="00C62AFD"/>
    <w:rsid w:val="00C62CA3"/>
    <w:rsid w:val="00C64F75"/>
    <w:rsid w:val="00C65069"/>
    <w:rsid w:val="00C70705"/>
    <w:rsid w:val="00C72022"/>
    <w:rsid w:val="00C72783"/>
    <w:rsid w:val="00C72E95"/>
    <w:rsid w:val="00C73FEB"/>
    <w:rsid w:val="00C75B87"/>
    <w:rsid w:val="00C76ED3"/>
    <w:rsid w:val="00C77293"/>
    <w:rsid w:val="00C822A1"/>
    <w:rsid w:val="00C82F3A"/>
    <w:rsid w:val="00C83089"/>
    <w:rsid w:val="00C84A2C"/>
    <w:rsid w:val="00C85C5B"/>
    <w:rsid w:val="00C87F44"/>
    <w:rsid w:val="00C90704"/>
    <w:rsid w:val="00C90EE4"/>
    <w:rsid w:val="00C911B6"/>
    <w:rsid w:val="00C93337"/>
    <w:rsid w:val="00C9484A"/>
    <w:rsid w:val="00C94A74"/>
    <w:rsid w:val="00C94F87"/>
    <w:rsid w:val="00C95755"/>
    <w:rsid w:val="00C9654E"/>
    <w:rsid w:val="00C96BA9"/>
    <w:rsid w:val="00CA009B"/>
    <w:rsid w:val="00CA2462"/>
    <w:rsid w:val="00CA6409"/>
    <w:rsid w:val="00CA6872"/>
    <w:rsid w:val="00CB072B"/>
    <w:rsid w:val="00CB47BA"/>
    <w:rsid w:val="00CB5EF3"/>
    <w:rsid w:val="00CB6B98"/>
    <w:rsid w:val="00CB70AC"/>
    <w:rsid w:val="00CB7EA0"/>
    <w:rsid w:val="00CC069B"/>
    <w:rsid w:val="00CC1026"/>
    <w:rsid w:val="00CC13CD"/>
    <w:rsid w:val="00CC13FE"/>
    <w:rsid w:val="00CC51BF"/>
    <w:rsid w:val="00CC53B0"/>
    <w:rsid w:val="00CC587D"/>
    <w:rsid w:val="00CC6429"/>
    <w:rsid w:val="00CD0F08"/>
    <w:rsid w:val="00CD3F8F"/>
    <w:rsid w:val="00CD48AB"/>
    <w:rsid w:val="00CD53A8"/>
    <w:rsid w:val="00CD5746"/>
    <w:rsid w:val="00CD59DB"/>
    <w:rsid w:val="00CD64C5"/>
    <w:rsid w:val="00CD75C0"/>
    <w:rsid w:val="00CE0064"/>
    <w:rsid w:val="00CE00A1"/>
    <w:rsid w:val="00CE1BAE"/>
    <w:rsid w:val="00CE3181"/>
    <w:rsid w:val="00CE3405"/>
    <w:rsid w:val="00CE352F"/>
    <w:rsid w:val="00CE3CEE"/>
    <w:rsid w:val="00CE61B7"/>
    <w:rsid w:val="00CE7412"/>
    <w:rsid w:val="00CE78A4"/>
    <w:rsid w:val="00CF19FE"/>
    <w:rsid w:val="00CF298F"/>
    <w:rsid w:val="00CF29BA"/>
    <w:rsid w:val="00CF2F8B"/>
    <w:rsid w:val="00CF578E"/>
    <w:rsid w:val="00CF6074"/>
    <w:rsid w:val="00D040C9"/>
    <w:rsid w:val="00D05B94"/>
    <w:rsid w:val="00D06008"/>
    <w:rsid w:val="00D13EB4"/>
    <w:rsid w:val="00D21226"/>
    <w:rsid w:val="00D21B94"/>
    <w:rsid w:val="00D23CC5"/>
    <w:rsid w:val="00D24670"/>
    <w:rsid w:val="00D31227"/>
    <w:rsid w:val="00D33B37"/>
    <w:rsid w:val="00D3431B"/>
    <w:rsid w:val="00D34468"/>
    <w:rsid w:val="00D34EBB"/>
    <w:rsid w:val="00D35F9E"/>
    <w:rsid w:val="00D40C01"/>
    <w:rsid w:val="00D47768"/>
    <w:rsid w:val="00D5012E"/>
    <w:rsid w:val="00D51773"/>
    <w:rsid w:val="00D517CD"/>
    <w:rsid w:val="00D526BE"/>
    <w:rsid w:val="00D5398D"/>
    <w:rsid w:val="00D54F84"/>
    <w:rsid w:val="00D605D1"/>
    <w:rsid w:val="00D61AE2"/>
    <w:rsid w:val="00D72111"/>
    <w:rsid w:val="00D72D25"/>
    <w:rsid w:val="00D73CBB"/>
    <w:rsid w:val="00D74DC5"/>
    <w:rsid w:val="00D769D5"/>
    <w:rsid w:val="00D769EC"/>
    <w:rsid w:val="00D77263"/>
    <w:rsid w:val="00D8303F"/>
    <w:rsid w:val="00D844F6"/>
    <w:rsid w:val="00D84C53"/>
    <w:rsid w:val="00D8556D"/>
    <w:rsid w:val="00D85E6B"/>
    <w:rsid w:val="00D85F1A"/>
    <w:rsid w:val="00D876FB"/>
    <w:rsid w:val="00D916C6"/>
    <w:rsid w:val="00D925F9"/>
    <w:rsid w:val="00D92797"/>
    <w:rsid w:val="00D928A6"/>
    <w:rsid w:val="00D92A0D"/>
    <w:rsid w:val="00D942CD"/>
    <w:rsid w:val="00D94A4D"/>
    <w:rsid w:val="00D97A25"/>
    <w:rsid w:val="00DA0926"/>
    <w:rsid w:val="00DA2FF6"/>
    <w:rsid w:val="00DA3B42"/>
    <w:rsid w:val="00DA3E7A"/>
    <w:rsid w:val="00DA449A"/>
    <w:rsid w:val="00DA5BC1"/>
    <w:rsid w:val="00DB07FA"/>
    <w:rsid w:val="00DB16A6"/>
    <w:rsid w:val="00DB1B36"/>
    <w:rsid w:val="00DB2300"/>
    <w:rsid w:val="00DB36A8"/>
    <w:rsid w:val="00DB382B"/>
    <w:rsid w:val="00DB5E8E"/>
    <w:rsid w:val="00DB6BC4"/>
    <w:rsid w:val="00DC0895"/>
    <w:rsid w:val="00DC091B"/>
    <w:rsid w:val="00DC0C6C"/>
    <w:rsid w:val="00DC1B21"/>
    <w:rsid w:val="00DC29E5"/>
    <w:rsid w:val="00DC3393"/>
    <w:rsid w:val="00DC43B8"/>
    <w:rsid w:val="00DC59E4"/>
    <w:rsid w:val="00DD16A7"/>
    <w:rsid w:val="00DD2FE0"/>
    <w:rsid w:val="00DD39A8"/>
    <w:rsid w:val="00DD49E0"/>
    <w:rsid w:val="00DD5FD1"/>
    <w:rsid w:val="00DE01E6"/>
    <w:rsid w:val="00DE2041"/>
    <w:rsid w:val="00DE35AF"/>
    <w:rsid w:val="00DE4D46"/>
    <w:rsid w:val="00DE571A"/>
    <w:rsid w:val="00DF1915"/>
    <w:rsid w:val="00DF1D0E"/>
    <w:rsid w:val="00DF2FB3"/>
    <w:rsid w:val="00DF3EC5"/>
    <w:rsid w:val="00DF454A"/>
    <w:rsid w:val="00DF5FD6"/>
    <w:rsid w:val="00DF7442"/>
    <w:rsid w:val="00E01163"/>
    <w:rsid w:val="00E01D1A"/>
    <w:rsid w:val="00E05845"/>
    <w:rsid w:val="00E07095"/>
    <w:rsid w:val="00E0727C"/>
    <w:rsid w:val="00E10BEA"/>
    <w:rsid w:val="00E11109"/>
    <w:rsid w:val="00E1177B"/>
    <w:rsid w:val="00E13B85"/>
    <w:rsid w:val="00E15ACA"/>
    <w:rsid w:val="00E15CEF"/>
    <w:rsid w:val="00E202D8"/>
    <w:rsid w:val="00E21160"/>
    <w:rsid w:val="00E2188E"/>
    <w:rsid w:val="00E25937"/>
    <w:rsid w:val="00E270D0"/>
    <w:rsid w:val="00E306D1"/>
    <w:rsid w:val="00E30A79"/>
    <w:rsid w:val="00E32E98"/>
    <w:rsid w:val="00E33130"/>
    <w:rsid w:val="00E33C4B"/>
    <w:rsid w:val="00E33F08"/>
    <w:rsid w:val="00E369BF"/>
    <w:rsid w:val="00E40356"/>
    <w:rsid w:val="00E42CB0"/>
    <w:rsid w:val="00E4304C"/>
    <w:rsid w:val="00E4592B"/>
    <w:rsid w:val="00E45B95"/>
    <w:rsid w:val="00E4631E"/>
    <w:rsid w:val="00E477B6"/>
    <w:rsid w:val="00E47A95"/>
    <w:rsid w:val="00E504F5"/>
    <w:rsid w:val="00E51CD7"/>
    <w:rsid w:val="00E51E2A"/>
    <w:rsid w:val="00E522FF"/>
    <w:rsid w:val="00E533CD"/>
    <w:rsid w:val="00E5610C"/>
    <w:rsid w:val="00E5628D"/>
    <w:rsid w:val="00E566A0"/>
    <w:rsid w:val="00E5737E"/>
    <w:rsid w:val="00E62055"/>
    <w:rsid w:val="00E6347F"/>
    <w:rsid w:val="00E63944"/>
    <w:rsid w:val="00E65DD6"/>
    <w:rsid w:val="00E673C1"/>
    <w:rsid w:val="00E715E3"/>
    <w:rsid w:val="00E72EA5"/>
    <w:rsid w:val="00E738A5"/>
    <w:rsid w:val="00E743CB"/>
    <w:rsid w:val="00E74C47"/>
    <w:rsid w:val="00E767F2"/>
    <w:rsid w:val="00E82247"/>
    <w:rsid w:val="00E82B4B"/>
    <w:rsid w:val="00E837A8"/>
    <w:rsid w:val="00E84118"/>
    <w:rsid w:val="00E85150"/>
    <w:rsid w:val="00E859E6"/>
    <w:rsid w:val="00E85C4B"/>
    <w:rsid w:val="00E863BB"/>
    <w:rsid w:val="00E86E0F"/>
    <w:rsid w:val="00E87F46"/>
    <w:rsid w:val="00E921CE"/>
    <w:rsid w:val="00E9231D"/>
    <w:rsid w:val="00E93357"/>
    <w:rsid w:val="00E93D1A"/>
    <w:rsid w:val="00E961E1"/>
    <w:rsid w:val="00E962A4"/>
    <w:rsid w:val="00E973F0"/>
    <w:rsid w:val="00E97D71"/>
    <w:rsid w:val="00EA00B6"/>
    <w:rsid w:val="00EA5736"/>
    <w:rsid w:val="00EA6F38"/>
    <w:rsid w:val="00EA6F84"/>
    <w:rsid w:val="00EA722D"/>
    <w:rsid w:val="00EB5F25"/>
    <w:rsid w:val="00EC242E"/>
    <w:rsid w:val="00EC2CD8"/>
    <w:rsid w:val="00EC523B"/>
    <w:rsid w:val="00EC559B"/>
    <w:rsid w:val="00EC5659"/>
    <w:rsid w:val="00EC732E"/>
    <w:rsid w:val="00EC7B94"/>
    <w:rsid w:val="00EC7FDE"/>
    <w:rsid w:val="00ED0FA9"/>
    <w:rsid w:val="00ED20A6"/>
    <w:rsid w:val="00ED230E"/>
    <w:rsid w:val="00ED28B9"/>
    <w:rsid w:val="00ED3231"/>
    <w:rsid w:val="00ED367A"/>
    <w:rsid w:val="00ED4600"/>
    <w:rsid w:val="00ED48AB"/>
    <w:rsid w:val="00EE05C8"/>
    <w:rsid w:val="00EE0D6D"/>
    <w:rsid w:val="00EE12BB"/>
    <w:rsid w:val="00EE2226"/>
    <w:rsid w:val="00EE2500"/>
    <w:rsid w:val="00EE3C48"/>
    <w:rsid w:val="00EE445A"/>
    <w:rsid w:val="00EE50E2"/>
    <w:rsid w:val="00EE59B0"/>
    <w:rsid w:val="00EE66C9"/>
    <w:rsid w:val="00EE6FA5"/>
    <w:rsid w:val="00EF0B19"/>
    <w:rsid w:val="00EF163B"/>
    <w:rsid w:val="00EF52B2"/>
    <w:rsid w:val="00EF68FF"/>
    <w:rsid w:val="00EF6B7A"/>
    <w:rsid w:val="00EF76DE"/>
    <w:rsid w:val="00F00CA7"/>
    <w:rsid w:val="00F00FC3"/>
    <w:rsid w:val="00F05D6B"/>
    <w:rsid w:val="00F0739C"/>
    <w:rsid w:val="00F11D29"/>
    <w:rsid w:val="00F154B6"/>
    <w:rsid w:val="00F1635D"/>
    <w:rsid w:val="00F17E89"/>
    <w:rsid w:val="00F2423C"/>
    <w:rsid w:val="00F35346"/>
    <w:rsid w:val="00F3689E"/>
    <w:rsid w:val="00F40523"/>
    <w:rsid w:val="00F425F2"/>
    <w:rsid w:val="00F427E7"/>
    <w:rsid w:val="00F42F88"/>
    <w:rsid w:val="00F44182"/>
    <w:rsid w:val="00F472D0"/>
    <w:rsid w:val="00F47D0F"/>
    <w:rsid w:val="00F53596"/>
    <w:rsid w:val="00F53834"/>
    <w:rsid w:val="00F5455B"/>
    <w:rsid w:val="00F54C15"/>
    <w:rsid w:val="00F5511F"/>
    <w:rsid w:val="00F60CD1"/>
    <w:rsid w:val="00F62018"/>
    <w:rsid w:val="00F64691"/>
    <w:rsid w:val="00F64DB9"/>
    <w:rsid w:val="00F65F8C"/>
    <w:rsid w:val="00F66409"/>
    <w:rsid w:val="00F6688D"/>
    <w:rsid w:val="00F7026E"/>
    <w:rsid w:val="00F7426B"/>
    <w:rsid w:val="00F75331"/>
    <w:rsid w:val="00F77597"/>
    <w:rsid w:val="00F77F3C"/>
    <w:rsid w:val="00F81BBB"/>
    <w:rsid w:val="00F8409D"/>
    <w:rsid w:val="00F85356"/>
    <w:rsid w:val="00F86AA2"/>
    <w:rsid w:val="00F87637"/>
    <w:rsid w:val="00F900B7"/>
    <w:rsid w:val="00F90E12"/>
    <w:rsid w:val="00F920C4"/>
    <w:rsid w:val="00F926C8"/>
    <w:rsid w:val="00F9286D"/>
    <w:rsid w:val="00F9459F"/>
    <w:rsid w:val="00F94C4E"/>
    <w:rsid w:val="00F95219"/>
    <w:rsid w:val="00F96234"/>
    <w:rsid w:val="00F96355"/>
    <w:rsid w:val="00F9657E"/>
    <w:rsid w:val="00F971AD"/>
    <w:rsid w:val="00F97F52"/>
    <w:rsid w:val="00FA0456"/>
    <w:rsid w:val="00FA0891"/>
    <w:rsid w:val="00FA1272"/>
    <w:rsid w:val="00FA283B"/>
    <w:rsid w:val="00FA31D4"/>
    <w:rsid w:val="00FA391B"/>
    <w:rsid w:val="00FA4606"/>
    <w:rsid w:val="00FA5790"/>
    <w:rsid w:val="00FA664D"/>
    <w:rsid w:val="00FA68C4"/>
    <w:rsid w:val="00FA6CB2"/>
    <w:rsid w:val="00FA7C36"/>
    <w:rsid w:val="00FB18C6"/>
    <w:rsid w:val="00FB3D96"/>
    <w:rsid w:val="00FB6482"/>
    <w:rsid w:val="00FB734D"/>
    <w:rsid w:val="00FB744C"/>
    <w:rsid w:val="00FC07A0"/>
    <w:rsid w:val="00FC0DD5"/>
    <w:rsid w:val="00FC174A"/>
    <w:rsid w:val="00FC2880"/>
    <w:rsid w:val="00FC3DC6"/>
    <w:rsid w:val="00FC4DEB"/>
    <w:rsid w:val="00FC60BB"/>
    <w:rsid w:val="00FC719E"/>
    <w:rsid w:val="00FC77A9"/>
    <w:rsid w:val="00FC7C89"/>
    <w:rsid w:val="00FD04A2"/>
    <w:rsid w:val="00FD10A1"/>
    <w:rsid w:val="00FD181B"/>
    <w:rsid w:val="00FD346D"/>
    <w:rsid w:val="00FD3E2A"/>
    <w:rsid w:val="00FD7A7A"/>
    <w:rsid w:val="00FD7E86"/>
    <w:rsid w:val="00FE0637"/>
    <w:rsid w:val="00FE074F"/>
    <w:rsid w:val="00FE09A5"/>
    <w:rsid w:val="00FE0DD5"/>
    <w:rsid w:val="00FE28AA"/>
    <w:rsid w:val="00FE2AA3"/>
    <w:rsid w:val="00FE4AE6"/>
    <w:rsid w:val="00FE5FCF"/>
    <w:rsid w:val="00FE63D7"/>
    <w:rsid w:val="00FE6E3A"/>
    <w:rsid w:val="00FE7571"/>
    <w:rsid w:val="00FF0232"/>
    <w:rsid w:val="00FF14A0"/>
    <w:rsid w:val="00FF1AF9"/>
    <w:rsid w:val="00FF26A7"/>
    <w:rsid w:val="00FF335E"/>
    <w:rsid w:val="00FF3589"/>
    <w:rsid w:val="00FF543A"/>
    <w:rsid w:val="00FF6CC8"/>
    <w:rsid w:val="00FF7F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13D06463"/>
  <w15:chartTrackingRefBased/>
  <w15:docId w15:val="{3FB81CDE-4274-41BB-813E-209940FF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pacing w:before="240" w:after="24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Body Text 2" w:uiPriority="99"/>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B42"/>
    <w:rPr>
      <w:sz w:val="24"/>
      <w:szCs w:val="24"/>
    </w:rPr>
  </w:style>
  <w:style w:type="paragraph" w:styleId="Ttulo1">
    <w:name w:val="heading 1"/>
    <w:basedOn w:val="Normal"/>
    <w:next w:val="Normal"/>
    <w:qFormat/>
    <w:rsid w:val="00012BDA"/>
    <w:pPr>
      <w:keepNext/>
      <w:numPr>
        <w:numId w:val="1"/>
      </w:numPr>
      <w:spacing w:before="400"/>
      <w:outlineLvl w:val="0"/>
    </w:pPr>
    <w:rPr>
      <w:rFonts w:ascii="Arial" w:hAnsi="Arial"/>
      <w:b/>
      <w:kern w:val="28"/>
      <w:sz w:val="28"/>
      <w:szCs w:val="20"/>
    </w:rPr>
  </w:style>
  <w:style w:type="paragraph" w:styleId="Ttulo2">
    <w:name w:val="heading 2"/>
    <w:basedOn w:val="Normal"/>
    <w:next w:val="Normal"/>
    <w:qFormat/>
    <w:rsid w:val="00961782"/>
    <w:pPr>
      <w:keepNext/>
      <w:numPr>
        <w:ilvl w:val="1"/>
        <w:numId w:val="1"/>
      </w:numPr>
      <w:spacing w:after="60"/>
      <w:outlineLvl w:val="1"/>
    </w:pPr>
    <w:rPr>
      <w:rFonts w:ascii="Arial" w:hAnsi="Arial"/>
      <w:b/>
      <w:i/>
      <w:szCs w:val="20"/>
    </w:rPr>
  </w:style>
  <w:style w:type="paragraph" w:styleId="Ttulo3">
    <w:name w:val="heading 3"/>
    <w:basedOn w:val="Normal"/>
    <w:next w:val="Normal"/>
    <w:qFormat/>
    <w:rsid w:val="00961782"/>
    <w:pPr>
      <w:keepNext/>
      <w:numPr>
        <w:ilvl w:val="2"/>
        <w:numId w:val="1"/>
      </w:numPr>
      <w:spacing w:after="60"/>
      <w:outlineLvl w:val="2"/>
    </w:pPr>
    <w:rPr>
      <w:b/>
      <w:szCs w:val="20"/>
    </w:rPr>
  </w:style>
  <w:style w:type="paragraph" w:styleId="Ttulo4">
    <w:name w:val="heading 4"/>
    <w:basedOn w:val="Normal"/>
    <w:next w:val="Normal"/>
    <w:qFormat/>
    <w:rsid w:val="00961782"/>
    <w:pPr>
      <w:keepNext/>
      <w:numPr>
        <w:ilvl w:val="3"/>
        <w:numId w:val="1"/>
      </w:numPr>
      <w:spacing w:after="60"/>
      <w:outlineLvl w:val="3"/>
    </w:pPr>
    <w:rPr>
      <w:b/>
      <w:i/>
      <w:szCs w:val="20"/>
    </w:rPr>
  </w:style>
  <w:style w:type="paragraph" w:styleId="Ttulo5">
    <w:name w:val="heading 5"/>
    <w:aliases w:val="H5"/>
    <w:basedOn w:val="Normal"/>
    <w:next w:val="Normal"/>
    <w:qFormat/>
    <w:rsid w:val="00961782"/>
    <w:pPr>
      <w:numPr>
        <w:ilvl w:val="4"/>
        <w:numId w:val="1"/>
      </w:numPr>
      <w:spacing w:after="60"/>
      <w:outlineLvl w:val="4"/>
    </w:pPr>
    <w:rPr>
      <w:rFonts w:ascii="Arial" w:hAnsi="Arial"/>
      <w:sz w:val="22"/>
      <w:szCs w:val="20"/>
    </w:rPr>
  </w:style>
  <w:style w:type="paragraph" w:styleId="Ttulo6">
    <w:name w:val="heading 6"/>
    <w:basedOn w:val="Normal"/>
    <w:next w:val="Normal"/>
    <w:qFormat/>
    <w:rsid w:val="00961782"/>
    <w:pPr>
      <w:numPr>
        <w:ilvl w:val="5"/>
        <w:numId w:val="1"/>
      </w:numPr>
      <w:spacing w:after="60"/>
      <w:outlineLvl w:val="5"/>
    </w:pPr>
    <w:rPr>
      <w:rFonts w:ascii="Arial" w:hAnsi="Arial"/>
      <w:i/>
      <w:sz w:val="22"/>
      <w:szCs w:val="20"/>
    </w:rPr>
  </w:style>
  <w:style w:type="paragraph" w:styleId="Ttulo7">
    <w:name w:val="heading 7"/>
    <w:basedOn w:val="Normal"/>
    <w:next w:val="Normal"/>
    <w:qFormat/>
    <w:rsid w:val="00961782"/>
    <w:pPr>
      <w:numPr>
        <w:ilvl w:val="6"/>
        <w:numId w:val="1"/>
      </w:numPr>
      <w:spacing w:after="60"/>
      <w:outlineLvl w:val="6"/>
    </w:pPr>
    <w:rPr>
      <w:rFonts w:ascii="Arial" w:hAnsi="Arial"/>
      <w:sz w:val="20"/>
      <w:szCs w:val="20"/>
    </w:rPr>
  </w:style>
  <w:style w:type="paragraph" w:styleId="Ttulo8">
    <w:name w:val="heading 8"/>
    <w:basedOn w:val="Normal"/>
    <w:next w:val="Normal"/>
    <w:qFormat/>
    <w:rsid w:val="00961782"/>
    <w:pPr>
      <w:numPr>
        <w:ilvl w:val="7"/>
        <w:numId w:val="1"/>
      </w:numPr>
      <w:spacing w:after="60"/>
      <w:outlineLvl w:val="7"/>
    </w:pPr>
    <w:rPr>
      <w:rFonts w:ascii="Arial" w:hAnsi="Arial"/>
      <w:i/>
      <w:sz w:val="20"/>
      <w:szCs w:val="20"/>
    </w:rPr>
  </w:style>
  <w:style w:type="paragraph" w:styleId="Ttulo9">
    <w:name w:val="heading 9"/>
    <w:basedOn w:val="Normal"/>
    <w:next w:val="Normal"/>
    <w:qFormat/>
    <w:rsid w:val="00961782"/>
    <w:pPr>
      <w:numPr>
        <w:ilvl w:val="8"/>
        <w:numId w:val="1"/>
      </w:numPr>
      <w:spacing w:after="60"/>
      <w:outlineLvl w:val="8"/>
    </w:pPr>
    <w:rPr>
      <w:rFonts w:ascii="Arial" w:hAnsi="Arial"/>
      <w:i/>
      <w:sz w:val="1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black1">
    <w:name w:val="fontblack1"/>
    <w:rsid w:val="00B538D8"/>
    <w:rPr>
      <w:rFonts w:ascii="Verdana" w:hAnsi="Verdana" w:hint="default"/>
      <w:b w:val="0"/>
      <w:bCs w:val="0"/>
      <w:color w:val="000000"/>
      <w:sz w:val="10"/>
      <w:szCs w:val="10"/>
    </w:rPr>
  </w:style>
  <w:style w:type="table" w:styleId="Tabelacomgrade">
    <w:name w:val="Table Grid"/>
    <w:basedOn w:val="Tabelanormal"/>
    <w:uiPriority w:val="99"/>
    <w:rsid w:val="00A22C2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FD3E2A"/>
    <w:pPr>
      <w:autoSpaceDE w:val="0"/>
      <w:autoSpaceDN w:val="0"/>
      <w:adjustRightInd w:val="0"/>
    </w:pPr>
    <w:rPr>
      <w:rFonts w:ascii="Rockwell Std Light" w:eastAsia="Calibri" w:hAnsi="Rockwell Std Light" w:cs="Rockwell Std Light"/>
      <w:color w:val="000000"/>
      <w:sz w:val="24"/>
      <w:szCs w:val="24"/>
    </w:rPr>
  </w:style>
  <w:style w:type="paragraph" w:styleId="Cabealho">
    <w:name w:val="header"/>
    <w:basedOn w:val="Normal"/>
    <w:link w:val="CabealhoChar"/>
    <w:unhideWhenUsed/>
    <w:rsid w:val="004010E4"/>
    <w:pPr>
      <w:tabs>
        <w:tab w:val="center" w:pos="4252"/>
        <w:tab w:val="right" w:pos="8504"/>
      </w:tabs>
    </w:pPr>
    <w:rPr>
      <w:rFonts w:ascii="Calibri" w:eastAsia="Calibri" w:hAnsi="Calibri"/>
      <w:sz w:val="22"/>
      <w:szCs w:val="22"/>
      <w:lang w:eastAsia="en-US"/>
    </w:rPr>
  </w:style>
  <w:style w:type="character" w:customStyle="1" w:styleId="CabealhoChar">
    <w:name w:val="Cabeçalho Char"/>
    <w:link w:val="Cabealho"/>
    <w:rsid w:val="004010E4"/>
    <w:rPr>
      <w:rFonts w:ascii="Calibri" w:eastAsia="Calibri" w:hAnsi="Calibri"/>
      <w:sz w:val="22"/>
      <w:szCs w:val="22"/>
      <w:lang w:val="pt-BR" w:eastAsia="en-US" w:bidi="ar-SA"/>
    </w:rPr>
  </w:style>
  <w:style w:type="paragraph" w:styleId="Rodap">
    <w:name w:val="footer"/>
    <w:basedOn w:val="Normal"/>
    <w:rsid w:val="004010E4"/>
    <w:pPr>
      <w:tabs>
        <w:tab w:val="center" w:pos="4252"/>
        <w:tab w:val="right" w:pos="8504"/>
      </w:tabs>
    </w:pPr>
  </w:style>
  <w:style w:type="paragraph" w:customStyle="1" w:styleId="PargrafodaLista1">
    <w:name w:val="Parágrafo da Lista1"/>
    <w:basedOn w:val="Normal"/>
    <w:rsid w:val="003A54EB"/>
    <w:pPr>
      <w:spacing w:after="200" w:line="276" w:lineRule="auto"/>
      <w:ind w:left="708"/>
    </w:pPr>
    <w:rPr>
      <w:rFonts w:ascii="Calibri" w:hAnsi="Calibri"/>
      <w:sz w:val="22"/>
      <w:szCs w:val="22"/>
      <w:lang w:eastAsia="en-US"/>
    </w:rPr>
  </w:style>
  <w:style w:type="paragraph" w:styleId="Corpodetexto">
    <w:name w:val="Body Text"/>
    <w:basedOn w:val="Normal"/>
    <w:link w:val="CorpodetextoChar"/>
    <w:rsid w:val="005630CF"/>
    <w:pPr>
      <w:widowControl w:val="0"/>
      <w:jc w:val="both"/>
    </w:pPr>
    <w:rPr>
      <w:szCs w:val="20"/>
    </w:rPr>
  </w:style>
  <w:style w:type="paragraph" w:customStyle="1" w:styleId="xl25">
    <w:name w:val="xl25"/>
    <w:basedOn w:val="Normal"/>
    <w:rsid w:val="005630CF"/>
    <w:pPr>
      <w:spacing w:before="100" w:after="100"/>
      <w:jc w:val="center"/>
    </w:pPr>
    <w:rPr>
      <w:szCs w:val="20"/>
    </w:rPr>
  </w:style>
  <w:style w:type="character" w:customStyle="1" w:styleId="CorpodetextoChar">
    <w:name w:val="Corpo de texto Char"/>
    <w:link w:val="Corpodetexto"/>
    <w:semiHidden/>
    <w:rsid w:val="005630CF"/>
    <w:rPr>
      <w:sz w:val="24"/>
      <w:lang w:val="pt-BR" w:eastAsia="pt-BR" w:bidi="ar-SA"/>
    </w:rPr>
  </w:style>
  <w:style w:type="paragraph" w:styleId="Corpodetexto2">
    <w:name w:val="Body Text 2"/>
    <w:basedOn w:val="Normal"/>
    <w:link w:val="Corpodetexto2Char1"/>
    <w:uiPriority w:val="99"/>
    <w:rsid w:val="00140538"/>
    <w:pPr>
      <w:suppressAutoHyphens/>
      <w:spacing w:after="120" w:line="480" w:lineRule="auto"/>
    </w:pPr>
    <w:rPr>
      <w:sz w:val="20"/>
      <w:szCs w:val="20"/>
      <w:lang w:eastAsia="ar-SA"/>
    </w:rPr>
  </w:style>
  <w:style w:type="character" w:customStyle="1" w:styleId="Corpodetexto2Char">
    <w:name w:val="Corpo de texto 2 Char"/>
    <w:rsid w:val="00140538"/>
    <w:rPr>
      <w:sz w:val="24"/>
      <w:szCs w:val="24"/>
    </w:rPr>
  </w:style>
  <w:style w:type="character" w:customStyle="1" w:styleId="Corpodetexto2Char1">
    <w:name w:val="Corpo de texto 2 Char1"/>
    <w:link w:val="Corpodetexto2"/>
    <w:uiPriority w:val="99"/>
    <w:locked/>
    <w:rsid w:val="00140538"/>
    <w:rPr>
      <w:lang w:eastAsia="ar-SA"/>
    </w:rPr>
  </w:style>
  <w:style w:type="character" w:styleId="Hyperlink">
    <w:name w:val="Hyperlink"/>
    <w:uiPriority w:val="99"/>
    <w:rsid w:val="00D72D25"/>
    <w:rPr>
      <w:color w:val="0000FF"/>
      <w:u w:val="single"/>
    </w:rPr>
  </w:style>
  <w:style w:type="paragraph" w:styleId="Textodebalo">
    <w:name w:val="Balloon Text"/>
    <w:basedOn w:val="Normal"/>
    <w:link w:val="TextodebaloChar"/>
    <w:rsid w:val="00E11109"/>
    <w:rPr>
      <w:rFonts w:ascii="Segoe UI" w:hAnsi="Segoe UI" w:cs="Segoe UI"/>
      <w:sz w:val="18"/>
      <w:szCs w:val="18"/>
    </w:rPr>
  </w:style>
  <w:style w:type="character" w:customStyle="1" w:styleId="TextodebaloChar">
    <w:name w:val="Texto de balão Char"/>
    <w:link w:val="Textodebalo"/>
    <w:rsid w:val="00E11109"/>
    <w:rPr>
      <w:rFonts w:ascii="Segoe UI" w:hAnsi="Segoe UI" w:cs="Segoe UI"/>
      <w:sz w:val="18"/>
      <w:szCs w:val="18"/>
    </w:rPr>
  </w:style>
  <w:style w:type="paragraph" w:styleId="PargrafodaLista">
    <w:name w:val="List Paragraph"/>
    <w:basedOn w:val="Normal"/>
    <w:uiPriority w:val="99"/>
    <w:qFormat/>
    <w:rsid w:val="00D21226"/>
    <w:pPr>
      <w:spacing w:after="200" w:line="276" w:lineRule="auto"/>
      <w:ind w:left="708"/>
    </w:pPr>
    <w:rPr>
      <w:rFonts w:ascii="Calibri" w:eastAsia="Calibri" w:hAnsi="Calibri"/>
      <w:sz w:val="22"/>
      <w:szCs w:val="22"/>
      <w:lang w:eastAsia="en-US"/>
    </w:rPr>
  </w:style>
  <w:style w:type="paragraph" w:styleId="Textodenotaderodap">
    <w:name w:val="footnote text"/>
    <w:basedOn w:val="Normal"/>
    <w:link w:val="TextodenotaderodapChar"/>
    <w:rsid w:val="006445F7"/>
    <w:pPr>
      <w:spacing w:before="0" w:after="0" w:line="240" w:lineRule="auto"/>
    </w:pPr>
    <w:rPr>
      <w:sz w:val="20"/>
      <w:szCs w:val="20"/>
    </w:rPr>
  </w:style>
  <w:style w:type="character" w:customStyle="1" w:styleId="TextodenotaderodapChar">
    <w:name w:val="Texto de nota de rodapé Char"/>
    <w:basedOn w:val="Fontepargpadro"/>
    <w:link w:val="Textodenotaderodap"/>
    <w:rsid w:val="006445F7"/>
  </w:style>
  <w:style w:type="character" w:styleId="Refdenotaderodap">
    <w:name w:val="footnote reference"/>
    <w:rsid w:val="006445F7"/>
    <w:rPr>
      <w:rFonts w:cs="Times New Roman"/>
      <w:vertAlign w:val="superscript"/>
    </w:rPr>
  </w:style>
  <w:style w:type="character" w:styleId="Refdecomentrio">
    <w:name w:val="annotation reference"/>
    <w:rsid w:val="006445F7"/>
    <w:rPr>
      <w:rFonts w:cs="Times New Roman"/>
      <w:sz w:val="16"/>
      <w:szCs w:val="16"/>
    </w:rPr>
  </w:style>
  <w:style w:type="paragraph" w:styleId="Textodecomentrio">
    <w:name w:val="annotation text"/>
    <w:basedOn w:val="Normal"/>
    <w:link w:val="TextodecomentrioChar"/>
    <w:rsid w:val="006445F7"/>
    <w:pPr>
      <w:spacing w:before="0" w:after="0" w:line="240" w:lineRule="auto"/>
    </w:pPr>
    <w:rPr>
      <w:sz w:val="20"/>
      <w:szCs w:val="20"/>
    </w:rPr>
  </w:style>
  <w:style w:type="character" w:customStyle="1" w:styleId="TextodecomentrioChar">
    <w:name w:val="Texto de comentário Char"/>
    <w:basedOn w:val="Fontepargpadro"/>
    <w:link w:val="Textodecomentrio"/>
    <w:rsid w:val="006445F7"/>
  </w:style>
  <w:style w:type="paragraph" w:styleId="CabealhodoSumrio">
    <w:name w:val="TOC Heading"/>
    <w:basedOn w:val="Ttulo1"/>
    <w:next w:val="Normal"/>
    <w:uiPriority w:val="39"/>
    <w:unhideWhenUsed/>
    <w:qFormat/>
    <w:rsid w:val="00ED28B9"/>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Sumrio1">
    <w:name w:val="toc 1"/>
    <w:basedOn w:val="Normal"/>
    <w:next w:val="Normal"/>
    <w:autoRedefine/>
    <w:uiPriority w:val="39"/>
    <w:rsid w:val="00ED28B9"/>
    <w:pPr>
      <w:spacing w:after="100"/>
    </w:pPr>
  </w:style>
  <w:style w:type="paragraph" w:styleId="Sumrio2">
    <w:name w:val="toc 2"/>
    <w:basedOn w:val="Normal"/>
    <w:next w:val="Normal"/>
    <w:autoRedefine/>
    <w:uiPriority w:val="39"/>
    <w:rsid w:val="00ED28B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07568">
      <w:bodyDiv w:val="1"/>
      <w:marLeft w:val="0"/>
      <w:marRight w:val="0"/>
      <w:marTop w:val="0"/>
      <w:marBottom w:val="0"/>
      <w:divBdr>
        <w:top w:val="none" w:sz="0" w:space="0" w:color="auto"/>
        <w:left w:val="none" w:sz="0" w:space="0" w:color="auto"/>
        <w:bottom w:val="none" w:sz="0" w:space="0" w:color="auto"/>
        <w:right w:val="none" w:sz="0" w:space="0" w:color="auto"/>
      </w:divBdr>
    </w:div>
    <w:div w:id="193232497">
      <w:bodyDiv w:val="1"/>
      <w:marLeft w:val="0"/>
      <w:marRight w:val="0"/>
      <w:marTop w:val="0"/>
      <w:marBottom w:val="0"/>
      <w:divBdr>
        <w:top w:val="none" w:sz="0" w:space="0" w:color="auto"/>
        <w:left w:val="none" w:sz="0" w:space="0" w:color="auto"/>
        <w:bottom w:val="none" w:sz="0" w:space="0" w:color="auto"/>
        <w:right w:val="none" w:sz="0" w:space="0" w:color="auto"/>
      </w:divBdr>
    </w:div>
    <w:div w:id="284507345">
      <w:bodyDiv w:val="1"/>
      <w:marLeft w:val="0"/>
      <w:marRight w:val="0"/>
      <w:marTop w:val="0"/>
      <w:marBottom w:val="0"/>
      <w:divBdr>
        <w:top w:val="none" w:sz="0" w:space="0" w:color="auto"/>
        <w:left w:val="none" w:sz="0" w:space="0" w:color="auto"/>
        <w:bottom w:val="none" w:sz="0" w:space="0" w:color="auto"/>
        <w:right w:val="none" w:sz="0" w:space="0" w:color="auto"/>
      </w:divBdr>
    </w:div>
    <w:div w:id="344940458">
      <w:bodyDiv w:val="1"/>
      <w:marLeft w:val="0"/>
      <w:marRight w:val="0"/>
      <w:marTop w:val="0"/>
      <w:marBottom w:val="0"/>
      <w:divBdr>
        <w:top w:val="none" w:sz="0" w:space="0" w:color="auto"/>
        <w:left w:val="none" w:sz="0" w:space="0" w:color="auto"/>
        <w:bottom w:val="none" w:sz="0" w:space="0" w:color="auto"/>
        <w:right w:val="none" w:sz="0" w:space="0" w:color="auto"/>
      </w:divBdr>
    </w:div>
    <w:div w:id="859584378">
      <w:bodyDiv w:val="1"/>
      <w:marLeft w:val="0"/>
      <w:marRight w:val="0"/>
      <w:marTop w:val="0"/>
      <w:marBottom w:val="0"/>
      <w:divBdr>
        <w:top w:val="none" w:sz="0" w:space="0" w:color="auto"/>
        <w:left w:val="none" w:sz="0" w:space="0" w:color="auto"/>
        <w:bottom w:val="none" w:sz="0" w:space="0" w:color="auto"/>
        <w:right w:val="none" w:sz="0" w:space="0" w:color="auto"/>
      </w:divBdr>
    </w:div>
    <w:div w:id="1152912009">
      <w:bodyDiv w:val="1"/>
      <w:marLeft w:val="0"/>
      <w:marRight w:val="0"/>
      <w:marTop w:val="0"/>
      <w:marBottom w:val="0"/>
      <w:divBdr>
        <w:top w:val="none" w:sz="0" w:space="0" w:color="auto"/>
        <w:left w:val="none" w:sz="0" w:space="0" w:color="auto"/>
        <w:bottom w:val="none" w:sz="0" w:space="0" w:color="auto"/>
        <w:right w:val="none" w:sz="0" w:space="0" w:color="auto"/>
      </w:divBdr>
    </w:div>
    <w:div w:id="1183544149">
      <w:bodyDiv w:val="1"/>
      <w:marLeft w:val="0"/>
      <w:marRight w:val="0"/>
      <w:marTop w:val="0"/>
      <w:marBottom w:val="0"/>
      <w:divBdr>
        <w:top w:val="none" w:sz="0" w:space="0" w:color="auto"/>
        <w:left w:val="none" w:sz="0" w:space="0" w:color="auto"/>
        <w:bottom w:val="none" w:sz="0" w:space="0" w:color="auto"/>
        <w:right w:val="none" w:sz="0" w:space="0" w:color="auto"/>
      </w:divBdr>
    </w:div>
    <w:div w:id="1423919448">
      <w:bodyDiv w:val="1"/>
      <w:marLeft w:val="0"/>
      <w:marRight w:val="0"/>
      <w:marTop w:val="0"/>
      <w:marBottom w:val="0"/>
      <w:divBdr>
        <w:top w:val="none" w:sz="0" w:space="0" w:color="auto"/>
        <w:left w:val="none" w:sz="0" w:space="0" w:color="auto"/>
        <w:bottom w:val="none" w:sz="0" w:space="0" w:color="auto"/>
        <w:right w:val="none" w:sz="0" w:space="0" w:color="auto"/>
      </w:divBdr>
      <w:divsChild>
        <w:div w:id="131098078">
          <w:marLeft w:val="0"/>
          <w:marRight w:val="0"/>
          <w:marTop w:val="0"/>
          <w:marBottom w:val="0"/>
          <w:divBdr>
            <w:top w:val="none" w:sz="0" w:space="0" w:color="auto"/>
            <w:left w:val="none" w:sz="0" w:space="0" w:color="auto"/>
            <w:bottom w:val="none" w:sz="0" w:space="0" w:color="auto"/>
            <w:right w:val="none" w:sz="0" w:space="0" w:color="auto"/>
          </w:divBdr>
        </w:div>
        <w:div w:id="373385219">
          <w:marLeft w:val="0"/>
          <w:marRight w:val="0"/>
          <w:marTop w:val="0"/>
          <w:marBottom w:val="0"/>
          <w:divBdr>
            <w:top w:val="none" w:sz="0" w:space="0" w:color="auto"/>
            <w:left w:val="none" w:sz="0" w:space="0" w:color="auto"/>
            <w:bottom w:val="none" w:sz="0" w:space="0" w:color="auto"/>
            <w:right w:val="none" w:sz="0" w:space="0" w:color="auto"/>
          </w:divBdr>
        </w:div>
      </w:divsChild>
    </w:div>
    <w:div w:id="1426463955">
      <w:bodyDiv w:val="1"/>
      <w:marLeft w:val="0"/>
      <w:marRight w:val="0"/>
      <w:marTop w:val="0"/>
      <w:marBottom w:val="0"/>
      <w:divBdr>
        <w:top w:val="none" w:sz="0" w:space="0" w:color="auto"/>
        <w:left w:val="none" w:sz="0" w:space="0" w:color="auto"/>
        <w:bottom w:val="none" w:sz="0" w:space="0" w:color="auto"/>
        <w:right w:val="none" w:sz="0" w:space="0" w:color="auto"/>
      </w:divBdr>
      <w:divsChild>
        <w:div w:id="221871610">
          <w:marLeft w:val="0"/>
          <w:marRight w:val="0"/>
          <w:marTop w:val="0"/>
          <w:marBottom w:val="0"/>
          <w:divBdr>
            <w:top w:val="none" w:sz="0" w:space="0" w:color="auto"/>
            <w:left w:val="none" w:sz="0" w:space="0" w:color="auto"/>
            <w:bottom w:val="none" w:sz="0" w:space="0" w:color="auto"/>
            <w:right w:val="none" w:sz="0" w:space="0" w:color="auto"/>
          </w:divBdr>
        </w:div>
        <w:div w:id="250511249">
          <w:marLeft w:val="0"/>
          <w:marRight w:val="0"/>
          <w:marTop w:val="0"/>
          <w:marBottom w:val="0"/>
          <w:divBdr>
            <w:top w:val="none" w:sz="0" w:space="0" w:color="auto"/>
            <w:left w:val="none" w:sz="0" w:space="0" w:color="auto"/>
            <w:bottom w:val="none" w:sz="0" w:space="0" w:color="auto"/>
            <w:right w:val="none" w:sz="0" w:space="0" w:color="auto"/>
          </w:divBdr>
        </w:div>
        <w:div w:id="353577970">
          <w:marLeft w:val="0"/>
          <w:marRight w:val="0"/>
          <w:marTop w:val="0"/>
          <w:marBottom w:val="0"/>
          <w:divBdr>
            <w:top w:val="none" w:sz="0" w:space="0" w:color="auto"/>
            <w:left w:val="none" w:sz="0" w:space="0" w:color="auto"/>
            <w:bottom w:val="none" w:sz="0" w:space="0" w:color="auto"/>
            <w:right w:val="none" w:sz="0" w:space="0" w:color="auto"/>
          </w:divBdr>
        </w:div>
        <w:div w:id="393433211">
          <w:marLeft w:val="0"/>
          <w:marRight w:val="0"/>
          <w:marTop w:val="0"/>
          <w:marBottom w:val="0"/>
          <w:divBdr>
            <w:top w:val="none" w:sz="0" w:space="0" w:color="auto"/>
            <w:left w:val="none" w:sz="0" w:space="0" w:color="auto"/>
            <w:bottom w:val="none" w:sz="0" w:space="0" w:color="auto"/>
            <w:right w:val="none" w:sz="0" w:space="0" w:color="auto"/>
          </w:divBdr>
        </w:div>
        <w:div w:id="456335685">
          <w:marLeft w:val="0"/>
          <w:marRight w:val="0"/>
          <w:marTop w:val="0"/>
          <w:marBottom w:val="0"/>
          <w:divBdr>
            <w:top w:val="none" w:sz="0" w:space="0" w:color="auto"/>
            <w:left w:val="none" w:sz="0" w:space="0" w:color="auto"/>
            <w:bottom w:val="none" w:sz="0" w:space="0" w:color="auto"/>
            <w:right w:val="none" w:sz="0" w:space="0" w:color="auto"/>
          </w:divBdr>
        </w:div>
        <w:div w:id="560362645">
          <w:marLeft w:val="0"/>
          <w:marRight w:val="0"/>
          <w:marTop w:val="0"/>
          <w:marBottom w:val="0"/>
          <w:divBdr>
            <w:top w:val="none" w:sz="0" w:space="0" w:color="auto"/>
            <w:left w:val="none" w:sz="0" w:space="0" w:color="auto"/>
            <w:bottom w:val="none" w:sz="0" w:space="0" w:color="auto"/>
            <w:right w:val="none" w:sz="0" w:space="0" w:color="auto"/>
          </w:divBdr>
        </w:div>
        <w:div w:id="697465525">
          <w:marLeft w:val="0"/>
          <w:marRight w:val="0"/>
          <w:marTop w:val="0"/>
          <w:marBottom w:val="0"/>
          <w:divBdr>
            <w:top w:val="none" w:sz="0" w:space="0" w:color="auto"/>
            <w:left w:val="none" w:sz="0" w:space="0" w:color="auto"/>
            <w:bottom w:val="none" w:sz="0" w:space="0" w:color="auto"/>
            <w:right w:val="none" w:sz="0" w:space="0" w:color="auto"/>
          </w:divBdr>
        </w:div>
        <w:div w:id="1066805410">
          <w:marLeft w:val="0"/>
          <w:marRight w:val="0"/>
          <w:marTop w:val="0"/>
          <w:marBottom w:val="0"/>
          <w:divBdr>
            <w:top w:val="none" w:sz="0" w:space="0" w:color="auto"/>
            <w:left w:val="none" w:sz="0" w:space="0" w:color="auto"/>
            <w:bottom w:val="none" w:sz="0" w:space="0" w:color="auto"/>
            <w:right w:val="none" w:sz="0" w:space="0" w:color="auto"/>
          </w:divBdr>
        </w:div>
        <w:div w:id="1377898921">
          <w:marLeft w:val="0"/>
          <w:marRight w:val="0"/>
          <w:marTop w:val="0"/>
          <w:marBottom w:val="0"/>
          <w:divBdr>
            <w:top w:val="none" w:sz="0" w:space="0" w:color="auto"/>
            <w:left w:val="none" w:sz="0" w:space="0" w:color="auto"/>
            <w:bottom w:val="none" w:sz="0" w:space="0" w:color="auto"/>
            <w:right w:val="none" w:sz="0" w:space="0" w:color="auto"/>
          </w:divBdr>
        </w:div>
        <w:div w:id="1425495466">
          <w:marLeft w:val="0"/>
          <w:marRight w:val="0"/>
          <w:marTop w:val="0"/>
          <w:marBottom w:val="0"/>
          <w:divBdr>
            <w:top w:val="none" w:sz="0" w:space="0" w:color="auto"/>
            <w:left w:val="none" w:sz="0" w:space="0" w:color="auto"/>
            <w:bottom w:val="none" w:sz="0" w:space="0" w:color="auto"/>
            <w:right w:val="none" w:sz="0" w:space="0" w:color="auto"/>
          </w:divBdr>
        </w:div>
        <w:div w:id="1460998008">
          <w:marLeft w:val="0"/>
          <w:marRight w:val="0"/>
          <w:marTop w:val="0"/>
          <w:marBottom w:val="0"/>
          <w:divBdr>
            <w:top w:val="none" w:sz="0" w:space="0" w:color="auto"/>
            <w:left w:val="none" w:sz="0" w:space="0" w:color="auto"/>
            <w:bottom w:val="none" w:sz="0" w:space="0" w:color="auto"/>
            <w:right w:val="none" w:sz="0" w:space="0" w:color="auto"/>
          </w:divBdr>
        </w:div>
        <w:div w:id="1548641609">
          <w:marLeft w:val="0"/>
          <w:marRight w:val="0"/>
          <w:marTop w:val="0"/>
          <w:marBottom w:val="0"/>
          <w:divBdr>
            <w:top w:val="none" w:sz="0" w:space="0" w:color="auto"/>
            <w:left w:val="none" w:sz="0" w:space="0" w:color="auto"/>
            <w:bottom w:val="none" w:sz="0" w:space="0" w:color="auto"/>
            <w:right w:val="none" w:sz="0" w:space="0" w:color="auto"/>
          </w:divBdr>
        </w:div>
        <w:div w:id="1583178693">
          <w:marLeft w:val="0"/>
          <w:marRight w:val="0"/>
          <w:marTop w:val="0"/>
          <w:marBottom w:val="0"/>
          <w:divBdr>
            <w:top w:val="none" w:sz="0" w:space="0" w:color="auto"/>
            <w:left w:val="none" w:sz="0" w:space="0" w:color="auto"/>
            <w:bottom w:val="none" w:sz="0" w:space="0" w:color="auto"/>
            <w:right w:val="none" w:sz="0" w:space="0" w:color="auto"/>
          </w:divBdr>
        </w:div>
        <w:div w:id="1760250230">
          <w:marLeft w:val="0"/>
          <w:marRight w:val="0"/>
          <w:marTop w:val="0"/>
          <w:marBottom w:val="0"/>
          <w:divBdr>
            <w:top w:val="none" w:sz="0" w:space="0" w:color="auto"/>
            <w:left w:val="none" w:sz="0" w:space="0" w:color="auto"/>
            <w:bottom w:val="none" w:sz="0" w:space="0" w:color="auto"/>
            <w:right w:val="none" w:sz="0" w:space="0" w:color="auto"/>
          </w:divBdr>
        </w:div>
        <w:div w:id="1837111574">
          <w:marLeft w:val="0"/>
          <w:marRight w:val="0"/>
          <w:marTop w:val="0"/>
          <w:marBottom w:val="0"/>
          <w:divBdr>
            <w:top w:val="none" w:sz="0" w:space="0" w:color="auto"/>
            <w:left w:val="none" w:sz="0" w:space="0" w:color="auto"/>
            <w:bottom w:val="none" w:sz="0" w:space="0" w:color="auto"/>
            <w:right w:val="none" w:sz="0" w:space="0" w:color="auto"/>
          </w:divBdr>
        </w:div>
        <w:div w:id="1956982810">
          <w:marLeft w:val="0"/>
          <w:marRight w:val="0"/>
          <w:marTop w:val="0"/>
          <w:marBottom w:val="0"/>
          <w:divBdr>
            <w:top w:val="none" w:sz="0" w:space="0" w:color="auto"/>
            <w:left w:val="none" w:sz="0" w:space="0" w:color="auto"/>
            <w:bottom w:val="none" w:sz="0" w:space="0" w:color="auto"/>
            <w:right w:val="none" w:sz="0" w:space="0" w:color="auto"/>
          </w:divBdr>
        </w:div>
        <w:div w:id="1974872551">
          <w:marLeft w:val="0"/>
          <w:marRight w:val="0"/>
          <w:marTop w:val="0"/>
          <w:marBottom w:val="0"/>
          <w:divBdr>
            <w:top w:val="none" w:sz="0" w:space="0" w:color="auto"/>
            <w:left w:val="none" w:sz="0" w:space="0" w:color="auto"/>
            <w:bottom w:val="none" w:sz="0" w:space="0" w:color="auto"/>
            <w:right w:val="none" w:sz="0" w:space="0" w:color="auto"/>
          </w:divBdr>
        </w:div>
        <w:div w:id="2093698102">
          <w:marLeft w:val="0"/>
          <w:marRight w:val="0"/>
          <w:marTop w:val="0"/>
          <w:marBottom w:val="0"/>
          <w:divBdr>
            <w:top w:val="none" w:sz="0" w:space="0" w:color="auto"/>
            <w:left w:val="none" w:sz="0" w:space="0" w:color="auto"/>
            <w:bottom w:val="none" w:sz="0" w:space="0" w:color="auto"/>
            <w:right w:val="none" w:sz="0" w:space="0" w:color="auto"/>
          </w:divBdr>
        </w:div>
        <w:div w:id="2102410575">
          <w:marLeft w:val="0"/>
          <w:marRight w:val="0"/>
          <w:marTop w:val="0"/>
          <w:marBottom w:val="0"/>
          <w:divBdr>
            <w:top w:val="none" w:sz="0" w:space="0" w:color="auto"/>
            <w:left w:val="none" w:sz="0" w:space="0" w:color="auto"/>
            <w:bottom w:val="none" w:sz="0" w:space="0" w:color="auto"/>
            <w:right w:val="none" w:sz="0" w:space="0" w:color="auto"/>
          </w:divBdr>
        </w:div>
        <w:div w:id="2137943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237D8-512D-455C-AACE-3A66AC4A1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31</Pages>
  <Words>7550</Words>
  <Characters>40772</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ANÁLISE DA VIABILIDADE</vt:lpstr>
    </vt:vector>
  </TitlesOfParts>
  <Company>TRE</Company>
  <LinksUpToDate>false</LinksUpToDate>
  <CharactersWithSpaces>48226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DA VIABILIDADE</dc:title>
  <dc:subject/>
  <dc:creator>072869010612</dc:creator>
  <cp:keywords/>
  <dc:description/>
  <cp:lastModifiedBy>Silmara</cp:lastModifiedBy>
  <cp:revision>8</cp:revision>
  <cp:lastPrinted>2017-05-15T16:00:00Z</cp:lastPrinted>
  <dcterms:created xsi:type="dcterms:W3CDTF">2017-05-19T14:29:00Z</dcterms:created>
  <dcterms:modified xsi:type="dcterms:W3CDTF">2017-05-19T15:00:00Z</dcterms:modified>
</cp:coreProperties>
</file>