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EF3" w:rsidRPr="002F4425" w:rsidRDefault="00D27EF3" w:rsidP="00D27EF3">
      <w:pPr>
        <w:spacing w:line="240" w:lineRule="auto"/>
        <w:ind w:firstLine="0"/>
        <w:jc w:val="center"/>
        <w:rPr>
          <w:rFonts w:cs="Arial"/>
          <w:b/>
          <w:szCs w:val="24"/>
        </w:rPr>
      </w:pPr>
      <w:bookmarkStart w:id="0" w:name="_GoBack"/>
      <w:bookmarkEnd w:id="0"/>
      <w:r w:rsidRPr="002F4425">
        <w:rPr>
          <w:rFonts w:cs="Arial"/>
          <w:noProof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24A32340" wp14:editId="218C20D3">
            <wp:simplePos x="0" y="0"/>
            <wp:positionH relativeFrom="column">
              <wp:posOffset>2360930</wp:posOffset>
            </wp:positionH>
            <wp:positionV relativeFrom="paragraph">
              <wp:posOffset>-331200</wp:posOffset>
            </wp:positionV>
            <wp:extent cx="825500" cy="742950"/>
            <wp:effectExtent l="1905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F4425">
        <w:rPr>
          <w:rFonts w:cs="Arial"/>
          <w:b/>
          <w:szCs w:val="24"/>
        </w:rPr>
        <w:t>TRIBUNAL REGIONAL ELEITORAL DO PARANÁ</w:t>
      </w:r>
    </w:p>
    <w:p w:rsidR="00D27EF3" w:rsidRPr="002F4425" w:rsidRDefault="00D27EF3" w:rsidP="00D27EF3">
      <w:pPr>
        <w:pStyle w:val="Cabealho"/>
        <w:spacing w:before="0"/>
        <w:ind w:firstLine="0"/>
        <w:jc w:val="center"/>
        <w:rPr>
          <w:rFonts w:cs="Arial"/>
          <w:b/>
          <w:bCs/>
          <w:szCs w:val="24"/>
        </w:rPr>
      </w:pPr>
      <w:r w:rsidRPr="002F4425">
        <w:rPr>
          <w:rFonts w:cs="Arial"/>
          <w:b/>
          <w:bCs/>
          <w:szCs w:val="24"/>
        </w:rPr>
        <w:t>Secretaria de Gestão de Serviços</w:t>
      </w:r>
    </w:p>
    <w:p w:rsidR="00D27EF3" w:rsidRPr="002F4425" w:rsidRDefault="00D27EF3" w:rsidP="00D27EF3">
      <w:pPr>
        <w:pStyle w:val="Cabealho"/>
        <w:spacing w:before="0"/>
        <w:ind w:firstLine="0"/>
        <w:jc w:val="center"/>
        <w:rPr>
          <w:rFonts w:cs="Arial"/>
          <w:szCs w:val="24"/>
        </w:rPr>
      </w:pPr>
      <w:r w:rsidRPr="002F4425">
        <w:rPr>
          <w:rFonts w:cs="Arial"/>
          <w:szCs w:val="24"/>
        </w:rPr>
        <w:t>Coordenadoria de Infraestrutura Predial</w:t>
      </w:r>
    </w:p>
    <w:p w:rsidR="00D27EF3" w:rsidRPr="002F4425" w:rsidRDefault="00D27EF3" w:rsidP="00D27EF3">
      <w:pPr>
        <w:pStyle w:val="Cabealho"/>
        <w:spacing w:before="0"/>
        <w:ind w:firstLine="0"/>
        <w:jc w:val="center"/>
        <w:rPr>
          <w:rFonts w:cs="Arial"/>
          <w:szCs w:val="24"/>
        </w:rPr>
      </w:pPr>
      <w:r w:rsidRPr="002F4425">
        <w:rPr>
          <w:rFonts w:cs="Arial"/>
          <w:szCs w:val="24"/>
        </w:rPr>
        <w:t>Seção de Obras e Projetos</w:t>
      </w:r>
    </w:p>
    <w:p w:rsidR="0066168E" w:rsidRPr="00CC42CA" w:rsidRDefault="0066168E" w:rsidP="002F4425">
      <w:pPr>
        <w:spacing w:before="240"/>
        <w:jc w:val="left"/>
        <w:rPr>
          <w:rFonts w:cs="Arial"/>
          <w:szCs w:val="24"/>
        </w:rPr>
      </w:pPr>
    </w:p>
    <w:p w:rsidR="0066168E" w:rsidRPr="00CC42CA" w:rsidRDefault="0066168E" w:rsidP="0066168E">
      <w:pPr>
        <w:rPr>
          <w:rFonts w:cs="Arial"/>
          <w:b/>
          <w:szCs w:val="24"/>
        </w:rPr>
      </w:pPr>
    </w:p>
    <w:p w:rsidR="0066168E" w:rsidRDefault="0066168E" w:rsidP="0066168E">
      <w:pPr>
        <w:rPr>
          <w:rFonts w:cs="Arial"/>
          <w:b/>
          <w:szCs w:val="24"/>
        </w:rPr>
      </w:pPr>
    </w:p>
    <w:p w:rsidR="00612141" w:rsidRDefault="00612141" w:rsidP="0066168E">
      <w:pPr>
        <w:rPr>
          <w:rFonts w:cs="Arial"/>
          <w:b/>
          <w:szCs w:val="24"/>
        </w:rPr>
      </w:pPr>
    </w:p>
    <w:p w:rsidR="00612141" w:rsidRDefault="00612141" w:rsidP="0066168E">
      <w:pPr>
        <w:rPr>
          <w:rFonts w:cs="Arial"/>
          <w:b/>
          <w:szCs w:val="24"/>
        </w:rPr>
      </w:pPr>
    </w:p>
    <w:p w:rsidR="00612141" w:rsidRPr="00CC42CA" w:rsidRDefault="00612141" w:rsidP="0066168E">
      <w:pPr>
        <w:rPr>
          <w:rFonts w:cs="Arial"/>
          <w:b/>
          <w:szCs w:val="24"/>
        </w:rPr>
      </w:pPr>
    </w:p>
    <w:p w:rsidR="0066168E" w:rsidRPr="00CC42CA" w:rsidRDefault="0066168E" w:rsidP="0066168E">
      <w:pPr>
        <w:rPr>
          <w:rFonts w:cs="Arial"/>
          <w:b/>
          <w:szCs w:val="24"/>
        </w:rPr>
      </w:pPr>
    </w:p>
    <w:p w:rsidR="0066168E" w:rsidRPr="00CC42CA" w:rsidRDefault="0066168E" w:rsidP="0066168E">
      <w:pPr>
        <w:rPr>
          <w:rFonts w:cs="Arial"/>
          <w:b/>
          <w:szCs w:val="24"/>
        </w:rPr>
      </w:pPr>
    </w:p>
    <w:p w:rsidR="0066168E" w:rsidRDefault="0066168E" w:rsidP="0066168E">
      <w:pPr>
        <w:rPr>
          <w:rFonts w:cs="Arial"/>
          <w:b/>
          <w:szCs w:val="24"/>
        </w:rPr>
      </w:pPr>
    </w:p>
    <w:p w:rsidR="00612141" w:rsidRDefault="00612141" w:rsidP="0066168E">
      <w:pPr>
        <w:rPr>
          <w:rFonts w:cs="Arial"/>
          <w:b/>
          <w:szCs w:val="24"/>
        </w:rPr>
      </w:pPr>
    </w:p>
    <w:p w:rsidR="00612141" w:rsidRPr="00CC42CA" w:rsidRDefault="00612141" w:rsidP="0066168E">
      <w:pPr>
        <w:rPr>
          <w:rFonts w:cs="Arial"/>
          <w:b/>
          <w:szCs w:val="24"/>
        </w:rPr>
      </w:pPr>
    </w:p>
    <w:p w:rsidR="0066168E" w:rsidRPr="00CC42CA" w:rsidRDefault="0066168E" w:rsidP="0066168E">
      <w:pPr>
        <w:rPr>
          <w:rFonts w:cs="Arial"/>
          <w:b/>
          <w:szCs w:val="24"/>
        </w:rPr>
      </w:pPr>
    </w:p>
    <w:p w:rsidR="0066168E" w:rsidRPr="00CC42CA" w:rsidRDefault="0066168E" w:rsidP="0066168E">
      <w:pPr>
        <w:rPr>
          <w:rFonts w:cs="Arial"/>
          <w:b/>
          <w:szCs w:val="24"/>
        </w:rPr>
      </w:pPr>
    </w:p>
    <w:p w:rsidR="0066168E" w:rsidRPr="00CC42CA" w:rsidRDefault="0066168E" w:rsidP="0066168E">
      <w:pPr>
        <w:rPr>
          <w:rFonts w:cs="Arial"/>
          <w:b/>
          <w:szCs w:val="24"/>
        </w:rPr>
      </w:pPr>
    </w:p>
    <w:p w:rsidR="0066168E" w:rsidRPr="00CC42CA" w:rsidRDefault="0066168E" w:rsidP="00D27EF3">
      <w:pPr>
        <w:ind w:firstLine="0"/>
        <w:rPr>
          <w:rFonts w:cs="Arial"/>
          <w:b/>
          <w:szCs w:val="24"/>
        </w:rPr>
      </w:pPr>
    </w:p>
    <w:p w:rsidR="0066168E" w:rsidRPr="002F4425" w:rsidRDefault="0066168E" w:rsidP="00737502">
      <w:pPr>
        <w:ind w:firstLine="0"/>
        <w:jc w:val="center"/>
        <w:rPr>
          <w:rFonts w:cs="Arial"/>
          <w:b/>
          <w:sz w:val="28"/>
          <w:szCs w:val="28"/>
        </w:rPr>
      </w:pPr>
      <w:r w:rsidRPr="002F4425">
        <w:rPr>
          <w:rFonts w:cs="Arial"/>
          <w:b/>
          <w:sz w:val="28"/>
          <w:szCs w:val="28"/>
        </w:rPr>
        <w:t xml:space="preserve">ESTUDO TÉCNICO PRELIMINAR PARA CONTRATAÇÃO DE SERVIÇOS </w:t>
      </w:r>
      <w:r w:rsidR="00CA4236">
        <w:rPr>
          <w:rFonts w:cs="Arial"/>
          <w:b/>
          <w:sz w:val="28"/>
          <w:szCs w:val="28"/>
        </w:rPr>
        <w:t xml:space="preserve">DE </w:t>
      </w:r>
      <w:r w:rsidR="00B21655" w:rsidRPr="00B21655">
        <w:rPr>
          <w:rFonts w:cs="Arial"/>
          <w:b/>
          <w:color w:val="FF0000"/>
          <w:sz w:val="28"/>
          <w:szCs w:val="28"/>
        </w:rPr>
        <w:t xml:space="preserve">SUPERVISÃO E </w:t>
      </w:r>
      <w:r w:rsidR="00CA4236">
        <w:rPr>
          <w:rFonts w:cs="Arial"/>
          <w:b/>
          <w:sz w:val="28"/>
          <w:szCs w:val="28"/>
        </w:rPr>
        <w:t>FISCALIZAÇÃO</w:t>
      </w:r>
      <w:r w:rsidR="00737502">
        <w:rPr>
          <w:rFonts w:cs="Arial"/>
          <w:b/>
          <w:sz w:val="28"/>
          <w:szCs w:val="28"/>
        </w:rPr>
        <w:t xml:space="preserve"> </w:t>
      </w:r>
      <w:r w:rsidR="0033633C" w:rsidRPr="007D14BB">
        <w:rPr>
          <w:rFonts w:cs="Arial"/>
          <w:b/>
          <w:color w:val="FF0000"/>
          <w:sz w:val="28"/>
          <w:szCs w:val="28"/>
        </w:rPr>
        <w:t>DE REFORMA</w:t>
      </w:r>
      <w:r w:rsidR="00612141" w:rsidRPr="007D14BB">
        <w:rPr>
          <w:rFonts w:cs="Arial"/>
          <w:b/>
          <w:color w:val="FF0000"/>
          <w:sz w:val="28"/>
          <w:szCs w:val="28"/>
        </w:rPr>
        <w:br/>
      </w:r>
      <w:r w:rsidR="00BD3C19">
        <w:rPr>
          <w:rFonts w:cs="Arial"/>
          <w:b/>
          <w:sz w:val="28"/>
          <w:szCs w:val="28"/>
        </w:rPr>
        <w:t>Fóruns Eleitorais</w:t>
      </w:r>
      <w:r w:rsidR="00612141">
        <w:rPr>
          <w:rFonts w:cs="Arial"/>
          <w:b/>
          <w:sz w:val="28"/>
          <w:szCs w:val="28"/>
        </w:rPr>
        <w:t xml:space="preserve"> de </w:t>
      </w:r>
      <w:r w:rsidR="00BD3C19">
        <w:rPr>
          <w:rFonts w:cs="Arial"/>
          <w:b/>
          <w:sz w:val="28"/>
          <w:szCs w:val="28"/>
        </w:rPr>
        <w:t>Mandaguaçu,</w:t>
      </w:r>
      <w:r w:rsidR="0033633C">
        <w:rPr>
          <w:rFonts w:cs="Arial"/>
          <w:b/>
          <w:sz w:val="28"/>
          <w:szCs w:val="28"/>
        </w:rPr>
        <w:t xml:space="preserve"> </w:t>
      </w:r>
      <w:r w:rsidR="00BD3C19">
        <w:rPr>
          <w:rFonts w:cs="Arial"/>
          <w:b/>
          <w:sz w:val="28"/>
          <w:szCs w:val="28"/>
        </w:rPr>
        <w:t>Porecatu e Guaratuba</w:t>
      </w:r>
      <w:r w:rsidR="007A2625">
        <w:rPr>
          <w:rFonts w:cs="Arial"/>
          <w:b/>
          <w:sz w:val="28"/>
          <w:szCs w:val="28"/>
        </w:rPr>
        <w:t>/PR</w:t>
      </w:r>
    </w:p>
    <w:p w:rsidR="0066168E" w:rsidRPr="00CC42CA" w:rsidRDefault="0066168E" w:rsidP="0066168E">
      <w:pPr>
        <w:rPr>
          <w:rFonts w:cs="Arial"/>
          <w:b/>
          <w:szCs w:val="24"/>
        </w:rPr>
      </w:pPr>
    </w:p>
    <w:p w:rsidR="0066168E" w:rsidRPr="00CC42CA" w:rsidRDefault="0066168E" w:rsidP="0066168E">
      <w:pPr>
        <w:rPr>
          <w:rFonts w:cs="Arial"/>
          <w:szCs w:val="24"/>
        </w:rPr>
      </w:pPr>
    </w:p>
    <w:p w:rsidR="0066168E" w:rsidRPr="00CC42CA" w:rsidRDefault="0066168E" w:rsidP="0066168E">
      <w:pPr>
        <w:rPr>
          <w:rFonts w:cs="Arial"/>
          <w:szCs w:val="24"/>
        </w:rPr>
      </w:pPr>
    </w:p>
    <w:p w:rsidR="0066168E" w:rsidRPr="00CC42CA" w:rsidRDefault="0066168E" w:rsidP="0066168E">
      <w:pPr>
        <w:tabs>
          <w:tab w:val="left" w:pos="2520"/>
        </w:tabs>
        <w:rPr>
          <w:rFonts w:cs="Arial"/>
          <w:szCs w:val="24"/>
        </w:rPr>
      </w:pPr>
    </w:p>
    <w:p w:rsidR="0066168E" w:rsidRPr="00CC42CA" w:rsidRDefault="0066168E" w:rsidP="0066168E">
      <w:pPr>
        <w:tabs>
          <w:tab w:val="left" w:pos="2520"/>
        </w:tabs>
        <w:rPr>
          <w:rFonts w:cs="Arial"/>
          <w:szCs w:val="24"/>
        </w:rPr>
      </w:pPr>
    </w:p>
    <w:p w:rsidR="0066168E" w:rsidRPr="00CC42CA" w:rsidRDefault="0066168E" w:rsidP="0066168E">
      <w:pPr>
        <w:tabs>
          <w:tab w:val="left" w:pos="2520"/>
        </w:tabs>
        <w:rPr>
          <w:rFonts w:cs="Arial"/>
          <w:szCs w:val="24"/>
        </w:rPr>
      </w:pPr>
    </w:p>
    <w:p w:rsidR="0066168E" w:rsidRPr="00CC42CA" w:rsidRDefault="0066168E" w:rsidP="0066168E">
      <w:pPr>
        <w:tabs>
          <w:tab w:val="left" w:pos="2520"/>
        </w:tabs>
        <w:rPr>
          <w:rFonts w:cs="Arial"/>
          <w:szCs w:val="24"/>
        </w:rPr>
      </w:pPr>
    </w:p>
    <w:p w:rsidR="0066168E" w:rsidRPr="00CC42CA" w:rsidRDefault="0066168E" w:rsidP="0066168E">
      <w:pPr>
        <w:tabs>
          <w:tab w:val="left" w:pos="2520"/>
        </w:tabs>
        <w:rPr>
          <w:rFonts w:cs="Arial"/>
          <w:szCs w:val="24"/>
        </w:rPr>
      </w:pPr>
    </w:p>
    <w:p w:rsidR="0066168E" w:rsidRPr="00CC42CA" w:rsidRDefault="0066168E" w:rsidP="0066168E">
      <w:pPr>
        <w:tabs>
          <w:tab w:val="left" w:pos="2520"/>
        </w:tabs>
        <w:rPr>
          <w:rFonts w:cs="Arial"/>
          <w:szCs w:val="24"/>
        </w:rPr>
      </w:pPr>
    </w:p>
    <w:p w:rsidR="0066168E" w:rsidRPr="00CC42CA" w:rsidRDefault="0066168E" w:rsidP="0066168E">
      <w:pPr>
        <w:tabs>
          <w:tab w:val="left" w:pos="2520"/>
        </w:tabs>
        <w:rPr>
          <w:rFonts w:cs="Arial"/>
          <w:szCs w:val="24"/>
        </w:rPr>
      </w:pPr>
    </w:p>
    <w:p w:rsidR="0066168E" w:rsidRPr="00CC42CA" w:rsidRDefault="0066168E" w:rsidP="00D27EF3">
      <w:pPr>
        <w:tabs>
          <w:tab w:val="left" w:pos="2520"/>
        </w:tabs>
        <w:jc w:val="center"/>
        <w:rPr>
          <w:rFonts w:cs="Arial"/>
          <w:szCs w:val="24"/>
        </w:rPr>
      </w:pPr>
      <w:r w:rsidRPr="00CC42CA">
        <w:rPr>
          <w:rFonts w:cs="Arial"/>
          <w:szCs w:val="24"/>
        </w:rPr>
        <w:t xml:space="preserve">Curitiba, </w:t>
      </w:r>
      <w:r w:rsidR="00D36F9C">
        <w:rPr>
          <w:rFonts w:cs="Arial"/>
          <w:szCs w:val="24"/>
        </w:rPr>
        <w:t>setembro de</w:t>
      </w:r>
      <w:r>
        <w:rPr>
          <w:rFonts w:cs="Arial"/>
          <w:szCs w:val="24"/>
        </w:rPr>
        <w:t xml:space="preserve"> 2017</w:t>
      </w:r>
      <w:r w:rsidRPr="00CC42CA">
        <w:rPr>
          <w:rFonts w:cs="Arial"/>
          <w:szCs w:val="24"/>
        </w:rPr>
        <w:br w:type="page"/>
      </w:r>
    </w:p>
    <w:p w:rsidR="00C81CD9" w:rsidRDefault="00C81CD9" w:rsidP="0066168E">
      <w:pPr>
        <w:tabs>
          <w:tab w:val="left" w:pos="2520"/>
        </w:tabs>
        <w:ind w:firstLine="0"/>
        <w:rPr>
          <w:rFonts w:cs="Arial"/>
          <w:b/>
          <w:szCs w:val="24"/>
        </w:rPr>
      </w:pPr>
    </w:p>
    <w:p w:rsidR="00C81CD9" w:rsidRDefault="00C81CD9" w:rsidP="0066168E">
      <w:pPr>
        <w:tabs>
          <w:tab w:val="left" w:pos="2520"/>
        </w:tabs>
        <w:ind w:firstLine="0"/>
        <w:rPr>
          <w:rFonts w:cs="Arial"/>
          <w:b/>
          <w:szCs w:val="24"/>
        </w:rPr>
      </w:pPr>
    </w:p>
    <w:p w:rsidR="00C81CD9" w:rsidRDefault="00C81CD9" w:rsidP="0066168E">
      <w:pPr>
        <w:tabs>
          <w:tab w:val="left" w:pos="2520"/>
        </w:tabs>
        <w:ind w:firstLine="0"/>
        <w:rPr>
          <w:rFonts w:cs="Arial"/>
          <w:b/>
          <w:szCs w:val="24"/>
        </w:rPr>
      </w:pPr>
    </w:p>
    <w:p w:rsidR="0066168E" w:rsidRDefault="00B21655" w:rsidP="0066168E">
      <w:pPr>
        <w:tabs>
          <w:tab w:val="left" w:pos="2520"/>
        </w:tabs>
        <w:ind w:firstLine="0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SUPERVISÃO </w:t>
      </w:r>
      <w:r w:rsidRPr="00BD36E8">
        <w:rPr>
          <w:rFonts w:cs="Arial"/>
          <w:b/>
          <w:color w:val="FF0000"/>
          <w:szCs w:val="24"/>
        </w:rPr>
        <w:t xml:space="preserve">E </w:t>
      </w:r>
      <w:r w:rsidR="00CA4236" w:rsidRPr="00BD36E8">
        <w:rPr>
          <w:rFonts w:cs="Arial"/>
          <w:b/>
          <w:color w:val="FF0000"/>
          <w:szCs w:val="24"/>
        </w:rPr>
        <w:t xml:space="preserve">FISCALIZAÇÃO </w:t>
      </w:r>
      <w:r w:rsidR="00CA4236">
        <w:rPr>
          <w:rFonts w:cs="Arial"/>
          <w:b/>
          <w:szCs w:val="24"/>
        </w:rPr>
        <w:t>DA</w:t>
      </w:r>
      <w:r w:rsidR="007D14BB" w:rsidRPr="007D14BB">
        <w:rPr>
          <w:rFonts w:cs="Arial"/>
          <w:b/>
          <w:color w:val="FF0000"/>
          <w:szCs w:val="24"/>
        </w:rPr>
        <w:t>S OBRAS</w:t>
      </w:r>
      <w:r w:rsidR="00CA4236">
        <w:rPr>
          <w:rFonts w:cs="Arial"/>
          <w:b/>
          <w:szCs w:val="24"/>
        </w:rPr>
        <w:t xml:space="preserve"> </w:t>
      </w:r>
      <w:r w:rsidR="007D14BB" w:rsidRPr="007D14BB">
        <w:rPr>
          <w:rFonts w:cs="Arial"/>
          <w:b/>
          <w:color w:val="FF0000"/>
          <w:szCs w:val="24"/>
        </w:rPr>
        <w:t xml:space="preserve">DE </w:t>
      </w:r>
      <w:r w:rsidR="0066168E">
        <w:rPr>
          <w:rFonts w:cs="Arial"/>
          <w:b/>
          <w:szCs w:val="24"/>
        </w:rPr>
        <w:t xml:space="preserve">REFORMA </w:t>
      </w:r>
      <w:r w:rsidR="00CA4236" w:rsidRPr="00C81CD9">
        <w:rPr>
          <w:rFonts w:cs="Arial"/>
          <w:b/>
          <w:strike/>
          <w:szCs w:val="24"/>
          <w:highlight w:val="red"/>
        </w:rPr>
        <w:t>DA COBERTURA</w:t>
      </w:r>
      <w:r w:rsidR="00612141">
        <w:rPr>
          <w:rFonts w:cs="Arial"/>
          <w:b/>
          <w:szCs w:val="24"/>
        </w:rPr>
        <w:t xml:space="preserve"> DO</w:t>
      </w:r>
      <w:r w:rsidR="00C81CD9">
        <w:rPr>
          <w:rFonts w:cs="Arial"/>
          <w:b/>
          <w:szCs w:val="24"/>
        </w:rPr>
        <w:t>S</w:t>
      </w:r>
      <w:r w:rsidR="00612141">
        <w:rPr>
          <w:rFonts w:cs="Arial"/>
          <w:b/>
          <w:szCs w:val="24"/>
        </w:rPr>
        <w:t xml:space="preserve"> </w:t>
      </w:r>
      <w:r w:rsidR="0066168E">
        <w:rPr>
          <w:rFonts w:cs="Arial"/>
          <w:b/>
          <w:szCs w:val="24"/>
        </w:rPr>
        <w:t>F</w:t>
      </w:r>
      <w:r w:rsidR="00C81CD9">
        <w:rPr>
          <w:rFonts w:cs="Arial"/>
          <w:b/>
          <w:szCs w:val="24"/>
        </w:rPr>
        <w:t>Ó</w:t>
      </w:r>
      <w:r w:rsidR="0066168E">
        <w:rPr>
          <w:rFonts w:cs="Arial"/>
          <w:b/>
          <w:szCs w:val="24"/>
        </w:rPr>
        <w:t>RU</w:t>
      </w:r>
      <w:r w:rsidR="00C81CD9">
        <w:rPr>
          <w:rFonts w:cs="Arial"/>
          <w:b/>
          <w:szCs w:val="24"/>
        </w:rPr>
        <w:t>NS ELEITORAIS</w:t>
      </w:r>
      <w:r w:rsidR="0066168E">
        <w:rPr>
          <w:rFonts w:cs="Arial"/>
          <w:b/>
          <w:szCs w:val="24"/>
        </w:rPr>
        <w:t xml:space="preserve"> DE</w:t>
      </w:r>
      <w:r w:rsidR="008E4032">
        <w:rPr>
          <w:rFonts w:cs="Arial"/>
          <w:b/>
          <w:szCs w:val="24"/>
        </w:rPr>
        <w:t>:</w:t>
      </w:r>
    </w:p>
    <w:p w:rsidR="008E4032" w:rsidRDefault="00C81CD9" w:rsidP="0098331B">
      <w:pPr>
        <w:pStyle w:val="Bolinha"/>
      </w:pPr>
      <w:r>
        <w:t>Mandaguaçu</w:t>
      </w:r>
      <w:r w:rsidR="007A2625">
        <w:t>/PR</w:t>
      </w:r>
      <w:r>
        <w:t xml:space="preserve"> – PAD </w:t>
      </w:r>
      <w:r w:rsidR="008E4032">
        <w:t>Principal 10777/2017</w:t>
      </w:r>
    </w:p>
    <w:p w:rsidR="008E4032" w:rsidRDefault="008E4032" w:rsidP="0098331B">
      <w:pPr>
        <w:pStyle w:val="Bolinha"/>
      </w:pPr>
      <w:r>
        <w:t>Porecatu</w:t>
      </w:r>
      <w:r w:rsidR="007A2625">
        <w:t>/PR</w:t>
      </w:r>
      <w:r>
        <w:t xml:space="preserve"> – </w:t>
      </w:r>
      <w:r w:rsidR="00C81CD9">
        <w:t xml:space="preserve">PAD </w:t>
      </w:r>
      <w:r>
        <w:t>Principal 10433/2017</w:t>
      </w:r>
    </w:p>
    <w:p w:rsidR="008E4032" w:rsidRPr="00C049A6" w:rsidRDefault="00C81CD9" w:rsidP="0098331B">
      <w:pPr>
        <w:pStyle w:val="Bolinha"/>
      </w:pPr>
      <w:r>
        <w:t>Guaratuba</w:t>
      </w:r>
      <w:r w:rsidR="007A2625">
        <w:t>/PR</w:t>
      </w:r>
      <w:r>
        <w:t xml:space="preserve"> –</w:t>
      </w:r>
      <w:r w:rsidR="008E4032">
        <w:t xml:space="preserve"> </w:t>
      </w:r>
      <w:r>
        <w:t xml:space="preserve">PAD </w:t>
      </w:r>
      <w:r w:rsidR="008E4032">
        <w:t>Principal 10316/2017</w:t>
      </w:r>
    </w:p>
    <w:p w:rsidR="0066168E" w:rsidRPr="00DF097F" w:rsidRDefault="0066168E" w:rsidP="0066168E">
      <w:pPr>
        <w:tabs>
          <w:tab w:val="left" w:pos="2520"/>
        </w:tabs>
        <w:ind w:firstLine="0"/>
        <w:rPr>
          <w:rFonts w:cs="Arial"/>
          <w:b/>
          <w:szCs w:val="24"/>
        </w:rPr>
      </w:pPr>
    </w:p>
    <w:p w:rsidR="0066168E" w:rsidRPr="00CC42CA" w:rsidRDefault="0066168E" w:rsidP="0066168E">
      <w:pPr>
        <w:tabs>
          <w:tab w:val="left" w:pos="2520"/>
        </w:tabs>
        <w:ind w:firstLine="0"/>
        <w:rPr>
          <w:rFonts w:cs="Arial"/>
          <w:b/>
          <w:szCs w:val="24"/>
        </w:rPr>
      </w:pPr>
      <w:r w:rsidRPr="00CC42CA">
        <w:rPr>
          <w:rFonts w:cs="Arial"/>
          <w:b/>
          <w:szCs w:val="24"/>
        </w:rPr>
        <w:t>Servidores da S</w:t>
      </w:r>
      <w:r>
        <w:rPr>
          <w:rFonts w:cs="Arial"/>
          <w:b/>
          <w:szCs w:val="24"/>
        </w:rPr>
        <w:t>OP</w:t>
      </w:r>
      <w:r w:rsidRPr="00CC42CA">
        <w:rPr>
          <w:rFonts w:cs="Arial"/>
          <w:b/>
          <w:szCs w:val="24"/>
        </w:rPr>
        <w:t>:</w:t>
      </w:r>
    </w:p>
    <w:p w:rsidR="0066168E" w:rsidRDefault="0066168E" w:rsidP="0098331B">
      <w:pPr>
        <w:pStyle w:val="Bolinha"/>
      </w:pPr>
      <w:r w:rsidRPr="00CC42CA">
        <w:t>Jeronimo Nardielo: Chefe da Seção</w:t>
      </w:r>
    </w:p>
    <w:p w:rsidR="0066168E" w:rsidRDefault="0066168E" w:rsidP="0098331B">
      <w:pPr>
        <w:pStyle w:val="Bolinha"/>
      </w:pPr>
      <w:r>
        <w:t>Claudia Burkhart</w:t>
      </w:r>
    </w:p>
    <w:p w:rsidR="008E4032" w:rsidRDefault="008E4032" w:rsidP="0098331B">
      <w:pPr>
        <w:pStyle w:val="Bolinha"/>
      </w:pPr>
      <w:r>
        <w:t>Guilherme Babora do Carvalhal</w:t>
      </w:r>
    </w:p>
    <w:p w:rsidR="0066168E" w:rsidRDefault="0066168E" w:rsidP="0066168E">
      <w:pPr>
        <w:tabs>
          <w:tab w:val="left" w:pos="2520"/>
        </w:tabs>
        <w:ind w:firstLine="0"/>
        <w:rPr>
          <w:rFonts w:cs="Arial"/>
          <w:szCs w:val="24"/>
        </w:rPr>
      </w:pPr>
    </w:p>
    <w:p w:rsidR="0066168E" w:rsidRPr="00517754" w:rsidRDefault="0066168E" w:rsidP="0066168E">
      <w:pPr>
        <w:tabs>
          <w:tab w:val="left" w:pos="2520"/>
        </w:tabs>
        <w:ind w:firstLine="0"/>
        <w:rPr>
          <w:rFonts w:cs="Arial"/>
          <w:b/>
          <w:szCs w:val="24"/>
        </w:rPr>
      </w:pPr>
      <w:r w:rsidRPr="00517754">
        <w:rPr>
          <w:rFonts w:cs="Arial"/>
          <w:b/>
          <w:szCs w:val="24"/>
        </w:rPr>
        <w:t>Engenheiros (Construtora Dreon)</w:t>
      </w:r>
      <w:r w:rsidR="008E4032" w:rsidRPr="00517754">
        <w:rPr>
          <w:rFonts w:cs="Arial"/>
          <w:b/>
          <w:szCs w:val="24"/>
        </w:rPr>
        <w:t>:</w:t>
      </w:r>
    </w:p>
    <w:p w:rsidR="0066168E" w:rsidRDefault="0066168E" w:rsidP="0098331B">
      <w:pPr>
        <w:pStyle w:val="Bolinha"/>
      </w:pPr>
      <w:r>
        <w:t>Everton Augusto de Moraes</w:t>
      </w:r>
    </w:p>
    <w:p w:rsidR="0066168E" w:rsidRDefault="0066168E" w:rsidP="0098331B">
      <w:pPr>
        <w:pStyle w:val="Bolinha"/>
      </w:pPr>
      <w:r>
        <w:t>Henry Vaz Dreon</w:t>
      </w:r>
    </w:p>
    <w:p w:rsidR="0066168E" w:rsidRDefault="0066168E" w:rsidP="0098331B">
      <w:pPr>
        <w:pStyle w:val="Bolinha"/>
      </w:pPr>
      <w:r>
        <w:t>Leandro Sopchaki</w:t>
      </w:r>
    </w:p>
    <w:p w:rsidR="0098331B" w:rsidRDefault="0098331B" w:rsidP="0066168E">
      <w:pPr>
        <w:tabs>
          <w:tab w:val="left" w:pos="2520"/>
        </w:tabs>
        <w:ind w:firstLine="0"/>
        <w:rPr>
          <w:rFonts w:cs="Arial"/>
          <w:szCs w:val="24"/>
        </w:rPr>
      </w:pPr>
    </w:p>
    <w:p w:rsidR="0098331B" w:rsidRPr="00517754" w:rsidRDefault="0098331B" w:rsidP="0066168E">
      <w:pPr>
        <w:tabs>
          <w:tab w:val="left" w:pos="2520"/>
        </w:tabs>
        <w:ind w:firstLine="0"/>
        <w:rPr>
          <w:rFonts w:cs="Arial"/>
          <w:b/>
          <w:szCs w:val="24"/>
        </w:rPr>
      </w:pPr>
      <w:r w:rsidRPr="00517754">
        <w:rPr>
          <w:rFonts w:cs="Arial"/>
          <w:b/>
          <w:szCs w:val="24"/>
        </w:rPr>
        <w:t>Técnico em Edificações:</w:t>
      </w:r>
    </w:p>
    <w:p w:rsidR="0098331B" w:rsidRDefault="0098331B" w:rsidP="0098331B">
      <w:pPr>
        <w:pStyle w:val="Bolinha"/>
      </w:pPr>
      <w:r>
        <w:t>Jakson de Petris</w:t>
      </w:r>
    </w:p>
    <w:p w:rsidR="0066168E" w:rsidRPr="00CC42CA" w:rsidRDefault="0066168E" w:rsidP="0066168E">
      <w:pPr>
        <w:tabs>
          <w:tab w:val="left" w:pos="2520"/>
        </w:tabs>
        <w:rPr>
          <w:rFonts w:cs="Arial"/>
          <w:szCs w:val="24"/>
        </w:rPr>
      </w:pPr>
    </w:p>
    <w:p w:rsidR="0066168E" w:rsidRPr="00CC42CA" w:rsidRDefault="0066168E" w:rsidP="0066168E">
      <w:pPr>
        <w:tabs>
          <w:tab w:val="left" w:pos="2520"/>
        </w:tabs>
        <w:jc w:val="center"/>
        <w:rPr>
          <w:rFonts w:cs="Arial"/>
          <w:szCs w:val="24"/>
        </w:rPr>
      </w:pPr>
    </w:p>
    <w:p w:rsidR="0066168E" w:rsidRPr="00CC42CA" w:rsidRDefault="0066168E" w:rsidP="0066168E">
      <w:pPr>
        <w:spacing w:line="240" w:lineRule="auto"/>
        <w:rPr>
          <w:rFonts w:cs="Arial"/>
          <w:szCs w:val="24"/>
        </w:rPr>
      </w:pPr>
      <w:r w:rsidRPr="00CC42CA">
        <w:rPr>
          <w:rFonts w:cs="Arial"/>
          <w:szCs w:val="24"/>
        </w:rPr>
        <w:br w:type="page"/>
      </w:r>
    </w:p>
    <w:p w:rsidR="00AD02EC" w:rsidRDefault="0066168E" w:rsidP="0066168E">
      <w:pPr>
        <w:rPr>
          <w:b/>
          <w:sz w:val="32"/>
          <w:szCs w:val="32"/>
        </w:rPr>
      </w:pPr>
      <w:r w:rsidRPr="00DD3FAD">
        <w:rPr>
          <w:b/>
          <w:sz w:val="32"/>
          <w:szCs w:val="32"/>
        </w:rPr>
        <w:lastRenderedPageBreak/>
        <w:t>Sumário</w:t>
      </w:r>
    </w:p>
    <w:p w:rsidR="0093552B" w:rsidRDefault="00565D23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\o "1-1" \h \z \u </w:instrText>
      </w:r>
      <w:r>
        <w:rPr>
          <w:b/>
          <w:sz w:val="32"/>
          <w:szCs w:val="32"/>
        </w:rPr>
        <w:fldChar w:fldCharType="separate"/>
      </w:r>
      <w:hyperlink w:anchor="_Toc492913288" w:history="1">
        <w:r w:rsidR="0093552B" w:rsidRPr="00672C21">
          <w:rPr>
            <w:rStyle w:val="Hyperlink"/>
            <w:noProof/>
          </w:rPr>
          <w:t>1</w:t>
        </w:r>
        <w:r w:rsidR="0093552B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3552B" w:rsidRPr="00672C21">
          <w:rPr>
            <w:rStyle w:val="Hyperlink"/>
            <w:noProof/>
          </w:rPr>
          <w:t>SISTEMÁTICAS LEGAIS POSSÍVEIS PARA SE EFETIVAREM AS CONTRATAÇÕES DO TRE</w:t>
        </w:r>
        <w:r w:rsidR="0093552B">
          <w:rPr>
            <w:noProof/>
            <w:webHidden/>
          </w:rPr>
          <w:tab/>
        </w:r>
        <w:r w:rsidR="0093552B">
          <w:rPr>
            <w:noProof/>
            <w:webHidden/>
          </w:rPr>
          <w:fldChar w:fldCharType="begin"/>
        </w:r>
        <w:r w:rsidR="0093552B">
          <w:rPr>
            <w:noProof/>
            <w:webHidden/>
          </w:rPr>
          <w:instrText xml:space="preserve"> PAGEREF _Toc492913288 \h </w:instrText>
        </w:r>
        <w:r w:rsidR="0093552B">
          <w:rPr>
            <w:noProof/>
            <w:webHidden/>
          </w:rPr>
        </w:r>
        <w:r w:rsidR="0093552B">
          <w:rPr>
            <w:noProof/>
            <w:webHidden/>
          </w:rPr>
          <w:fldChar w:fldCharType="separate"/>
        </w:r>
        <w:r w:rsidR="0093552B">
          <w:rPr>
            <w:noProof/>
            <w:webHidden/>
          </w:rPr>
          <w:t>5</w:t>
        </w:r>
        <w:r w:rsidR="0093552B">
          <w:rPr>
            <w:noProof/>
            <w:webHidden/>
          </w:rPr>
          <w:fldChar w:fldCharType="end"/>
        </w:r>
      </w:hyperlink>
    </w:p>
    <w:p w:rsidR="0093552B" w:rsidRDefault="00974D3C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2913289" w:history="1">
        <w:r w:rsidR="0093552B" w:rsidRPr="00672C21">
          <w:rPr>
            <w:rStyle w:val="Hyperlink"/>
            <w:noProof/>
          </w:rPr>
          <w:t>2</w:t>
        </w:r>
        <w:r w:rsidR="0093552B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3552B" w:rsidRPr="00672C21">
          <w:rPr>
            <w:rStyle w:val="Hyperlink"/>
            <w:noProof/>
          </w:rPr>
          <w:t>HISTÓRICO DAS CONTRATAÇÕES DO OBJETO</w:t>
        </w:r>
        <w:r w:rsidR="0093552B">
          <w:rPr>
            <w:noProof/>
            <w:webHidden/>
          </w:rPr>
          <w:tab/>
        </w:r>
        <w:r w:rsidR="0093552B">
          <w:rPr>
            <w:noProof/>
            <w:webHidden/>
          </w:rPr>
          <w:fldChar w:fldCharType="begin"/>
        </w:r>
        <w:r w:rsidR="0093552B">
          <w:rPr>
            <w:noProof/>
            <w:webHidden/>
          </w:rPr>
          <w:instrText xml:space="preserve"> PAGEREF _Toc492913289 \h </w:instrText>
        </w:r>
        <w:r w:rsidR="0093552B">
          <w:rPr>
            <w:noProof/>
            <w:webHidden/>
          </w:rPr>
        </w:r>
        <w:r w:rsidR="0093552B">
          <w:rPr>
            <w:noProof/>
            <w:webHidden/>
          </w:rPr>
          <w:fldChar w:fldCharType="separate"/>
        </w:r>
        <w:r w:rsidR="0093552B">
          <w:rPr>
            <w:noProof/>
            <w:webHidden/>
          </w:rPr>
          <w:t>6</w:t>
        </w:r>
        <w:r w:rsidR="0093552B">
          <w:rPr>
            <w:noProof/>
            <w:webHidden/>
          </w:rPr>
          <w:fldChar w:fldCharType="end"/>
        </w:r>
      </w:hyperlink>
    </w:p>
    <w:p w:rsidR="0093552B" w:rsidRDefault="00974D3C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2913290" w:history="1">
        <w:r w:rsidR="0093552B" w:rsidRPr="00672C21">
          <w:rPr>
            <w:rStyle w:val="Hyperlink"/>
            <w:noProof/>
          </w:rPr>
          <w:t>3</w:t>
        </w:r>
        <w:r w:rsidR="0093552B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3552B" w:rsidRPr="00672C21">
          <w:rPr>
            <w:rStyle w:val="Hyperlink"/>
            <w:noProof/>
          </w:rPr>
          <w:t>ESCOPO</w:t>
        </w:r>
        <w:r w:rsidR="0093552B">
          <w:rPr>
            <w:noProof/>
            <w:webHidden/>
          </w:rPr>
          <w:tab/>
        </w:r>
        <w:r w:rsidR="0093552B">
          <w:rPr>
            <w:noProof/>
            <w:webHidden/>
          </w:rPr>
          <w:fldChar w:fldCharType="begin"/>
        </w:r>
        <w:r w:rsidR="0093552B">
          <w:rPr>
            <w:noProof/>
            <w:webHidden/>
          </w:rPr>
          <w:instrText xml:space="preserve"> PAGEREF _Toc492913290 \h </w:instrText>
        </w:r>
        <w:r w:rsidR="0093552B">
          <w:rPr>
            <w:noProof/>
            <w:webHidden/>
          </w:rPr>
        </w:r>
        <w:r w:rsidR="0093552B">
          <w:rPr>
            <w:noProof/>
            <w:webHidden/>
          </w:rPr>
          <w:fldChar w:fldCharType="separate"/>
        </w:r>
        <w:r w:rsidR="0093552B">
          <w:rPr>
            <w:noProof/>
            <w:webHidden/>
          </w:rPr>
          <w:t>7</w:t>
        </w:r>
        <w:r w:rsidR="0093552B">
          <w:rPr>
            <w:noProof/>
            <w:webHidden/>
          </w:rPr>
          <w:fldChar w:fldCharType="end"/>
        </w:r>
      </w:hyperlink>
    </w:p>
    <w:p w:rsidR="0093552B" w:rsidRDefault="00974D3C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2913291" w:history="1">
        <w:r w:rsidR="0093552B" w:rsidRPr="00672C21">
          <w:rPr>
            <w:rStyle w:val="Hyperlink"/>
            <w:noProof/>
          </w:rPr>
          <w:t>4</w:t>
        </w:r>
        <w:r w:rsidR="0093552B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3552B" w:rsidRPr="00672C21">
          <w:rPr>
            <w:rStyle w:val="Hyperlink"/>
            <w:noProof/>
          </w:rPr>
          <w:t>OBJETIVO GERAL</w:t>
        </w:r>
        <w:r w:rsidR="0093552B">
          <w:rPr>
            <w:noProof/>
            <w:webHidden/>
          </w:rPr>
          <w:tab/>
        </w:r>
        <w:r w:rsidR="0093552B">
          <w:rPr>
            <w:noProof/>
            <w:webHidden/>
          </w:rPr>
          <w:fldChar w:fldCharType="begin"/>
        </w:r>
        <w:r w:rsidR="0093552B">
          <w:rPr>
            <w:noProof/>
            <w:webHidden/>
          </w:rPr>
          <w:instrText xml:space="preserve"> PAGEREF _Toc492913291 \h </w:instrText>
        </w:r>
        <w:r w:rsidR="0093552B">
          <w:rPr>
            <w:noProof/>
            <w:webHidden/>
          </w:rPr>
        </w:r>
        <w:r w:rsidR="0093552B">
          <w:rPr>
            <w:noProof/>
            <w:webHidden/>
          </w:rPr>
          <w:fldChar w:fldCharType="separate"/>
        </w:r>
        <w:r w:rsidR="0093552B">
          <w:rPr>
            <w:noProof/>
            <w:webHidden/>
          </w:rPr>
          <w:t>7</w:t>
        </w:r>
        <w:r w:rsidR="0093552B">
          <w:rPr>
            <w:noProof/>
            <w:webHidden/>
          </w:rPr>
          <w:fldChar w:fldCharType="end"/>
        </w:r>
      </w:hyperlink>
    </w:p>
    <w:p w:rsidR="0093552B" w:rsidRDefault="00974D3C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2913292" w:history="1">
        <w:r w:rsidR="0093552B" w:rsidRPr="00672C21">
          <w:rPr>
            <w:rStyle w:val="Hyperlink"/>
            <w:noProof/>
          </w:rPr>
          <w:t>5</w:t>
        </w:r>
        <w:r w:rsidR="0093552B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3552B" w:rsidRPr="00672C21">
          <w:rPr>
            <w:rStyle w:val="Hyperlink"/>
            <w:noProof/>
          </w:rPr>
          <w:t>ALINHAMENTO DA CONTRATAÇÃO COM O PLANO ESTRATÉGICO DO TRIBUNAL</w:t>
        </w:r>
        <w:r w:rsidR="0093552B">
          <w:rPr>
            <w:noProof/>
            <w:webHidden/>
          </w:rPr>
          <w:tab/>
        </w:r>
        <w:r w:rsidR="0093552B">
          <w:rPr>
            <w:noProof/>
            <w:webHidden/>
          </w:rPr>
          <w:fldChar w:fldCharType="begin"/>
        </w:r>
        <w:r w:rsidR="0093552B">
          <w:rPr>
            <w:noProof/>
            <w:webHidden/>
          </w:rPr>
          <w:instrText xml:space="preserve"> PAGEREF _Toc492913292 \h </w:instrText>
        </w:r>
        <w:r w:rsidR="0093552B">
          <w:rPr>
            <w:noProof/>
            <w:webHidden/>
          </w:rPr>
        </w:r>
        <w:r w:rsidR="0093552B">
          <w:rPr>
            <w:noProof/>
            <w:webHidden/>
          </w:rPr>
          <w:fldChar w:fldCharType="separate"/>
        </w:r>
        <w:r w:rsidR="0093552B">
          <w:rPr>
            <w:noProof/>
            <w:webHidden/>
          </w:rPr>
          <w:t>7</w:t>
        </w:r>
        <w:r w:rsidR="0093552B">
          <w:rPr>
            <w:noProof/>
            <w:webHidden/>
          </w:rPr>
          <w:fldChar w:fldCharType="end"/>
        </w:r>
      </w:hyperlink>
    </w:p>
    <w:p w:rsidR="0093552B" w:rsidRDefault="00974D3C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2913293" w:history="1">
        <w:r w:rsidR="0093552B" w:rsidRPr="00672C21">
          <w:rPr>
            <w:rStyle w:val="Hyperlink"/>
            <w:noProof/>
          </w:rPr>
          <w:t>6</w:t>
        </w:r>
        <w:r w:rsidR="0093552B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3552B" w:rsidRPr="00672C21">
          <w:rPr>
            <w:rStyle w:val="Hyperlink"/>
            <w:noProof/>
          </w:rPr>
          <w:t>ADERÊNCIA A LEGISLAÇÃO</w:t>
        </w:r>
        <w:r w:rsidR="0093552B">
          <w:rPr>
            <w:noProof/>
            <w:webHidden/>
          </w:rPr>
          <w:tab/>
        </w:r>
        <w:r w:rsidR="0093552B">
          <w:rPr>
            <w:noProof/>
            <w:webHidden/>
          </w:rPr>
          <w:fldChar w:fldCharType="begin"/>
        </w:r>
        <w:r w:rsidR="0093552B">
          <w:rPr>
            <w:noProof/>
            <w:webHidden/>
          </w:rPr>
          <w:instrText xml:space="preserve"> PAGEREF _Toc492913293 \h </w:instrText>
        </w:r>
        <w:r w:rsidR="0093552B">
          <w:rPr>
            <w:noProof/>
            <w:webHidden/>
          </w:rPr>
        </w:r>
        <w:r w:rsidR="0093552B">
          <w:rPr>
            <w:noProof/>
            <w:webHidden/>
          </w:rPr>
          <w:fldChar w:fldCharType="separate"/>
        </w:r>
        <w:r w:rsidR="0093552B">
          <w:rPr>
            <w:noProof/>
            <w:webHidden/>
          </w:rPr>
          <w:t>7</w:t>
        </w:r>
        <w:r w:rsidR="0093552B">
          <w:rPr>
            <w:noProof/>
            <w:webHidden/>
          </w:rPr>
          <w:fldChar w:fldCharType="end"/>
        </w:r>
      </w:hyperlink>
    </w:p>
    <w:p w:rsidR="0093552B" w:rsidRDefault="00974D3C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2913294" w:history="1">
        <w:r w:rsidR="0093552B" w:rsidRPr="00672C21">
          <w:rPr>
            <w:rStyle w:val="Hyperlink"/>
            <w:noProof/>
          </w:rPr>
          <w:t>7</w:t>
        </w:r>
        <w:r w:rsidR="0093552B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3552B" w:rsidRPr="00672C21">
          <w:rPr>
            <w:rStyle w:val="Hyperlink"/>
            <w:noProof/>
          </w:rPr>
          <w:t>JUSTIFICATIVA PARA A NECESSIDADE DA CONTRATAÇÃO</w:t>
        </w:r>
        <w:r w:rsidR="0093552B">
          <w:rPr>
            <w:noProof/>
            <w:webHidden/>
          </w:rPr>
          <w:tab/>
        </w:r>
        <w:r w:rsidR="0093552B">
          <w:rPr>
            <w:noProof/>
            <w:webHidden/>
          </w:rPr>
          <w:fldChar w:fldCharType="begin"/>
        </w:r>
        <w:r w:rsidR="0093552B">
          <w:rPr>
            <w:noProof/>
            <w:webHidden/>
          </w:rPr>
          <w:instrText xml:space="preserve"> PAGEREF _Toc492913294 \h </w:instrText>
        </w:r>
        <w:r w:rsidR="0093552B">
          <w:rPr>
            <w:noProof/>
            <w:webHidden/>
          </w:rPr>
        </w:r>
        <w:r w:rsidR="0093552B">
          <w:rPr>
            <w:noProof/>
            <w:webHidden/>
          </w:rPr>
          <w:fldChar w:fldCharType="separate"/>
        </w:r>
        <w:r w:rsidR="0093552B">
          <w:rPr>
            <w:noProof/>
            <w:webHidden/>
          </w:rPr>
          <w:t>8</w:t>
        </w:r>
        <w:r w:rsidR="0093552B">
          <w:rPr>
            <w:noProof/>
            <w:webHidden/>
          </w:rPr>
          <w:fldChar w:fldCharType="end"/>
        </w:r>
      </w:hyperlink>
    </w:p>
    <w:p w:rsidR="0093552B" w:rsidRDefault="00974D3C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2913295" w:history="1">
        <w:r w:rsidR="0093552B" w:rsidRPr="00672C21">
          <w:rPr>
            <w:rStyle w:val="Hyperlink"/>
            <w:noProof/>
          </w:rPr>
          <w:t>8</w:t>
        </w:r>
        <w:r w:rsidR="0093552B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3552B" w:rsidRPr="00672C21">
          <w:rPr>
            <w:rStyle w:val="Hyperlink"/>
            <w:noProof/>
          </w:rPr>
          <w:t>PREVISÃO EM PROPOSTA ORÇAMENTÁRIA</w:t>
        </w:r>
        <w:r w:rsidR="0093552B">
          <w:rPr>
            <w:noProof/>
            <w:webHidden/>
          </w:rPr>
          <w:tab/>
        </w:r>
        <w:r w:rsidR="0093552B">
          <w:rPr>
            <w:noProof/>
            <w:webHidden/>
          </w:rPr>
          <w:fldChar w:fldCharType="begin"/>
        </w:r>
        <w:r w:rsidR="0093552B">
          <w:rPr>
            <w:noProof/>
            <w:webHidden/>
          </w:rPr>
          <w:instrText xml:space="preserve"> PAGEREF _Toc492913295 \h </w:instrText>
        </w:r>
        <w:r w:rsidR="0093552B">
          <w:rPr>
            <w:noProof/>
            <w:webHidden/>
          </w:rPr>
        </w:r>
        <w:r w:rsidR="0093552B">
          <w:rPr>
            <w:noProof/>
            <w:webHidden/>
          </w:rPr>
          <w:fldChar w:fldCharType="separate"/>
        </w:r>
        <w:r w:rsidR="0093552B">
          <w:rPr>
            <w:noProof/>
            <w:webHidden/>
          </w:rPr>
          <w:t>8</w:t>
        </w:r>
        <w:r w:rsidR="0093552B">
          <w:rPr>
            <w:noProof/>
            <w:webHidden/>
          </w:rPr>
          <w:fldChar w:fldCharType="end"/>
        </w:r>
      </w:hyperlink>
    </w:p>
    <w:p w:rsidR="0093552B" w:rsidRDefault="00974D3C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2913296" w:history="1">
        <w:r w:rsidR="0093552B" w:rsidRPr="00672C21">
          <w:rPr>
            <w:rStyle w:val="Hyperlink"/>
            <w:noProof/>
          </w:rPr>
          <w:t>9</w:t>
        </w:r>
        <w:r w:rsidR="0093552B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3552B" w:rsidRPr="00672C21">
          <w:rPr>
            <w:rStyle w:val="Hyperlink"/>
            <w:noProof/>
          </w:rPr>
          <w:t>DESCRITIVO DETALHADO DO OBJETO</w:t>
        </w:r>
        <w:r w:rsidR="0093552B">
          <w:rPr>
            <w:noProof/>
            <w:webHidden/>
          </w:rPr>
          <w:tab/>
        </w:r>
        <w:r w:rsidR="0093552B">
          <w:rPr>
            <w:noProof/>
            <w:webHidden/>
          </w:rPr>
          <w:fldChar w:fldCharType="begin"/>
        </w:r>
        <w:r w:rsidR="0093552B">
          <w:rPr>
            <w:noProof/>
            <w:webHidden/>
          </w:rPr>
          <w:instrText xml:space="preserve"> PAGEREF _Toc492913296 \h </w:instrText>
        </w:r>
        <w:r w:rsidR="0093552B">
          <w:rPr>
            <w:noProof/>
            <w:webHidden/>
          </w:rPr>
        </w:r>
        <w:r w:rsidR="0093552B">
          <w:rPr>
            <w:noProof/>
            <w:webHidden/>
          </w:rPr>
          <w:fldChar w:fldCharType="separate"/>
        </w:r>
        <w:r w:rsidR="0093552B">
          <w:rPr>
            <w:noProof/>
            <w:webHidden/>
          </w:rPr>
          <w:t>8</w:t>
        </w:r>
        <w:r w:rsidR="0093552B">
          <w:rPr>
            <w:noProof/>
            <w:webHidden/>
          </w:rPr>
          <w:fldChar w:fldCharType="end"/>
        </w:r>
      </w:hyperlink>
    </w:p>
    <w:p w:rsidR="0093552B" w:rsidRDefault="00974D3C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2913297" w:history="1">
        <w:r w:rsidR="0093552B" w:rsidRPr="00672C21">
          <w:rPr>
            <w:rStyle w:val="Hyperlink"/>
            <w:noProof/>
          </w:rPr>
          <w:t>10</w:t>
        </w:r>
        <w:r w:rsidR="0093552B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3552B" w:rsidRPr="00672C21">
          <w:rPr>
            <w:rStyle w:val="Hyperlink"/>
            <w:noProof/>
          </w:rPr>
          <w:t>LEVANTAMENTO PRELIMINAR DO MERCADO - ANÁLISE DAS SOLUÇÕES EXISTENTES</w:t>
        </w:r>
        <w:r w:rsidR="0093552B">
          <w:rPr>
            <w:noProof/>
            <w:webHidden/>
          </w:rPr>
          <w:tab/>
        </w:r>
        <w:r w:rsidR="0093552B">
          <w:rPr>
            <w:noProof/>
            <w:webHidden/>
          </w:rPr>
          <w:fldChar w:fldCharType="begin"/>
        </w:r>
        <w:r w:rsidR="0093552B">
          <w:rPr>
            <w:noProof/>
            <w:webHidden/>
          </w:rPr>
          <w:instrText xml:space="preserve"> PAGEREF _Toc492913297 \h </w:instrText>
        </w:r>
        <w:r w:rsidR="0093552B">
          <w:rPr>
            <w:noProof/>
            <w:webHidden/>
          </w:rPr>
        </w:r>
        <w:r w:rsidR="0093552B">
          <w:rPr>
            <w:noProof/>
            <w:webHidden/>
          </w:rPr>
          <w:fldChar w:fldCharType="separate"/>
        </w:r>
        <w:r w:rsidR="0093552B">
          <w:rPr>
            <w:noProof/>
            <w:webHidden/>
          </w:rPr>
          <w:t>11</w:t>
        </w:r>
        <w:r w:rsidR="0093552B">
          <w:rPr>
            <w:noProof/>
            <w:webHidden/>
          </w:rPr>
          <w:fldChar w:fldCharType="end"/>
        </w:r>
      </w:hyperlink>
    </w:p>
    <w:p w:rsidR="0093552B" w:rsidRDefault="00974D3C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2913298" w:history="1">
        <w:r w:rsidR="0093552B" w:rsidRPr="00672C21">
          <w:rPr>
            <w:rStyle w:val="Hyperlink"/>
            <w:noProof/>
          </w:rPr>
          <w:t>11</w:t>
        </w:r>
        <w:r w:rsidR="0093552B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3552B" w:rsidRPr="00672C21">
          <w:rPr>
            <w:rStyle w:val="Hyperlink"/>
            <w:noProof/>
          </w:rPr>
          <w:t>JUSTIFICATIVA DE OPÇÃO POR PARCELAMENTO OU NÃO DO OBJETO</w:t>
        </w:r>
        <w:r w:rsidR="0093552B">
          <w:rPr>
            <w:noProof/>
            <w:webHidden/>
          </w:rPr>
          <w:tab/>
        </w:r>
        <w:r w:rsidR="0093552B">
          <w:rPr>
            <w:noProof/>
            <w:webHidden/>
          </w:rPr>
          <w:fldChar w:fldCharType="begin"/>
        </w:r>
        <w:r w:rsidR="0093552B">
          <w:rPr>
            <w:noProof/>
            <w:webHidden/>
          </w:rPr>
          <w:instrText xml:space="preserve"> PAGEREF _Toc492913298 \h </w:instrText>
        </w:r>
        <w:r w:rsidR="0093552B">
          <w:rPr>
            <w:noProof/>
            <w:webHidden/>
          </w:rPr>
        </w:r>
        <w:r w:rsidR="0093552B">
          <w:rPr>
            <w:noProof/>
            <w:webHidden/>
          </w:rPr>
          <w:fldChar w:fldCharType="separate"/>
        </w:r>
        <w:r w:rsidR="0093552B">
          <w:rPr>
            <w:noProof/>
            <w:webHidden/>
          </w:rPr>
          <w:t>11</w:t>
        </w:r>
        <w:r w:rsidR="0093552B">
          <w:rPr>
            <w:noProof/>
            <w:webHidden/>
          </w:rPr>
          <w:fldChar w:fldCharType="end"/>
        </w:r>
      </w:hyperlink>
    </w:p>
    <w:p w:rsidR="0093552B" w:rsidRDefault="00974D3C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2913299" w:history="1">
        <w:r w:rsidR="0093552B" w:rsidRPr="00672C21">
          <w:rPr>
            <w:rStyle w:val="Hyperlink"/>
            <w:noProof/>
          </w:rPr>
          <w:t>12</w:t>
        </w:r>
        <w:r w:rsidR="0093552B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3552B" w:rsidRPr="00672C21">
          <w:rPr>
            <w:rStyle w:val="Hyperlink"/>
            <w:noProof/>
          </w:rPr>
          <w:t>DECLARAÇÃO DE VIABILIDADE DA CONTRATAÇÃO</w:t>
        </w:r>
        <w:r w:rsidR="0093552B">
          <w:rPr>
            <w:noProof/>
            <w:webHidden/>
          </w:rPr>
          <w:tab/>
        </w:r>
        <w:r w:rsidR="0093552B">
          <w:rPr>
            <w:noProof/>
            <w:webHidden/>
          </w:rPr>
          <w:fldChar w:fldCharType="begin"/>
        </w:r>
        <w:r w:rsidR="0093552B">
          <w:rPr>
            <w:noProof/>
            <w:webHidden/>
          </w:rPr>
          <w:instrText xml:space="preserve"> PAGEREF _Toc492913299 \h </w:instrText>
        </w:r>
        <w:r w:rsidR="0093552B">
          <w:rPr>
            <w:noProof/>
            <w:webHidden/>
          </w:rPr>
        </w:r>
        <w:r w:rsidR="0093552B">
          <w:rPr>
            <w:noProof/>
            <w:webHidden/>
          </w:rPr>
          <w:fldChar w:fldCharType="separate"/>
        </w:r>
        <w:r w:rsidR="0093552B">
          <w:rPr>
            <w:noProof/>
            <w:webHidden/>
          </w:rPr>
          <w:t>12</w:t>
        </w:r>
        <w:r w:rsidR="0093552B">
          <w:rPr>
            <w:noProof/>
            <w:webHidden/>
          </w:rPr>
          <w:fldChar w:fldCharType="end"/>
        </w:r>
      </w:hyperlink>
    </w:p>
    <w:p w:rsidR="00AD02EC" w:rsidRDefault="00565D23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  <w:r w:rsidR="00AD02EC">
        <w:rPr>
          <w:b/>
          <w:sz w:val="32"/>
          <w:szCs w:val="32"/>
        </w:rPr>
        <w:br w:type="page"/>
      </w:r>
    </w:p>
    <w:p w:rsidR="0066168E" w:rsidRPr="004C4F5B" w:rsidRDefault="0066168E" w:rsidP="0066168E">
      <w:pPr>
        <w:pStyle w:val="Ttulo"/>
      </w:pPr>
      <w:bookmarkStart w:id="1" w:name="_Toc446926234"/>
      <w:bookmarkStart w:id="2" w:name="_Toc485890464"/>
      <w:r w:rsidRPr="004C4F5B">
        <w:lastRenderedPageBreak/>
        <w:t>INTRODUÇÃO</w:t>
      </w:r>
      <w:bookmarkEnd w:id="1"/>
      <w:bookmarkEnd w:id="2"/>
    </w:p>
    <w:p w:rsidR="000732C3" w:rsidRPr="00266174" w:rsidRDefault="00266174" w:rsidP="0066168E">
      <w:pPr>
        <w:rPr>
          <w:color w:val="FF0000"/>
        </w:rPr>
      </w:pPr>
      <w:r w:rsidRPr="00266174">
        <w:rPr>
          <w:color w:val="FF0000"/>
        </w:rPr>
        <w:t>A partir dos PADs abaixo referenciados, foram oficializadas</w:t>
      </w:r>
      <w:r w:rsidR="0066168E" w:rsidRPr="00266174">
        <w:rPr>
          <w:color w:val="FF0000"/>
        </w:rPr>
        <w:t xml:space="preserve"> a</w:t>
      </w:r>
      <w:r w:rsidRPr="00266174">
        <w:rPr>
          <w:color w:val="FF0000"/>
        </w:rPr>
        <w:t>s</w:t>
      </w:r>
      <w:r w:rsidR="0066168E" w:rsidRPr="00266174">
        <w:rPr>
          <w:color w:val="FF0000"/>
        </w:rPr>
        <w:t xml:space="preserve"> demanda</w:t>
      </w:r>
      <w:r w:rsidRPr="00266174">
        <w:rPr>
          <w:color w:val="FF0000"/>
        </w:rPr>
        <w:t>s por</w:t>
      </w:r>
      <w:r w:rsidR="000732C3" w:rsidRPr="00266174">
        <w:rPr>
          <w:color w:val="FF0000"/>
        </w:rPr>
        <w:t xml:space="preserve"> reforma dos </w:t>
      </w:r>
      <w:r w:rsidRPr="00266174">
        <w:rPr>
          <w:color w:val="FF0000"/>
        </w:rPr>
        <w:t xml:space="preserve">seguintes </w:t>
      </w:r>
      <w:r w:rsidR="000732C3" w:rsidRPr="00266174">
        <w:rPr>
          <w:color w:val="FF0000"/>
        </w:rPr>
        <w:t xml:space="preserve">Fóruns </w:t>
      </w:r>
      <w:r w:rsidRPr="00266174">
        <w:rPr>
          <w:color w:val="FF0000"/>
        </w:rPr>
        <w:t>Eleitorais</w:t>
      </w:r>
      <w:r w:rsidR="000732C3" w:rsidRPr="00266174">
        <w:rPr>
          <w:color w:val="FF0000"/>
        </w:rPr>
        <w:t>:</w:t>
      </w:r>
    </w:p>
    <w:p w:rsidR="000732C3" w:rsidRDefault="000732C3" w:rsidP="0066168E"/>
    <w:p w:rsidR="000732C3" w:rsidRPr="007A2625" w:rsidRDefault="000732C3" w:rsidP="000732C3">
      <w:pPr>
        <w:pStyle w:val="Bolinha"/>
      </w:pPr>
      <w:r w:rsidRPr="007A2625">
        <w:t>Mandaguaçu</w:t>
      </w:r>
      <w:r w:rsidR="007A2625" w:rsidRPr="007A2625">
        <w:t>/PR</w:t>
      </w:r>
      <w:r w:rsidRPr="007A2625">
        <w:t xml:space="preserve"> </w:t>
      </w:r>
      <w:r w:rsidR="00266174" w:rsidRPr="007A2625">
        <w:t>–</w:t>
      </w:r>
      <w:r w:rsidRPr="007A2625">
        <w:t xml:space="preserve"> Pad Principal 10777/2017</w:t>
      </w:r>
      <w:r w:rsidR="00C468E2" w:rsidRPr="007A2625">
        <w:t>;</w:t>
      </w:r>
    </w:p>
    <w:p w:rsidR="000732C3" w:rsidRPr="007A2625" w:rsidRDefault="000732C3" w:rsidP="000732C3">
      <w:pPr>
        <w:pStyle w:val="Bolinha"/>
      </w:pPr>
      <w:r w:rsidRPr="007A2625">
        <w:t>Porecatu</w:t>
      </w:r>
      <w:r w:rsidR="007A2625" w:rsidRPr="007A2625">
        <w:t>/PR</w:t>
      </w:r>
      <w:r w:rsidRPr="007A2625">
        <w:t xml:space="preserve"> – Pad Principal 10433/2017</w:t>
      </w:r>
      <w:r w:rsidR="00C468E2" w:rsidRPr="007A2625">
        <w:t>;</w:t>
      </w:r>
    </w:p>
    <w:p w:rsidR="000732C3" w:rsidRPr="007A2625" w:rsidRDefault="000732C3" w:rsidP="000732C3">
      <w:pPr>
        <w:pStyle w:val="Bolinha"/>
      </w:pPr>
      <w:r w:rsidRPr="007A2625">
        <w:t>Guaratuba</w:t>
      </w:r>
      <w:r w:rsidR="007A2625" w:rsidRPr="007A2625">
        <w:t>/PR</w:t>
      </w:r>
      <w:r w:rsidR="00266174" w:rsidRPr="007A2625">
        <w:t xml:space="preserve"> –</w:t>
      </w:r>
      <w:r w:rsidRPr="007A2625">
        <w:t xml:space="preserve"> Pad Principal 10316/2017</w:t>
      </w:r>
      <w:r w:rsidR="00C468E2" w:rsidRPr="007A2625">
        <w:t>.</w:t>
      </w:r>
    </w:p>
    <w:p w:rsidR="008B53DF" w:rsidRDefault="008B53DF" w:rsidP="0066168E"/>
    <w:p w:rsidR="0066168E" w:rsidRDefault="00AF75DD" w:rsidP="0066168E">
      <w:r w:rsidRPr="00AF75DD">
        <w:rPr>
          <w:color w:val="FF0000"/>
        </w:rPr>
        <w:t xml:space="preserve">Em sendo </w:t>
      </w:r>
      <w:r w:rsidR="00CC6BBF">
        <w:t>aprovada</w:t>
      </w:r>
      <w:r w:rsidR="008B53DF">
        <w:t>s</w:t>
      </w:r>
      <w:r w:rsidR="00CC6BBF">
        <w:t xml:space="preserve"> a</w:t>
      </w:r>
      <w:r w:rsidR="008B53DF">
        <w:t>s</w:t>
      </w:r>
      <w:r w:rsidR="00CC6BBF">
        <w:t xml:space="preserve"> reforma</w:t>
      </w:r>
      <w:r w:rsidR="008B53DF">
        <w:t>s</w:t>
      </w:r>
      <w:r w:rsidR="00CC6BBF">
        <w:t xml:space="preserve"> tota</w:t>
      </w:r>
      <w:r w:rsidR="008B53DF">
        <w:t>is</w:t>
      </w:r>
      <w:r w:rsidR="00CC6BBF">
        <w:t xml:space="preserve"> da cobertura</w:t>
      </w:r>
      <w:r w:rsidR="00D430DD">
        <w:t xml:space="preserve"> e outros serviços</w:t>
      </w:r>
      <w:r w:rsidR="00BD36E8">
        <w:t xml:space="preserve"> </w:t>
      </w:r>
      <w:r w:rsidR="00CC6BBF">
        <w:t>do</w:t>
      </w:r>
      <w:r w:rsidR="00D430DD">
        <w:t>s</w:t>
      </w:r>
      <w:r w:rsidR="00CC6BBF">
        <w:t xml:space="preserve"> </w:t>
      </w:r>
      <w:r w:rsidR="008B53DF">
        <w:t>Fóruns acima listados</w:t>
      </w:r>
      <w:r>
        <w:t>, faz-se</w:t>
      </w:r>
      <w:r w:rsidR="00CC6BBF">
        <w:t xml:space="preserve"> necess</w:t>
      </w:r>
      <w:r>
        <w:t xml:space="preserve">ária a </w:t>
      </w:r>
      <w:r w:rsidR="00CC6BBF">
        <w:t>contratação de empresa especializada em</w:t>
      </w:r>
      <w:r w:rsidR="00AE1C25">
        <w:t xml:space="preserve"> supervisão, acompanhamento e</w:t>
      </w:r>
      <w:r w:rsidR="00D430DD">
        <w:t xml:space="preserve"> fiscalização de obras, devido à</w:t>
      </w:r>
      <w:r w:rsidR="00CC6BBF">
        <w:t xml:space="preserve"> complexidade da execução.</w:t>
      </w:r>
    </w:p>
    <w:p w:rsidR="00174250" w:rsidRPr="00C85978" w:rsidRDefault="0065012E" w:rsidP="0066168E">
      <w:pPr>
        <w:rPr>
          <w:color w:val="FF0000"/>
        </w:rPr>
      </w:pPr>
      <w:r w:rsidRPr="00C85978">
        <w:rPr>
          <w:color w:val="FF0000"/>
        </w:rPr>
        <w:t xml:space="preserve">Como não há cargo específico no TRE/PR para executar os serviços técnicos requeridos, este Órgão </w:t>
      </w:r>
      <w:r w:rsidR="00AB6CCF" w:rsidRPr="00C85978">
        <w:rPr>
          <w:color w:val="FF0000"/>
        </w:rPr>
        <w:t>possui firmado o Contrato 167/2013 com empresa de engenharia</w:t>
      </w:r>
      <w:r w:rsidR="00496EE8" w:rsidRPr="00C85978">
        <w:rPr>
          <w:color w:val="FF0000"/>
        </w:rPr>
        <w:t>, que vem realizando a fiscalização das diversas obras em andamento em Curitiba e em algumas cidades da respectiva Região Metropolitana.</w:t>
      </w:r>
      <w:r w:rsidRPr="00C85978">
        <w:rPr>
          <w:color w:val="FF0000"/>
        </w:rPr>
        <w:t xml:space="preserve"> </w:t>
      </w:r>
      <w:r w:rsidR="006600C9" w:rsidRPr="00C85978">
        <w:rPr>
          <w:color w:val="FF0000"/>
        </w:rPr>
        <w:t>Todavia</w:t>
      </w:r>
      <w:r w:rsidR="00660058" w:rsidRPr="00C85978">
        <w:rPr>
          <w:color w:val="FF0000"/>
        </w:rPr>
        <w:t>, o referido contrato não suporta a fiscalização e acompanhamento das obras de reforma nos três Fóruns do interior mencionado</w:t>
      </w:r>
      <w:r w:rsidR="00E060FB">
        <w:rPr>
          <w:color w:val="FF0000"/>
        </w:rPr>
        <w:t>s</w:t>
      </w:r>
      <w:r w:rsidR="00660058" w:rsidRPr="00C85978">
        <w:rPr>
          <w:color w:val="FF0000"/>
        </w:rPr>
        <w:t>.</w:t>
      </w:r>
    </w:p>
    <w:p w:rsidR="00496EE8" w:rsidRPr="00C85978" w:rsidRDefault="00496EE8" w:rsidP="0066168E">
      <w:pPr>
        <w:rPr>
          <w:color w:val="FF0000"/>
        </w:rPr>
      </w:pPr>
      <w:r w:rsidRPr="00C85978">
        <w:rPr>
          <w:color w:val="FF0000"/>
        </w:rPr>
        <w:t xml:space="preserve">Por esse motivo, </w:t>
      </w:r>
      <w:r w:rsidR="00660058" w:rsidRPr="00C85978">
        <w:rPr>
          <w:color w:val="FF0000"/>
        </w:rPr>
        <w:t>impr</w:t>
      </w:r>
      <w:r w:rsidR="00325C7F" w:rsidRPr="00C85978">
        <w:rPr>
          <w:color w:val="FF0000"/>
        </w:rPr>
        <w:t xml:space="preserve">escindível a realização do presente estudo, para análise da viabilidade da contratação de </w:t>
      </w:r>
      <w:r w:rsidR="00683147">
        <w:rPr>
          <w:color w:val="FF0000"/>
        </w:rPr>
        <w:t xml:space="preserve">supervisão e </w:t>
      </w:r>
      <w:r w:rsidR="00325C7F" w:rsidRPr="00C85978">
        <w:rPr>
          <w:color w:val="FF0000"/>
        </w:rPr>
        <w:t xml:space="preserve">fiscalização </w:t>
      </w:r>
      <w:r w:rsidR="006600C9" w:rsidRPr="00C85978">
        <w:rPr>
          <w:color w:val="FF0000"/>
        </w:rPr>
        <w:t xml:space="preserve">de obra ora </w:t>
      </w:r>
      <w:r w:rsidR="00325C7F" w:rsidRPr="00C85978">
        <w:rPr>
          <w:color w:val="FF0000"/>
        </w:rPr>
        <w:t>pretendida.</w:t>
      </w:r>
    </w:p>
    <w:p w:rsidR="006600C9" w:rsidRPr="00CC42CA" w:rsidRDefault="0066168E" w:rsidP="006600C9">
      <w:pPr>
        <w:spacing w:line="240" w:lineRule="auto"/>
        <w:rPr>
          <w:rFonts w:cs="Arial"/>
          <w:szCs w:val="24"/>
        </w:rPr>
      </w:pPr>
      <w:r w:rsidRPr="00CC42CA">
        <w:rPr>
          <w:rFonts w:cs="Arial"/>
          <w:szCs w:val="24"/>
        </w:rPr>
        <w:br w:type="page"/>
      </w:r>
    </w:p>
    <w:p w:rsidR="0066168E" w:rsidRPr="00CC42CA" w:rsidRDefault="0066168E" w:rsidP="00174250">
      <w:pPr>
        <w:spacing w:line="240" w:lineRule="auto"/>
        <w:rPr>
          <w:rFonts w:cs="Arial"/>
          <w:szCs w:val="24"/>
        </w:rPr>
      </w:pPr>
    </w:p>
    <w:p w:rsidR="0066168E" w:rsidRDefault="0066168E" w:rsidP="006600C9">
      <w:pPr>
        <w:pStyle w:val="Ttulo1"/>
        <w:spacing w:before="200" w:after="200"/>
        <w:ind w:left="426"/>
        <w:contextualSpacing/>
        <w:jc w:val="both"/>
      </w:pPr>
      <w:bookmarkStart w:id="3" w:name="_Toc485889480"/>
      <w:bookmarkStart w:id="4" w:name="_Toc485890465"/>
      <w:bookmarkStart w:id="5" w:name="_Toc488331635"/>
      <w:bookmarkStart w:id="6" w:name="_Toc492913288"/>
      <w:bookmarkStart w:id="7" w:name="_Toc446926235"/>
      <w:r>
        <w:t xml:space="preserve">SISTEMÁTICAS LEGAIS </w:t>
      </w:r>
      <w:r w:rsidRPr="0002304C">
        <w:t>POSSÍVEIS</w:t>
      </w:r>
      <w:r>
        <w:t xml:space="preserve"> PARA SE EFETIVAREM AS CONTRATAÇÕES DO TRE</w:t>
      </w:r>
      <w:bookmarkEnd w:id="3"/>
      <w:bookmarkEnd w:id="4"/>
      <w:bookmarkEnd w:id="5"/>
      <w:bookmarkEnd w:id="6"/>
      <w:r w:rsidR="006600C9">
        <w:t>/PR.</w:t>
      </w:r>
    </w:p>
    <w:p w:rsidR="0066168E" w:rsidRPr="00591732" w:rsidRDefault="00591732" w:rsidP="00591732">
      <w:pPr>
        <w:rPr>
          <w:color w:val="FF0000"/>
        </w:rPr>
      </w:pPr>
      <w:r w:rsidRPr="00591732">
        <w:rPr>
          <w:color w:val="FF0000"/>
        </w:rPr>
        <w:t xml:space="preserve">As contratações realizadas pelo TRE/PR, para execução de forma indireta, de acordo com as normas </w:t>
      </w:r>
      <w:r>
        <w:rPr>
          <w:color w:val="FF0000"/>
        </w:rPr>
        <w:t xml:space="preserve">atualmente </w:t>
      </w:r>
      <w:r w:rsidRPr="00591732">
        <w:rPr>
          <w:color w:val="FF0000"/>
        </w:rPr>
        <w:t xml:space="preserve">vigentes, podem ser efetivadas sob diferentes formatos, quais sejam, contratação por suprimento de fundos, aditamento contratual, dispensa ou inexigibilidade de licitação, </w:t>
      </w:r>
      <w:r w:rsidR="009322E2">
        <w:rPr>
          <w:color w:val="FF0000"/>
        </w:rPr>
        <w:t xml:space="preserve">adesão à ata de registro de preços do outro Órgão, </w:t>
      </w:r>
      <w:r w:rsidRPr="00591732">
        <w:rPr>
          <w:color w:val="FF0000"/>
        </w:rPr>
        <w:t>e licitação, em suas modalidades: concorrência, tomada de preços, convite, leilão, concurso e pregão</w:t>
      </w:r>
      <w:r w:rsidR="009322E2">
        <w:rPr>
          <w:color w:val="FF0000"/>
        </w:rPr>
        <w:t xml:space="preserve"> (presencial ou eletrônico, </w:t>
      </w:r>
      <w:r w:rsidR="00F43558">
        <w:rPr>
          <w:color w:val="FF0000"/>
        </w:rPr>
        <w:t>havendo, ainda, a possibilidade de se utilizar o sistema de registro de preços)</w:t>
      </w:r>
      <w:r w:rsidRPr="00591732">
        <w:rPr>
          <w:color w:val="FF0000"/>
        </w:rPr>
        <w:t>.</w:t>
      </w:r>
    </w:p>
    <w:p w:rsidR="00591732" w:rsidRDefault="00591732" w:rsidP="0066168E">
      <w:pPr>
        <w:rPr>
          <w:color w:val="FF0000"/>
        </w:rPr>
      </w:pPr>
      <w:r w:rsidRPr="00A93513">
        <w:rPr>
          <w:color w:val="FF0000"/>
        </w:rPr>
        <w:t xml:space="preserve">Considerando </w:t>
      </w:r>
      <w:r w:rsidR="00A93513" w:rsidRPr="00A93513">
        <w:rPr>
          <w:color w:val="FF0000"/>
        </w:rPr>
        <w:t>que</w:t>
      </w:r>
      <w:r w:rsidRPr="00A93513">
        <w:rPr>
          <w:color w:val="FF0000"/>
        </w:rPr>
        <w:t xml:space="preserve"> valor da presente contratação</w:t>
      </w:r>
      <w:r w:rsidR="00A93513" w:rsidRPr="00A93513">
        <w:rPr>
          <w:color w:val="FF0000"/>
        </w:rPr>
        <w:t xml:space="preserve"> será</w:t>
      </w:r>
      <w:r w:rsidRPr="00A93513">
        <w:rPr>
          <w:color w:val="FF0000"/>
        </w:rPr>
        <w:t xml:space="preserve"> superior a R$ 8.000,00, </w:t>
      </w:r>
      <w:r w:rsidR="009322E2">
        <w:rPr>
          <w:color w:val="FF0000"/>
        </w:rPr>
        <w:t>bem como não ser possível a</w:t>
      </w:r>
      <w:r w:rsidRPr="00A93513">
        <w:rPr>
          <w:color w:val="FF0000"/>
        </w:rPr>
        <w:t xml:space="preserve"> contratação por aditamento contratual ou por ata de registro de preços</w:t>
      </w:r>
      <w:r w:rsidR="002D52F1">
        <w:rPr>
          <w:color w:val="FF0000"/>
        </w:rPr>
        <w:t>,</w:t>
      </w:r>
      <w:r w:rsidRPr="00A93513">
        <w:rPr>
          <w:color w:val="FF0000"/>
        </w:rPr>
        <w:t xml:space="preserve"> verifica-se que a contratação pretendida deverá se</w:t>
      </w:r>
      <w:r w:rsidR="002D52F1">
        <w:rPr>
          <w:color w:val="FF0000"/>
        </w:rPr>
        <w:t xml:space="preserve"> dar</w:t>
      </w:r>
      <w:r w:rsidRPr="00A93513">
        <w:rPr>
          <w:color w:val="FF0000"/>
        </w:rPr>
        <w:t xml:space="preserve"> por </w:t>
      </w:r>
      <w:r w:rsidRPr="00A66DF4">
        <w:rPr>
          <w:b/>
          <w:color w:val="FF0000"/>
        </w:rPr>
        <w:t>licitação</w:t>
      </w:r>
      <w:r w:rsidRPr="00A93513">
        <w:rPr>
          <w:color w:val="FF0000"/>
        </w:rPr>
        <w:t xml:space="preserve">, na modalidade </w:t>
      </w:r>
      <w:r w:rsidRPr="00A66DF4">
        <w:rPr>
          <w:b/>
          <w:color w:val="FF0000"/>
        </w:rPr>
        <w:t>pregão</w:t>
      </w:r>
      <w:r w:rsidRPr="00A93513">
        <w:rPr>
          <w:color w:val="FF0000"/>
        </w:rPr>
        <w:t>, uma vez que o objeto</w:t>
      </w:r>
      <w:r w:rsidR="00A93513" w:rsidRPr="00A93513">
        <w:rPr>
          <w:color w:val="FF0000"/>
        </w:rPr>
        <w:t>, apesar de ser de média complexidade técnica,</w:t>
      </w:r>
      <w:r w:rsidRPr="00A93513">
        <w:rPr>
          <w:color w:val="FF0000"/>
        </w:rPr>
        <w:t xml:space="preserve"> possui padrões de desempenho e qualidade que podem ser definidos de forma objetiva, por meio de especificações usuais no mercado, </w:t>
      </w:r>
      <w:r w:rsidR="00A93513" w:rsidRPr="00A93513">
        <w:rPr>
          <w:color w:val="FF0000"/>
        </w:rPr>
        <w:t xml:space="preserve">salientando-se, ainda, que o pregão </w:t>
      </w:r>
      <w:r w:rsidRPr="00A93513">
        <w:rPr>
          <w:color w:val="FF0000"/>
        </w:rPr>
        <w:t xml:space="preserve">deverá ser realizado </w:t>
      </w:r>
      <w:r w:rsidRPr="00A66DF4">
        <w:rPr>
          <w:b/>
          <w:color w:val="FF0000"/>
        </w:rPr>
        <w:t>na forma eletrônica</w:t>
      </w:r>
      <w:r w:rsidR="00A93513" w:rsidRPr="00A93513">
        <w:rPr>
          <w:color w:val="FF0000"/>
        </w:rPr>
        <w:t>.</w:t>
      </w:r>
    </w:p>
    <w:p w:rsidR="00A172D4" w:rsidRPr="00A172D4" w:rsidRDefault="00A172D4" w:rsidP="00A172D4">
      <w:pPr>
        <w:rPr>
          <w:color w:val="FF0000"/>
        </w:rPr>
      </w:pPr>
      <w:r w:rsidRPr="00A172D4">
        <w:rPr>
          <w:color w:val="FF0000"/>
        </w:rPr>
        <w:t>Além disso, considerando que o objeto possui quantitativos, locais para prestação dos serviços e prazos certos e determinados, resta afastada a preferência legal do Sistema de Registro de Preços, que se demonstra ineficiente economicamente para o presente caso, já que o TRE/PR tem a possibilidade de executar o objeto com uma única contratação.</w:t>
      </w:r>
    </w:p>
    <w:p w:rsidR="0066168E" w:rsidRDefault="0066168E" w:rsidP="0066168E">
      <w:pPr>
        <w:pStyle w:val="Ttulo1"/>
        <w:spacing w:before="200" w:after="200"/>
        <w:ind w:left="426"/>
        <w:contextualSpacing/>
      </w:pPr>
      <w:bookmarkStart w:id="8" w:name="_Toc485889481"/>
      <w:bookmarkStart w:id="9" w:name="_Toc485890466"/>
      <w:bookmarkStart w:id="10" w:name="_Toc488331636"/>
      <w:bookmarkStart w:id="11" w:name="_Toc492913289"/>
      <w:r>
        <w:t>HISTÓRICO DAS CONTRATAÇÕES DO OBJETO</w:t>
      </w:r>
      <w:bookmarkEnd w:id="8"/>
      <w:bookmarkEnd w:id="9"/>
      <w:bookmarkEnd w:id="10"/>
      <w:bookmarkEnd w:id="11"/>
    </w:p>
    <w:p w:rsidR="00A62782" w:rsidRPr="00F173CD" w:rsidRDefault="00F055AA" w:rsidP="00A62782">
      <w:pPr>
        <w:rPr>
          <w:color w:val="FF0000"/>
        </w:rPr>
      </w:pPr>
      <w:r w:rsidRPr="00F173CD">
        <w:t>A última contratação de fiscalização de obras/</w:t>
      </w:r>
      <w:r w:rsidR="00F43558">
        <w:t xml:space="preserve"> </w:t>
      </w:r>
      <w:r w:rsidRPr="00F173CD">
        <w:t>reformas/</w:t>
      </w:r>
      <w:r w:rsidR="00F43558">
        <w:t xml:space="preserve"> </w:t>
      </w:r>
      <w:r w:rsidRPr="00F173CD">
        <w:t>ampliação foi a relativa a Ampliação da Secretaria Judiciária (PAD 4472/2015</w:t>
      </w:r>
      <w:r w:rsidR="00E41193" w:rsidRPr="00F173CD">
        <w:t xml:space="preserve"> – </w:t>
      </w:r>
      <w:r w:rsidR="00F173CD" w:rsidRPr="00F173CD">
        <w:t xml:space="preserve">Contrato TRE/PR </w:t>
      </w:r>
      <w:r w:rsidR="00E41193" w:rsidRPr="00F173CD">
        <w:t>132/2015</w:t>
      </w:r>
      <w:r w:rsidRPr="00F173CD">
        <w:t xml:space="preserve">), sendo </w:t>
      </w:r>
      <w:r w:rsidR="00E41193" w:rsidRPr="00F173CD">
        <w:t>a empresa vencedora ECONOMIA ENGENHARIA E OBRAS</w:t>
      </w:r>
      <w:r w:rsidR="00F173CD" w:rsidRPr="00F173CD">
        <w:t xml:space="preserve">, </w:t>
      </w:r>
      <w:r w:rsidR="00F173CD" w:rsidRPr="00F173CD">
        <w:rPr>
          <w:color w:val="FF0000"/>
        </w:rPr>
        <w:t>no valor tot</w:t>
      </w:r>
      <w:r w:rsidR="00CC27C9" w:rsidRPr="00F173CD">
        <w:rPr>
          <w:color w:val="FF0000"/>
        </w:rPr>
        <w:t>a</w:t>
      </w:r>
      <w:r w:rsidR="00F173CD" w:rsidRPr="00F173CD">
        <w:rPr>
          <w:color w:val="FF0000"/>
        </w:rPr>
        <w:t>l</w:t>
      </w:r>
      <w:r w:rsidR="00CC27C9" w:rsidRPr="00F173CD">
        <w:rPr>
          <w:color w:val="FF0000"/>
        </w:rPr>
        <w:t xml:space="preserve"> de R$ 24.300,00 (vinte e quatro mil e trezentos reais)</w:t>
      </w:r>
      <w:r w:rsidR="00E41193" w:rsidRPr="00F173CD">
        <w:rPr>
          <w:color w:val="FF0000"/>
        </w:rPr>
        <w:t>.</w:t>
      </w:r>
    </w:p>
    <w:p w:rsidR="00E41193" w:rsidRPr="00A62782" w:rsidRDefault="00E41193" w:rsidP="00A62782">
      <w:r>
        <w:t xml:space="preserve">As fiscalizações referentes às obras </w:t>
      </w:r>
      <w:r w:rsidR="00F173CD">
        <w:t>em andamento</w:t>
      </w:r>
      <w:r>
        <w:t xml:space="preserve"> em Curitiba</w:t>
      </w:r>
      <w:r w:rsidR="008B53DF">
        <w:t xml:space="preserve"> </w:t>
      </w:r>
      <w:r w:rsidR="003D5B57">
        <w:t>(Estúdio e Sala de Seções) estão</w:t>
      </w:r>
      <w:r>
        <w:t xml:space="preserve"> sendo executada</w:t>
      </w:r>
      <w:r w:rsidR="008B53DF">
        <w:t>s</w:t>
      </w:r>
      <w:r>
        <w:t xml:space="preserve"> pela empresa Construtora Dreon, contratada por este TRE para </w:t>
      </w:r>
      <w:r w:rsidR="00C55205">
        <w:t>serviços de engenharia</w:t>
      </w:r>
      <w:r w:rsidR="003F1511">
        <w:t xml:space="preserve"> (Contrato TER/PR 167/2013)</w:t>
      </w:r>
      <w:r w:rsidR="00C55205">
        <w:t xml:space="preserve">. Contudo, </w:t>
      </w:r>
      <w:r w:rsidR="003F1511" w:rsidRPr="003F1511">
        <w:rPr>
          <w:color w:val="FF0000"/>
        </w:rPr>
        <w:t xml:space="preserve">o referido </w:t>
      </w:r>
      <w:r w:rsidR="003F1511">
        <w:rPr>
          <w:color w:val="FF0000"/>
        </w:rPr>
        <w:t>ajuste</w:t>
      </w:r>
      <w:r w:rsidR="003F1511" w:rsidRPr="003F1511">
        <w:rPr>
          <w:color w:val="FF0000"/>
        </w:rPr>
        <w:t xml:space="preserve"> não suporta a fiscalização e acompanhamento das obras de reforma nos três Fóruns do interior mencionados</w:t>
      </w:r>
      <w:r w:rsidR="00554698">
        <w:t>.</w:t>
      </w:r>
    </w:p>
    <w:p w:rsidR="0066168E" w:rsidRPr="004C4F5B" w:rsidRDefault="0066168E" w:rsidP="00B71325">
      <w:pPr>
        <w:pStyle w:val="Ttulo1"/>
      </w:pPr>
      <w:bookmarkStart w:id="12" w:name="_Toc485889482"/>
      <w:bookmarkStart w:id="13" w:name="_Toc485890467"/>
      <w:bookmarkStart w:id="14" w:name="_Toc488331637"/>
      <w:bookmarkStart w:id="15" w:name="_Toc492913290"/>
      <w:r w:rsidRPr="004C4F5B">
        <w:t>ESCOPO</w:t>
      </w:r>
      <w:bookmarkEnd w:id="7"/>
      <w:bookmarkEnd w:id="12"/>
      <w:bookmarkEnd w:id="13"/>
      <w:bookmarkEnd w:id="14"/>
      <w:bookmarkEnd w:id="15"/>
    </w:p>
    <w:p w:rsidR="0066168E" w:rsidRDefault="00E01897" w:rsidP="0066168E">
      <w:r>
        <w:t>Desta forma</w:t>
      </w:r>
      <w:r w:rsidR="0066168E">
        <w:t>, o</w:t>
      </w:r>
      <w:r w:rsidR="0066168E" w:rsidRPr="00CC42CA">
        <w:t xml:space="preserve"> presente estudo abrangerá </w:t>
      </w:r>
      <w:r w:rsidR="0066168E">
        <w:t>a contratação d</w:t>
      </w:r>
      <w:r w:rsidR="0066168E" w:rsidRPr="00CC42CA">
        <w:t xml:space="preserve">os serviços </w:t>
      </w:r>
      <w:r w:rsidR="00554698">
        <w:t xml:space="preserve">de </w:t>
      </w:r>
      <w:r w:rsidR="00683147" w:rsidRPr="00683147">
        <w:rPr>
          <w:color w:val="FF0000"/>
        </w:rPr>
        <w:t>supervisão, acompanhamento e</w:t>
      </w:r>
      <w:r w:rsidR="00683147">
        <w:t xml:space="preserve"> </w:t>
      </w:r>
      <w:r w:rsidR="00554698">
        <w:t xml:space="preserve">fiscalização </w:t>
      </w:r>
      <w:r w:rsidR="007A2625">
        <w:t xml:space="preserve">das obras </w:t>
      </w:r>
      <w:r w:rsidR="007A2625" w:rsidRPr="004737C8">
        <w:rPr>
          <w:color w:val="FF0000"/>
        </w:rPr>
        <w:t>de</w:t>
      </w:r>
      <w:r w:rsidR="0066168E" w:rsidRPr="004737C8">
        <w:rPr>
          <w:color w:val="FF0000"/>
        </w:rPr>
        <w:t xml:space="preserve"> </w:t>
      </w:r>
      <w:r w:rsidR="00C072BE">
        <w:rPr>
          <w:color w:val="FF0000"/>
        </w:rPr>
        <w:t xml:space="preserve">reforma e </w:t>
      </w:r>
      <w:r w:rsidR="00410A9E">
        <w:rPr>
          <w:color w:val="FF0000"/>
        </w:rPr>
        <w:t>modernização das instalações</w:t>
      </w:r>
      <w:r w:rsidR="00C27FA9" w:rsidRPr="00410A9E">
        <w:rPr>
          <w:color w:val="FF0000"/>
        </w:rPr>
        <w:t>,</w:t>
      </w:r>
      <w:r w:rsidR="00410A9E" w:rsidRPr="00410A9E">
        <w:rPr>
          <w:color w:val="FF0000"/>
        </w:rPr>
        <w:t xml:space="preserve"> com troca completa de cobertura,</w:t>
      </w:r>
      <w:r w:rsidR="00C27FA9">
        <w:t xml:space="preserve"> </w:t>
      </w:r>
      <w:r w:rsidR="002B638B" w:rsidRPr="002B638B">
        <w:rPr>
          <w:color w:val="FF0000"/>
        </w:rPr>
        <w:t>a serem realizadas</w:t>
      </w:r>
      <w:r w:rsidR="0066168E">
        <w:t xml:space="preserve"> </w:t>
      </w:r>
      <w:bookmarkStart w:id="16" w:name="_Toc446926236"/>
      <w:r w:rsidR="002B638B">
        <w:t>n</w:t>
      </w:r>
      <w:r>
        <w:t>os Fóruns Eleitorais de Mandaguaçu, Porecatu e Guaratuba</w:t>
      </w:r>
      <w:r w:rsidR="004737C8" w:rsidRPr="004737C8">
        <w:rPr>
          <w:color w:val="FF0000"/>
        </w:rPr>
        <w:t>, no estado do Paraná</w:t>
      </w:r>
      <w:r>
        <w:t>.</w:t>
      </w:r>
    </w:p>
    <w:p w:rsidR="0066168E" w:rsidRPr="00CC42CA" w:rsidRDefault="0066168E" w:rsidP="0066168E">
      <w:pPr>
        <w:pStyle w:val="Ttulo1"/>
        <w:spacing w:before="200" w:after="200"/>
        <w:ind w:left="426"/>
        <w:contextualSpacing/>
      </w:pPr>
      <w:bookmarkStart w:id="17" w:name="_Toc485889483"/>
      <w:bookmarkStart w:id="18" w:name="_Toc485890468"/>
      <w:bookmarkStart w:id="19" w:name="_Toc488331638"/>
      <w:bookmarkStart w:id="20" w:name="_Toc492913291"/>
      <w:r w:rsidRPr="00CC42CA">
        <w:t>OBJETIVO GERAL</w:t>
      </w:r>
      <w:bookmarkEnd w:id="16"/>
      <w:bookmarkEnd w:id="17"/>
      <w:bookmarkEnd w:id="18"/>
      <w:bookmarkEnd w:id="19"/>
      <w:bookmarkEnd w:id="20"/>
    </w:p>
    <w:p w:rsidR="00D22D8A" w:rsidRDefault="00E500EF" w:rsidP="00D22D8A">
      <w:pPr>
        <w:rPr>
          <w:rFonts w:cs="Arial"/>
          <w:szCs w:val="24"/>
        </w:rPr>
      </w:pPr>
      <w:r>
        <w:t>O objetivo geral é a correta execução do</w:t>
      </w:r>
      <w:r w:rsidR="00C072BE">
        <w:t>s</w:t>
      </w:r>
      <w:r>
        <w:t xml:space="preserve"> serviço</w:t>
      </w:r>
      <w:r w:rsidR="00C072BE">
        <w:t>s</w:t>
      </w:r>
      <w:r>
        <w:t xml:space="preserve"> </w:t>
      </w:r>
      <w:r w:rsidRPr="00C072BE">
        <w:rPr>
          <w:color w:val="FF0000"/>
        </w:rPr>
        <w:t>de</w:t>
      </w:r>
      <w:r w:rsidR="00C072BE">
        <w:rPr>
          <w:color w:val="FF0000"/>
        </w:rPr>
        <w:t xml:space="preserve"> reforma e</w:t>
      </w:r>
      <w:r w:rsidRPr="00C072BE">
        <w:rPr>
          <w:color w:val="FF0000"/>
        </w:rPr>
        <w:t xml:space="preserve"> </w:t>
      </w:r>
      <w:r w:rsidR="00C072BE" w:rsidRPr="00C072BE">
        <w:rPr>
          <w:color w:val="FF0000"/>
        </w:rPr>
        <w:t>substituição</w:t>
      </w:r>
      <w:r>
        <w:t xml:space="preserve"> da</w:t>
      </w:r>
      <w:r w:rsidR="00E01897">
        <w:t>s</w:t>
      </w:r>
      <w:r>
        <w:t xml:space="preserve"> cobertura</w:t>
      </w:r>
      <w:r w:rsidR="00E01897">
        <w:t>s</w:t>
      </w:r>
      <w:r>
        <w:t xml:space="preserve"> </w:t>
      </w:r>
      <w:r w:rsidR="0092723F" w:rsidRPr="002B638B">
        <w:rPr>
          <w:strike/>
          <w:color w:val="FF0000"/>
        </w:rPr>
        <w:t>e outros serviços</w:t>
      </w:r>
      <w:r w:rsidR="0092723F" w:rsidRPr="002B638B">
        <w:rPr>
          <w:color w:val="FF0000"/>
        </w:rPr>
        <w:t xml:space="preserve"> </w:t>
      </w:r>
      <w:r>
        <w:t>do</w:t>
      </w:r>
      <w:r w:rsidR="0092723F">
        <w:t>s</w:t>
      </w:r>
      <w:r>
        <w:t xml:space="preserve"> </w:t>
      </w:r>
      <w:r w:rsidR="00E01897">
        <w:t xml:space="preserve">Fóruns Eleitorais de Mandaguaçu, </w:t>
      </w:r>
      <w:r w:rsidR="0092723F">
        <w:t>Porecatu e Guaratuba</w:t>
      </w:r>
      <w:r w:rsidR="002C4C00">
        <w:t>/PR</w:t>
      </w:r>
      <w:r w:rsidR="00E71AFA">
        <w:t xml:space="preserve">. A fiscalização garantirá o alcance dos objetivos específicos, </w:t>
      </w:r>
      <w:r w:rsidR="00DD3534" w:rsidRPr="00DD3534">
        <w:rPr>
          <w:color w:val="FF0000"/>
        </w:rPr>
        <w:t>quais sejam</w:t>
      </w:r>
      <w:r w:rsidR="00E71AFA">
        <w:t>, res</w:t>
      </w:r>
      <w:bookmarkStart w:id="21" w:name="_Toc446926237"/>
      <w:bookmarkStart w:id="22" w:name="_Toc485889484"/>
      <w:bookmarkStart w:id="23" w:name="_Toc485890469"/>
      <w:r w:rsidR="00D22D8A">
        <w:t>tabelecer a funcionalidade do prédio levando em consideração a realidade atual</w:t>
      </w:r>
      <w:bookmarkEnd w:id="21"/>
      <w:r w:rsidR="00561483">
        <w:t>, resolvendo, definitivamente, os problemas reiterados de infiltrações e vazamentos.</w:t>
      </w:r>
    </w:p>
    <w:p w:rsidR="0066168E" w:rsidRDefault="0066168E" w:rsidP="00DD3534">
      <w:pPr>
        <w:pStyle w:val="Ttulo1"/>
        <w:spacing w:before="200" w:after="200"/>
        <w:ind w:left="426"/>
        <w:contextualSpacing/>
        <w:jc w:val="both"/>
      </w:pPr>
      <w:bookmarkStart w:id="24" w:name="_Toc488331639"/>
      <w:bookmarkStart w:id="25" w:name="_Toc492913292"/>
      <w:r>
        <w:t>ALINHAMENTO DA CONTRATAÇÃO COM O PLANO ESTRATÉGICO DO TRIBUNAL</w:t>
      </w:r>
      <w:bookmarkEnd w:id="22"/>
      <w:bookmarkEnd w:id="23"/>
      <w:bookmarkEnd w:id="24"/>
      <w:bookmarkEnd w:id="25"/>
    </w:p>
    <w:p w:rsidR="0066168E" w:rsidRPr="002B4B01" w:rsidRDefault="0066168E" w:rsidP="0066168E">
      <w:r w:rsidRPr="002B4B01">
        <w:t>A</w:t>
      </w:r>
      <w:r>
        <w:t xml:space="preserve"> </w:t>
      </w:r>
      <w:r w:rsidRPr="002B4B01">
        <w:t>presente</w:t>
      </w:r>
      <w:r>
        <w:t xml:space="preserve"> </w:t>
      </w:r>
      <w:r w:rsidRPr="002B4B01">
        <w:t>contratação</w:t>
      </w:r>
      <w:r>
        <w:t xml:space="preserve"> </w:t>
      </w:r>
      <w:r w:rsidRPr="002B4B01">
        <w:t>encontra-se</w:t>
      </w:r>
      <w:r>
        <w:t xml:space="preserve"> </w:t>
      </w:r>
      <w:r w:rsidRPr="002B4B01">
        <w:t>alinhada</w:t>
      </w:r>
      <w:r>
        <w:t xml:space="preserve"> </w:t>
      </w:r>
      <w:r w:rsidRPr="002B4B01">
        <w:t>com</w:t>
      </w:r>
      <w:r>
        <w:t xml:space="preserve"> </w:t>
      </w:r>
      <w:r w:rsidRPr="002B4B01">
        <w:t>o</w:t>
      </w:r>
      <w:r>
        <w:t xml:space="preserve"> </w:t>
      </w:r>
      <w:r w:rsidRPr="002B4B01">
        <w:t>plano</w:t>
      </w:r>
      <w:r>
        <w:t xml:space="preserve"> </w:t>
      </w:r>
      <w:r w:rsidRPr="002B4B01">
        <w:t>estratégico</w:t>
      </w:r>
      <w:r>
        <w:t xml:space="preserve"> </w:t>
      </w:r>
      <w:r w:rsidRPr="002B4B01">
        <w:t>deste</w:t>
      </w:r>
      <w:r>
        <w:t xml:space="preserve"> </w:t>
      </w:r>
      <w:r w:rsidRPr="002B4B01">
        <w:t>Tribunal</w:t>
      </w:r>
      <w:r>
        <w:t xml:space="preserve"> </w:t>
      </w:r>
      <w:r w:rsidRPr="002B4B01">
        <w:t>conforme</w:t>
      </w:r>
      <w:r>
        <w:t xml:space="preserve"> </w:t>
      </w:r>
      <w:r w:rsidRPr="002B4B01">
        <w:t>objetivos</w:t>
      </w:r>
      <w:r>
        <w:t xml:space="preserve"> </w:t>
      </w:r>
      <w:r w:rsidRPr="002B4B01">
        <w:t>estabelecidos</w:t>
      </w:r>
      <w:r>
        <w:t xml:space="preserve"> </w:t>
      </w:r>
      <w:r w:rsidRPr="002B4B01">
        <w:t>no</w:t>
      </w:r>
      <w:r>
        <w:t xml:space="preserve"> </w:t>
      </w:r>
      <w:r w:rsidRPr="002B4B01">
        <w:t>Planejamento</w:t>
      </w:r>
      <w:r>
        <w:t xml:space="preserve"> </w:t>
      </w:r>
      <w:r w:rsidRPr="002B4B01">
        <w:t>Estratégico</w:t>
      </w:r>
      <w:r>
        <w:t xml:space="preserve"> </w:t>
      </w:r>
      <w:r w:rsidRPr="002B4B01">
        <w:t>da</w:t>
      </w:r>
      <w:r>
        <w:t xml:space="preserve"> </w:t>
      </w:r>
      <w:r w:rsidRPr="002B4B01">
        <w:t>Justiça</w:t>
      </w:r>
      <w:r>
        <w:t xml:space="preserve"> </w:t>
      </w:r>
      <w:r w:rsidRPr="002B4B01">
        <w:t>Eleitoral</w:t>
      </w:r>
      <w:r>
        <w:t xml:space="preserve"> </w:t>
      </w:r>
      <w:r w:rsidRPr="002B4B01">
        <w:t>do</w:t>
      </w:r>
      <w:r>
        <w:t xml:space="preserve"> </w:t>
      </w:r>
      <w:r w:rsidRPr="002B4B01">
        <w:t>Paraná</w:t>
      </w:r>
      <w:r>
        <w:t xml:space="preserve"> </w:t>
      </w:r>
      <w:r w:rsidRPr="002B4B01">
        <w:t>(PEJEPR)</w:t>
      </w:r>
      <w:r>
        <w:t xml:space="preserve"> </w:t>
      </w:r>
      <w:r w:rsidRPr="002B4B01">
        <w:t>para</w:t>
      </w:r>
      <w:r>
        <w:t xml:space="preserve"> </w:t>
      </w:r>
      <w:r w:rsidRPr="002B4B01">
        <w:t>o</w:t>
      </w:r>
      <w:r>
        <w:t xml:space="preserve"> </w:t>
      </w:r>
      <w:r w:rsidRPr="002B4B01">
        <w:t>período</w:t>
      </w:r>
      <w:r>
        <w:t xml:space="preserve"> </w:t>
      </w:r>
      <w:r w:rsidRPr="002B4B01">
        <w:t>2015-2020,</w:t>
      </w:r>
      <w:r>
        <w:t xml:space="preserve"> </w:t>
      </w:r>
      <w:r w:rsidRPr="002B4B01">
        <w:t>no</w:t>
      </w:r>
      <w:r>
        <w:t xml:space="preserve"> </w:t>
      </w:r>
      <w:r w:rsidRPr="002B4B01">
        <w:t>sentido</w:t>
      </w:r>
      <w:r>
        <w:t xml:space="preserve"> </w:t>
      </w:r>
      <w:r w:rsidRPr="002B4B01">
        <w:t>de</w:t>
      </w:r>
      <w:r>
        <w:t xml:space="preserve"> </w:t>
      </w:r>
      <w:r w:rsidRPr="002B4B01">
        <w:t>que</w:t>
      </w:r>
      <w:r>
        <w:t xml:space="preserve"> </w:t>
      </w:r>
      <w:r w:rsidRPr="002B4B01">
        <w:t>a</w:t>
      </w:r>
      <w:r>
        <w:t xml:space="preserve"> </w:t>
      </w:r>
      <w:r w:rsidRPr="002B4B01">
        <w:t>infraestrutura</w:t>
      </w:r>
      <w:r>
        <w:t xml:space="preserve"> </w:t>
      </w:r>
      <w:r w:rsidRPr="002B4B01">
        <w:t>seja</w:t>
      </w:r>
      <w:r>
        <w:t xml:space="preserve"> </w:t>
      </w:r>
      <w:r w:rsidRPr="002B4B01">
        <w:t>mantida</w:t>
      </w:r>
      <w:r>
        <w:t xml:space="preserve"> </w:t>
      </w:r>
      <w:r w:rsidRPr="002B4B01">
        <w:t>em</w:t>
      </w:r>
      <w:r>
        <w:t xml:space="preserve"> </w:t>
      </w:r>
      <w:r w:rsidRPr="002B4B01">
        <w:t>condições</w:t>
      </w:r>
      <w:r>
        <w:t xml:space="preserve"> </w:t>
      </w:r>
      <w:r w:rsidRPr="002B4B01">
        <w:t>adequadas</w:t>
      </w:r>
      <w:r>
        <w:t xml:space="preserve"> </w:t>
      </w:r>
      <w:r w:rsidRPr="002B4B01">
        <w:t>às</w:t>
      </w:r>
      <w:r>
        <w:t xml:space="preserve"> </w:t>
      </w:r>
      <w:r w:rsidRPr="002B4B01">
        <w:t>necessidades,</w:t>
      </w:r>
      <w:r>
        <w:t xml:space="preserve"> </w:t>
      </w:r>
      <w:r w:rsidRPr="002B4B01">
        <w:t>atendendo</w:t>
      </w:r>
      <w:r>
        <w:t xml:space="preserve"> </w:t>
      </w:r>
      <w:r w:rsidRPr="002B4B01">
        <w:t>perfeitamente</w:t>
      </w:r>
      <w:r>
        <w:t xml:space="preserve"> </w:t>
      </w:r>
      <w:r w:rsidRPr="002B4B01">
        <w:t>o</w:t>
      </w:r>
      <w:r>
        <w:t xml:space="preserve"> </w:t>
      </w:r>
      <w:r w:rsidRPr="002B4B01">
        <w:t>objetivo</w:t>
      </w:r>
      <w:r>
        <w:t xml:space="preserve"> </w:t>
      </w:r>
      <w:r w:rsidRPr="002B4B01">
        <w:t>do</w:t>
      </w:r>
      <w:r>
        <w:t xml:space="preserve"> </w:t>
      </w:r>
      <w:r w:rsidRPr="002B4B01">
        <w:t>Órgão</w:t>
      </w:r>
      <w:r>
        <w:t xml:space="preserve"> </w:t>
      </w:r>
      <w:r w:rsidRPr="002B4B01">
        <w:t>na</w:t>
      </w:r>
      <w:r>
        <w:t xml:space="preserve"> </w:t>
      </w:r>
      <w:r w:rsidRPr="002B4B01">
        <w:t>prestação</w:t>
      </w:r>
      <w:r>
        <w:t xml:space="preserve"> </w:t>
      </w:r>
      <w:r w:rsidRPr="002B4B01">
        <w:t>de</w:t>
      </w:r>
      <w:r>
        <w:t xml:space="preserve"> </w:t>
      </w:r>
      <w:r w:rsidRPr="002B4B01">
        <w:t>serviços</w:t>
      </w:r>
      <w:r>
        <w:t xml:space="preserve"> </w:t>
      </w:r>
      <w:r w:rsidRPr="002B4B01">
        <w:t>de</w:t>
      </w:r>
      <w:r>
        <w:t xml:space="preserve"> </w:t>
      </w:r>
      <w:r w:rsidRPr="002B4B01">
        <w:t>qualidade</w:t>
      </w:r>
      <w:r>
        <w:t xml:space="preserve"> </w:t>
      </w:r>
      <w:r w:rsidRPr="002B4B01">
        <w:t>e</w:t>
      </w:r>
      <w:r>
        <w:t xml:space="preserve"> </w:t>
      </w:r>
      <w:r w:rsidRPr="002B4B01">
        <w:t>acessibilidade</w:t>
      </w:r>
      <w:r>
        <w:t xml:space="preserve"> </w:t>
      </w:r>
      <w:r w:rsidRPr="002B4B01">
        <w:t>ao</w:t>
      </w:r>
      <w:r>
        <w:t xml:space="preserve"> cidadão, </w:t>
      </w:r>
      <w:r w:rsidRPr="002B4B01">
        <w:t>englobando</w:t>
      </w:r>
      <w:r>
        <w:t xml:space="preserve"> </w:t>
      </w:r>
      <w:r w:rsidRPr="002B4B01">
        <w:t>conceitos</w:t>
      </w:r>
      <w:r>
        <w:t xml:space="preserve"> </w:t>
      </w:r>
      <w:r w:rsidRPr="002B4B01">
        <w:t>e</w:t>
      </w:r>
      <w:r>
        <w:t xml:space="preserve"> </w:t>
      </w:r>
      <w:r w:rsidRPr="002B4B01">
        <w:t>práticas</w:t>
      </w:r>
      <w:r>
        <w:t xml:space="preserve"> </w:t>
      </w:r>
      <w:r w:rsidRPr="002B4B01">
        <w:t>condizentes</w:t>
      </w:r>
      <w:r>
        <w:t xml:space="preserve"> </w:t>
      </w:r>
      <w:r w:rsidRPr="002B4B01">
        <w:t>com</w:t>
      </w:r>
      <w:r>
        <w:t xml:space="preserve"> </w:t>
      </w:r>
      <w:r w:rsidRPr="002B4B01">
        <w:t>os</w:t>
      </w:r>
      <w:r>
        <w:t xml:space="preserve"> </w:t>
      </w:r>
      <w:r w:rsidRPr="002B4B01">
        <w:t>critérios</w:t>
      </w:r>
      <w:r>
        <w:t xml:space="preserve"> </w:t>
      </w:r>
      <w:r w:rsidRPr="002B4B01">
        <w:t>de</w:t>
      </w:r>
      <w:r>
        <w:t xml:space="preserve"> </w:t>
      </w:r>
      <w:r w:rsidRPr="002B4B01">
        <w:t>sustentabilidade</w:t>
      </w:r>
      <w:r>
        <w:t xml:space="preserve"> </w:t>
      </w:r>
      <w:r w:rsidRPr="002B4B01">
        <w:t>social</w:t>
      </w:r>
      <w:r>
        <w:t xml:space="preserve"> </w:t>
      </w:r>
      <w:r w:rsidRPr="002B4B01">
        <w:t>e</w:t>
      </w:r>
      <w:r>
        <w:t xml:space="preserve"> </w:t>
      </w:r>
      <w:r w:rsidRPr="002B4B01">
        <w:t>ecológica.</w:t>
      </w:r>
    </w:p>
    <w:p w:rsidR="0066168E" w:rsidRDefault="0066168E" w:rsidP="0066168E">
      <w:pPr>
        <w:pStyle w:val="Ttulo1"/>
        <w:spacing w:before="200" w:after="200"/>
        <w:ind w:left="426"/>
        <w:contextualSpacing/>
      </w:pPr>
      <w:bookmarkStart w:id="26" w:name="_Toc485889485"/>
      <w:bookmarkStart w:id="27" w:name="_Toc485890470"/>
      <w:bookmarkStart w:id="28" w:name="_Toc488331640"/>
      <w:bookmarkStart w:id="29" w:name="_Toc492913293"/>
      <w:r>
        <w:t>ADERÊNCIA A LEGISLAÇÃO</w:t>
      </w:r>
      <w:bookmarkEnd w:id="26"/>
      <w:bookmarkEnd w:id="27"/>
      <w:bookmarkEnd w:id="28"/>
      <w:bookmarkEnd w:id="29"/>
    </w:p>
    <w:p w:rsidR="0066168E" w:rsidRPr="00AF0E96" w:rsidRDefault="0066168E" w:rsidP="0066168E">
      <w:pPr>
        <w:pStyle w:val="bolinha0"/>
      </w:pPr>
      <w:bookmarkStart w:id="30" w:name="_Toc446926239"/>
      <w:r w:rsidRPr="00AF0E96">
        <w:t>CF/1988</w:t>
      </w:r>
      <w:r>
        <w:t xml:space="preserve"> </w:t>
      </w:r>
      <w:r w:rsidRPr="00AF0E96">
        <w:t>–</w:t>
      </w:r>
      <w:r>
        <w:t xml:space="preserve"> </w:t>
      </w:r>
      <w:r w:rsidRPr="00AF0E96">
        <w:t>Aplicação</w:t>
      </w:r>
      <w:r>
        <w:t xml:space="preserve"> </w:t>
      </w:r>
      <w:r w:rsidRPr="00AF0E96">
        <w:t>dos</w:t>
      </w:r>
      <w:r>
        <w:t xml:space="preserve"> </w:t>
      </w:r>
      <w:r w:rsidRPr="00AF0E96">
        <w:t>Princípios</w:t>
      </w:r>
      <w:r>
        <w:t xml:space="preserve"> </w:t>
      </w:r>
      <w:r w:rsidRPr="00AF0E96">
        <w:t>Constitucionais;</w:t>
      </w:r>
    </w:p>
    <w:p w:rsidR="0066168E" w:rsidRPr="00AF0E96" w:rsidRDefault="0066168E" w:rsidP="0066168E">
      <w:pPr>
        <w:pStyle w:val="bolinha0"/>
      </w:pPr>
      <w:r w:rsidRPr="00AF0E96">
        <w:t>Lei</w:t>
      </w:r>
      <w:r>
        <w:t xml:space="preserve"> </w:t>
      </w:r>
      <w:r w:rsidRPr="00AF0E96">
        <w:t>8.666/1993</w:t>
      </w:r>
      <w:r>
        <w:t xml:space="preserve"> </w:t>
      </w:r>
      <w:r w:rsidRPr="00AF0E96">
        <w:t>(Licitações</w:t>
      </w:r>
      <w:r>
        <w:t xml:space="preserve"> </w:t>
      </w:r>
      <w:r w:rsidRPr="00AF0E96">
        <w:t>Públicas)</w:t>
      </w:r>
    </w:p>
    <w:p w:rsidR="0066168E" w:rsidRPr="00AF0E96" w:rsidRDefault="0066168E" w:rsidP="0066168E">
      <w:pPr>
        <w:pStyle w:val="bolinha0"/>
      </w:pPr>
      <w:r w:rsidRPr="00DA7BA4">
        <w:t>Decreto</w:t>
      </w:r>
      <w:r>
        <w:t xml:space="preserve"> </w:t>
      </w:r>
      <w:r w:rsidRPr="00DA7BA4">
        <w:t>7.746/2012</w:t>
      </w:r>
      <w:r>
        <w:t xml:space="preserve"> </w:t>
      </w:r>
      <w:r w:rsidRPr="00DA7BA4">
        <w:t>(contratações</w:t>
      </w:r>
      <w:r>
        <w:t xml:space="preserve"> </w:t>
      </w:r>
      <w:r w:rsidRPr="00DA7BA4">
        <w:t>sustentáveis)</w:t>
      </w:r>
    </w:p>
    <w:p w:rsidR="0066168E" w:rsidRPr="00AF0E96" w:rsidRDefault="0066168E" w:rsidP="0066168E">
      <w:pPr>
        <w:pStyle w:val="bolinha0"/>
        <w:rPr>
          <w:bCs/>
          <w:iCs/>
        </w:rPr>
      </w:pPr>
      <w:r w:rsidRPr="00AF0E96">
        <w:rPr>
          <w:bCs/>
          <w:iCs/>
        </w:rPr>
        <w:t>Jurisprudências,</w:t>
      </w:r>
      <w:r>
        <w:rPr>
          <w:bCs/>
          <w:iCs/>
        </w:rPr>
        <w:t xml:space="preserve"> </w:t>
      </w:r>
      <w:r w:rsidRPr="00AF0E96">
        <w:rPr>
          <w:bCs/>
          <w:iCs/>
        </w:rPr>
        <w:t>Instruções</w:t>
      </w:r>
      <w:r>
        <w:rPr>
          <w:bCs/>
          <w:iCs/>
        </w:rPr>
        <w:t xml:space="preserve"> </w:t>
      </w:r>
      <w:r w:rsidRPr="00AF0E96">
        <w:rPr>
          <w:bCs/>
          <w:iCs/>
        </w:rPr>
        <w:t>Normativas</w:t>
      </w:r>
      <w:r>
        <w:rPr>
          <w:bCs/>
          <w:iCs/>
        </w:rPr>
        <w:t xml:space="preserve"> </w:t>
      </w:r>
      <w:r w:rsidRPr="00AF0E96">
        <w:rPr>
          <w:bCs/>
          <w:iCs/>
        </w:rPr>
        <w:t>e</w:t>
      </w:r>
      <w:r>
        <w:rPr>
          <w:bCs/>
          <w:iCs/>
        </w:rPr>
        <w:t xml:space="preserve"> </w:t>
      </w:r>
      <w:r w:rsidRPr="00AF0E96">
        <w:rPr>
          <w:bCs/>
          <w:iCs/>
        </w:rPr>
        <w:t>Acórdãos</w:t>
      </w:r>
      <w:r>
        <w:rPr>
          <w:bCs/>
          <w:iCs/>
        </w:rPr>
        <w:t xml:space="preserve"> </w:t>
      </w:r>
      <w:r w:rsidRPr="00AF0E96">
        <w:rPr>
          <w:bCs/>
          <w:iCs/>
        </w:rPr>
        <w:t>publicados</w:t>
      </w:r>
      <w:r>
        <w:rPr>
          <w:bCs/>
          <w:iCs/>
        </w:rPr>
        <w:t xml:space="preserve"> </w:t>
      </w:r>
      <w:r w:rsidRPr="00AF0E96">
        <w:rPr>
          <w:bCs/>
          <w:iCs/>
        </w:rPr>
        <w:t>pelo</w:t>
      </w:r>
      <w:r>
        <w:rPr>
          <w:bCs/>
          <w:iCs/>
        </w:rPr>
        <w:t xml:space="preserve"> </w:t>
      </w:r>
      <w:r w:rsidRPr="00AF0E96">
        <w:rPr>
          <w:bCs/>
          <w:iCs/>
        </w:rPr>
        <w:t>Tribunal</w:t>
      </w:r>
      <w:r>
        <w:rPr>
          <w:bCs/>
          <w:iCs/>
        </w:rPr>
        <w:t xml:space="preserve"> </w:t>
      </w:r>
      <w:r w:rsidRPr="00AF0E96">
        <w:rPr>
          <w:bCs/>
          <w:iCs/>
        </w:rPr>
        <w:t>de</w:t>
      </w:r>
      <w:r>
        <w:rPr>
          <w:bCs/>
          <w:iCs/>
        </w:rPr>
        <w:t xml:space="preserve"> </w:t>
      </w:r>
      <w:r w:rsidRPr="00AF0E96">
        <w:rPr>
          <w:bCs/>
          <w:iCs/>
        </w:rPr>
        <w:t>Contas</w:t>
      </w:r>
      <w:r>
        <w:rPr>
          <w:bCs/>
          <w:iCs/>
        </w:rPr>
        <w:t xml:space="preserve"> </w:t>
      </w:r>
      <w:r w:rsidRPr="00AF0E96">
        <w:rPr>
          <w:bCs/>
          <w:iCs/>
        </w:rPr>
        <w:t>da</w:t>
      </w:r>
      <w:r>
        <w:rPr>
          <w:bCs/>
          <w:iCs/>
        </w:rPr>
        <w:t xml:space="preserve"> </w:t>
      </w:r>
      <w:r w:rsidRPr="00AF0E96">
        <w:rPr>
          <w:bCs/>
          <w:iCs/>
        </w:rPr>
        <w:t>União.</w:t>
      </w:r>
    </w:p>
    <w:p w:rsidR="0066168E" w:rsidRPr="00AF0E96" w:rsidRDefault="0066168E" w:rsidP="0066168E">
      <w:pPr>
        <w:pStyle w:val="bolinha0"/>
      </w:pPr>
      <w:r w:rsidRPr="00DA7BA4">
        <w:t>NORMAS</w:t>
      </w:r>
      <w:r>
        <w:t xml:space="preserve"> </w:t>
      </w:r>
      <w:r w:rsidRPr="00DA7BA4">
        <w:t>TÉCNICAS:</w:t>
      </w:r>
    </w:p>
    <w:p w:rsidR="0066168E" w:rsidRPr="00DA7BA4" w:rsidRDefault="0066168E" w:rsidP="0066168E">
      <w:pPr>
        <w:pStyle w:val="bolinha0"/>
        <w:numPr>
          <w:ilvl w:val="1"/>
          <w:numId w:val="4"/>
        </w:numPr>
      </w:pPr>
      <w:r w:rsidRPr="00DA7BA4">
        <w:t>NR</w:t>
      </w:r>
      <w:r>
        <w:t xml:space="preserve"> </w:t>
      </w:r>
      <w:r w:rsidRPr="00DA7BA4">
        <w:t>18</w:t>
      </w:r>
      <w:r>
        <w:t xml:space="preserve"> - </w:t>
      </w:r>
      <w:r w:rsidRPr="00DA7BA4">
        <w:t>Saúde</w:t>
      </w:r>
      <w:r>
        <w:t xml:space="preserve"> </w:t>
      </w:r>
      <w:r w:rsidRPr="00DA7BA4">
        <w:t>e</w:t>
      </w:r>
      <w:r>
        <w:t xml:space="preserve"> </w:t>
      </w:r>
      <w:r w:rsidRPr="00DA7BA4">
        <w:t>Segurança</w:t>
      </w:r>
      <w:r>
        <w:t xml:space="preserve"> </w:t>
      </w:r>
      <w:r w:rsidRPr="00DA7BA4">
        <w:t>do</w:t>
      </w:r>
      <w:r>
        <w:t xml:space="preserve"> </w:t>
      </w:r>
      <w:r w:rsidRPr="00DA7BA4">
        <w:t>Trabalho;</w:t>
      </w:r>
    </w:p>
    <w:p w:rsidR="0066168E" w:rsidRPr="00DA7BA4" w:rsidRDefault="0066168E" w:rsidP="0066168E">
      <w:pPr>
        <w:pStyle w:val="bolinha0"/>
        <w:numPr>
          <w:ilvl w:val="1"/>
          <w:numId w:val="4"/>
        </w:numPr>
      </w:pPr>
      <w:r w:rsidRPr="00DA7BA4">
        <w:t>NR</w:t>
      </w:r>
      <w:r>
        <w:t xml:space="preserve"> </w:t>
      </w:r>
      <w:r w:rsidRPr="00DA7BA4">
        <w:t>6</w:t>
      </w:r>
      <w:r>
        <w:t xml:space="preserve"> </w:t>
      </w:r>
      <w:r w:rsidRPr="00DA7BA4">
        <w:t>–</w:t>
      </w:r>
      <w:r>
        <w:t xml:space="preserve"> </w:t>
      </w:r>
      <w:r w:rsidRPr="00DA7BA4">
        <w:t>Equipamento</w:t>
      </w:r>
      <w:r>
        <w:t xml:space="preserve"> </w:t>
      </w:r>
      <w:r w:rsidRPr="00DA7BA4">
        <w:t>de</w:t>
      </w:r>
      <w:r>
        <w:t xml:space="preserve"> </w:t>
      </w:r>
      <w:r w:rsidRPr="00DA7BA4">
        <w:t>Proteção</w:t>
      </w:r>
      <w:r>
        <w:t xml:space="preserve"> </w:t>
      </w:r>
      <w:r w:rsidRPr="00DA7BA4">
        <w:t>Individual</w:t>
      </w:r>
      <w:r>
        <w:t xml:space="preserve"> </w:t>
      </w:r>
      <w:r w:rsidR="007E1CD4">
        <w:t>–</w:t>
      </w:r>
      <w:r>
        <w:t xml:space="preserve"> </w:t>
      </w:r>
      <w:r w:rsidRPr="00DA7BA4">
        <w:t>EPI</w:t>
      </w:r>
      <w:r w:rsidR="007E1CD4">
        <w:t>;</w:t>
      </w:r>
    </w:p>
    <w:p w:rsidR="0066168E" w:rsidRDefault="0066168E" w:rsidP="0066168E">
      <w:pPr>
        <w:pStyle w:val="bolinha0"/>
        <w:numPr>
          <w:ilvl w:val="1"/>
          <w:numId w:val="4"/>
        </w:numPr>
      </w:pPr>
      <w:r w:rsidRPr="00DA7BA4">
        <w:t>ISO</w:t>
      </w:r>
      <w:r>
        <w:t xml:space="preserve"> </w:t>
      </w:r>
      <w:r w:rsidRPr="00DA7BA4">
        <w:t>14000,</w:t>
      </w:r>
      <w:r>
        <w:t xml:space="preserve"> </w:t>
      </w:r>
      <w:r w:rsidRPr="00DA7BA4">
        <w:t>Gestão</w:t>
      </w:r>
      <w:r>
        <w:t xml:space="preserve"> </w:t>
      </w:r>
      <w:r w:rsidRPr="00DA7BA4">
        <w:t>Ambiental,</w:t>
      </w:r>
      <w:r>
        <w:t xml:space="preserve"> </w:t>
      </w:r>
      <w:r w:rsidRPr="00DA7BA4">
        <w:t>Sustentabilidade</w:t>
      </w:r>
      <w:r w:rsidR="007E1CD4">
        <w:t>;</w:t>
      </w:r>
    </w:p>
    <w:p w:rsidR="00811966" w:rsidRPr="007E1CD4" w:rsidRDefault="00811966" w:rsidP="00811966">
      <w:pPr>
        <w:pStyle w:val="bolinha0"/>
        <w:numPr>
          <w:ilvl w:val="1"/>
          <w:numId w:val="4"/>
        </w:numPr>
      </w:pPr>
      <w:bookmarkStart w:id="31" w:name="_Toc485889486"/>
      <w:bookmarkStart w:id="32" w:name="_Toc485890471"/>
      <w:bookmarkStart w:id="33" w:name="_Toc488331641"/>
      <w:bookmarkStart w:id="34" w:name="_Toc492913294"/>
      <w:r w:rsidRPr="00811966">
        <w:rPr>
          <w:color w:val="FF0000"/>
        </w:rPr>
        <w:t>NBR 9050:2015: Acessibilidade a edificações, mobiliário, espaços e equipamentos urbanos</w:t>
      </w:r>
      <w:r w:rsidR="007E1CD4">
        <w:rPr>
          <w:color w:val="FF0000"/>
        </w:rPr>
        <w:t>;</w:t>
      </w:r>
    </w:p>
    <w:p w:rsidR="007E1CD4" w:rsidRPr="007E1CD4" w:rsidRDefault="007E1CD4" w:rsidP="007E1CD4">
      <w:pPr>
        <w:pStyle w:val="bolinha0"/>
        <w:numPr>
          <w:ilvl w:val="1"/>
          <w:numId w:val="4"/>
        </w:numPr>
        <w:rPr>
          <w:color w:val="FF0000"/>
          <w:highlight w:val="green"/>
        </w:rPr>
      </w:pPr>
      <w:r w:rsidRPr="007E1CD4">
        <w:rPr>
          <w:color w:val="FF0000"/>
          <w:highlight w:val="green"/>
        </w:rPr>
        <w:t>NBR 16280:2015: Reformas em edificações;</w:t>
      </w:r>
    </w:p>
    <w:p w:rsidR="007E1CD4" w:rsidRPr="007E1CD4" w:rsidRDefault="007E1CD4" w:rsidP="007E1CD4">
      <w:pPr>
        <w:pStyle w:val="bolinha0"/>
        <w:numPr>
          <w:ilvl w:val="1"/>
          <w:numId w:val="4"/>
        </w:numPr>
        <w:rPr>
          <w:color w:val="FF0000"/>
          <w:highlight w:val="green"/>
        </w:rPr>
      </w:pPr>
      <w:r w:rsidRPr="007E1CD4">
        <w:rPr>
          <w:color w:val="FF0000"/>
          <w:highlight w:val="green"/>
        </w:rPr>
        <w:t>NBR 5626:1988: Instalações prediais de água fria;</w:t>
      </w:r>
    </w:p>
    <w:p w:rsidR="007E1CD4" w:rsidRPr="007522D9" w:rsidRDefault="007E1CD4" w:rsidP="007E1CD4">
      <w:pPr>
        <w:pStyle w:val="bolinha0"/>
        <w:numPr>
          <w:ilvl w:val="1"/>
          <w:numId w:val="4"/>
        </w:numPr>
        <w:rPr>
          <w:color w:val="FF0000"/>
          <w:highlight w:val="green"/>
        </w:rPr>
      </w:pPr>
      <w:r w:rsidRPr="007E1CD4">
        <w:rPr>
          <w:color w:val="FF0000"/>
          <w:highlight w:val="green"/>
        </w:rPr>
        <w:t>NBR 5688:1999: Sistema predial de água pluvial, esgoto sanitário e ventilação;</w:t>
      </w:r>
      <w:r>
        <w:rPr>
          <w:color w:val="FF0000"/>
          <w:highlight w:val="green"/>
        </w:rPr>
        <w:t xml:space="preserve"> </w:t>
      </w:r>
      <w:r w:rsidRPr="007E1CD4">
        <w:rPr>
          <w:color w:val="FF0000"/>
          <w:highlight w:val="cyan"/>
        </w:rPr>
        <w:t>Mera sugestão, analisar</w:t>
      </w:r>
    </w:p>
    <w:p w:rsidR="007522D9" w:rsidRPr="00F73C57" w:rsidRDefault="007522D9" w:rsidP="007522D9">
      <w:pPr>
        <w:pStyle w:val="bolinha0"/>
        <w:rPr>
          <w:color w:val="FF0000"/>
          <w:highlight w:val="green"/>
        </w:rPr>
      </w:pPr>
      <w:r w:rsidRPr="00F73C57">
        <w:rPr>
          <w:color w:val="FF0000"/>
          <w:highlight w:val="green"/>
        </w:rPr>
        <w:t xml:space="preserve">Leis federais, estaduais e municipais e </w:t>
      </w:r>
      <w:r w:rsidR="00FC03C8" w:rsidRPr="00F73C57">
        <w:rPr>
          <w:color w:val="FF0000"/>
          <w:highlight w:val="green"/>
        </w:rPr>
        <w:t xml:space="preserve">normativo </w:t>
      </w:r>
      <w:r w:rsidR="00FC5B78">
        <w:rPr>
          <w:color w:val="FF0000"/>
          <w:highlight w:val="green"/>
        </w:rPr>
        <w:t xml:space="preserve">vigente, </w:t>
      </w:r>
      <w:r w:rsidR="00FC03C8" w:rsidRPr="00F73C57">
        <w:rPr>
          <w:color w:val="FF0000"/>
          <w:highlight w:val="green"/>
        </w:rPr>
        <w:t>aplicável ao objeto.</w:t>
      </w:r>
    </w:p>
    <w:p w:rsidR="007E1CD4" w:rsidRPr="00811966" w:rsidRDefault="007E1CD4" w:rsidP="007E1CD4">
      <w:pPr>
        <w:pStyle w:val="bolinha0"/>
        <w:numPr>
          <w:ilvl w:val="0"/>
          <w:numId w:val="0"/>
        </w:numPr>
        <w:ind w:left="3000"/>
      </w:pPr>
    </w:p>
    <w:p w:rsidR="0066168E" w:rsidRPr="001754B6" w:rsidRDefault="0066168E" w:rsidP="0066168E">
      <w:pPr>
        <w:pStyle w:val="Ttulo1"/>
        <w:spacing w:before="200" w:after="200"/>
        <w:ind w:left="426"/>
        <w:contextualSpacing/>
      </w:pPr>
      <w:r w:rsidRPr="001754B6">
        <w:t>JUSTIFICATIVA PARA A NECESSIDADE DA CONTRATAÇÃO</w:t>
      </w:r>
      <w:bookmarkEnd w:id="30"/>
      <w:bookmarkEnd w:id="31"/>
      <w:bookmarkEnd w:id="32"/>
      <w:bookmarkEnd w:id="33"/>
      <w:bookmarkEnd w:id="34"/>
    </w:p>
    <w:p w:rsidR="0066168E" w:rsidRPr="00000284" w:rsidRDefault="00531649" w:rsidP="00F1095E">
      <w:pPr>
        <w:rPr>
          <w:rFonts w:cs="Arial"/>
          <w:szCs w:val="24"/>
        </w:rPr>
      </w:pPr>
      <w:r>
        <w:t xml:space="preserve">Os Fóruns Eleitorais de Mandaguaçu, Porecatu e Guaratuba </w:t>
      </w:r>
      <w:r w:rsidR="0066168E" w:rsidRPr="001754B6">
        <w:t>necessita</w:t>
      </w:r>
      <w:r>
        <w:t>m</w:t>
      </w:r>
      <w:r w:rsidR="0066168E" w:rsidRPr="001754B6">
        <w:t xml:space="preserve"> de reforma </w:t>
      </w:r>
      <w:r w:rsidR="0040428D" w:rsidRPr="001754B6">
        <w:t>para</w:t>
      </w:r>
      <w:r w:rsidR="0066168E" w:rsidRPr="001754B6">
        <w:t xml:space="preserve"> correç</w:t>
      </w:r>
      <w:r w:rsidR="0040428D" w:rsidRPr="001754B6">
        <w:t xml:space="preserve">ão </w:t>
      </w:r>
      <w:r w:rsidR="00BA4E3E" w:rsidRPr="001754B6">
        <w:t>da cobertura</w:t>
      </w:r>
      <w:r w:rsidR="00806150" w:rsidRPr="001754B6">
        <w:t xml:space="preserve"> </w:t>
      </w:r>
      <w:r>
        <w:t>e outros serviços</w:t>
      </w:r>
      <w:r w:rsidR="0040428D" w:rsidRPr="001754B6">
        <w:t>.</w:t>
      </w:r>
      <w:r w:rsidR="00F1095E">
        <w:t xml:space="preserve"> </w:t>
      </w:r>
      <w:r>
        <w:rPr>
          <w:rFonts w:cs="Arial"/>
          <w:color w:val="000000"/>
          <w:szCs w:val="24"/>
        </w:rPr>
        <w:t>Estes</w:t>
      </w:r>
      <w:r w:rsidR="0066168E" w:rsidRPr="00000284">
        <w:rPr>
          <w:rFonts w:cs="Arial"/>
          <w:color w:val="000000"/>
          <w:szCs w:val="24"/>
        </w:rPr>
        <w:t xml:space="preserve"> serviços possuem média complexidade técnica e sua execução</w:t>
      </w:r>
      <w:r w:rsidR="00561483">
        <w:rPr>
          <w:rFonts w:cs="Arial"/>
          <w:color w:val="000000"/>
          <w:szCs w:val="24"/>
        </w:rPr>
        <w:t xml:space="preserve"> </w:t>
      </w:r>
      <w:r w:rsidR="0066168E" w:rsidRPr="00000284">
        <w:rPr>
          <w:rFonts w:cs="Arial"/>
          <w:color w:val="000000"/>
          <w:szCs w:val="24"/>
        </w:rPr>
        <w:t xml:space="preserve">exige o acompanhamento e atuação de profissionais habilitados tais como engenheiro civil, </w:t>
      </w:r>
      <w:r w:rsidR="00915F30">
        <w:rPr>
          <w:rFonts w:cs="Arial"/>
          <w:color w:val="000000"/>
          <w:szCs w:val="24"/>
        </w:rPr>
        <w:t xml:space="preserve">uma </w:t>
      </w:r>
      <w:r w:rsidR="0066168E" w:rsidRPr="00000284">
        <w:rPr>
          <w:rFonts w:cs="Arial"/>
          <w:color w:val="000000"/>
          <w:szCs w:val="24"/>
        </w:rPr>
        <w:t>vez que haverá risco de que as empresas verifiquem, após a contratação, ser inviável a execução do serviço na forma prevista pelo TRE.</w:t>
      </w:r>
      <w:r w:rsidR="00F1095E">
        <w:rPr>
          <w:rFonts w:cs="Arial"/>
          <w:color w:val="000000"/>
          <w:szCs w:val="24"/>
        </w:rPr>
        <w:t xml:space="preserve"> </w:t>
      </w:r>
      <w:r w:rsidR="00F73C57" w:rsidRPr="00F73C57">
        <w:rPr>
          <w:rFonts w:cs="Arial"/>
          <w:color w:val="FF0000"/>
          <w:szCs w:val="24"/>
        </w:rPr>
        <w:t>Além disso</w:t>
      </w:r>
      <w:r w:rsidR="00F1095E">
        <w:rPr>
          <w:rFonts w:cs="Arial"/>
          <w:color w:val="000000"/>
          <w:szCs w:val="24"/>
        </w:rPr>
        <w:t xml:space="preserve">, há necessidade de contratação de </w:t>
      </w:r>
      <w:r w:rsidR="00F73C57" w:rsidRPr="00FC5B78">
        <w:rPr>
          <w:rFonts w:cs="Arial"/>
          <w:color w:val="FF0000"/>
          <w:szCs w:val="24"/>
        </w:rPr>
        <w:t xml:space="preserve">empresa para executar </w:t>
      </w:r>
      <w:r w:rsidR="00630FA1">
        <w:rPr>
          <w:rFonts w:cs="Arial"/>
          <w:color w:val="FF0000"/>
          <w:szCs w:val="24"/>
        </w:rPr>
        <w:t>a supervisão</w:t>
      </w:r>
      <w:r w:rsidR="00F73C57" w:rsidRPr="00FC5B78">
        <w:rPr>
          <w:rFonts w:cs="Arial"/>
          <w:color w:val="FF0000"/>
          <w:szCs w:val="24"/>
        </w:rPr>
        <w:t xml:space="preserve"> e a</w:t>
      </w:r>
      <w:r w:rsidR="00F73C57">
        <w:rPr>
          <w:rFonts w:cs="Arial"/>
          <w:color w:val="000000"/>
          <w:szCs w:val="24"/>
        </w:rPr>
        <w:t xml:space="preserve"> </w:t>
      </w:r>
      <w:r w:rsidR="00F1095E">
        <w:rPr>
          <w:rFonts w:cs="Arial"/>
          <w:color w:val="000000"/>
          <w:szCs w:val="24"/>
        </w:rPr>
        <w:t>fiscalização, para garantir o fiel cumprimento do contrato</w:t>
      </w:r>
      <w:r w:rsidR="00FC5B78">
        <w:rPr>
          <w:rFonts w:cs="Arial"/>
          <w:color w:val="000000"/>
          <w:szCs w:val="24"/>
        </w:rPr>
        <w:t xml:space="preserve"> </w:t>
      </w:r>
      <w:r w:rsidR="00FC5B78" w:rsidRPr="00FC5B78">
        <w:rPr>
          <w:rFonts w:cs="Arial"/>
          <w:color w:val="FF0000"/>
          <w:szCs w:val="24"/>
        </w:rPr>
        <w:t>e das normas vigentes aplicáveis</w:t>
      </w:r>
      <w:r w:rsidR="00F1095E">
        <w:rPr>
          <w:rFonts w:cs="Arial"/>
          <w:color w:val="000000"/>
          <w:szCs w:val="24"/>
        </w:rPr>
        <w:t>.</w:t>
      </w:r>
    </w:p>
    <w:p w:rsidR="0066168E" w:rsidRDefault="0066168E" w:rsidP="0066168E">
      <w:pPr>
        <w:pStyle w:val="Ttulo1"/>
        <w:spacing w:before="200" w:after="200"/>
        <w:ind w:left="426"/>
        <w:contextualSpacing/>
      </w:pPr>
      <w:bookmarkStart w:id="35" w:name="_Toc485889487"/>
      <w:bookmarkStart w:id="36" w:name="_Toc485890472"/>
      <w:bookmarkStart w:id="37" w:name="_Toc488331642"/>
      <w:bookmarkStart w:id="38" w:name="_Toc492913295"/>
      <w:r>
        <w:t>PREVISÃO EM PROPOSTA ORÇAMENTÁRIA</w:t>
      </w:r>
      <w:bookmarkEnd w:id="35"/>
      <w:bookmarkEnd w:id="36"/>
      <w:bookmarkEnd w:id="37"/>
      <w:bookmarkEnd w:id="38"/>
    </w:p>
    <w:p w:rsidR="00E64082" w:rsidRDefault="00F1095E" w:rsidP="001745ED">
      <w:bookmarkStart w:id="39" w:name="_Toc485889488"/>
      <w:bookmarkStart w:id="40" w:name="_Toc485890473"/>
      <w:r>
        <w:rPr>
          <w:noProof/>
          <w:lang w:eastAsia="pt-BR"/>
        </w:rPr>
        <w:t>Não há previsão em Proposta Orçamentária.</w:t>
      </w:r>
    </w:p>
    <w:p w:rsidR="0066168E" w:rsidRDefault="0066168E" w:rsidP="00E64082">
      <w:pPr>
        <w:pStyle w:val="Ttulo1"/>
      </w:pPr>
      <w:bookmarkStart w:id="41" w:name="_Toc488331643"/>
      <w:bookmarkStart w:id="42" w:name="_Toc492913296"/>
      <w:r>
        <w:t>DESCRITIVO DETALHADO DO OBJETO</w:t>
      </w:r>
      <w:bookmarkEnd w:id="39"/>
      <w:bookmarkEnd w:id="40"/>
      <w:bookmarkEnd w:id="41"/>
      <w:bookmarkEnd w:id="42"/>
    </w:p>
    <w:p w:rsidR="00AA7728" w:rsidRDefault="00AA7728" w:rsidP="00D9655E">
      <w:pPr>
        <w:pStyle w:val="Ttulo2"/>
      </w:pPr>
      <w:bookmarkStart w:id="43" w:name="_Toc488331644"/>
      <w:r>
        <w:t>A</w:t>
      </w:r>
      <w:r w:rsidR="00784E31">
        <w:t xml:space="preserve"> empresa contratada deverá efetu</w:t>
      </w:r>
      <w:r>
        <w:t>ar v</w:t>
      </w:r>
      <w:r w:rsidR="00F1095E" w:rsidRPr="00AA7728">
        <w:t>isita</w:t>
      </w:r>
      <w:r>
        <w:t>s</w:t>
      </w:r>
      <w:r w:rsidR="00F1095E" w:rsidRPr="00AA7728">
        <w:t xml:space="preserve"> </w:t>
      </w:r>
      <w:r w:rsidR="00630FA1">
        <w:t>t</w:t>
      </w:r>
      <w:r w:rsidR="00F1095E" w:rsidRPr="00AA7728">
        <w:t>écnica</w:t>
      </w:r>
      <w:r w:rsidR="00630FA1">
        <w:t>s</w:t>
      </w:r>
      <w:r w:rsidR="00F1095E" w:rsidRPr="00AA7728">
        <w:t xml:space="preserve"> </w:t>
      </w:r>
      <w:r w:rsidR="00F1095E" w:rsidRPr="00630FA1">
        <w:rPr>
          <w:color w:val="FF0000"/>
        </w:rPr>
        <w:t xml:space="preserve">de </w:t>
      </w:r>
      <w:r w:rsidR="00630FA1" w:rsidRPr="00630FA1">
        <w:rPr>
          <w:color w:val="FF0000"/>
        </w:rPr>
        <w:t>supervisão, acompanhamento e</w:t>
      </w:r>
      <w:r w:rsidR="00630FA1">
        <w:t xml:space="preserve"> </w:t>
      </w:r>
      <w:r w:rsidR="005928BA">
        <w:t xml:space="preserve">fiscalização </w:t>
      </w:r>
      <w:r w:rsidR="005928BA" w:rsidRPr="005928BA">
        <w:rPr>
          <w:color w:val="FF0000"/>
        </w:rPr>
        <w:t>das obras de reforma, com completa substituição da cobertura</w:t>
      </w:r>
      <w:r w:rsidR="00F1095E" w:rsidRPr="005928BA">
        <w:rPr>
          <w:color w:val="FF0000"/>
        </w:rPr>
        <w:t>,</w:t>
      </w:r>
      <w:r w:rsidR="005928BA" w:rsidRPr="005928BA">
        <w:rPr>
          <w:color w:val="FF0000"/>
        </w:rPr>
        <w:t xml:space="preserve"> a serem realizadas</w:t>
      </w:r>
      <w:r w:rsidR="00F1095E" w:rsidRPr="00AA7728">
        <w:t xml:space="preserve"> </w:t>
      </w:r>
      <w:r w:rsidR="007E03CB" w:rsidRPr="00630FA1">
        <w:rPr>
          <w:color w:val="FF0000"/>
        </w:rPr>
        <w:t xml:space="preserve">nos </w:t>
      </w:r>
      <w:r w:rsidR="00630FA1" w:rsidRPr="00630FA1">
        <w:rPr>
          <w:color w:val="FF0000"/>
        </w:rPr>
        <w:t xml:space="preserve">Fóruns Eleitorais sediados </w:t>
      </w:r>
      <w:r w:rsidR="00630FA1">
        <w:t xml:space="preserve">nos </w:t>
      </w:r>
      <w:r w:rsidR="007E03CB">
        <w:t>municípios de Mandaguaçu</w:t>
      </w:r>
      <w:r w:rsidR="0083795B">
        <w:t>, Porecatu e Guaratuba</w:t>
      </w:r>
      <w:r w:rsidR="007A2625">
        <w:t>/PR</w:t>
      </w:r>
      <w:r w:rsidR="0083795B">
        <w:t>. As obras ocorrerão simultaneamente com previsão de entrega até dezembro 2017. As visitas deverão ser realizadas</w:t>
      </w:r>
      <w:r w:rsidR="005928BA">
        <w:t>,</w:t>
      </w:r>
      <w:r w:rsidR="0083795B">
        <w:t xml:space="preserve"> </w:t>
      </w:r>
      <w:r w:rsidR="00B21655">
        <w:t>no mínimo</w:t>
      </w:r>
      <w:r w:rsidR="005928BA">
        <w:t>,</w:t>
      </w:r>
      <w:r w:rsidR="00B21655">
        <w:t xml:space="preserve"> </w:t>
      </w:r>
      <w:r w:rsidR="00F1095E" w:rsidRPr="00AA7728">
        <w:t xml:space="preserve">1 (uma) vez na semana. </w:t>
      </w:r>
      <w:r w:rsidR="004969D4">
        <w:t>A cada visita deverá ser encaminhado</w:t>
      </w:r>
      <w:r w:rsidR="00B21655">
        <w:t>,</w:t>
      </w:r>
      <w:r w:rsidR="004969D4">
        <w:t xml:space="preserve"> para a Seção de Obras e Projetos</w:t>
      </w:r>
      <w:r w:rsidR="00B21655">
        <w:t>,</w:t>
      </w:r>
      <w:r w:rsidR="004969D4">
        <w:t xml:space="preserve"> relatório detalhado do andamento da obra no momento da </w:t>
      </w:r>
      <w:r w:rsidR="00204C89">
        <w:t>visita, com fotos da condição das obras</w:t>
      </w:r>
      <w:r w:rsidR="004969D4">
        <w:t xml:space="preserve">. </w:t>
      </w:r>
      <w:r w:rsidR="00F1095E" w:rsidRPr="00AA7728">
        <w:t xml:space="preserve">Neste sentido, além de apontar os eventuais erros de execução da construtora, </w:t>
      </w:r>
      <w:r w:rsidR="00150337" w:rsidRPr="00150337">
        <w:rPr>
          <w:color w:val="FF0000"/>
        </w:rPr>
        <w:t>a empresa fiscalizadora</w:t>
      </w:r>
      <w:r w:rsidR="00150337">
        <w:t xml:space="preserve"> </w:t>
      </w:r>
      <w:r w:rsidR="00F1095E" w:rsidRPr="00AA7728">
        <w:t xml:space="preserve">deverá orientar o responsável pela obra (engenheiro ou mestre de obras da construtora), </w:t>
      </w:r>
      <w:r w:rsidR="00150337">
        <w:rPr>
          <w:color w:val="FF0000"/>
        </w:rPr>
        <w:t>fornecendo</w:t>
      </w:r>
      <w:r w:rsidR="00150337">
        <w:t xml:space="preserve"> </w:t>
      </w:r>
      <w:r w:rsidR="00F1095E" w:rsidRPr="00AA7728">
        <w:t>a solução técnica necessária para correção.</w:t>
      </w:r>
      <w:bookmarkEnd w:id="43"/>
      <w:r w:rsidR="00F1095E" w:rsidRPr="00AA7728">
        <w:t xml:space="preserve"> </w:t>
      </w:r>
    </w:p>
    <w:p w:rsidR="00F1095E" w:rsidRPr="00AA7728" w:rsidRDefault="00AA7728" w:rsidP="00D9655E">
      <w:pPr>
        <w:pStyle w:val="Ttulo2"/>
      </w:pPr>
      <w:bookmarkStart w:id="44" w:name="_Toc488331645"/>
      <w:r>
        <w:t>Além disso, a empresa deverá apresentar estudo p</w:t>
      </w:r>
      <w:r w:rsidR="00F1095E" w:rsidRPr="00AA7728">
        <w:t>reliminar da</w:t>
      </w:r>
      <w:r w:rsidR="00F71301">
        <w:t>s</w:t>
      </w:r>
      <w:r w:rsidR="00F1095E" w:rsidRPr="00AA7728">
        <w:t xml:space="preserve"> Planilha</w:t>
      </w:r>
      <w:r w:rsidR="00F71301">
        <w:t>s</w:t>
      </w:r>
      <w:r w:rsidR="00F1095E" w:rsidRPr="00AA7728">
        <w:t xml:space="preserve"> Orçamentár</w:t>
      </w:r>
      <w:r w:rsidR="00D9655E">
        <w:t>ia</w:t>
      </w:r>
      <w:r w:rsidR="00F71301">
        <w:t>s</w:t>
      </w:r>
      <w:r w:rsidR="00D9655E">
        <w:t xml:space="preserve">, bem como </w:t>
      </w:r>
      <w:r w:rsidR="00E91047" w:rsidRPr="00E91047">
        <w:rPr>
          <w:color w:val="FF0000"/>
        </w:rPr>
        <w:t>de</w:t>
      </w:r>
      <w:r w:rsidR="00E91047">
        <w:t xml:space="preserve"> </w:t>
      </w:r>
      <w:r w:rsidR="00D9655E">
        <w:t>todos os Projetos</w:t>
      </w:r>
      <w:r w:rsidR="00F1095E" w:rsidRPr="00AA7728">
        <w:t xml:space="preserve">, com vistas </w:t>
      </w:r>
      <w:r w:rsidR="00E91047" w:rsidRPr="00E91047">
        <w:rPr>
          <w:color w:val="FF0000"/>
        </w:rPr>
        <w:t>a</w:t>
      </w:r>
      <w:r w:rsidR="00F1095E" w:rsidRPr="00AA7728">
        <w:t xml:space="preserve"> uma fiscalização eficaz. A impressão (</w:t>
      </w:r>
      <w:r w:rsidR="00E91047" w:rsidRPr="00AA7728">
        <w:t>plotagem</w:t>
      </w:r>
      <w:r w:rsidR="00F1095E" w:rsidRPr="00AA7728">
        <w:t>) dos respectivos Projetos e Planilhas / Memorial Descritivo serão de responsabilidade da Contratada.</w:t>
      </w:r>
      <w:bookmarkEnd w:id="44"/>
    </w:p>
    <w:p w:rsidR="00784E31" w:rsidRDefault="00784E31" w:rsidP="00D9655E">
      <w:pPr>
        <w:pStyle w:val="Ttulo2"/>
      </w:pPr>
      <w:bookmarkStart w:id="45" w:name="_Toc488331646"/>
      <w:r>
        <w:t>A empresa deverá:</w:t>
      </w:r>
      <w:bookmarkEnd w:id="45"/>
    </w:p>
    <w:p w:rsidR="00F1095E" w:rsidRPr="00AA7728" w:rsidRDefault="00784E31" w:rsidP="00D9655E">
      <w:pPr>
        <w:pStyle w:val="Ttulo3"/>
      </w:pPr>
      <w:r>
        <w:t>Efetuar a r</w:t>
      </w:r>
      <w:r w:rsidR="00F1095E" w:rsidRPr="00AA7728">
        <w:t xml:space="preserve">evisão do orçamento das obras, sempre que solicitado pelo Tribunal, inclusive promovendo a análise das propostas da(s) construtora(s) a respeito de serviços extraordinários, eventualmente não previstos nos projetos que deram origem à licitação, bem como </w:t>
      </w:r>
      <w:r w:rsidR="00E91047" w:rsidRPr="00E91047">
        <w:rPr>
          <w:color w:val="FF0000"/>
        </w:rPr>
        <w:t>apoiar</w:t>
      </w:r>
      <w:r w:rsidR="009A274B">
        <w:t xml:space="preserve"> </w:t>
      </w:r>
      <w:r w:rsidR="00F1095E" w:rsidRPr="00AA7728">
        <w:t xml:space="preserve">o TRE-PR, para dirimir dúvidas relacionadas a </w:t>
      </w:r>
      <w:r w:rsidR="008A0CE5">
        <w:t xml:space="preserve">efetiva execução dos projetos, </w:t>
      </w:r>
      <w:r w:rsidR="009A274B" w:rsidRPr="009A274B">
        <w:rPr>
          <w:color w:val="FF0000"/>
        </w:rPr>
        <w:t>fornecendo</w:t>
      </w:r>
      <w:r w:rsidR="009A274B">
        <w:t xml:space="preserve"> </w:t>
      </w:r>
      <w:r w:rsidR="008A0CE5">
        <w:t>a</w:t>
      </w:r>
      <w:r w:rsidR="00F1095E" w:rsidRPr="00AA7728">
        <w:t>nálise e parecer sobre o planejamento básico das obras, propondo adequações quando necessário.</w:t>
      </w:r>
    </w:p>
    <w:p w:rsidR="00F1095E" w:rsidRPr="00AA7728" w:rsidRDefault="00F1095E" w:rsidP="00D9655E">
      <w:pPr>
        <w:pStyle w:val="Ttulo3"/>
      </w:pPr>
      <w:r w:rsidRPr="00AA7728">
        <w:t>Coordenar e gerenciar a complementação, correção e atualização dos projetos originais, sempre que a circunstância exigir</w:t>
      </w:r>
      <w:r w:rsidR="009A274B">
        <w:t>,</w:t>
      </w:r>
      <w:r w:rsidRPr="00AA7728">
        <w:t xml:space="preserve"> de modo a possibilitar a efetiva execução dos mesmos.</w:t>
      </w:r>
    </w:p>
    <w:p w:rsidR="00F1095E" w:rsidRPr="00AA7728" w:rsidRDefault="004A3705" w:rsidP="00D9655E">
      <w:pPr>
        <w:pStyle w:val="Ttulo3"/>
      </w:pPr>
      <w:r>
        <w:t>Fazer a</w:t>
      </w:r>
      <w:r w:rsidR="00F1095E" w:rsidRPr="00AA7728">
        <w:t>nálise e parecer quanto às programações físicas, dentro do planejamento básico estabelecido para as obras.</w:t>
      </w:r>
    </w:p>
    <w:p w:rsidR="00F1095E" w:rsidRPr="00AA7728" w:rsidRDefault="004A3705" w:rsidP="00D9655E">
      <w:pPr>
        <w:pStyle w:val="Ttulo3"/>
      </w:pPr>
      <w:r>
        <w:t>Fazer o a</w:t>
      </w:r>
      <w:r w:rsidR="009A274B">
        <w:t>companhamento físico</w:t>
      </w:r>
      <w:r w:rsidR="009A274B" w:rsidRPr="009A274B">
        <w:rPr>
          <w:color w:val="FF0000"/>
        </w:rPr>
        <w:t>-</w:t>
      </w:r>
      <w:r w:rsidR="00F1095E" w:rsidRPr="00AA7728">
        <w:t>financeiro das obras, comparando os quantitativos executados com os previstos e propondo eventuais reprogramações em função dos desvios detectados.</w:t>
      </w:r>
    </w:p>
    <w:p w:rsidR="00F1095E" w:rsidRPr="00AA7728" w:rsidRDefault="004A3705" w:rsidP="00D9655E">
      <w:pPr>
        <w:pStyle w:val="Ttulo3"/>
      </w:pPr>
      <w:r>
        <w:t>Promover</w:t>
      </w:r>
      <w:r w:rsidR="00F1095E" w:rsidRPr="00AA7728">
        <w:t xml:space="preserve"> </w:t>
      </w:r>
      <w:r w:rsidR="00F1095E" w:rsidRPr="00242295">
        <w:rPr>
          <w:color w:val="FF0000"/>
        </w:rPr>
        <w:t xml:space="preserve">as </w:t>
      </w:r>
      <w:r w:rsidR="00F1095E" w:rsidRPr="00AA7728">
        <w:t>medições dos serviços executados pela(s) empreiteira(s) responsável(is) pela execução da</w:t>
      </w:r>
      <w:r w:rsidR="00242295">
        <w:t>(</w:t>
      </w:r>
      <w:r w:rsidR="00F1095E" w:rsidRPr="00AA7728">
        <w:t>s</w:t>
      </w:r>
      <w:r w:rsidR="00242295">
        <w:t>)</w:t>
      </w:r>
      <w:r w:rsidR="00F1095E" w:rsidRPr="00AA7728">
        <w:t xml:space="preserve"> obra</w:t>
      </w:r>
      <w:r w:rsidR="00242295">
        <w:t>(</w:t>
      </w:r>
      <w:r w:rsidR="00F1095E" w:rsidRPr="00AA7728">
        <w:t>s</w:t>
      </w:r>
      <w:r w:rsidR="00242295">
        <w:t>)</w:t>
      </w:r>
      <w:r w:rsidR="00393028">
        <w:t xml:space="preserve"> e</w:t>
      </w:r>
      <w:r w:rsidR="00F1095E" w:rsidRPr="00AA7728">
        <w:t xml:space="preserve"> </w:t>
      </w:r>
      <w:r w:rsidR="00E101A4" w:rsidRPr="00E101A4">
        <w:rPr>
          <w:color w:val="FF0000"/>
        </w:rPr>
        <w:t>apresentar</w:t>
      </w:r>
      <w:r w:rsidR="00E101A4">
        <w:t xml:space="preserve"> </w:t>
      </w:r>
      <w:r w:rsidR="00F1095E" w:rsidRPr="00AA7728">
        <w:t>os resultados aos Gestores</w:t>
      </w:r>
      <w:r w:rsidR="00393028">
        <w:t>,</w:t>
      </w:r>
      <w:r w:rsidR="00F1095E" w:rsidRPr="00AA7728">
        <w:t xml:space="preserve"> para aprovação e liberação de pagamento. </w:t>
      </w:r>
      <w:r w:rsidR="00393028" w:rsidRPr="00393028">
        <w:rPr>
          <w:color w:val="FF0000"/>
        </w:rPr>
        <w:t>Deverá ser apresentada</w:t>
      </w:r>
      <w:r w:rsidR="00F1095E" w:rsidRPr="00AA7728">
        <w:t xml:space="preserve"> planilha de medição, relatório de vistoria (com fotos) e ofício de liberação da medição.</w:t>
      </w:r>
    </w:p>
    <w:p w:rsidR="00F1095E" w:rsidRPr="00AA7728" w:rsidRDefault="004A3705" w:rsidP="00D9655E">
      <w:pPr>
        <w:pStyle w:val="Ttulo3"/>
      </w:pPr>
      <w:r>
        <w:t xml:space="preserve">Assessorar tecnicamente </w:t>
      </w:r>
      <w:r w:rsidR="00F1095E" w:rsidRPr="00AA7728">
        <w:t>o TRE</w:t>
      </w:r>
      <w:r w:rsidR="00393028" w:rsidRPr="00393028">
        <w:rPr>
          <w:color w:val="FF0000"/>
        </w:rPr>
        <w:t>/PR</w:t>
      </w:r>
      <w:r w:rsidR="00F1095E" w:rsidRPr="00AA7728">
        <w:t xml:space="preserve"> na administração do contrato celebrado entre este e a(s) empreiteira(s) vencedora(s).</w:t>
      </w:r>
    </w:p>
    <w:p w:rsidR="00F1095E" w:rsidRPr="00AA7728" w:rsidRDefault="00F1095E" w:rsidP="00266174">
      <w:pPr>
        <w:pStyle w:val="Ttulo3"/>
      </w:pPr>
      <w:r w:rsidRPr="00AA7728">
        <w:t>Emi</w:t>
      </w:r>
      <w:r w:rsidR="00067AA2">
        <w:t>tir</w:t>
      </w:r>
      <w:r w:rsidRPr="00AA7728">
        <w:t xml:space="preserve"> regular</w:t>
      </w:r>
      <w:r w:rsidR="00067AA2">
        <w:t>mente</w:t>
      </w:r>
      <w:r w:rsidRPr="00AA7728">
        <w:t xml:space="preserve"> um relatório </w:t>
      </w:r>
      <w:r w:rsidR="00A43AAD">
        <w:t xml:space="preserve">semanal </w:t>
      </w:r>
      <w:r w:rsidRPr="00AA7728">
        <w:t xml:space="preserve">constando o progresso das obras, as irregularidades verificadas e um </w:t>
      </w:r>
      <w:r w:rsidR="002C6A85" w:rsidRPr="002C6A85">
        <w:t>resumo</w:t>
      </w:r>
      <w:r w:rsidRPr="00AA7728">
        <w:t xml:space="preserve"> dos trabalhos realizados.</w:t>
      </w:r>
      <w:r w:rsidR="00067AA2">
        <w:t xml:space="preserve"> O</w:t>
      </w:r>
      <w:r w:rsidRPr="00AA7728">
        <w:t xml:space="preserve"> Relatório de </w:t>
      </w:r>
      <w:r w:rsidR="006B4571" w:rsidRPr="006B4571">
        <w:rPr>
          <w:color w:val="FF0000"/>
        </w:rPr>
        <w:t xml:space="preserve">Acompanhamento e </w:t>
      </w:r>
      <w:r w:rsidRPr="00AA7728">
        <w:t xml:space="preserve">Fiscalização </w:t>
      </w:r>
      <w:r w:rsidR="00AD001D">
        <w:t>semanal</w:t>
      </w:r>
      <w:r w:rsidRPr="00AA7728">
        <w:t xml:space="preserve"> deve conter as informações do Relatório de Diário de Obras. </w:t>
      </w:r>
    </w:p>
    <w:p w:rsidR="00F1095E" w:rsidRPr="00AA7728" w:rsidRDefault="00067AA2" w:rsidP="00067AA2">
      <w:pPr>
        <w:pStyle w:val="Ttulo3"/>
      </w:pPr>
      <w:r>
        <w:t>Efetuar a f</w:t>
      </w:r>
      <w:r w:rsidR="00F1095E" w:rsidRPr="00AA7728">
        <w:t>iscalização técnica e administrativa das obras, contemplando as seguintes atividades (no que diz respeito a interface dos projetos):</w:t>
      </w:r>
    </w:p>
    <w:p w:rsidR="00F1095E" w:rsidRPr="00AA7728" w:rsidRDefault="00F1095E" w:rsidP="00067AA2">
      <w:pPr>
        <w:pStyle w:val="Bolinha"/>
      </w:pPr>
      <w:r w:rsidRPr="00AA7728">
        <w:t xml:space="preserve">verificação dos projetos, antes da execução de cada etapa das obras, contemplando a suficiência documental, coerência e exeqüibilidade. </w:t>
      </w:r>
    </w:p>
    <w:p w:rsidR="00F1095E" w:rsidRPr="00AA7728" w:rsidRDefault="00F1095E" w:rsidP="00067AA2">
      <w:pPr>
        <w:pStyle w:val="Bolinha"/>
      </w:pPr>
      <w:r w:rsidRPr="00AA7728">
        <w:t>análise técnica prévia para adoção de eventuais providências relativas às revisões e/ou alterações de projetos, em função da complexidade, compatibilização com a realidade ou outro requisito.</w:t>
      </w:r>
    </w:p>
    <w:p w:rsidR="00F1095E" w:rsidRPr="00AA7728" w:rsidRDefault="002E5657" w:rsidP="002E5657">
      <w:pPr>
        <w:pStyle w:val="Ttulo3"/>
      </w:pPr>
      <w:r>
        <w:t>Efetuar o a</w:t>
      </w:r>
      <w:r w:rsidR="00F1095E" w:rsidRPr="00AA7728">
        <w:t>companhamento e controle da execução das obras e dos serviços visando garantir o cumprimento integral das cláusulas constantes do contrato da(s) empreiteira(s) com o TRE, bem como do edital que o originou, notadamente no que tange à conformidade com os projetos executados, especificações e normas técnicas pertinentes.</w:t>
      </w:r>
    </w:p>
    <w:p w:rsidR="00F1095E" w:rsidRPr="00AA7728" w:rsidRDefault="00F1095E" w:rsidP="002E5657">
      <w:pPr>
        <w:pStyle w:val="Ttulo2"/>
      </w:pPr>
      <w:bookmarkStart w:id="46" w:name="_Toc488331647"/>
      <w:r w:rsidRPr="00AA7728">
        <w:t>Propo</w:t>
      </w:r>
      <w:r w:rsidR="002E5657">
        <w:t>r</w:t>
      </w:r>
      <w:r w:rsidRPr="00AA7728">
        <w:t xml:space="preserve"> ao TRE/PR, através dos </w:t>
      </w:r>
      <w:r w:rsidR="00554BF5" w:rsidRPr="00AA7728">
        <w:t>Gestores</w:t>
      </w:r>
      <w:r w:rsidRPr="00AA7728">
        <w:t>, a liberação de frente de serviços à construtora, caso o andamento dos serviços de execução indiquem possíveis atrasos na conclusão.</w:t>
      </w:r>
      <w:bookmarkEnd w:id="46"/>
    </w:p>
    <w:p w:rsidR="00F1095E" w:rsidRPr="00AA7728" w:rsidRDefault="002E5657" w:rsidP="002E5657">
      <w:pPr>
        <w:pStyle w:val="Ttulo3"/>
      </w:pPr>
      <w:r>
        <w:t>Efetuar o l</w:t>
      </w:r>
      <w:r w:rsidR="00F1095E" w:rsidRPr="00AA7728">
        <w:t>evantamento dos quantitativos efetivamente executados para elaboração das medições mensais de serviços ou a cada conclusão de etapa.</w:t>
      </w:r>
    </w:p>
    <w:p w:rsidR="00F1095E" w:rsidRPr="00AA7728" w:rsidRDefault="00F1095E" w:rsidP="002E5657">
      <w:pPr>
        <w:pStyle w:val="Ttulo3"/>
      </w:pPr>
      <w:r w:rsidRPr="00AA7728">
        <w:t>Assessor</w:t>
      </w:r>
      <w:r w:rsidR="002E5657">
        <w:t>ar</w:t>
      </w:r>
      <w:r w:rsidRPr="00AA7728">
        <w:t xml:space="preserve"> o TRE</w:t>
      </w:r>
      <w:r w:rsidR="00554BF5">
        <w:t>/PR</w:t>
      </w:r>
      <w:r w:rsidRPr="00AA7728">
        <w:t xml:space="preserve"> no recebimento provisório e definitivo das obras, segundo o contrato, participando inclusive da assinatura dos mesmos.</w:t>
      </w:r>
    </w:p>
    <w:p w:rsidR="00F1095E" w:rsidRDefault="002E5657" w:rsidP="002E5657">
      <w:pPr>
        <w:pStyle w:val="Ttulo3"/>
      </w:pPr>
      <w:r>
        <w:t>Fiscalizar</w:t>
      </w:r>
      <w:r w:rsidR="00F1095E" w:rsidRPr="00AA7728">
        <w:t xml:space="preserve"> quanto à obediência</w:t>
      </w:r>
      <w:r w:rsidR="00D03690">
        <w:t>,</w:t>
      </w:r>
      <w:r w:rsidR="00F1095E" w:rsidRPr="00AA7728">
        <w:t xml:space="preserve"> pela Construtora</w:t>
      </w:r>
      <w:r w:rsidR="00D03690">
        <w:t>,</w:t>
      </w:r>
      <w:r w:rsidR="00F1095E" w:rsidRPr="00AA7728">
        <w:t xml:space="preserve"> das normas de higiene, medicina</w:t>
      </w:r>
      <w:r w:rsidR="00D03690">
        <w:t>,</w:t>
      </w:r>
      <w:r w:rsidR="00F1095E" w:rsidRPr="00AA7728">
        <w:t xml:space="preserve"> segurança do trabalho</w:t>
      </w:r>
      <w:r w:rsidR="003A68DA">
        <w:t>,</w:t>
      </w:r>
      <w:r w:rsidR="00D03690">
        <w:t xml:space="preserve"> </w:t>
      </w:r>
      <w:r w:rsidR="00D03690" w:rsidRPr="00D03690">
        <w:rPr>
          <w:color w:val="FF0000"/>
        </w:rPr>
        <w:t>acessibilidade</w:t>
      </w:r>
      <w:r w:rsidR="003A68DA">
        <w:rPr>
          <w:color w:val="FF0000"/>
        </w:rPr>
        <w:t xml:space="preserve"> e outras normas vigentes, pertinentes ao objeto</w:t>
      </w:r>
      <w:r w:rsidR="002F7773">
        <w:t>.</w:t>
      </w:r>
    </w:p>
    <w:p w:rsidR="002F7773" w:rsidRDefault="002F7773" w:rsidP="00302E21">
      <w:pPr>
        <w:pStyle w:val="Ttulo3"/>
        <w:numPr>
          <w:ilvl w:val="0"/>
          <w:numId w:val="0"/>
        </w:numPr>
        <w:ind w:left="851" w:hanging="851"/>
        <w:rPr>
          <w:color w:val="FF0000"/>
        </w:rPr>
      </w:pPr>
      <w:r w:rsidRPr="00302E21">
        <w:rPr>
          <w:color w:val="FF0000"/>
        </w:rPr>
        <w:t xml:space="preserve">9.4.3.1 </w:t>
      </w:r>
      <w:r w:rsidR="003A68DA" w:rsidRPr="00302E21">
        <w:rPr>
          <w:color w:val="FF0000"/>
        </w:rPr>
        <w:tab/>
      </w:r>
      <w:r w:rsidR="004B6B48">
        <w:rPr>
          <w:color w:val="FF0000"/>
        </w:rPr>
        <w:t>Assegurar que a(s) construtora(s) atenderá</w:t>
      </w:r>
      <w:r w:rsidR="00DF23D6">
        <w:rPr>
          <w:color w:val="FF0000"/>
        </w:rPr>
        <w:t>(ão)</w:t>
      </w:r>
      <w:r w:rsidR="0097530D">
        <w:rPr>
          <w:color w:val="FF0000"/>
        </w:rPr>
        <w:t xml:space="preserve">, entre outros normativos, </w:t>
      </w:r>
      <w:r w:rsidR="004B6B48">
        <w:rPr>
          <w:color w:val="FF0000"/>
        </w:rPr>
        <w:t>ao prescrito na</w:t>
      </w:r>
      <w:r w:rsidR="003A68DA" w:rsidRPr="00302E21">
        <w:rPr>
          <w:color w:val="FF0000"/>
        </w:rPr>
        <w:t xml:space="preserve"> N</w:t>
      </w:r>
      <w:r w:rsidR="00C735A6">
        <w:rPr>
          <w:color w:val="FF0000"/>
        </w:rPr>
        <w:t xml:space="preserve">orma </w:t>
      </w:r>
      <w:r w:rsidR="00C832C9" w:rsidRPr="00302E21">
        <w:rPr>
          <w:color w:val="FF0000"/>
        </w:rPr>
        <w:t>R</w:t>
      </w:r>
      <w:r w:rsidR="00C735A6">
        <w:rPr>
          <w:color w:val="FF0000"/>
        </w:rPr>
        <w:t>egulamentadora</w:t>
      </w:r>
      <w:r w:rsidR="00C832C9" w:rsidRPr="00302E21">
        <w:rPr>
          <w:color w:val="FF0000"/>
        </w:rPr>
        <w:t xml:space="preserve"> 18,</w:t>
      </w:r>
      <w:r w:rsidR="0097530D">
        <w:rPr>
          <w:color w:val="FF0000"/>
        </w:rPr>
        <w:t xml:space="preserve"> </w:t>
      </w:r>
      <w:r w:rsidR="00C735A6">
        <w:rPr>
          <w:color w:val="FF0000"/>
        </w:rPr>
        <w:t xml:space="preserve">notadamente </w:t>
      </w:r>
      <w:r w:rsidR="00504CBD" w:rsidRPr="00302E21">
        <w:rPr>
          <w:color w:val="FF0000"/>
        </w:rPr>
        <w:t xml:space="preserve">a exigência </w:t>
      </w:r>
      <w:r w:rsidR="004B6B48">
        <w:rPr>
          <w:color w:val="FF0000"/>
        </w:rPr>
        <w:t>d</w:t>
      </w:r>
      <w:r w:rsidR="00504CBD" w:rsidRPr="00302E21">
        <w:rPr>
          <w:color w:val="FF0000"/>
        </w:rPr>
        <w:t>a subcláusula 18.18</w:t>
      </w:r>
      <w:r w:rsidR="00302E21" w:rsidRPr="00302E21">
        <w:rPr>
          <w:color w:val="FF0000"/>
        </w:rPr>
        <w:t xml:space="preserve">, que estabelece </w:t>
      </w:r>
      <w:r w:rsidR="006D2CA9">
        <w:rPr>
          <w:color w:val="FF0000"/>
        </w:rPr>
        <w:t xml:space="preserve">requisitos obrigatórios de segurança para </w:t>
      </w:r>
      <w:r w:rsidR="00302E21" w:rsidRPr="00302E21">
        <w:rPr>
          <w:color w:val="FF0000"/>
        </w:rPr>
        <w:t>trabalho em telhados e coberturas.</w:t>
      </w:r>
    </w:p>
    <w:p w:rsidR="00302E21" w:rsidRPr="0097530D" w:rsidRDefault="00E17F73" w:rsidP="0097530D">
      <w:pPr>
        <w:pStyle w:val="Ttulo3"/>
        <w:numPr>
          <w:ilvl w:val="0"/>
          <w:numId w:val="0"/>
        </w:numPr>
        <w:ind w:left="851" w:hanging="851"/>
        <w:rPr>
          <w:color w:val="FF0000"/>
        </w:rPr>
      </w:pPr>
      <w:r w:rsidRPr="0097530D">
        <w:rPr>
          <w:color w:val="FF0000"/>
        </w:rPr>
        <w:t xml:space="preserve">9.4.3.2 </w:t>
      </w:r>
      <w:r w:rsidR="0097530D">
        <w:rPr>
          <w:color w:val="FF0000"/>
        </w:rPr>
        <w:t xml:space="preserve">Assegurar que a(s) </w:t>
      </w:r>
      <w:r w:rsidR="00824D69">
        <w:rPr>
          <w:color w:val="FF0000"/>
        </w:rPr>
        <w:t xml:space="preserve">obra(s) </w:t>
      </w:r>
      <w:r w:rsidR="00DF23D6">
        <w:rPr>
          <w:color w:val="FF0000"/>
        </w:rPr>
        <w:t>de reforma tornem o</w:t>
      </w:r>
      <w:r w:rsidR="00165CD5">
        <w:rPr>
          <w:color w:val="FF0000"/>
        </w:rPr>
        <w:t xml:space="preserve"> prédio acessível à pessoa com deficiência e/ou dificuldade de locomoção,</w:t>
      </w:r>
      <w:r w:rsidR="000C153C">
        <w:rPr>
          <w:color w:val="FF0000"/>
        </w:rPr>
        <w:t xml:space="preserve"> eliminando-se as barreiras e adequando-se as instalações,</w:t>
      </w:r>
      <w:r w:rsidR="00165CD5">
        <w:rPr>
          <w:color w:val="FF0000"/>
        </w:rPr>
        <w:t xml:space="preserve"> </w:t>
      </w:r>
      <w:r w:rsidR="000C153C">
        <w:rPr>
          <w:color w:val="FF0000"/>
        </w:rPr>
        <w:t xml:space="preserve">de forma a atender </w:t>
      </w:r>
      <w:r w:rsidR="00165CD5">
        <w:rPr>
          <w:color w:val="FF0000"/>
        </w:rPr>
        <w:t xml:space="preserve">às </w:t>
      </w:r>
      <w:r w:rsidR="00E12C01">
        <w:rPr>
          <w:color w:val="FF0000"/>
        </w:rPr>
        <w:t>legislações federal, em especial a Lei 13.146</w:t>
      </w:r>
      <w:r w:rsidR="00C458AE">
        <w:rPr>
          <w:color w:val="FF0000"/>
        </w:rPr>
        <w:t xml:space="preserve">/2015, </w:t>
      </w:r>
      <w:r w:rsidR="0079794E">
        <w:rPr>
          <w:color w:val="FF0000"/>
        </w:rPr>
        <w:t xml:space="preserve">estadual e </w:t>
      </w:r>
      <w:r w:rsidR="00165CD5">
        <w:rPr>
          <w:color w:val="FF0000"/>
        </w:rPr>
        <w:t xml:space="preserve">de cada município, </w:t>
      </w:r>
      <w:r w:rsidR="0079794E">
        <w:rPr>
          <w:color w:val="FF0000"/>
        </w:rPr>
        <w:t>bem como a NBR 9050.</w:t>
      </w:r>
    </w:p>
    <w:p w:rsidR="00F1095E" w:rsidRPr="00AA7728" w:rsidRDefault="002E5657" w:rsidP="002E5657">
      <w:pPr>
        <w:pStyle w:val="Ttulo3"/>
      </w:pPr>
      <w:r>
        <w:t>Comunicar</w:t>
      </w:r>
      <w:r w:rsidR="00F1095E" w:rsidRPr="00AA7728">
        <w:t>, a qualquer tempo, por escrito, aos Gestores, das ocorrências e observações que julgarem necessárias.</w:t>
      </w:r>
    </w:p>
    <w:p w:rsidR="00F1095E" w:rsidRPr="00AA7728" w:rsidRDefault="00F1095E" w:rsidP="002E5657">
      <w:pPr>
        <w:pStyle w:val="Ttulo3"/>
      </w:pPr>
      <w:r w:rsidRPr="00AA7728">
        <w:t>Sugerir providências concretas para agilização das obras, quando vislumbrar atraso no cronograma.</w:t>
      </w:r>
    </w:p>
    <w:p w:rsidR="00F1095E" w:rsidRPr="00AA7728" w:rsidRDefault="00F1095E" w:rsidP="002E5657">
      <w:pPr>
        <w:pStyle w:val="Ttulo3"/>
      </w:pPr>
      <w:r w:rsidRPr="00AA7728">
        <w:t xml:space="preserve">Comunicar aos Gestores e à(s) empreiteira(s) sempre </w:t>
      </w:r>
      <w:r w:rsidR="00D03690">
        <w:t>que a qualidade dos materiais,</w:t>
      </w:r>
      <w:r w:rsidR="00681192">
        <w:t xml:space="preserve"> equipamentos,</w:t>
      </w:r>
      <w:r w:rsidRPr="00AA7728">
        <w:t xml:space="preserve"> </w:t>
      </w:r>
      <w:r w:rsidR="00681192">
        <w:t xml:space="preserve">procedimentos, </w:t>
      </w:r>
      <w:r w:rsidR="00735F9D">
        <w:t xml:space="preserve">métodos, </w:t>
      </w:r>
      <w:r w:rsidRPr="00AA7728">
        <w:t>serviços</w:t>
      </w:r>
      <w:r w:rsidR="00681192">
        <w:t>,</w:t>
      </w:r>
      <w:r w:rsidRPr="00AA7728">
        <w:t xml:space="preserve"> </w:t>
      </w:r>
      <w:r w:rsidR="00D03690" w:rsidRPr="00D03690">
        <w:rPr>
          <w:color w:val="FF0000"/>
        </w:rPr>
        <w:t>mão de obra</w:t>
      </w:r>
      <w:r w:rsidR="00681192">
        <w:rPr>
          <w:color w:val="FF0000"/>
        </w:rPr>
        <w:t xml:space="preserve"> ou outro aspecto da obra</w:t>
      </w:r>
      <w:r w:rsidR="00D03690">
        <w:t xml:space="preserve"> </w:t>
      </w:r>
      <w:r w:rsidRPr="00D03690">
        <w:rPr>
          <w:strike/>
          <w:highlight w:val="red"/>
        </w:rPr>
        <w:t>não for a especificada</w:t>
      </w:r>
      <w:r w:rsidR="00E60D6C">
        <w:t xml:space="preserve"> </w:t>
      </w:r>
      <w:r w:rsidR="00E60D6C" w:rsidRPr="00E60D6C">
        <w:rPr>
          <w:color w:val="FF0000"/>
        </w:rPr>
        <w:t xml:space="preserve">não atender aos padrões </w:t>
      </w:r>
      <w:r w:rsidR="00E60D6C">
        <w:rPr>
          <w:color w:val="FF0000"/>
        </w:rPr>
        <w:t>de qualidade</w:t>
      </w:r>
      <w:r w:rsidR="007C5098">
        <w:rPr>
          <w:color w:val="FF0000"/>
        </w:rPr>
        <w:t xml:space="preserve">, </w:t>
      </w:r>
      <w:r w:rsidR="00162E85">
        <w:rPr>
          <w:color w:val="FF0000"/>
        </w:rPr>
        <w:t xml:space="preserve">dimensões, resistência, absorção, </w:t>
      </w:r>
      <w:r w:rsidR="00D066D7">
        <w:rPr>
          <w:color w:val="FF0000"/>
        </w:rPr>
        <w:t xml:space="preserve">técnica, </w:t>
      </w:r>
      <w:r w:rsidR="007C5098">
        <w:rPr>
          <w:color w:val="FF0000"/>
        </w:rPr>
        <w:t xml:space="preserve">segurança, </w:t>
      </w:r>
      <w:r w:rsidR="002F12AA">
        <w:rPr>
          <w:color w:val="FF0000"/>
        </w:rPr>
        <w:t xml:space="preserve">capacitação, </w:t>
      </w:r>
      <w:r w:rsidR="00A44E91">
        <w:rPr>
          <w:color w:val="FF0000"/>
        </w:rPr>
        <w:t xml:space="preserve">desempenho, </w:t>
      </w:r>
      <w:r w:rsidR="00D02799">
        <w:rPr>
          <w:color w:val="FF0000"/>
        </w:rPr>
        <w:t xml:space="preserve">durabilidade, </w:t>
      </w:r>
      <w:r w:rsidR="00B2646F">
        <w:rPr>
          <w:color w:val="FF0000"/>
        </w:rPr>
        <w:t>necessários</w:t>
      </w:r>
      <w:r w:rsidR="00E60D6C">
        <w:rPr>
          <w:color w:val="FF0000"/>
        </w:rPr>
        <w:t xml:space="preserve"> para obras </w:t>
      </w:r>
      <w:r w:rsidR="007C5098">
        <w:rPr>
          <w:color w:val="FF0000"/>
        </w:rPr>
        <w:t>públicas dessa natureza,</w:t>
      </w:r>
      <w:r w:rsidRPr="00E60D6C">
        <w:rPr>
          <w:color w:val="FF0000"/>
        </w:rPr>
        <w:t xml:space="preserve"> </w:t>
      </w:r>
      <w:r w:rsidRPr="00AA7728">
        <w:t>a fim de que se tomem as providências cabíveis, corrigindo-se as falhas, ou culminando no embargo das obras e suspensão dos pagamentos.</w:t>
      </w:r>
    </w:p>
    <w:p w:rsidR="00F1095E" w:rsidRPr="00AA7728" w:rsidRDefault="00F1095E" w:rsidP="00E41F28">
      <w:pPr>
        <w:pStyle w:val="Ttulo3"/>
      </w:pPr>
      <w:r w:rsidRPr="00AA7728">
        <w:t>Exigir da construtora os comprovantes de recolhimento mensal do INSS e FGTS, sob pena de suspensão dos pagamentos, conforme determina o contrato.</w:t>
      </w:r>
    </w:p>
    <w:p w:rsidR="00F1095E" w:rsidRPr="00AA7728" w:rsidRDefault="00F1095E" w:rsidP="00AD001D">
      <w:pPr>
        <w:pStyle w:val="Ttulo3"/>
      </w:pPr>
      <w:r w:rsidRPr="00AA7728">
        <w:t>Acompanhar e compatibilizar os prazos para execução das diversas fases das obras.</w:t>
      </w:r>
    </w:p>
    <w:p w:rsidR="00F1095E" w:rsidRPr="00AA7728" w:rsidRDefault="00F1095E" w:rsidP="00E41F28">
      <w:pPr>
        <w:pStyle w:val="Ttulo3"/>
      </w:pPr>
      <w:r w:rsidRPr="00AA7728">
        <w:t>Sugerir, por escrito aos Gestores, a aplicação de penalidades à(s) empreiteira(s) sempre que essa(s) descumprir(em) os prazos ou qualquer outra cláusula dos contratos.</w:t>
      </w:r>
    </w:p>
    <w:p w:rsidR="00F1095E" w:rsidRPr="00AA7728" w:rsidRDefault="00F1095E" w:rsidP="00E41F28">
      <w:pPr>
        <w:pStyle w:val="Ttulo3"/>
      </w:pPr>
      <w:r w:rsidRPr="00AA7728">
        <w:t>Exigir da construtora ao final da obra a seguinte documentação: ART do executor, INSS, CND INSS e “As Built” (requer aprovação do Fiscal de Obras).</w:t>
      </w:r>
    </w:p>
    <w:p w:rsidR="00F1095E" w:rsidRPr="00AA7728" w:rsidRDefault="00F1095E" w:rsidP="00E41F28">
      <w:pPr>
        <w:pStyle w:val="Ttulo3"/>
      </w:pPr>
      <w:r w:rsidRPr="00AA7728">
        <w:t>Auxiliar o TRE em eventuais aditamentos dos contratos inclusive quanto a compatibilização dos serviços aos projetos existentes.</w:t>
      </w:r>
    </w:p>
    <w:p w:rsidR="00F1095E" w:rsidRPr="009609A6" w:rsidRDefault="00F1095E" w:rsidP="00E41F28">
      <w:pPr>
        <w:pStyle w:val="Ttulo2"/>
        <w:rPr>
          <w:color w:val="FF0000"/>
          <w:highlight w:val="green"/>
        </w:rPr>
      </w:pPr>
      <w:bookmarkStart w:id="47" w:name="_Toc488331648"/>
      <w:r w:rsidRPr="00AA7728">
        <w:t>O responsável técnico contratado deverá ser graduado em engenharia civil ou arquitetura, portador de conhecimentos e experiência em campo na áreas de fundação estrutural, arquitetura, civil, elétrica de BT, gerenciamento, planejamento e controle físico financeiro, já tendo, inclusive, realizado serviço similar.</w:t>
      </w:r>
      <w:bookmarkEnd w:id="47"/>
      <w:r w:rsidR="00E9488C">
        <w:t xml:space="preserve"> </w:t>
      </w:r>
      <w:r w:rsidR="00E9488C" w:rsidRPr="009609A6">
        <w:rPr>
          <w:color w:val="FF0000"/>
          <w:highlight w:val="green"/>
        </w:rPr>
        <w:t>Dúvida: em que momento será cobrado? Especi</w:t>
      </w:r>
      <w:r w:rsidR="009609A6" w:rsidRPr="009609A6">
        <w:rPr>
          <w:color w:val="FF0000"/>
          <w:highlight w:val="green"/>
        </w:rPr>
        <w:t>ficar.</w:t>
      </w:r>
    </w:p>
    <w:p w:rsidR="00F1095E" w:rsidRPr="00AA7728" w:rsidRDefault="00F1095E" w:rsidP="00E41F28">
      <w:pPr>
        <w:pStyle w:val="Ttulo2"/>
      </w:pPr>
      <w:bookmarkStart w:id="48" w:name="_Toc488331649"/>
      <w:r w:rsidRPr="00AA7728">
        <w:t>O engenheiro responsável deverá deter experiência em todas as especialidades (multidisciplinar) que envolvem a execução da reforma e ampliação, objeto desse instrumento, de modo a estar apto a solucionar as questões surgidas para fiel execução dos projetos que integrem o presente protocolado.</w:t>
      </w:r>
      <w:bookmarkEnd w:id="48"/>
      <w:r w:rsidRPr="00AA7728">
        <w:t xml:space="preserve"> </w:t>
      </w:r>
      <w:r w:rsidR="009609A6" w:rsidRPr="009609A6">
        <w:rPr>
          <w:color w:val="FF0000"/>
          <w:highlight w:val="green"/>
        </w:rPr>
        <w:t>Dúvida: em que momento será cobrado? Especificar.</w:t>
      </w:r>
    </w:p>
    <w:p w:rsidR="00F1095E" w:rsidRPr="00AA7728" w:rsidRDefault="00F1095E" w:rsidP="00E41F28">
      <w:pPr>
        <w:pStyle w:val="Ttulo2"/>
      </w:pPr>
      <w:bookmarkStart w:id="49" w:name="_Toc488331650"/>
      <w:r w:rsidRPr="00AA7728">
        <w:t xml:space="preserve">Deverá apresentar </w:t>
      </w:r>
      <w:r w:rsidR="003178AD" w:rsidRPr="003178AD">
        <w:rPr>
          <w:color w:val="FF0000"/>
        </w:rPr>
        <w:t xml:space="preserve">o ART e seu respectivo comprovante de pagamento </w:t>
      </w:r>
      <w:r w:rsidRPr="003178AD">
        <w:rPr>
          <w:color w:val="FF0000"/>
        </w:rPr>
        <w:t>aos gestores</w:t>
      </w:r>
      <w:r w:rsidR="003178AD" w:rsidRPr="003178AD">
        <w:rPr>
          <w:color w:val="FF0000"/>
        </w:rPr>
        <w:t>,</w:t>
      </w:r>
      <w:r w:rsidRPr="003178AD">
        <w:rPr>
          <w:color w:val="FF0000"/>
        </w:rPr>
        <w:t xml:space="preserve"> no prazo de </w:t>
      </w:r>
      <w:r w:rsidR="00112EE5" w:rsidRPr="003178AD">
        <w:rPr>
          <w:color w:val="FF0000"/>
        </w:rPr>
        <w:t xml:space="preserve">2 </w:t>
      </w:r>
      <w:r w:rsidR="00D924F5" w:rsidRPr="003178AD">
        <w:rPr>
          <w:color w:val="FF0000"/>
        </w:rPr>
        <w:t>(</w:t>
      </w:r>
      <w:r w:rsidR="00112EE5" w:rsidRPr="003178AD">
        <w:rPr>
          <w:color w:val="FF0000"/>
        </w:rPr>
        <w:t>dois</w:t>
      </w:r>
      <w:r w:rsidR="00D924F5" w:rsidRPr="003178AD">
        <w:rPr>
          <w:color w:val="FF0000"/>
        </w:rPr>
        <w:t>)</w:t>
      </w:r>
      <w:r w:rsidRPr="003178AD">
        <w:rPr>
          <w:color w:val="FF0000"/>
        </w:rPr>
        <w:t xml:space="preserve"> dias</w:t>
      </w:r>
      <w:r w:rsidR="003178AD" w:rsidRPr="003178AD">
        <w:rPr>
          <w:color w:val="FF0000"/>
        </w:rPr>
        <w:t>,</w:t>
      </w:r>
      <w:r w:rsidRPr="003178AD">
        <w:rPr>
          <w:color w:val="FF0000"/>
        </w:rPr>
        <w:t xml:space="preserve"> a partir do </w:t>
      </w:r>
      <w:r w:rsidR="00112EE5" w:rsidRPr="003178AD">
        <w:rPr>
          <w:color w:val="FF0000"/>
        </w:rPr>
        <w:t>assinatura do contrato</w:t>
      </w:r>
      <w:r w:rsidRPr="00AA7728">
        <w:t>.</w:t>
      </w:r>
      <w:bookmarkEnd w:id="49"/>
    </w:p>
    <w:p w:rsidR="00F1095E" w:rsidRPr="00AA7728" w:rsidRDefault="00F1095E" w:rsidP="00E41F28">
      <w:pPr>
        <w:pStyle w:val="Ttulo2"/>
      </w:pPr>
      <w:bookmarkStart w:id="50" w:name="_Toc488331651"/>
      <w:r w:rsidRPr="00AA7728">
        <w:t>Caso ocorra algum problema no decorrer da garantia dos serviços de execução (até 5 anos a partir do recebimento definitivo), a empresa contratada para fiscalização será acionada para levantamento dos problemas e elaboração do plano de ação para correção, junto com a construtora. Nesse caso o prazo máximo para atendimento será de 5 (cinco) dias úteis, contados da data de comunicação pelo TRE/PR.</w:t>
      </w:r>
      <w:bookmarkEnd w:id="50"/>
    </w:p>
    <w:p w:rsidR="00F1095E" w:rsidRPr="00AA7728" w:rsidRDefault="00F1095E" w:rsidP="00E41F28">
      <w:pPr>
        <w:pStyle w:val="Ttulo2"/>
      </w:pPr>
      <w:bookmarkStart w:id="51" w:name="_Toc488331652"/>
      <w:r w:rsidRPr="00AA7728">
        <w:t>A empresa fiscalizadora poderá responder por eventual defeito resultante da falta de fiscalização.</w:t>
      </w:r>
      <w:bookmarkEnd w:id="51"/>
    </w:p>
    <w:p w:rsidR="00AD02EC" w:rsidRDefault="00AD02EC" w:rsidP="00227990">
      <w:pPr>
        <w:pStyle w:val="Ttulo1"/>
        <w:spacing w:before="200" w:after="200"/>
        <w:ind w:left="426"/>
        <w:contextualSpacing/>
        <w:jc w:val="both"/>
      </w:pPr>
      <w:bookmarkStart w:id="52" w:name="_Toc485889492"/>
      <w:bookmarkStart w:id="53" w:name="_Toc485890477"/>
      <w:bookmarkStart w:id="54" w:name="_Toc488331653"/>
      <w:bookmarkStart w:id="55" w:name="_Toc492913297"/>
      <w:r>
        <w:t xml:space="preserve">LEVANTAMENTO PRELIMINAR DO MERCADO - </w:t>
      </w:r>
      <w:r w:rsidRPr="00CC42CA">
        <w:t>ANÁLISE DAS SOLUÇÕES EXISTENTES</w:t>
      </w:r>
      <w:bookmarkEnd w:id="52"/>
      <w:bookmarkEnd w:id="53"/>
      <w:bookmarkEnd w:id="54"/>
      <w:bookmarkEnd w:id="55"/>
    </w:p>
    <w:p w:rsidR="006C2754" w:rsidRDefault="00AD02EC" w:rsidP="00AD02EC">
      <w:r w:rsidRPr="009F3FD5">
        <w:t xml:space="preserve">Para </w:t>
      </w:r>
      <w:r w:rsidR="006C2754">
        <w:t>a realização dos serviços de fiscalização das obras de reforma a serem realizadas nos Fóruns Eleitorais de Mandaguaçu, Porecatu e Guaratuba</w:t>
      </w:r>
      <w:r w:rsidR="006C6EC1">
        <w:t>, o TRE/PR pode</w:t>
      </w:r>
      <w:r w:rsidR="0044077B">
        <w:t>ria</w:t>
      </w:r>
      <w:r w:rsidR="006C6EC1">
        <w:t xml:space="preserve"> ser valer das seguintes opções:</w:t>
      </w:r>
    </w:p>
    <w:p w:rsidR="00F774CD" w:rsidRPr="0044077B" w:rsidRDefault="006C6EC1" w:rsidP="00162EE0">
      <w:pPr>
        <w:pStyle w:val="PargrafodaLista"/>
        <w:numPr>
          <w:ilvl w:val="0"/>
          <w:numId w:val="14"/>
        </w:numPr>
        <w:rPr>
          <w:b/>
        </w:rPr>
      </w:pPr>
      <w:r w:rsidRPr="0044077B">
        <w:rPr>
          <w:b/>
        </w:rPr>
        <w:t>Engenheiro do quadro de servidores</w:t>
      </w:r>
    </w:p>
    <w:p w:rsidR="006C6EC1" w:rsidRPr="00162EE0" w:rsidRDefault="00F774CD" w:rsidP="00162EE0">
      <w:r w:rsidRPr="00162EE0">
        <w:t>N</w:t>
      </w:r>
      <w:r w:rsidR="0040327A" w:rsidRPr="00162EE0">
        <w:t xml:space="preserve">ão há cargo específico </w:t>
      </w:r>
      <w:r w:rsidR="00347C3B" w:rsidRPr="00162EE0">
        <w:t xml:space="preserve">de engenheiro no TRE/PR que possibilite a fiscalização </w:t>
      </w:r>
      <w:r w:rsidR="00EC53B0" w:rsidRPr="00162EE0">
        <w:t>das referidas obras de reforma.</w:t>
      </w:r>
    </w:p>
    <w:p w:rsidR="00DA3B95" w:rsidRPr="0044077B" w:rsidRDefault="00567D9E" w:rsidP="00162EE0">
      <w:pPr>
        <w:pStyle w:val="PargrafodaLista"/>
        <w:numPr>
          <w:ilvl w:val="0"/>
          <w:numId w:val="14"/>
        </w:numPr>
        <w:rPr>
          <w:b/>
        </w:rPr>
      </w:pPr>
      <w:r w:rsidRPr="0044077B">
        <w:rPr>
          <w:rFonts w:eastAsia="Calibri"/>
          <w:b/>
          <w:lang w:eastAsia="en-US"/>
        </w:rPr>
        <w:t>Contrato nº 167/2013</w:t>
      </w:r>
      <w:r w:rsidRPr="0044077B">
        <w:rPr>
          <w:b/>
        </w:rPr>
        <w:t xml:space="preserve"> - Construtora Dreon</w:t>
      </w:r>
    </w:p>
    <w:p w:rsidR="00DA3B95" w:rsidRDefault="00F774CD" w:rsidP="00162EE0">
      <w:r>
        <w:t>D</w:t>
      </w:r>
      <w:r w:rsidR="002242EC">
        <w:t xml:space="preserve">iante da inexistência de cargo específico para engenheiro no TRE/PR, </w:t>
      </w:r>
      <w:r w:rsidR="00D231F6">
        <w:t>foi realizada</w:t>
      </w:r>
      <w:r w:rsidR="00C037D2">
        <w:t xml:space="preserve"> a contratação</w:t>
      </w:r>
      <w:r w:rsidR="002242EC">
        <w:t xml:space="preserve"> </w:t>
      </w:r>
      <w:r w:rsidR="00C037D2">
        <w:t>d</w:t>
      </w:r>
      <w:r w:rsidR="002242EC">
        <w:t xml:space="preserve">a empresa Construtora Dreon </w:t>
      </w:r>
      <w:r w:rsidR="00554BD5">
        <w:t xml:space="preserve">(Contrato nº 167/2013) que vem realizando a fiscalização das obras </w:t>
      </w:r>
      <w:r w:rsidR="009F7DF4">
        <w:t xml:space="preserve">de Curitiba. </w:t>
      </w:r>
    </w:p>
    <w:p w:rsidR="006C6EC1" w:rsidRDefault="009F7DF4" w:rsidP="00162EE0">
      <w:r>
        <w:t>No entanto, devido</w:t>
      </w:r>
      <w:r w:rsidR="00575868">
        <w:t xml:space="preserve"> às diversas obras </w:t>
      </w:r>
      <w:r w:rsidR="00162EE0">
        <w:t>em andamento</w:t>
      </w:r>
      <w:r w:rsidR="00575868">
        <w:t xml:space="preserve">, como </w:t>
      </w:r>
      <w:r w:rsidR="00336041">
        <w:t xml:space="preserve">a </w:t>
      </w:r>
      <w:r w:rsidR="00357DD5">
        <w:t xml:space="preserve">reforma da sala de sessões, </w:t>
      </w:r>
      <w:r w:rsidR="00336041">
        <w:t xml:space="preserve">a </w:t>
      </w:r>
      <w:r w:rsidR="00357DD5">
        <w:t xml:space="preserve">construção do estúdio, </w:t>
      </w:r>
      <w:r w:rsidR="00336041">
        <w:t xml:space="preserve">a </w:t>
      </w:r>
      <w:r w:rsidR="00357DD5">
        <w:t xml:space="preserve">ampliação do Fórum Eleitoral de São José dos Pinhais, </w:t>
      </w:r>
      <w:r w:rsidR="00336041">
        <w:t xml:space="preserve">a </w:t>
      </w:r>
      <w:r w:rsidR="00357DD5">
        <w:t>reforma do Fórum Eleitoral de Capanema</w:t>
      </w:r>
      <w:r w:rsidR="00135838">
        <w:t xml:space="preserve"> e a adaptação</w:t>
      </w:r>
      <w:r w:rsidR="00F774CD">
        <w:t xml:space="preserve"> do Espaço Cultural para abrigar a Escola Judiciária Eleitoral</w:t>
      </w:r>
      <w:r w:rsidR="0003342E">
        <w:t xml:space="preserve">, referido contrato não suporta a fiscalização e acompanhamento das obras </w:t>
      </w:r>
      <w:r w:rsidR="008046D8">
        <w:t>objeto do presente estudo</w:t>
      </w:r>
      <w:r w:rsidR="00C70564">
        <w:t>.</w:t>
      </w:r>
    </w:p>
    <w:p w:rsidR="00567D9E" w:rsidRPr="0044077B" w:rsidRDefault="00693A5B" w:rsidP="00162EE0">
      <w:pPr>
        <w:pStyle w:val="PargrafodaLista"/>
        <w:numPr>
          <w:ilvl w:val="0"/>
          <w:numId w:val="14"/>
        </w:numPr>
        <w:rPr>
          <w:b/>
        </w:rPr>
      </w:pPr>
      <w:r w:rsidRPr="0044077B">
        <w:rPr>
          <w:b/>
        </w:rPr>
        <w:t xml:space="preserve">Contratação específica </w:t>
      </w:r>
    </w:p>
    <w:p w:rsidR="00406723" w:rsidRDefault="008046D8" w:rsidP="00376F7D">
      <w:r>
        <w:t>Desse modo, diante d</w:t>
      </w:r>
      <w:r w:rsidR="00C70564">
        <w:t xml:space="preserve">a impossibilidade de </w:t>
      </w:r>
      <w:r w:rsidR="004F5EF2">
        <w:t xml:space="preserve">se fazer uso </w:t>
      </w:r>
      <w:r w:rsidR="00C70564">
        <w:t>de engenheiro</w:t>
      </w:r>
      <w:r w:rsidR="004F5EF2">
        <w:t xml:space="preserve"> do quadro de servidores do Tribunal, bem como do Contrato nº 167/2013</w:t>
      </w:r>
      <w:r w:rsidR="00376F7D">
        <w:t xml:space="preserve"> (Construtora Dreon), entende-se como a melhor forma a contratação de empresa </w:t>
      </w:r>
      <w:r w:rsidR="00227990" w:rsidRPr="00227990">
        <w:rPr>
          <w:color w:val="FF0000"/>
        </w:rPr>
        <w:t>especializada</w:t>
      </w:r>
      <w:r w:rsidR="00227990">
        <w:t xml:space="preserve"> </w:t>
      </w:r>
      <w:r w:rsidR="00376F7D">
        <w:t>específica para o acompanhamento das obras de reforma dos Fóruns Eleitorais de Mandaguaçu, Porecatu e Guaratuba.</w:t>
      </w:r>
    </w:p>
    <w:p w:rsidR="00A4415A" w:rsidRPr="00CA772F" w:rsidRDefault="00CA772F" w:rsidP="00E41F28">
      <w:pPr>
        <w:rPr>
          <w:i/>
          <w:color w:val="FF0000"/>
        </w:rPr>
      </w:pPr>
      <w:r w:rsidRPr="00CA772F">
        <w:rPr>
          <w:i/>
          <w:color w:val="FF0000"/>
          <w:highlight w:val="green"/>
        </w:rPr>
        <w:t xml:space="preserve">Faltou orçamento ou estimativa </w:t>
      </w:r>
      <w:r w:rsidR="0010365D">
        <w:rPr>
          <w:i/>
          <w:color w:val="FF0000"/>
          <w:highlight w:val="green"/>
        </w:rPr>
        <w:t xml:space="preserve">preliminar (somente para dar uma noção) </w:t>
      </w:r>
      <w:r w:rsidRPr="00CA772F">
        <w:rPr>
          <w:i/>
          <w:color w:val="FF0000"/>
          <w:highlight w:val="green"/>
        </w:rPr>
        <w:t>de custo da contratação, talvez com base em contratações similares e dimensão da obra...</w:t>
      </w:r>
    </w:p>
    <w:p w:rsidR="00AD02EC" w:rsidRDefault="00AD02EC" w:rsidP="00AD02EC">
      <w:pPr>
        <w:pStyle w:val="Ttulo1"/>
        <w:spacing w:before="200" w:after="200"/>
        <w:ind w:left="426"/>
        <w:contextualSpacing/>
      </w:pPr>
      <w:bookmarkStart w:id="56" w:name="_Toc446926242"/>
      <w:bookmarkStart w:id="57" w:name="_Toc485889493"/>
      <w:bookmarkStart w:id="58" w:name="_Toc485890478"/>
      <w:bookmarkStart w:id="59" w:name="_Toc488331654"/>
      <w:bookmarkStart w:id="60" w:name="_Toc492913298"/>
      <w:r w:rsidRPr="00CC42CA">
        <w:t>JUSTIFICATIVA DE OPÇÃO POR PARCELAMENTO OU NÃO DO OBJETO</w:t>
      </w:r>
      <w:bookmarkEnd w:id="56"/>
      <w:bookmarkEnd w:id="57"/>
      <w:bookmarkEnd w:id="58"/>
      <w:bookmarkEnd w:id="59"/>
      <w:bookmarkEnd w:id="60"/>
    </w:p>
    <w:p w:rsidR="0040327A" w:rsidRPr="0040327A" w:rsidRDefault="0040327A" w:rsidP="0040327A">
      <w:pPr>
        <w:rPr>
          <w:rStyle w:val="nfase"/>
        </w:rPr>
      </w:pPr>
      <w:r w:rsidRPr="0040327A">
        <w:t xml:space="preserve">A </w:t>
      </w:r>
      <w:r w:rsidRPr="0040327A">
        <w:rPr>
          <w:rStyle w:val="nfase"/>
        </w:rPr>
        <w:t>contratação de fiscalização dos serviços de reforma predial pode ser realizada, basicamente, de duas formas, quais sejam:</w:t>
      </w:r>
    </w:p>
    <w:p w:rsidR="0040327A" w:rsidRPr="0040327A" w:rsidRDefault="0040327A" w:rsidP="0040327A">
      <w:pPr>
        <w:pStyle w:val="numerada2"/>
        <w:numPr>
          <w:ilvl w:val="0"/>
          <w:numId w:val="12"/>
        </w:numPr>
        <w:rPr>
          <w:rFonts w:cs="Arial"/>
          <w:szCs w:val="24"/>
        </w:rPr>
      </w:pPr>
      <w:r w:rsidRPr="0040327A">
        <w:rPr>
          <w:rStyle w:val="nfase"/>
        </w:rPr>
        <w:t>Parcelamento do objeto, possibilitando a contratação de empresas diversas que ficarão responsáveis pela fiscalização das manutenções que serão realizadas em cada um dos Fóruns Eleitorais (</w:t>
      </w:r>
      <w:r w:rsidRPr="0040327A">
        <w:t>Mandaguaçu, Porecatu e Guaratuba);</w:t>
      </w:r>
    </w:p>
    <w:p w:rsidR="0040327A" w:rsidRPr="0040327A" w:rsidRDefault="0040327A" w:rsidP="0040327A">
      <w:pPr>
        <w:pStyle w:val="numerada2"/>
        <w:numPr>
          <w:ilvl w:val="0"/>
          <w:numId w:val="12"/>
        </w:numPr>
        <w:rPr>
          <w:rFonts w:cs="Arial"/>
          <w:szCs w:val="24"/>
        </w:rPr>
      </w:pPr>
      <w:r w:rsidRPr="0040327A">
        <w:t>Não parcelamento do objeto, visando a contratação de uma única empresa que ficará responsável pela fiscalização das manutenções nos Fóruns Eleitorais de Mandaguaçu, Porecatu e Guaratuba.</w:t>
      </w:r>
    </w:p>
    <w:p w:rsidR="00E764EE" w:rsidRDefault="005079C4" w:rsidP="00215E54">
      <w:r w:rsidRPr="00697BF1">
        <w:t>A análise do</w:t>
      </w:r>
      <w:r w:rsidR="00215E54" w:rsidRPr="00697BF1">
        <w:t xml:space="preserve"> parcelamento </w:t>
      </w:r>
      <w:r w:rsidRPr="00697BF1">
        <w:t xml:space="preserve">ou não </w:t>
      </w:r>
      <w:r w:rsidR="00215E54" w:rsidRPr="00697BF1">
        <w:t>da execução do objeto</w:t>
      </w:r>
      <w:r w:rsidRPr="00697BF1">
        <w:t>,</w:t>
      </w:r>
      <w:r w:rsidR="00215E54" w:rsidRPr="00697BF1">
        <w:t xml:space="preserve"> </w:t>
      </w:r>
      <w:r w:rsidRPr="00697BF1">
        <w:t xml:space="preserve">deve levar em conta </w:t>
      </w:r>
      <w:r w:rsidR="00215E54" w:rsidRPr="00697BF1">
        <w:t>a viabilidade técnica e econômica, com vistas ao melhor aproveitamento dos recursos disponíveis no mercado e à ampliação da competitividade, s</w:t>
      </w:r>
      <w:r w:rsidR="00E764EE">
        <w:t>em perda da economia de escala.</w:t>
      </w:r>
    </w:p>
    <w:p w:rsidR="00215E54" w:rsidRPr="00697BF1" w:rsidRDefault="00215E54" w:rsidP="00215E54">
      <w:r w:rsidRPr="00697BF1">
        <w:t xml:space="preserve">No caso da reforma dos Fóruns Eleitorais de Mandaguaçu, Porecatu e Guaratuba, tendo em vista a distância entre os </w:t>
      </w:r>
      <w:r w:rsidR="00C604D7" w:rsidRPr="00697BF1">
        <w:t xml:space="preserve">referidos Fóruns, </w:t>
      </w:r>
      <w:r w:rsidRPr="00697BF1">
        <w:t xml:space="preserve">fica claro </w:t>
      </w:r>
      <w:r w:rsidR="00C604D7" w:rsidRPr="00697BF1">
        <w:t>que a contratação por Fórum Eleitoral possibilitará uma redução nos custos pela participação de empresas locais</w:t>
      </w:r>
      <w:r w:rsidR="009B4C45" w:rsidRPr="00697BF1">
        <w:t>,</w:t>
      </w:r>
      <w:r w:rsidR="00C604D7" w:rsidRPr="00697BF1">
        <w:t xml:space="preserve"> bem como </w:t>
      </w:r>
      <w:r w:rsidRPr="00697BF1">
        <w:t xml:space="preserve">facilidade </w:t>
      </w:r>
      <w:r w:rsidR="00C8754F" w:rsidRPr="00697BF1">
        <w:t>n</w:t>
      </w:r>
      <w:r w:rsidRPr="00697BF1">
        <w:t xml:space="preserve">o gerenciamento e fiscalização </w:t>
      </w:r>
      <w:r w:rsidR="008A1C8D" w:rsidRPr="00697BF1">
        <w:t xml:space="preserve">de </w:t>
      </w:r>
      <w:r w:rsidRPr="00697BF1">
        <w:t xml:space="preserve">cada uma </w:t>
      </w:r>
      <w:r w:rsidR="00C8754F" w:rsidRPr="00697BF1">
        <w:t xml:space="preserve">das </w:t>
      </w:r>
      <w:r w:rsidRPr="00697BF1">
        <w:t>etapas</w:t>
      </w:r>
      <w:r w:rsidR="008A1C8D" w:rsidRPr="00697BF1">
        <w:t xml:space="preserve"> das obras de manutenção</w:t>
      </w:r>
      <w:r w:rsidRPr="00697BF1">
        <w:t>.</w:t>
      </w:r>
    </w:p>
    <w:p w:rsidR="00215E54" w:rsidRDefault="00215E54" w:rsidP="00AD02EC"/>
    <w:p w:rsidR="002662F5" w:rsidRPr="00BF2EE1" w:rsidRDefault="002662F5" w:rsidP="002662F5">
      <w:pPr>
        <w:pStyle w:val="Ttulo1"/>
        <w:spacing w:before="200" w:after="200"/>
        <w:ind w:left="426"/>
        <w:contextualSpacing/>
        <w:rPr>
          <w:highlight w:val="yellow"/>
        </w:rPr>
      </w:pPr>
      <w:r w:rsidRPr="00BF2EE1">
        <w:rPr>
          <w:highlight w:val="yellow"/>
        </w:rPr>
        <w:t>REQUISITOS DA CONTRATAÇÃO</w:t>
      </w:r>
    </w:p>
    <w:p w:rsidR="002662F5" w:rsidRPr="00BF2EE1" w:rsidRDefault="002662F5" w:rsidP="002662F5">
      <w:pPr>
        <w:rPr>
          <w:color w:val="FF0000"/>
        </w:rPr>
      </w:pPr>
      <w:r w:rsidRPr="00BF2EE1">
        <w:rPr>
          <w:color w:val="FF0000"/>
        </w:rPr>
        <w:t>Comprovação por parte da proponente de possuir em seu quadro de funcionários, 01 (um) Engenheiro Civil, ou Arquiteto, que acompanhará a execução dos serviços. Tal comprovação se dará através de registro em carteira profissional de trabalho, ou através de contrato de trabalho devidamente registrado junto ao CREA/CAU.</w:t>
      </w:r>
    </w:p>
    <w:p w:rsidR="002662F5" w:rsidRPr="00BF2EE1" w:rsidRDefault="002662F5" w:rsidP="002662F5">
      <w:pPr>
        <w:rPr>
          <w:color w:val="FF0000"/>
        </w:rPr>
      </w:pPr>
      <w:r w:rsidRPr="00BF2EE1">
        <w:rPr>
          <w:color w:val="FF0000"/>
        </w:rPr>
        <w:t>Comprovação quanto ao registro do profissional responsável, na entidade profissional competente – CREA/CAU.</w:t>
      </w:r>
    </w:p>
    <w:p w:rsidR="002662F5" w:rsidRPr="00BF2EE1" w:rsidRDefault="002662F5" w:rsidP="002662F5">
      <w:pPr>
        <w:rPr>
          <w:color w:val="FF0000"/>
        </w:rPr>
      </w:pPr>
      <w:r w:rsidRPr="00BF2EE1">
        <w:rPr>
          <w:color w:val="FF0000"/>
        </w:rPr>
        <w:t>Registro ou inscrição da proponente na entidade profissional competente – CREA/CAU, dentro do prazo de validade, onde constem seus responsáveis técnicos.</w:t>
      </w:r>
    </w:p>
    <w:p w:rsidR="002662F5" w:rsidRPr="00BF2EE1" w:rsidRDefault="002662F5" w:rsidP="002662F5">
      <w:pPr>
        <w:rPr>
          <w:color w:val="FF0000"/>
        </w:rPr>
      </w:pPr>
      <w:r w:rsidRPr="00BF2EE1">
        <w:rPr>
          <w:color w:val="FF0000"/>
        </w:rPr>
        <w:t>Comprovar sua qualificação nos serviços objetos deste Projeto Básico, por meio de atestado de capacidade técnica onde conste execução bem sucedida, conforme as parcelas de maior relevância descritas abaixo:</w:t>
      </w:r>
    </w:p>
    <w:p w:rsidR="002662F5" w:rsidRPr="00BF2EE1" w:rsidRDefault="002662F5" w:rsidP="002662F5">
      <w:pPr>
        <w:rPr>
          <w:color w:val="FF0000"/>
        </w:rPr>
      </w:pPr>
      <w:r w:rsidRPr="00BF2EE1">
        <w:rPr>
          <w:color w:val="FF0000"/>
        </w:rPr>
        <w:t>A proponente deve comprovar a realização de serviços de fiscalização em reformas com no mínimo 50% da área total de cada Fórum Eleitoral, através de atestado de capacidade técnica em nome da licitante, expedido por pessoa jurídica de direito público ou privado, em único local e de forma bem sucedida da seguinte forma:</w:t>
      </w:r>
    </w:p>
    <w:p w:rsidR="002662F5" w:rsidRPr="00BF2EE1" w:rsidRDefault="002662F5" w:rsidP="002662F5">
      <w:pPr>
        <w:pStyle w:val="PargrafodaLista"/>
        <w:numPr>
          <w:ilvl w:val="0"/>
          <w:numId w:val="20"/>
        </w:numPr>
        <w:ind w:hanging="357"/>
        <w:contextualSpacing w:val="0"/>
        <w:rPr>
          <w:color w:val="FF0000"/>
        </w:rPr>
      </w:pPr>
      <w:r w:rsidRPr="00BF2EE1">
        <w:rPr>
          <w:color w:val="FF0000"/>
        </w:rPr>
        <w:t xml:space="preserve">Fórum Eleitoral de Guaratuba área construída 250m² - atestado de capacidade técnica de fiscalização de obra com no mínimo 125m². </w:t>
      </w:r>
    </w:p>
    <w:p w:rsidR="002662F5" w:rsidRPr="00BF2EE1" w:rsidRDefault="002662F5" w:rsidP="002662F5">
      <w:pPr>
        <w:pStyle w:val="PargrafodaLista"/>
        <w:numPr>
          <w:ilvl w:val="0"/>
          <w:numId w:val="20"/>
        </w:numPr>
        <w:ind w:hanging="357"/>
        <w:contextualSpacing w:val="0"/>
        <w:rPr>
          <w:color w:val="FF0000"/>
        </w:rPr>
      </w:pPr>
      <w:r w:rsidRPr="00BF2EE1">
        <w:rPr>
          <w:color w:val="FF0000"/>
        </w:rPr>
        <w:t xml:space="preserve">Fórum Eleitoral de Mandaguaçu área construída 250m² - atestado de capacidade técnica de fiscalização de obra com no mínimo 125m². </w:t>
      </w:r>
    </w:p>
    <w:p w:rsidR="002662F5" w:rsidRPr="00BF2EE1" w:rsidRDefault="002662F5" w:rsidP="002662F5">
      <w:pPr>
        <w:pStyle w:val="PargrafodaLista"/>
        <w:numPr>
          <w:ilvl w:val="0"/>
          <w:numId w:val="20"/>
        </w:numPr>
        <w:ind w:hanging="357"/>
        <w:contextualSpacing w:val="0"/>
        <w:rPr>
          <w:color w:val="FF0000"/>
        </w:rPr>
      </w:pPr>
      <w:r w:rsidRPr="00BF2EE1">
        <w:rPr>
          <w:color w:val="FF0000"/>
        </w:rPr>
        <w:t>Fórum Eleitoral de Porecatu área construída 250m² - atestado de capacidade técnica de fiscalização de obra com no mínimo 125m².</w:t>
      </w:r>
    </w:p>
    <w:p w:rsidR="00AD02EC" w:rsidRDefault="00AD02EC" w:rsidP="00AD02EC">
      <w:pPr>
        <w:pStyle w:val="Ttulo1"/>
        <w:spacing w:before="200" w:after="200"/>
        <w:ind w:left="426"/>
        <w:contextualSpacing/>
      </w:pPr>
      <w:bookmarkStart w:id="61" w:name="_Toc485889495"/>
      <w:bookmarkStart w:id="62" w:name="_Toc485890480"/>
      <w:bookmarkStart w:id="63" w:name="_Toc488331655"/>
      <w:bookmarkStart w:id="64" w:name="_Toc492913299"/>
      <w:r>
        <w:t>DECLARAÇÃO DE VIABILIDADE DA CONTRATAÇÃO</w:t>
      </w:r>
      <w:bookmarkEnd w:id="61"/>
      <w:bookmarkEnd w:id="62"/>
      <w:bookmarkEnd w:id="63"/>
      <w:bookmarkEnd w:id="64"/>
    </w:p>
    <w:p w:rsidR="00AD02EC" w:rsidRDefault="00AD02EC" w:rsidP="00AD02EC">
      <w:r>
        <w:t>Considerando que os pressupostos que fundamentam a demanda também norteiam as políticas deste Tribunal, relativamente ao fornecimento indispensável, como também à sustentabilidade, solicita-se análise para viabilidade desta contratação e sequencia dos trâmites com a elaboração do projeto básico pertinente.</w:t>
      </w:r>
    </w:p>
    <w:p w:rsidR="00C8319E" w:rsidRPr="00C8319E" w:rsidRDefault="00C8319E" w:rsidP="00AD02EC">
      <w:pPr>
        <w:rPr>
          <w:color w:val="FF0000"/>
        </w:rPr>
      </w:pPr>
      <w:r w:rsidRPr="00C8319E">
        <w:rPr>
          <w:color w:val="FF0000"/>
          <w:highlight w:val="green"/>
        </w:rPr>
        <w:t>Faltou Relação entre a demanda prevista e o quantitativo solicitado</w:t>
      </w:r>
      <w:r>
        <w:rPr>
          <w:color w:val="FF0000"/>
        </w:rPr>
        <w:t xml:space="preserve"> (</w:t>
      </w:r>
      <w:r w:rsidR="001C68B1">
        <w:rPr>
          <w:color w:val="FF0000"/>
        </w:rPr>
        <w:t>duração da obra, quantidade de visitas, porque 1 visita semanal, é suficiente, etc.)</w:t>
      </w:r>
      <w:r>
        <w:rPr>
          <w:color w:val="FF0000"/>
        </w:rPr>
        <w:t xml:space="preserve"> </w:t>
      </w:r>
    </w:p>
    <w:p w:rsidR="00C8319E" w:rsidRDefault="00C8319E" w:rsidP="00AD02EC">
      <w:pPr>
        <w:rPr>
          <w:color w:val="FF0000"/>
        </w:rPr>
      </w:pPr>
      <w:r w:rsidRPr="00C8319E">
        <w:rPr>
          <w:color w:val="FF0000"/>
          <w:highlight w:val="green"/>
        </w:rPr>
        <w:t>Faltou análise dos riscos.</w:t>
      </w:r>
      <w:r w:rsidR="001C68B1">
        <w:rPr>
          <w:color w:val="FF0000"/>
        </w:rPr>
        <w:t xml:space="preserve"> (risco de a empresa contratada não fiscalizar adequadamente, problemas construtivos, </w:t>
      </w:r>
      <w:r w:rsidR="003843F1">
        <w:rPr>
          <w:color w:val="FF0000"/>
        </w:rPr>
        <w:t>baixa qualidade dos materiais e serviços, atraso no cronograma, acidentes de trabalho, inadequação do prédio às normas de acessibilidade.</w:t>
      </w:r>
    </w:p>
    <w:p w:rsidR="003843F1" w:rsidRPr="00C8319E" w:rsidRDefault="003843F1" w:rsidP="00AD02EC">
      <w:pPr>
        <w:rPr>
          <w:color w:val="FF0000"/>
        </w:rPr>
      </w:pPr>
      <w:r>
        <w:rPr>
          <w:color w:val="FF0000"/>
        </w:rPr>
        <w:t>Penalidades a serem incrementadas nos novos contratos, tendo em vista os problemas de gestão dos contratos anteriores semelhantes).</w:t>
      </w:r>
    </w:p>
    <w:sectPr w:rsidR="003843F1" w:rsidRPr="00C8319E" w:rsidSect="000C6B2A">
      <w:pgSz w:w="11906" w:h="16838"/>
      <w:pgMar w:top="709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3CD" w:rsidRDefault="00F173CD" w:rsidP="002F4425">
      <w:pPr>
        <w:spacing w:line="240" w:lineRule="auto"/>
      </w:pPr>
      <w:r>
        <w:separator/>
      </w:r>
    </w:p>
  </w:endnote>
  <w:endnote w:type="continuationSeparator" w:id="0">
    <w:p w:rsidR="00F173CD" w:rsidRDefault="00F173CD" w:rsidP="002F44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3CD" w:rsidRDefault="00F173CD" w:rsidP="002F4425">
      <w:pPr>
        <w:spacing w:line="240" w:lineRule="auto"/>
      </w:pPr>
      <w:r>
        <w:separator/>
      </w:r>
    </w:p>
  </w:footnote>
  <w:footnote w:type="continuationSeparator" w:id="0">
    <w:p w:rsidR="00F173CD" w:rsidRDefault="00F173CD" w:rsidP="002F44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379C7"/>
    <w:multiLevelType w:val="hybridMultilevel"/>
    <w:tmpl w:val="3C0C16FC"/>
    <w:lvl w:ilvl="0" w:tplc="22A4522E">
      <w:start w:val="1"/>
      <w:numFmt w:val="decimal"/>
      <w:pStyle w:val="numerada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44D0F"/>
    <w:multiLevelType w:val="hybridMultilevel"/>
    <w:tmpl w:val="4AE0DED6"/>
    <w:lvl w:ilvl="0" w:tplc="41AEFD9E">
      <w:start w:val="1"/>
      <w:numFmt w:val="lowerLetter"/>
      <w:pStyle w:val="letrinha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EE1443"/>
    <w:multiLevelType w:val="hybridMultilevel"/>
    <w:tmpl w:val="45FAE46A"/>
    <w:lvl w:ilvl="0" w:tplc="9C1077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AEF7298"/>
    <w:multiLevelType w:val="hybridMultilevel"/>
    <w:tmpl w:val="558EB94C"/>
    <w:lvl w:ilvl="0" w:tplc="C1E05F4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F0B1986"/>
    <w:multiLevelType w:val="hybridMultilevel"/>
    <w:tmpl w:val="5956D218"/>
    <w:lvl w:ilvl="0" w:tplc="5B8A5B1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08D6F91"/>
    <w:multiLevelType w:val="hybridMultilevel"/>
    <w:tmpl w:val="ADC635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C2F1A57"/>
    <w:multiLevelType w:val="hybridMultilevel"/>
    <w:tmpl w:val="876EEA3A"/>
    <w:lvl w:ilvl="0" w:tplc="3430604A">
      <w:start w:val="1"/>
      <w:numFmt w:val="bullet"/>
      <w:pStyle w:val="Bolinh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C8A491E"/>
    <w:multiLevelType w:val="hybridMultilevel"/>
    <w:tmpl w:val="19FC1776"/>
    <w:lvl w:ilvl="0" w:tplc="6186C962">
      <w:start w:val="1"/>
      <w:numFmt w:val="decimal"/>
      <w:pStyle w:val="identado2cm"/>
      <w:lvlText w:val="%1.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>
    <w:nsid w:val="3FE14CAC"/>
    <w:multiLevelType w:val="hybridMultilevel"/>
    <w:tmpl w:val="312E35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4250DC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617753D2"/>
    <w:multiLevelType w:val="multilevel"/>
    <w:tmpl w:val="12D61B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5693A8D"/>
    <w:multiLevelType w:val="hybridMultilevel"/>
    <w:tmpl w:val="AFDACA7C"/>
    <w:lvl w:ilvl="0" w:tplc="7E4A7B18">
      <w:start w:val="1"/>
      <w:numFmt w:val="bullet"/>
      <w:pStyle w:val="bolinha0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>
    <w:nsid w:val="66C968BF"/>
    <w:multiLevelType w:val="hybridMultilevel"/>
    <w:tmpl w:val="A5CE392A"/>
    <w:lvl w:ilvl="0" w:tplc="F68CFDF2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06D53F9"/>
    <w:multiLevelType w:val="hybridMultilevel"/>
    <w:tmpl w:val="31BC6C9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7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9"/>
  </w:num>
  <w:num w:numId="10">
    <w:abstractNumId w:val="10"/>
  </w:num>
  <w:num w:numId="11">
    <w:abstractNumId w:val="6"/>
  </w:num>
  <w:num w:numId="12">
    <w:abstractNumId w:val="0"/>
    <w:lvlOverride w:ilvl="0">
      <w:startOverride w:val="1"/>
    </w:lvlOverride>
  </w:num>
  <w:num w:numId="13">
    <w:abstractNumId w:val="4"/>
  </w:num>
  <w:num w:numId="14">
    <w:abstractNumId w:val="2"/>
  </w:num>
  <w:num w:numId="15">
    <w:abstractNumId w:val="13"/>
  </w:num>
  <w:num w:numId="16">
    <w:abstractNumId w:val="11"/>
  </w:num>
  <w:num w:numId="17">
    <w:abstractNumId w:val="9"/>
  </w:num>
  <w:num w:numId="18">
    <w:abstractNumId w:val="9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F4"/>
    <w:rsid w:val="0003342E"/>
    <w:rsid w:val="000630E1"/>
    <w:rsid w:val="00065365"/>
    <w:rsid w:val="00067AA2"/>
    <w:rsid w:val="00072F79"/>
    <w:rsid w:val="000732C3"/>
    <w:rsid w:val="000A00F7"/>
    <w:rsid w:val="000C153C"/>
    <w:rsid w:val="000C21B4"/>
    <w:rsid w:val="000C26C7"/>
    <w:rsid w:val="000C6B2A"/>
    <w:rsid w:val="0010365D"/>
    <w:rsid w:val="00112EE5"/>
    <w:rsid w:val="00135838"/>
    <w:rsid w:val="00144220"/>
    <w:rsid w:val="00150337"/>
    <w:rsid w:val="00155847"/>
    <w:rsid w:val="00162E85"/>
    <w:rsid w:val="00162EE0"/>
    <w:rsid w:val="00165CD5"/>
    <w:rsid w:val="00174250"/>
    <w:rsid w:val="001745ED"/>
    <w:rsid w:val="001754B6"/>
    <w:rsid w:val="001C68B1"/>
    <w:rsid w:val="001D1A69"/>
    <w:rsid w:val="00204C89"/>
    <w:rsid w:val="00215E54"/>
    <w:rsid w:val="002242EC"/>
    <w:rsid w:val="00226783"/>
    <w:rsid w:val="00227990"/>
    <w:rsid w:val="00232AE4"/>
    <w:rsid w:val="00234554"/>
    <w:rsid w:val="00242295"/>
    <w:rsid w:val="00261439"/>
    <w:rsid w:val="00266174"/>
    <w:rsid w:val="002662F5"/>
    <w:rsid w:val="00270A0A"/>
    <w:rsid w:val="00280B2C"/>
    <w:rsid w:val="002A0D0E"/>
    <w:rsid w:val="002B638B"/>
    <w:rsid w:val="002C35BA"/>
    <w:rsid w:val="002C4C00"/>
    <w:rsid w:val="002C6A85"/>
    <w:rsid w:val="002D52F1"/>
    <w:rsid w:val="002E5657"/>
    <w:rsid w:val="002F12AA"/>
    <w:rsid w:val="002F4425"/>
    <w:rsid w:val="002F7773"/>
    <w:rsid w:val="00302E21"/>
    <w:rsid w:val="003178AD"/>
    <w:rsid w:val="00325C7F"/>
    <w:rsid w:val="00336041"/>
    <w:rsid w:val="0033633C"/>
    <w:rsid w:val="00347C3B"/>
    <w:rsid w:val="003548AB"/>
    <w:rsid w:val="00357DD5"/>
    <w:rsid w:val="0037637B"/>
    <w:rsid w:val="00376F7D"/>
    <w:rsid w:val="003843F1"/>
    <w:rsid w:val="00386C29"/>
    <w:rsid w:val="00393028"/>
    <w:rsid w:val="003A68DA"/>
    <w:rsid w:val="003C12B0"/>
    <w:rsid w:val="003D5B57"/>
    <w:rsid w:val="003F1511"/>
    <w:rsid w:val="0040327A"/>
    <w:rsid w:val="0040428D"/>
    <w:rsid w:val="00406723"/>
    <w:rsid w:val="00410A9E"/>
    <w:rsid w:val="0044077B"/>
    <w:rsid w:val="00467DFC"/>
    <w:rsid w:val="004737C8"/>
    <w:rsid w:val="00490AF0"/>
    <w:rsid w:val="004969D4"/>
    <w:rsid w:val="00496EE8"/>
    <w:rsid w:val="004A3705"/>
    <w:rsid w:val="004B6B48"/>
    <w:rsid w:val="004D7905"/>
    <w:rsid w:val="004F5086"/>
    <w:rsid w:val="004F5EF2"/>
    <w:rsid w:val="004F714C"/>
    <w:rsid w:val="00504CBD"/>
    <w:rsid w:val="0050503F"/>
    <w:rsid w:val="005079C4"/>
    <w:rsid w:val="00517754"/>
    <w:rsid w:val="00531649"/>
    <w:rsid w:val="005356E4"/>
    <w:rsid w:val="005462DA"/>
    <w:rsid w:val="00554698"/>
    <w:rsid w:val="00554BD5"/>
    <w:rsid w:val="00554BF5"/>
    <w:rsid w:val="00561483"/>
    <w:rsid w:val="00565D23"/>
    <w:rsid w:val="00567D9E"/>
    <w:rsid w:val="00575868"/>
    <w:rsid w:val="00586E97"/>
    <w:rsid w:val="00591732"/>
    <w:rsid w:val="005928BA"/>
    <w:rsid w:val="005B1B12"/>
    <w:rsid w:val="005B3752"/>
    <w:rsid w:val="005B4485"/>
    <w:rsid w:val="005C4A79"/>
    <w:rsid w:val="005F4EA8"/>
    <w:rsid w:val="00601230"/>
    <w:rsid w:val="00612141"/>
    <w:rsid w:val="0062055E"/>
    <w:rsid w:val="00630FA1"/>
    <w:rsid w:val="006366C0"/>
    <w:rsid w:val="0065012E"/>
    <w:rsid w:val="00651AED"/>
    <w:rsid w:val="00660058"/>
    <w:rsid w:val="006600C9"/>
    <w:rsid w:val="00660A51"/>
    <w:rsid w:val="0066168E"/>
    <w:rsid w:val="00681192"/>
    <w:rsid w:val="00683147"/>
    <w:rsid w:val="00693A5B"/>
    <w:rsid w:val="00697BF1"/>
    <w:rsid w:val="006B4571"/>
    <w:rsid w:val="006C0447"/>
    <w:rsid w:val="006C2754"/>
    <w:rsid w:val="006C6EC1"/>
    <w:rsid w:val="006D2CA9"/>
    <w:rsid w:val="006F20CD"/>
    <w:rsid w:val="0070582B"/>
    <w:rsid w:val="00735F9D"/>
    <w:rsid w:val="00737502"/>
    <w:rsid w:val="007439A5"/>
    <w:rsid w:val="007522D9"/>
    <w:rsid w:val="00784E31"/>
    <w:rsid w:val="0079794E"/>
    <w:rsid w:val="007A2625"/>
    <w:rsid w:val="007C5098"/>
    <w:rsid w:val="007D14BB"/>
    <w:rsid w:val="007E03CB"/>
    <w:rsid w:val="007E1CD4"/>
    <w:rsid w:val="008014CF"/>
    <w:rsid w:val="0080357D"/>
    <w:rsid w:val="008046D8"/>
    <w:rsid w:val="00806150"/>
    <w:rsid w:val="00811966"/>
    <w:rsid w:val="00824D69"/>
    <w:rsid w:val="0083795B"/>
    <w:rsid w:val="008618A6"/>
    <w:rsid w:val="00873A88"/>
    <w:rsid w:val="00897E9A"/>
    <w:rsid w:val="008A0CE5"/>
    <w:rsid w:val="008A1C8D"/>
    <w:rsid w:val="008B2E87"/>
    <w:rsid w:val="008B53DF"/>
    <w:rsid w:val="008D11A2"/>
    <w:rsid w:val="008E4032"/>
    <w:rsid w:val="008F2AF3"/>
    <w:rsid w:val="00915F30"/>
    <w:rsid w:val="00926B6C"/>
    <w:rsid w:val="0092723F"/>
    <w:rsid w:val="009273AF"/>
    <w:rsid w:val="009322E2"/>
    <w:rsid w:val="0093552B"/>
    <w:rsid w:val="0094136C"/>
    <w:rsid w:val="009609A6"/>
    <w:rsid w:val="00974D3C"/>
    <w:rsid w:val="0097530D"/>
    <w:rsid w:val="0098331B"/>
    <w:rsid w:val="00992F98"/>
    <w:rsid w:val="009A274B"/>
    <w:rsid w:val="009B4C45"/>
    <w:rsid w:val="009D324B"/>
    <w:rsid w:val="009D4CE5"/>
    <w:rsid w:val="009F3FD5"/>
    <w:rsid w:val="009F7DF4"/>
    <w:rsid w:val="00A07F93"/>
    <w:rsid w:val="00A172D4"/>
    <w:rsid w:val="00A17789"/>
    <w:rsid w:val="00A256DB"/>
    <w:rsid w:val="00A31BA0"/>
    <w:rsid w:val="00A43AAD"/>
    <w:rsid w:val="00A4415A"/>
    <w:rsid w:val="00A44E91"/>
    <w:rsid w:val="00A62782"/>
    <w:rsid w:val="00A66DF4"/>
    <w:rsid w:val="00A93513"/>
    <w:rsid w:val="00AA536D"/>
    <w:rsid w:val="00AA7728"/>
    <w:rsid w:val="00AB6CCF"/>
    <w:rsid w:val="00AD001D"/>
    <w:rsid w:val="00AD02EC"/>
    <w:rsid w:val="00AE1C25"/>
    <w:rsid w:val="00AE7F65"/>
    <w:rsid w:val="00AF1303"/>
    <w:rsid w:val="00AF75DD"/>
    <w:rsid w:val="00B11DE7"/>
    <w:rsid w:val="00B21655"/>
    <w:rsid w:val="00B243F4"/>
    <w:rsid w:val="00B2646F"/>
    <w:rsid w:val="00B71325"/>
    <w:rsid w:val="00BA4E3E"/>
    <w:rsid w:val="00BB1211"/>
    <w:rsid w:val="00BC056D"/>
    <w:rsid w:val="00BD36E8"/>
    <w:rsid w:val="00BD3C19"/>
    <w:rsid w:val="00BE58AE"/>
    <w:rsid w:val="00BF2EE1"/>
    <w:rsid w:val="00C037D2"/>
    <w:rsid w:val="00C049A6"/>
    <w:rsid w:val="00C072BE"/>
    <w:rsid w:val="00C208D8"/>
    <w:rsid w:val="00C27950"/>
    <w:rsid w:val="00C27FA9"/>
    <w:rsid w:val="00C27FDB"/>
    <w:rsid w:val="00C458AE"/>
    <w:rsid w:val="00C468E2"/>
    <w:rsid w:val="00C55205"/>
    <w:rsid w:val="00C60030"/>
    <w:rsid w:val="00C604D7"/>
    <w:rsid w:val="00C70564"/>
    <w:rsid w:val="00C735A6"/>
    <w:rsid w:val="00C81CD9"/>
    <w:rsid w:val="00C8319E"/>
    <w:rsid w:val="00C832C9"/>
    <w:rsid w:val="00C85978"/>
    <w:rsid w:val="00C8754F"/>
    <w:rsid w:val="00CA4236"/>
    <w:rsid w:val="00CA772F"/>
    <w:rsid w:val="00CC27C9"/>
    <w:rsid w:val="00CC6BBF"/>
    <w:rsid w:val="00CE2F99"/>
    <w:rsid w:val="00D02799"/>
    <w:rsid w:val="00D03690"/>
    <w:rsid w:val="00D066D7"/>
    <w:rsid w:val="00D22D8A"/>
    <w:rsid w:val="00D231F6"/>
    <w:rsid w:val="00D27EF3"/>
    <w:rsid w:val="00D36F9C"/>
    <w:rsid w:val="00D430DD"/>
    <w:rsid w:val="00D924F5"/>
    <w:rsid w:val="00D9655E"/>
    <w:rsid w:val="00D96916"/>
    <w:rsid w:val="00DA3B95"/>
    <w:rsid w:val="00DD3534"/>
    <w:rsid w:val="00DE1513"/>
    <w:rsid w:val="00DF23D6"/>
    <w:rsid w:val="00E01897"/>
    <w:rsid w:val="00E060FB"/>
    <w:rsid w:val="00E101A4"/>
    <w:rsid w:val="00E12C01"/>
    <w:rsid w:val="00E151CA"/>
    <w:rsid w:val="00E17F73"/>
    <w:rsid w:val="00E213B5"/>
    <w:rsid w:val="00E32986"/>
    <w:rsid w:val="00E375E1"/>
    <w:rsid w:val="00E41193"/>
    <w:rsid w:val="00E41F28"/>
    <w:rsid w:val="00E500EF"/>
    <w:rsid w:val="00E60D6C"/>
    <w:rsid w:val="00E64082"/>
    <w:rsid w:val="00E71AFA"/>
    <w:rsid w:val="00E764EE"/>
    <w:rsid w:val="00E82FCC"/>
    <w:rsid w:val="00E91047"/>
    <w:rsid w:val="00E9488C"/>
    <w:rsid w:val="00EB04E4"/>
    <w:rsid w:val="00EC53B0"/>
    <w:rsid w:val="00EC5842"/>
    <w:rsid w:val="00F055AA"/>
    <w:rsid w:val="00F1095E"/>
    <w:rsid w:val="00F13A57"/>
    <w:rsid w:val="00F173CD"/>
    <w:rsid w:val="00F33080"/>
    <w:rsid w:val="00F33398"/>
    <w:rsid w:val="00F34704"/>
    <w:rsid w:val="00F43558"/>
    <w:rsid w:val="00F71301"/>
    <w:rsid w:val="00F73C57"/>
    <w:rsid w:val="00F774CD"/>
    <w:rsid w:val="00F80FA9"/>
    <w:rsid w:val="00F9181B"/>
    <w:rsid w:val="00FC03C8"/>
    <w:rsid w:val="00FC5B78"/>
    <w:rsid w:val="00FD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F50F3-EEA1-4F06-90B7-162377DD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B6C"/>
    <w:pPr>
      <w:widowControl w:val="0"/>
      <w:spacing w:line="360" w:lineRule="auto"/>
      <w:ind w:firstLine="709"/>
      <w:jc w:val="both"/>
    </w:pPr>
    <w:rPr>
      <w:rFonts w:ascii="Arial" w:eastAsia="Calibri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5B4485"/>
    <w:pPr>
      <w:keepNext/>
      <w:numPr>
        <w:numId w:val="9"/>
      </w:numPr>
      <w:spacing w:before="240" w:after="60"/>
      <w:ind w:left="431" w:hanging="431"/>
      <w:jc w:val="left"/>
      <w:outlineLvl w:val="0"/>
    </w:pPr>
    <w:rPr>
      <w:rFonts w:eastAsia="Times New Roman"/>
      <w:b/>
      <w:bCs/>
      <w:kern w:val="32"/>
      <w:sz w:val="2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6B6C"/>
    <w:pPr>
      <w:numPr>
        <w:ilvl w:val="1"/>
        <w:numId w:val="9"/>
      </w:numPr>
      <w:spacing w:before="40"/>
      <w:ind w:left="578" w:hanging="578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655E"/>
    <w:pPr>
      <w:numPr>
        <w:ilvl w:val="2"/>
        <w:numId w:val="9"/>
      </w:numPr>
      <w:spacing w:before="4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15F3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5F3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5F3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5F3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5F3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5F3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232AE4"/>
    <w:pPr>
      <w:spacing w:after="600" w:line="240" w:lineRule="auto"/>
      <w:ind w:firstLine="0"/>
    </w:pPr>
    <w:rPr>
      <w:rFonts w:eastAsia="Times New Roman"/>
      <w:b/>
      <w:spacing w:val="-10"/>
      <w:kern w:val="28"/>
      <w:sz w:val="28"/>
      <w:szCs w:val="56"/>
    </w:rPr>
  </w:style>
  <w:style w:type="character" w:customStyle="1" w:styleId="TtuloChar">
    <w:name w:val="Título Char"/>
    <w:link w:val="Ttulo"/>
    <w:rsid w:val="00232AE4"/>
    <w:rPr>
      <w:rFonts w:ascii="Arial" w:hAnsi="Arial"/>
      <w:b/>
      <w:spacing w:val="-10"/>
      <w:kern w:val="28"/>
      <w:sz w:val="28"/>
      <w:szCs w:val="56"/>
      <w:lang w:eastAsia="en-US"/>
    </w:rPr>
  </w:style>
  <w:style w:type="character" w:customStyle="1" w:styleId="Ttulo1Char">
    <w:name w:val="Título 1 Char"/>
    <w:link w:val="Ttulo1"/>
    <w:uiPriority w:val="9"/>
    <w:rsid w:val="005B4485"/>
    <w:rPr>
      <w:rFonts w:ascii="Arial" w:hAnsi="Arial"/>
      <w:b/>
      <w:bCs/>
      <w:kern w:val="32"/>
      <w:sz w:val="26"/>
      <w:szCs w:val="32"/>
      <w:lang w:eastAsia="en-US"/>
    </w:rPr>
  </w:style>
  <w:style w:type="paragraph" w:styleId="PargrafodaLista">
    <w:name w:val="List Paragraph"/>
    <w:basedOn w:val="Normal"/>
    <w:uiPriority w:val="99"/>
    <w:qFormat/>
    <w:rsid w:val="00B243F4"/>
    <w:pPr>
      <w:spacing w:after="200" w:line="276" w:lineRule="auto"/>
      <w:ind w:left="720"/>
      <w:contextualSpacing/>
    </w:pPr>
    <w:rPr>
      <w:rFonts w:eastAsia="Times New Roman"/>
      <w:lang w:eastAsia="pt-BR"/>
    </w:rPr>
  </w:style>
  <w:style w:type="paragraph" w:styleId="SemEspaamento">
    <w:name w:val="No Spacing"/>
    <w:uiPriority w:val="1"/>
    <w:qFormat/>
    <w:rsid w:val="00B243F4"/>
    <w:rPr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rsid w:val="003C12B0"/>
    <w:pPr>
      <w:tabs>
        <w:tab w:val="left" w:pos="851"/>
        <w:tab w:val="right" w:leader="dot" w:pos="10196"/>
      </w:tabs>
      <w:spacing w:before="200" w:after="200"/>
      <w:ind w:left="567" w:hanging="567"/>
      <w:contextualSpacing/>
    </w:pPr>
  </w:style>
  <w:style w:type="character" w:styleId="Hyperlink">
    <w:name w:val="Hyperlink"/>
    <w:basedOn w:val="Fontepargpadro"/>
    <w:uiPriority w:val="99"/>
    <w:rsid w:val="0066168E"/>
    <w:rPr>
      <w:rFonts w:cs="Times New Roman"/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66168E"/>
    <w:pPr>
      <w:tabs>
        <w:tab w:val="center" w:pos="4252"/>
        <w:tab w:val="right" w:pos="8504"/>
      </w:tabs>
      <w:spacing w:before="200" w:line="240" w:lineRule="auto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66168E"/>
    <w:rPr>
      <w:rFonts w:ascii="Arial" w:eastAsia="Calibri" w:hAnsi="Arial"/>
      <w:sz w:val="24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rsid w:val="0066168E"/>
    <w:pPr>
      <w:spacing w:before="200" w:after="100"/>
      <w:ind w:left="440"/>
      <w:contextualSpacing/>
    </w:pPr>
  </w:style>
  <w:style w:type="character" w:styleId="nfase">
    <w:name w:val="Emphasis"/>
    <w:rsid w:val="0066168E"/>
    <w:rPr>
      <w:rFonts w:ascii="Arial" w:hAnsi="Arial" w:cs="Arial"/>
      <w:sz w:val="24"/>
      <w:szCs w:val="24"/>
    </w:rPr>
  </w:style>
  <w:style w:type="paragraph" w:customStyle="1" w:styleId="bolinha0">
    <w:name w:val="bolinha"/>
    <w:basedOn w:val="Normal"/>
    <w:link w:val="bolinhaChar"/>
    <w:qFormat/>
    <w:rsid w:val="003C12B0"/>
    <w:pPr>
      <w:numPr>
        <w:numId w:val="4"/>
      </w:numPr>
      <w:spacing w:before="200" w:after="200"/>
      <w:contextualSpacing/>
    </w:pPr>
  </w:style>
  <w:style w:type="paragraph" w:customStyle="1" w:styleId="numerada2">
    <w:name w:val="numerada 2"/>
    <w:basedOn w:val="Normal"/>
    <w:link w:val="numerada2Char"/>
    <w:qFormat/>
    <w:rsid w:val="0066168E"/>
    <w:pPr>
      <w:numPr>
        <w:numId w:val="7"/>
      </w:numPr>
      <w:spacing w:before="200" w:after="100" w:afterAutospacing="1"/>
      <w:contextualSpacing/>
    </w:pPr>
  </w:style>
  <w:style w:type="character" w:customStyle="1" w:styleId="bolinhaChar">
    <w:name w:val="bolinha Char"/>
    <w:basedOn w:val="Fontepargpadro"/>
    <w:link w:val="bolinha0"/>
    <w:rsid w:val="003C12B0"/>
    <w:rPr>
      <w:rFonts w:ascii="Arial" w:eastAsia="Calibri" w:hAnsi="Arial"/>
      <w:sz w:val="24"/>
      <w:szCs w:val="22"/>
      <w:lang w:eastAsia="en-US"/>
    </w:rPr>
  </w:style>
  <w:style w:type="character" w:customStyle="1" w:styleId="numerada2Char">
    <w:name w:val="numerada 2 Char"/>
    <w:basedOn w:val="Fontepargpadro"/>
    <w:link w:val="numerada2"/>
    <w:rsid w:val="0066168E"/>
    <w:rPr>
      <w:rFonts w:ascii="Arial" w:eastAsia="Calibri" w:hAnsi="Arial"/>
      <w:sz w:val="24"/>
      <w:szCs w:val="22"/>
      <w:lang w:eastAsia="en-US"/>
    </w:rPr>
  </w:style>
  <w:style w:type="paragraph" w:customStyle="1" w:styleId="letrinha">
    <w:name w:val="letrinha"/>
    <w:basedOn w:val="Normal"/>
    <w:link w:val="letrinhaChar"/>
    <w:qFormat/>
    <w:rsid w:val="00651AED"/>
    <w:pPr>
      <w:numPr>
        <w:numId w:val="5"/>
      </w:numPr>
      <w:tabs>
        <w:tab w:val="left" w:pos="2410"/>
      </w:tabs>
      <w:spacing w:before="200" w:after="200"/>
      <w:ind w:left="0" w:firstLine="992"/>
      <w:contextualSpacing/>
    </w:pPr>
  </w:style>
  <w:style w:type="paragraph" w:customStyle="1" w:styleId="identado2cm">
    <w:name w:val="identado 2 cm"/>
    <w:basedOn w:val="Normal"/>
    <w:link w:val="identado2cmChar"/>
    <w:qFormat/>
    <w:rsid w:val="0066168E"/>
    <w:pPr>
      <w:numPr>
        <w:numId w:val="6"/>
      </w:numPr>
      <w:spacing w:before="200" w:after="200"/>
      <w:ind w:left="1848" w:hanging="357"/>
      <w:contextualSpacing/>
    </w:pPr>
  </w:style>
  <w:style w:type="character" w:customStyle="1" w:styleId="letrinhaChar">
    <w:name w:val="letrinha Char"/>
    <w:basedOn w:val="Fontepargpadro"/>
    <w:link w:val="letrinha"/>
    <w:rsid w:val="00651AED"/>
    <w:rPr>
      <w:rFonts w:ascii="Arial" w:eastAsia="Calibri" w:hAnsi="Arial"/>
      <w:sz w:val="24"/>
      <w:szCs w:val="22"/>
      <w:lang w:eastAsia="en-US"/>
    </w:rPr>
  </w:style>
  <w:style w:type="character" w:customStyle="1" w:styleId="identado2cmChar">
    <w:name w:val="identado 2 cm Char"/>
    <w:basedOn w:val="Fontepargpadro"/>
    <w:link w:val="identado2cm"/>
    <w:rsid w:val="0066168E"/>
    <w:rPr>
      <w:rFonts w:ascii="Arial" w:eastAsia="Calibri" w:hAnsi="Arial"/>
      <w:sz w:val="24"/>
      <w:szCs w:val="22"/>
      <w:lang w:eastAsia="en-US"/>
    </w:rPr>
  </w:style>
  <w:style w:type="table" w:styleId="Tabelacomgrade">
    <w:name w:val="Table Grid"/>
    <w:basedOn w:val="Tabelanormal"/>
    <w:rsid w:val="0066168E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2">
    <w:name w:val="toc 2"/>
    <w:basedOn w:val="Normal"/>
    <w:next w:val="Normal"/>
    <w:autoRedefine/>
    <w:uiPriority w:val="39"/>
    <w:rsid w:val="007439A5"/>
    <w:pPr>
      <w:tabs>
        <w:tab w:val="left" w:pos="567"/>
        <w:tab w:val="left" w:pos="1320"/>
        <w:tab w:val="right" w:leader="dot" w:pos="10206"/>
      </w:tabs>
      <w:spacing w:before="200" w:after="100"/>
      <w:contextualSpacing/>
    </w:pPr>
  </w:style>
  <w:style w:type="paragraph" w:styleId="Rodap">
    <w:name w:val="footer"/>
    <w:basedOn w:val="Normal"/>
    <w:link w:val="RodapChar"/>
    <w:uiPriority w:val="99"/>
    <w:unhideWhenUsed/>
    <w:rsid w:val="002F442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4425"/>
    <w:rPr>
      <w:rFonts w:eastAsia="Calibri"/>
      <w:sz w:val="22"/>
      <w:szCs w:val="2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926B6C"/>
    <w:rPr>
      <w:rFonts w:ascii="Arial" w:eastAsiaTheme="majorEastAsia" w:hAnsi="Arial" w:cstheme="majorBidi"/>
      <w:sz w:val="24"/>
      <w:szCs w:val="26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D9655E"/>
    <w:rPr>
      <w:rFonts w:ascii="Arial" w:eastAsiaTheme="majorEastAsia" w:hAnsi="Arial" w:cstheme="majorBidi"/>
      <w:sz w:val="24"/>
      <w:szCs w:val="24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915F3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2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5F30"/>
    <w:rPr>
      <w:rFonts w:asciiTheme="majorHAnsi" w:eastAsiaTheme="majorEastAsia" w:hAnsiTheme="majorHAnsi" w:cstheme="majorBidi"/>
      <w:color w:val="2E74B5" w:themeColor="accent1" w:themeShade="BF"/>
      <w:sz w:val="24"/>
      <w:szCs w:val="22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5F30"/>
    <w:rPr>
      <w:rFonts w:asciiTheme="majorHAnsi" w:eastAsiaTheme="majorEastAsia" w:hAnsiTheme="majorHAnsi" w:cstheme="majorBidi"/>
      <w:color w:val="1F4D78" w:themeColor="accent1" w:themeShade="7F"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5F30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2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5F3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5F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Bolinha">
    <w:name w:val="Bolinha"/>
    <w:basedOn w:val="Normal"/>
    <w:link w:val="BolinhaChar0"/>
    <w:qFormat/>
    <w:rsid w:val="00F1095E"/>
    <w:pPr>
      <w:widowControl/>
      <w:numPr>
        <w:numId w:val="11"/>
      </w:numPr>
    </w:pPr>
    <w:rPr>
      <w:rFonts w:eastAsia="Times New Roman"/>
      <w:szCs w:val="20"/>
      <w:lang w:eastAsia="pt-BR"/>
    </w:rPr>
  </w:style>
  <w:style w:type="character" w:customStyle="1" w:styleId="BolinhaChar0">
    <w:name w:val="Bolinha Char"/>
    <w:basedOn w:val="Fontepargpadro"/>
    <w:link w:val="Bolinha"/>
    <w:rsid w:val="00F1095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E735F-C6D8-45A2-8871-39171C404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3262</Words>
  <Characters>17618</Characters>
  <Application>Microsoft Office Word</Application>
  <DocSecurity>4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Regional Eleitoral do Paraná</Company>
  <LinksUpToDate>false</LinksUpToDate>
  <CharactersWithSpaces>20839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Silmara</cp:lastModifiedBy>
  <cp:revision>2</cp:revision>
  <dcterms:created xsi:type="dcterms:W3CDTF">2017-09-15T11:24:00Z</dcterms:created>
  <dcterms:modified xsi:type="dcterms:W3CDTF">2017-09-15T11:24:00Z</dcterms:modified>
</cp:coreProperties>
</file>