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EFB" w:rsidRPr="00051EC7" w:rsidRDefault="007134F0" w:rsidP="00ED4600">
      <w:pP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2466340</wp:posOffset>
            </wp:positionH>
            <wp:positionV relativeFrom="paragraph">
              <wp:posOffset>9525</wp:posOffset>
            </wp:positionV>
            <wp:extent cx="396240" cy="356235"/>
            <wp:effectExtent l="19050" t="0" r="381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srcRect/>
                    <a:stretch>
                      <a:fillRect/>
                    </a:stretch>
                  </pic:blipFill>
                  <pic:spPr bwMode="auto">
                    <a:xfrm>
                      <a:off x="0" y="0"/>
                      <a:ext cx="396240" cy="356235"/>
                    </a:xfrm>
                    <a:prstGeom prst="rect">
                      <a:avLst/>
                    </a:prstGeom>
                    <a:noFill/>
                    <a:ln w="9525">
                      <a:noFill/>
                      <a:miter lim="800000"/>
                      <a:headEnd/>
                      <a:tailEnd/>
                    </a:ln>
                  </pic:spPr>
                </pic:pic>
              </a:graphicData>
            </a:graphic>
          </wp:anchor>
        </w:drawing>
      </w:r>
    </w:p>
    <w:p w:rsidR="004010E4" w:rsidRPr="00CC42CA" w:rsidRDefault="004010E4" w:rsidP="00ED4600">
      <w:pPr>
        <w:jc w:val="center"/>
        <w:rPr>
          <w:rFonts w:ascii="Arial" w:hAnsi="Arial" w:cs="Arial"/>
          <w:b/>
        </w:rPr>
      </w:pPr>
      <w:r w:rsidRPr="00CC42CA">
        <w:rPr>
          <w:rFonts w:ascii="Arial" w:hAnsi="Arial" w:cs="Arial"/>
          <w:b/>
        </w:rPr>
        <w:t>TRIBUNAL REGIONAL ELEITORAL DO PARANÁ</w:t>
      </w:r>
    </w:p>
    <w:p w:rsidR="004010E4" w:rsidRPr="00CC42CA" w:rsidRDefault="004010E4" w:rsidP="00ED4600">
      <w:pPr>
        <w:jc w:val="center"/>
        <w:rPr>
          <w:rFonts w:ascii="Arial" w:hAnsi="Arial" w:cs="Arial"/>
          <w:b/>
          <w:bCs/>
        </w:rPr>
      </w:pPr>
      <w:r w:rsidRPr="00CC42CA">
        <w:rPr>
          <w:rFonts w:ascii="Arial" w:hAnsi="Arial" w:cs="Arial"/>
          <w:b/>
          <w:bCs/>
        </w:rPr>
        <w:t xml:space="preserve">Secretaria de </w:t>
      </w:r>
      <w:r>
        <w:rPr>
          <w:rFonts w:ascii="Arial" w:hAnsi="Arial" w:cs="Arial"/>
          <w:b/>
          <w:bCs/>
        </w:rPr>
        <w:t>Gestão de Serviços</w:t>
      </w:r>
    </w:p>
    <w:p w:rsidR="004010E4" w:rsidRPr="00CC42CA" w:rsidRDefault="004010E4" w:rsidP="00ED4600">
      <w:pPr>
        <w:jc w:val="center"/>
        <w:rPr>
          <w:rFonts w:ascii="Arial" w:hAnsi="Arial" w:cs="Arial"/>
        </w:rPr>
      </w:pPr>
      <w:r w:rsidRPr="00CC42CA">
        <w:rPr>
          <w:rFonts w:ascii="Arial" w:hAnsi="Arial" w:cs="Arial"/>
        </w:rPr>
        <w:t>Coordenadoria de Infraestrutura Predial</w:t>
      </w:r>
    </w:p>
    <w:p w:rsidR="004010E4" w:rsidRPr="00CC42CA" w:rsidRDefault="004010E4" w:rsidP="00ED4600">
      <w:pPr>
        <w:jc w:val="center"/>
        <w:rPr>
          <w:rFonts w:ascii="Arial" w:hAnsi="Arial" w:cs="Arial"/>
        </w:rPr>
      </w:pPr>
      <w:r w:rsidRPr="00CC42CA">
        <w:rPr>
          <w:rFonts w:ascii="Arial" w:hAnsi="Arial" w:cs="Arial"/>
        </w:rPr>
        <w:t>Seção de Manutenção</w:t>
      </w:r>
      <w:r>
        <w:rPr>
          <w:rFonts w:ascii="Arial" w:hAnsi="Arial" w:cs="Arial"/>
        </w:rPr>
        <w:t xml:space="preserve"> de Imóveis da Capital</w:t>
      </w:r>
    </w:p>
    <w:p w:rsidR="004010E4" w:rsidRPr="00051EC7" w:rsidRDefault="004010E4" w:rsidP="000E435F">
      <w:pPr>
        <w:spacing w:line="360" w:lineRule="auto"/>
        <w:jc w:val="both"/>
        <w:rPr>
          <w:rFonts w:ascii="Arial" w:hAnsi="Arial" w:cs="Arial"/>
        </w:rPr>
      </w:pPr>
    </w:p>
    <w:p w:rsidR="004010E4" w:rsidRPr="00051EC7" w:rsidRDefault="004010E4" w:rsidP="004010E4">
      <w:pPr>
        <w:spacing w:line="360" w:lineRule="auto"/>
        <w:jc w:val="both"/>
        <w:rPr>
          <w:rFonts w:ascii="Arial" w:hAnsi="Arial" w:cs="Arial"/>
        </w:rPr>
      </w:pPr>
    </w:p>
    <w:p w:rsidR="004010E4" w:rsidRPr="00051EC7" w:rsidRDefault="004010E4" w:rsidP="004010E4">
      <w:pPr>
        <w:spacing w:line="360" w:lineRule="auto"/>
        <w:jc w:val="both"/>
        <w:rPr>
          <w:rFonts w:ascii="Arial" w:hAnsi="Arial" w:cs="Arial"/>
        </w:rPr>
      </w:pPr>
    </w:p>
    <w:p w:rsidR="004010E4" w:rsidRDefault="004010E4" w:rsidP="004010E4">
      <w:pPr>
        <w:spacing w:line="360" w:lineRule="auto"/>
        <w:jc w:val="center"/>
        <w:rPr>
          <w:rFonts w:ascii="Arial" w:hAnsi="Arial" w:cs="Arial"/>
          <w:b/>
        </w:rPr>
      </w:pPr>
      <w:r w:rsidRPr="00CC42CA">
        <w:rPr>
          <w:rFonts w:ascii="Arial" w:hAnsi="Arial" w:cs="Arial"/>
          <w:b/>
        </w:rPr>
        <w:t xml:space="preserve">ESTUDO TÉCNICO PRELIMINAR PARA CONTRATAÇÃO </w:t>
      </w:r>
      <w:r w:rsidR="005D2A79">
        <w:rPr>
          <w:rFonts w:ascii="Arial" w:hAnsi="Arial" w:cs="Arial"/>
          <w:b/>
        </w:rPr>
        <w:t xml:space="preserve">DE </w:t>
      </w:r>
      <w:r w:rsidR="00594AF6">
        <w:rPr>
          <w:rFonts w:ascii="Arial" w:hAnsi="Arial" w:cs="Arial"/>
          <w:b/>
        </w:rPr>
        <w:t xml:space="preserve">EMPRESA </w:t>
      </w:r>
      <w:r w:rsidR="007E2114">
        <w:rPr>
          <w:rFonts w:ascii="Arial" w:hAnsi="Arial" w:cs="Arial"/>
          <w:b/>
        </w:rPr>
        <w:t xml:space="preserve">PARA PRESTAÇÃO </w:t>
      </w:r>
      <w:r w:rsidRPr="00CC42CA">
        <w:rPr>
          <w:rFonts w:ascii="Arial" w:hAnsi="Arial" w:cs="Arial"/>
          <w:b/>
        </w:rPr>
        <w:t>DE SERVIÇOS</w:t>
      </w:r>
      <w:r w:rsidR="005D2A79">
        <w:rPr>
          <w:rFonts w:ascii="Arial" w:hAnsi="Arial" w:cs="Arial"/>
          <w:b/>
        </w:rPr>
        <w:t xml:space="preserve"> DE</w:t>
      </w:r>
      <w:r w:rsidRPr="00CC42CA">
        <w:rPr>
          <w:rFonts w:ascii="Arial" w:hAnsi="Arial" w:cs="Arial"/>
          <w:b/>
        </w:rPr>
        <w:t xml:space="preserve"> </w:t>
      </w:r>
      <w:r w:rsidR="005D2A79">
        <w:rPr>
          <w:rFonts w:ascii="Arial" w:hAnsi="Arial" w:cs="Arial"/>
          <w:b/>
        </w:rPr>
        <w:t>PINTURA</w:t>
      </w:r>
      <w:r>
        <w:rPr>
          <w:rFonts w:ascii="Arial" w:hAnsi="Arial" w:cs="Arial"/>
          <w:b/>
        </w:rPr>
        <w:t xml:space="preserve"> NO PRÉDIO SEDE E FÓRUM ELEITORAL DE CURITIBA</w:t>
      </w:r>
      <w:r w:rsidR="00515E36">
        <w:rPr>
          <w:rFonts w:ascii="Arial" w:hAnsi="Arial" w:cs="Arial"/>
          <w:b/>
        </w:rPr>
        <w:t xml:space="preserve"> </w:t>
      </w:r>
      <w:r w:rsidR="002D7B9E">
        <w:rPr>
          <w:rFonts w:ascii="Arial" w:hAnsi="Arial" w:cs="Arial"/>
          <w:b/>
        </w:rPr>
        <w:t xml:space="preserve">- </w:t>
      </w:r>
      <w:r w:rsidR="00515E36">
        <w:rPr>
          <w:rFonts w:ascii="Arial" w:hAnsi="Arial" w:cs="Arial"/>
          <w:b/>
        </w:rPr>
        <w:t>PAD</w:t>
      </w:r>
      <w:r w:rsidR="00AF6510">
        <w:rPr>
          <w:rFonts w:ascii="Arial" w:hAnsi="Arial" w:cs="Arial"/>
          <w:b/>
        </w:rPr>
        <w:t xml:space="preserve"> </w:t>
      </w:r>
      <w:r w:rsidR="005D2A79">
        <w:rPr>
          <w:rFonts w:ascii="Arial" w:hAnsi="Arial" w:cs="Arial"/>
          <w:b/>
        </w:rPr>
        <w:t>4432</w:t>
      </w:r>
      <w:r w:rsidR="007E2114">
        <w:rPr>
          <w:rFonts w:ascii="Arial" w:hAnsi="Arial" w:cs="Arial"/>
          <w:b/>
        </w:rPr>
        <w:t>/201</w:t>
      </w:r>
      <w:r w:rsidR="005D2A79">
        <w:rPr>
          <w:rFonts w:ascii="Arial" w:hAnsi="Arial" w:cs="Arial"/>
          <w:b/>
        </w:rPr>
        <w:t>7</w:t>
      </w:r>
    </w:p>
    <w:p w:rsidR="004010E4" w:rsidRPr="00051EC7" w:rsidRDefault="004010E4" w:rsidP="000E435F">
      <w:pPr>
        <w:spacing w:line="360" w:lineRule="auto"/>
        <w:jc w:val="both"/>
        <w:rPr>
          <w:rFonts w:ascii="Arial" w:hAnsi="Arial" w:cs="Arial"/>
        </w:rPr>
      </w:pPr>
    </w:p>
    <w:p w:rsidR="004010E4" w:rsidRPr="00051EC7" w:rsidRDefault="004010E4" w:rsidP="000E435F">
      <w:pPr>
        <w:spacing w:line="360" w:lineRule="auto"/>
        <w:jc w:val="both"/>
        <w:rPr>
          <w:rFonts w:ascii="Arial" w:hAnsi="Arial" w:cs="Arial"/>
        </w:rPr>
      </w:pPr>
    </w:p>
    <w:p w:rsidR="004010E4" w:rsidRPr="00051EC7" w:rsidRDefault="004010E4" w:rsidP="000E435F">
      <w:pPr>
        <w:spacing w:line="360" w:lineRule="auto"/>
        <w:jc w:val="both"/>
        <w:rPr>
          <w:rFonts w:ascii="Arial" w:hAnsi="Arial" w:cs="Arial"/>
        </w:rPr>
      </w:pPr>
    </w:p>
    <w:p w:rsidR="004010E4" w:rsidRPr="00051EC7" w:rsidRDefault="004010E4" w:rsidP="000E435F">
      <w:pPr>
        <w:spacing w:line="360" w:lineRule="auto"/>
        <w:jc w:val="both"/>
        <w:rPr>
          <w:rFonts w:ascii="Arial" w:hAnsi="Arial" w:cs="Arial"/>
        </w:rPr>
      </w:pPr>
    </w:p>
    <w:p w:rsidR="00D24670" w:rsidRPr="00051EC7" w:rsidRDefault="00D24670" w:rsidP="000E435F">
      <w:pPr>
        <w:spacing w:line="360" w:lineRule="auto"/>
        <w:jc w:val="both"/>
        <w:rPr>
          <w:rFonts w:ascii="Arial" w:hAnsi="Arial" w:cs="Arial"/>
        </w:rPr>
      </w:pPr>
    </w:p>
    <w:p w:rsidR="00D24670" w:rsidRPr="00051EC7" w:rsidRDefault="00D24670" w:rsidP="000E435F">
      <w:pPr>
        <w:spacing w:line="360" w:lineRule="auto"/>
        <w:jc w:val="both"/>
        <w:rPr>
          <w:rFonts w:ascii="Arial" w:hAnsi="Arial" w:cs="Arial"/>
        </w:rPr>
      </w:pPr>
    </w:p>
    <w:p w:rsidR="00515E36" w:rsidRPr="003564E4" w:rsidRDefault="00515E36" w:rsidP="00515E36">
      <w:pPr>
        <w:tabs>
          <w:tab w:val="left" w:pos="2520"/>
        </w:tabs>
        <w:spacing w:after="120"/>
        <w:rPr>
          <w:rFonts w:ascii="Arial" w:hAnsi="Arial" w:cs="Arial"/>
          <w:b/>
        </w:rPr>
      </w:pPr>
      <w:r w:rsidRPr="003564E4">
        <w:rPr>
          <w:rFonts w:ascii="Arial" w:hAnsi="Arial" w:cs="Arial"/>
          <w:b/>
        </w:rPr>
        <w:t>Servidores da SMIC:</w:t>
      </w:r>
    </w:p>
    <w:p w:rsidR="00515E36" w:rsidRDefault="00515E36" w:rsidP="00515E36">
      <w:pPr>
        <w:tabs>
          <w:tab w:val="left" w:pos="2520"/>
        </w:tabs>
        <w:spacing w:after="120"/>
        <w:rPr>
          <w:rFonts w:ascii="Arial" w:hAnsi="Arial" w:cs="Arial"/>
        </w:rPr>
      </w:pPr>
      <w:r w:rsidRPr="003564E4">
        <w:rPr>
          <w:rFonts w:ascii="Arial" w:hAnsi="Arial" w:cs="Arial"/>
        </w:rPr>
        <w:t>Eva Maria Cruz Novinski</w:t>
      </w:r>
    </w:p>
    <w:p w:rsidR="00E743CB" w:rsidRPr="003564E4" w:rsidRDefault="00E743CB" w:rsidP="00E743CB">
      <w:pPr>
        <w:tabs>
          <w:tab w:val="left" w:pos="2520"/>
        </w:tabs>
        <w:spacing w:after="120"/>
        <w:rPr>
          <w:rFonts w:ascii="Arial" w:hAnsi="Arial" w:cs="Arial"/>
        </w:rPr>
      </w:pPr>
      <w:r>
        <w:rPr>
          <w:rFonts w:ascii="Arial" w:hAnsi="Arial" w:cs="Arial"/>
        </w:rPr>
        <w:t>Célio Ferreira Lima</w:t>
      </w:r>
    </w:p>
    <w:p w:rsidR="00515E36" w:rsidRPr="003564E4" w:rsidRDefault="00515E36" w:rsidP="00515E36">
      <w:pPr>
        <w:tabs>
          <w:tab w:val="left" w:pos="2520"/>
        </w:tabs>
        <w:spacing w:after="120"/>
        <w:rPr>
          <w:rFonts w:ascii="Arial" w:hAnsi="Arial" w:cs="Arial"/>
        </w:rPr>
      </w:pPr>
      <w:r w:rsidRPr="003564E4">
        <w:rPr>
          <w:rFonts w:ascii="Arial" w:hAnsi="Arial" w:cs="Arial"/>
        </w:rPr>
        <w:t xml:space="preserve">Divaní da Silva Carvalho </w:t>
      </w:r>
    </w:p>
    <w:p w:rsidR="00515E36" w:rsidRDefault="00515E36" w:rsidP="00515E36">
      <w:pPr>
        <w:tabs>
          <w:tab w:val="left" w:pos="2520"/>
        </w:tabs>
        <w:spacing w:after="120"/>
        <w:rPr>
          <w:rFonts w:ascii="Arial" w:hAnsi="Arial" w:cs="Arial"/>
        </w:rPr>
      </w:pPr>
      <w:r w:rsidRPr="003564E4">
        <w:rPr>
          <w:rFonts w:ascii="Arial" w:hAnsi="Arial" w:cs="Arial"/>
        </w:rPr>
        <w:t>Raul Mainardi Filho</w:t>
      </w:r>
    </w:p>
    <w:p w:rsidR="00E85C4B" w:rsidRPr="00BB198E" w:rsidRDefault="00E85C4B" w:rsidP="00E85C4B">
      <w:pPr>
        <w:spacing w:line="360" w:lineRule="auto"/>
        <w:rPr>
          <w:rFonts w:ascii="Arial" w:hAnsi="Arial" w:cs="Arial"/>
          <w:bCs/>
          <w:lang w:eastAsia="ar-SA"/>
        </w:rPr>
      </w:pPr>
      <w:r w:rsidRPr="00BB198E">
        <w:rPr>
          <w:rFonts w:ascii="Arial" w:hAnsi="Arial" w:cs="Arial"/>
          <w:bCs/>
          <w:lang w:eastAsia="ar-SA"/>
        </w:rPr>
        <w:t>Sergio Mendes de Oliveira</w:t>
      </w:r>
    </w:p>
    <w:p w:rsidR="00515E36" w:rsidRPr="003564E4" w:rsidRDefault="00515E36" w:rsidP="00515E36">
      <w:pPr>
        <w:tabs>
          <w:tab w:val="left" w:pos="2520"/>
        </w:tabs>
        <w:spacing w:after="120"/>
        <w:rPr>
          <w:rFonts w:ascii="Arial" w:hAnsi="Arial" w:cs="Arial"/>
        </w:rPr>
      </w:pPr>
      <w:r w:rsidRPr="003564E4">
        <w:rPr>
          <w:rFonts w:ascii="Arial" w:hAnsi="Arial" w:cs="Arial"/>
        </w:rPr>
        <w:t>Zilnai Aparecida Luiz</w:t>
      </w:r>
    </w:p>
    <w:p w:rsidR="00D24670" w:rsidRPr="00051EC7" w:rsidRDefault="00D24670" w:rsidP="00FC174A">
      <w:pPr>
        <w:spacing w:line="360" w:lineRule="auto"/>
        <w:jc w:val="both"/>
        <w:rPr>
          <w:rFonts w:ascii="Arial" w:hAnsi="Arial" w:cs="Arial"/>
        </w:rPr>
      </w:pPr>
    </w:p>
    <w:p w:rsidR="00D24670" w:rsidRPr="00051EC7" w:rsidRDefault="00D24670" w:rsidP="00FC174A">
      <w:pPr>
        <w:spacing w:line="360" w:lineRule="auto"/>
        <w:jc w:val="both"/>
        <w:rPr>
          <w:rFonts w:ascii="Arial" w:hAnsi="Arial" w:cs="Arial"/>
        </w:rPr>
      </w:pPr>
    </w:p>
    <w:p w:rsidR="004010E4" w:rsidRPr="00051EC7" w:rsidRDefault="004010E4" w:rsidP="00FC174A">
      <w:pPr>
        <w:spacing w:line="360" w:lineRule="auto"/>
        <w:jc w:val="both"/>
        <w:rPr>
          <w:rFonts w:ascii="Arial" w:hAnsi="Arial" w:cs="Arial"/>
        </w:rPr>
      </w:pPr>
    </w:p>
    <w:p w:rsidR="004010E4" w:rsidRPr="00051EC7" w:rsidRDefault="004010E4" w:rsidP="00FC174A">
      <w:pPr>
        <w:spacing w:line="360" w:lineRule="auto"/>
        <w:jc w:val="both"/>
        <w:rPr>
          <w:rFonts w:ascii="Arial" w:hAnsi="Arial" w:cs="Arial"/>
        </w:rPr>
      </w:pPr>
    </w:p>
    <w:p w:rsidR="004010E4" w:rsidRPr="00CC42CA" w:rsidRDefault="004010E4" w:rsidP="00D24670">
      <w:pPr>
        <w:tabs>
          <w:tab w:val="left" w:pos="2520"/>
        </w:tabs>
        <w:jc w:val="right"/>
        <w:rPr>
          <w:rFonts w:ascii="Arial" w:hAnsi="Arial" w:cs="Arial"/>
        </w:rPr>
      </w:pPr>
      <w:r w:rsidRPr="00CC42CA">
        <w:rPr>
          <w:rFonts w:ascii="Arial" w:hAnsi="Arial" w:cs="Arial"/>
        </w:rPr>
        <w:t>Curitiba</w:t>
      </w:r>
      <w:r w:rsidR="00AF6510">
        <w:rPr>
          <w:rFonts w:ascii="Arial" w:hAnsi="Arial" w:cs="Arial"/>
        </w:rPr>
        <w:t>/</w:t>
      </w:r>
      <w:r w:rsidR="00CE00A1">
        <w:rPr>
          <w:rFonts w:ascii="Arial" w:hAnsi="Arial" w:cs="Arial"/>
        </w:rPr>
        <w:t>abril</w:t>
      </w:r>
      <w:r w:rsidRPr="00CC42CA">
        <w:rPr>
          <w:rFonts w:ascii="Arial" w:hAnsi="Arial" w:cs="Arial"/>
        </w:rPr>
        <w:t>/201</w:t>
      </w:r>
      <w:r w:rsidR="00CE00A1">
        <w:rPr>
          <w:rFonts w:ascii="Arial" w:hAnsi="Arial" w:cs="Arial"/>
        </w:rPr>
        <w:t>7</w:t>
      </w:r>
    </w:p>
    <w:p w:rsidR="00636CE4" w:rsidRPr="00051EC7" w:rsidRDefault="00636CE4" w:rsidP="00FC174A">
      <w:pPr>
        <w:spacing w:line="360" w:lineRule="auto"/>
        <w:jc w:val="both"/>
        <w:rPr>
          <w:rFonts w:ascii="Arial" w:hAnsi="Arial" w:cs="Arial"/>
        </w:rPr>
      </w:pPr>
    </w:p>
    <w:p w:rsidR="00636CE4" w:rsidRPr="00051EC7" w:rsidRDefault="00636CE4" w:rsidP="00FC174A">
      <w:pPr>
        <w:spacing w:line="360" w:lineRule="auto"/>
        <w:jc w:val="both"/>
        <w:rPr>
          <w:rFonts w:ascii="Arial" w:hAnsi="Arial" w:cs="Arial"/>
        </w:rPr>
      </w:pPr>
    </w:p>
    <w:p w:rsidR="00636CE4" w:rsidRPr="00051EC7" w:rsidRDefault="00636CE4" w:rsidP="00FC174A">
      <w:pPr>
        <w:spacing w:line="360" w:lineRule="auto"/>
        <w:jc w:val="both"/>
        <w:rPr>
          <w:rFonts w:ascii="Arial" w:hAnsi="Arial" w:cs="Arial"/>
        </w:rPr>
      </w:pPr>
    </w:p>
    <w:p w:rsidR="00AF6510" w:rsidRDefault="00AF6510" w:rsidP="00FC174A">
      <w:pPr>
        <w:spacing w:line="360" w:lineRule="auto"/>
        <w:jc w:val="both"/>
        <w:rPr>
          <w:rFonts w:ascii="Arial" w:hAnsi="Arial" w:cs="Arial"/>
        </w:rPr>
      </w:pPr>
    </w:p>
    <w:p w:rsidR="004242A6" w:rsidRPr="00051EC7" w:rsidRDefault="004242A6" w:rsidP="00FC174A">
      <w:pPr>
        <w:spacing w:line="360" w:lineRule="auto"/>
        <w:jc w:val="both"/>
        <w:rPr>
          <w:rFonts w:ascii="Arial" w:hAnsi="Arial" w:cs="Arial"/>
        </w:rPr>
      </w:pPr>
    </w:p>
    <w:p w:rsidR="00AF6510" w:rsidRPr="00051EC7" w:rsidRDefault="00AF6510" w:rsidP="00FC174A">
      <w:pPr>
        <w:spacing w:line="360" w:lineRule="auto"/>
        <w:jc w:val="both"/>
        <w:rPr>
          <w:rFonts w:ascii="Arial" w:hAnsi="Arial" w:cs="Arial"/>
        </w:rPr>
      </w:pPr>
    </w:p>
    <w:p w:rsidR="00AF6510" w:rsidRPr="00EF76DE" w:rsidRDefault="00AF6510" w:rsidP="003F138B">
      <w:pPr>
        <w:widowControl w:val="0"/>
        <w:suppressAutoHyphens/>
        <w:jc w:val="center"/>
        <w:rPr>
          <w:rFonts w:ascii="Arial" w:hAnsi="Arial" w:cs="Arial"/>
          <w:b/>
        </w:rPr>
      </w:pPr>
      <w:r w:rsidRPr="00EF76DE">
        <w:rPr>
          <w:rFonts w:ascii="Arial" w:hAnsi="Arial" w:cs="Arial"/>
          <w:b/>
        </w:rPr>
        <w:lastRenderedPageBreak/>
        <w:t>INTRODUÇÃO</w:t>
      </w:r>
    </w:p>
    <w:p w:rsidR="00AF6510" w:rsidRPr="00051EC7" w:rsidRDefault="00AF6510" w:rsidP="00FC174A">
      <w:pPr>
        <w:spacing w:line="360" w:lineRule="auto"/>
        <w:jc w:val="both"/>
        <w:rPr>
          <w:rFonts w:ascii="Arial" w:hAnsi="Arial" w:cs="Arial"/>
        </w:rPr>
      </w:pPr>
    </w:p>
    <w:p w:rsidR="00DE2041" w:rsidRPr="00F5455B" w:rsidRDefault="00113209" w:rsidP="000D674E">
      <w:pPr>
        <w:autoSpaceDE w:val="0"/>
        <w:autoSpaceDN w:val="0"/>
        <w:adjustRightInd w:val="0"/>
        <w:spacing w:line="360" w:lineRule="auto"/>
        <w:ind w:firstLine="709"/>
        <w:jc w:val="both"/>
        <w:rPr>
          <w:rFonts w:ascii="Arial" w:hAnsi="Arial" w:cs="Arial"/>
        </w:rPr>
      </w:pPr>
      <w:r w:rsidRPr="00F5455B">
        <w:rPr>
          <w:rFonts w:ascii="Arial" w:hAnsi="Arial" w:cs="Arial"/>
        </w:rPr>
        <w:t>O presente</w:t>
      </w:r>
      <w:r w:rsidR="00DE2041" w:rsidRPr="00F5455B">
        <w:rPr>
          <w:rFonts w:ascii="Arial" w:hAnsi="Arial" w:cs="Arial"/>
        </w:rPr>
        <w:t xml:space="preserve"> Estudo Téc</w:t>
      </w:r>
      <w:r w:rsidR="00BB634F" w:rsidRPr="00F5455B">
        <w:rPr>
          <w:rFonts w:ascii="Arial" w:hAnsi="Arial" w:cs="Arial"/>
        </w:rPr>
        <w:t xml:space="preserve">nico Preliminar </w:t>
      </w:r>
      <w:r w:rsidR="00EE2226" w:rsidRPr="00F5455B">
        <w:rPr>
          <w:rFonts w:ascii="Arial" w:hAnsi="Arial" w:cs="Arial"/>
        </w:rPr>
        <w:t>tem como objetivo a</w:t>
      </w:r>
      <w:r w:rsidR="00BB634F" w:rsidRPr="00F5455B">
        <w:rPr>
          <w:rFonts w:ascii="Arial" w:hAnsi="Arial" w:cs="Arial"/>
        </w:rPr>
        <w:t xml:space="preserve"> análise da viabilidade</w:t>
      </w:r>
      <w:r w:rsidR="00DE2041" w:rsidRPr="00F5455B">
        <w:rPr>
          <w:rFonts w:ascii="Arial" w:hAnsi="Arial" w:cs="Arial"/>
        </w:rPr>
        <w:t xml:space="preserve"> técnica, </w:t>
      </w:r>
      <w:r w:rsidR="00D31227" w:rsidRPr="00F5455B">
        <w:rPr>
          <w:rFonts w:ascii="Arial" w:hAnsi="Arial" w:cs="Arial"/>
        </w:rPr>
        <w:t xml:space="preserve">da </w:t>
      </w:r>
      <w:r w:rsidR="00DE2041" w:rsidRPr="00F5455B">
        <w:rPr>
          <w:rFonts w:ascii="Arial" w:hAnsi="Arial" w:cs="Arial"/>
        </w:rPr>
        <w:t xml:space="preserve">oportunidade e </w:t>
      </w:r>
      <w:r w:rsidR="00D31227" w:rsidRPr="00F5455B">
        <w:rPr>
          <w:rFonts w:ascii="Arial" w:hAnsi="Arial" w:cs="Arial"/>
        </w:rPr>
        <w:t xml:space="preserve">da </w:t>
      </w:r>
      <w:r w:rsidR="00DE2041" w:rsidRPr="00F5455B">
        <w:rPr>
          <w:rFonts w:ascii="Arial" w:hAnsi="Arial" w:cs="Arial"/>
        </w:rPr>
        <w:t>conveniência da Administração Pública quanto ao investimento</w:t>
      </w:r>
      <w:r w:rsidR="00FD7A7A" w:rsidRPr="00F5455B">
        <w:rPr>
          <w:rFonts w:ascii="Arial" w:hAnsi="Arial" w:cs="Arial"/>
        </w:rPr>
        <w:t xml:space="preserve">, </w:t>
      </w:r>
      <w:r w:rsidR="00D31227" w:rsidRPr="00F5455B">
        <w:rPr>
          <w:rFonts w:ascii="Arial" w:hAnsi="Arial" w:cs="Arial"/>
        </w:rPr>
        <w:t>bem como</w:t>
      </w:r>
      <w:r w:rsidR="00935B15" w:rsidRPr="00F5455B">
        <w:rPr>
          <w:rFonts w:ascii="Arial" w:hAnsi="Arial" w:cs="Arial"/>
        </w:rPr>
        <w:t xml:space="preserve"> </w:t>
      </w:r>
      <w:r w:rsidR="00FD7A7A" w:rsidRPr="00F5455B">
        <w:rPr>
          <w:rFonts w:ascii="Arial" w:hAnsi="Arial" w:cs="Arial"/>
        </w:rPr>
        <w:t xml:space="preserve">definir </w:t>
      </w:r>
      <w:r w:rsidR="00935B15" w:rsidRPr="00F5455B">
        <w:rPr>
          <w:rFonts w:ascii="Arial" w:hAnsi="Arial" w:cs="Arial"/>
        </w:rPr>
        <w:t xml:space="preserve">o </w:t>
      </w:r>
      <w:r w:rsidR="00FD7A7A" w:rsidRPr="00F5455B">
        <w:rPr>
          <w:rFonts w:ascii="Arial" w:hAnsi="Arial" w:cs="Arial"/>
        </w:rPr>
        <w:t>método de cálculo para os quantitativos estimados; justificar opção por parcelamento, ou não do objeto da contratação; realizar análise de riscos sobre a contratação</w:t>
      </w:r>
      <w:r w:rsidR="00DE2041" w:rsidRPr="00F5455B">
        <w:rPr>
          <w:rFonts w:ascii="Arial" w:hAnsi="Arial" w:cs="Arial"/>
        </w:rPr>
        <w:t xml:space="preserve"> e, se aprovado, posterior elaboração do Projeto Básico e início do Processo Licitatório, ao</w:t>
      </w:r>
      <w:r w:rsidR="003F58AA" w:rsidRPr="00F5455B">
        <w:rPr>
          <w:rFonts w:ascii="Arial" w:hAnsi="Arial" w:cs="Arial"/>
        </w:rPr>
        <w:t xml:space="preserve"> que se refere a contratação de</w:t>
      </w:r>
      <w:r w:rsidR="00DE2041" w:rsidRPr="00F5455B">
        <w:rPr>
          <w:rFonts w:ascii="Arial" w:hAnsi="Arial" w:cs="Arial"/>
        </w:rPr>
        <w:t xml:space="preserve"> </w:t>
      </w:r>
      <w:r w:rsidR="00BB634F" w:rsidRPr="00F5455B">
        <w:rPr>
          <w:rFonts w:ascii="Arial" w:hAnsi="Arial" w:cs="Arial"/>
        </w:rPr>
        <w:t xml:space="preserve">pessoa jurídica para prestar serviços especializados </w:t>
      </w:r>
      <w:r w:rsidR="006A0B02" w:rsidRPr="00F5455B">
        <w:rPr>
          <w:rFonts w:ascii="Arial" w:hAnsi="Arial" w:cs="Arial"/>
        </w:rPr>
        <w:t xml:space="preserve">de </w:t>
      </w:r>
      <w:r w:rsidR="00BB634F" w:rsidRPr="00F5455B">
        <w:rPr>
          <w:rFonts w:ascii="Arial" w:hAnsi="Arial" w:cs="Arial"/>
        </w:rPr>
        <w:t>pintura</w:t>
      </w:r>
      <w:r w:rsidR="00A42707" w:rsidRPr="00F5455B">
        <w:rPr>
          <w:rFonts w:ascii="Arial" w:hAnsi="Arial" w:cs="Arial"/>
        </w:rPr>
        <w:t xml:space="preserve"> nas</w:t>
      </w:r>
      <w:r w:rsidR="00BB634F" w:rsidRPr="00F5455B">
        <w:rPr>
          <w:rFonts w:ascii="Arial" w:hAnsi="Arial" w:cs="Arial"/>
        </w:rPr>
        <w:t xml:space="preserve"> áreas internas e externas </w:t>
      </w:r>
      <w:r w:rsidR="00A42707" w:rsidRPr="00F5455B">
        <w:rPr>
          <w:rFonts w:ascii="Arial" w:hAnsi="Arial" w:cs="Arial"/>
        </w:rPr>
        <w:t>d</w:t>
      </w:r>
      <w:r w:rsidR="00BB634F" w:rsidRPr="00F5455B">
        <w:rPr>
          <w:rFonts w:ascii="Arial" w:hAnsi="Arial" w:cs="Arial"/>
        </w:rPr>
        <w:t>o Prédio Sede do Tribunal</w:t>
      </w:r>
      <w:r w:rsidR="00A42707" w:rsidRPr="00F5455B">
        <w:rPr>
          <w:rFonts w:ascii="Arial" w:hAnsi="Arial" w:cs="Arial"/>
        </w:rPr>
        <w:t xml:space="preserve"> Regional Eleitoral do Paraná, d</w:t>
      </w:r>
      <w:r w:rsidR="00BB634F" w:rsidRPr="00F5455B">
        <w:rPr>
          <w:rFonts w:ascii="Arial" w:hAnsi="Arial" w:cs="Arial"/>
        </w:rPr>
        <w:t>o</w:t>
      </w:r>
      <w:r w:rsidR="00367B0B">
        <w:rPr>
          <w:rFonts w:ascii="Arial" w:hAnsi="Arial" w:cs="Arial"/>
        </w:rPr>
        <w:t xml:space="preserve"> Fórum Eleitoral de Curitiba e d</w:t>
      </w:r>
      <w:r w:rsidR="00BB634F" w:rsidRPr="00F5455B">
        <w:rPr>
          <w:rFonts w:ascii="Arial" w:hAnsi="Arial" w:cs="Arial"/>
        </w:rPr>
        <w:t>os seus anexos.</w:t>
      </w:r>
      <w:r w:rsidR="00C27348">
        <w:rPr>
          <w:rFonts w:ascii="Arial" w:hAnsi="Arial" w:cs="Arial"/>
        </w:rPr>
        <w:t xml:space="preserve"> </w:t>
      </w:r>
      <w:r w:rsidR="00C27348" w:rsidRPr="00C27348">
        <w:rPr>
          <w:rFonts w:ascii="Arial" w:hAnsi="Arial" w:cs="Arial"/>
          <w:highlight w:val="yellow"/>
        </w:rPr>
        <w:t>Sugere-se que seja adotado o mesmo formato da</w:t>
      </w:r>
      <w:r w:rsidR="00C27348">
        <w:rPr>
          <w:rFonts w:ascii="Arial" w:hAnsi="Arial" w:cs="Arial"/>
          <w:highlight w:val="yellow"/>
        </w:rPr>
        <w:t>s</w:t>
      </w:r>
      <w:r w:rsidR="008715CF">
        <w:rPr>
          <w:rFonts w:ascii="Arial" w:hAnsi="Arial" w:cs="Arial"/>
          <w:highlight w:val="yellow"/>
        </w:rPr>
        <w:t xml:space="preserve"> licitações</w:t>
      </w:r>
      <w:r w:rsidR="00C27348" w:rsidRPr="00C27348">
        <w:rPr>
          <w:rFonts w:ascii="Arial" w:hAnsi="Arial" w:cs="Arial"/>
          <w:highlight w:val="yellow"/>
        </w:rPr>
        <w:t xml:space="preserve"> anteriores, Registro de Preços.</w:t>
      </w:r>
    </w:p>
    <w:p w:rsidR="00A06B13" w:rsidRDefault="00A06B13" w:rsidP="00A06B13">
      <w:pPr>
        <w:autoSpaceDE w:val="0"/>
        <w:autoSpaceDN w:val="0"/>
        <w:adjustRightInd w:val="0"/>
        <w:spacing w:line="360" w:lineRule="auto"/>
        <w:jc w:val="both"/>
        <w:rPr>
          <w:rFonts w:ascii="Candara" w:hAnsi="Candara" w:cs="Arial"/>
          <w:b/>
          <w:color w:val="FF0000"/>
          <w:sz w:val="26"/>
          <w:szCs w:val="26"/>
        </w:rPr>
      </w:pPr>
    </w:p>
    <w:p w:rsidR="00AF6510" w:rsidRPr="00051EC7" w:rsidRDefault="00AF6510" w:rsidP="00FC174A">
      <w:pPr>
        <w:spacing w:line="360" w:lineRule="auto"/>
        <w:jc w:val="both"/>
        <w:rPr>
          <w:rFonts w:ascii="Arial" w:hAnsi="Arial" w:cs="Arial"/>
        </w:rPr>
      </w:pPr>
    </w:p>
    <w:p w:rsidR="004B6D94" w:rsidRPr="003564E4" w:rsidRDefault="004B6D94" w:rsidP="00226FB6">
      <w:pPr>
        <w:pStyle w:val="Ttulo1"/>
        <w:numPr>
          <w:ilvl w:val="0"/>
          <w:numId w:val="2"/>
        </w:numPr>
        <w:spacing w:before="0" w:after="0" w:line="360" w:lineRule="auto"/>
        <w:ind w:left="0" w:firstLine="0"/>
        <w:rPr>
          <w:rFonts w:cs="Arial"/>
          <w:sz w:val="24"/>
          <w:szCs w:val="24"/>
        </w:rPr>
      </w:pPr>
      <w:r w:rsidRPr="003564E4">
        <w:rPr>
          <w:rFonts w:cs="Arial"/>
          <w:sz w:val="24"/>
          <w:szCs w:val="24"/>
        </w:rPr>
        <w:t>ESCOPO</w:t>
      </w:r>
    </w:p>
    <w:p w:rsidR="00AA4E2F" w:rsidRPr="00F5455B" w:rsidRDefault="004B6D94" w:rsidP="00361F64">
      <w:pPr>
        <w:spacing w:after="120" w:line="360" w:lineRule="auto"/>
        <w:ind w:firstLine="851"/>
        <w:jc w:val="both"/>
        <w:rPr>
          <w:rFonts w:ascii="Arial" w:hAnsi="Arial" w:cs="Arial"/>
        </w:rPr>
      </w:pPr>
      <w:r w:rsidRPr="00F5455B">
        <w:rPr>
          <w:rFonts w:ascii="Arial" w:hAnsi="Arial" w:cs="Arial"/>
        </w:rPr>
        <w:t xml:space="preserve">O presente estudo abrangerá </w:t>
      </w:r>
      <w:r w:rsidR="00AA4E2F" w:rsidRPr="00F5455B">
        <w:rPr>
          <w:rFonts w:ascii="Arial" w:hAnsi="Arial" w:cs="Arial"/>
        </w:rPr>
        <w:t>a contratação de</w:t>
      </w:r>
      <w:r w:rsidRPr="00F5455B">
        <w:rPr>
          <w:rFonts w:ascii="Arial" w:hAnsi="Arial" w:cs="Arial"/>
        </w:rPr>
        <w:t xml:space="preserve"> </w:t>
      </w:r>
      <w:r w:rsidR="00421A9C" w:rsidRPr="00F5455B">
        <w:rPr>
          <w:rFonts w:ascii="Arial" w:hAnsi="Arial" w:cs="Arial"/>
        </w:rPr>
        <w:t xml:space="preserve">pessoa jurídica para prestar </w:t>
      </w:r>
      <w:r w:rsidRPr="00F5455B">
        <w:rPr>
          <w:rFonts w:ascii="Arial" w:hAnsi="Arial" w:cs="Arial"/>
        </w:rPr>
        <w:t xml:space="preserve">serviços </w:t>
      </w:r>
      <w:r w:rsidR="00421A9C" w:rsidRPr="00F5455B">
        <w:rPr>
          <w:rFonts w:ascii="Arial" w:hAnsi="Arial" w:cs="Arial"/>
        </w:rPr>
        <w:t xml:space="preserve">especializados </w:t>
      </w:r>
      <w:r w:rsidR="00AA042B" w:rsidRPr="00F5455B">
        <w:rPr>
          <w:rFonts w:ascii="Arial" w:hAnsi="Arial" w:cs="Arial"/>
        </w:rPr>
        <w:t>d</w:t>
      </w:r>
      <w:r w:rsidR="00052B41" w:rsidRPr="00F5455B">
        <w:rPr>
          <w:rFonts w:ascii="Arial" w:hAnsi="Arial" w:cs="Arial"/>
        </w:rPr>
        <w:t xml:space="preserve">e pintura </w:t>
      </w:r>
      <w:r w:rsidR="00AA042B" w:rsidRPr="00F5455B">
        <w:rPr>
          <w:rFonts w:ascii="Arial" w:hAnsi="Arial" w:cs="Arial"/>
        </w:rPr>
        <w:t>nas</w:t>
      </w:r>
      <w:r w:rsidR="00052B41" w:rsidRPr="00F5455B">
        <w:rPr>
          <w:rFonts w:ascii="Arial" w:hAnsi="Arial" w:cs="Arial"/>
        </w:rPr>
        <w:t xml:space="preserve"> áreas internas e externas </w:t>
      </w:r>
      <w:r w:rsidR="00AF6510" w:rsidRPr="00F5455B">
        <w:rPr>
          <w:rFonts w:ascii="Arial" w:hAnsi="Arial" w:cs="Arial"/>
        </w:rPr>
        <w:t>no Prédio Sede do Tribuna</w:t>
      </w:r>
      <w:r w:rsidR="00172E96" w:rsidRPr="00F5455B">
        <w:rPr>
          <w:rFonts w:ascii="Arial" w:hAnsi="Arial" w:cs="Arial"/>
        </w:rPr>
        <w:t>l Regional Eleitoral do Paraná, no</w:t>
      </w:r>
      <w:r w:rsidR="00AF6510" w:rsidRPr="00F5455B">
        <w:rPr>
          <w:rFonts w:ascii="Arial" w:hAnsi="Arial" w:cs="Arial"/>
        </w:rPr>
        <w:t xml:space="preserve"> Fórum Eleitoral de Curitiba</w:t>
      </w:r>
      <w:r w:rsidR="00172E96" w:rsidRPr="00F5455B">
        <w:rPr>
          <w:rFonts w:ascii="Arial" w:hAnsi="Arial" w:cs="Arial"/>
        </w:rPr>
        <w:t xml:space="preserve"> e </w:t>
      </w:r>
      <w:r w:rsidR="006E558F" w:rsidRPr="00F5455B">
        <w:rPr>
          <w:rFonts w:ascii="Arial" w:hAnsi="Arial" w:cs="Arial"/>
        </w:rPr>
        <w:t xml:space="preserve">nos </w:t>
      </w:r>
      <w:r w:rsidR="00172E96" w:rsidRPr="00F5455B">
        <w:rPr>
          <w:rFonts w:ascii="Arial" w:hAnsi="Arial" w:cs="Arial"/>
        </w:rPr>
        <w:t>seus anexos</w:t>
      </w:r>
      <w:r w:rsidR="00C27348">
        <w:rPr>
          <w:rFonts w:ascii="Arial" w:hAnsi="Arial" w:cs="Arial"/>
        </w:rPr>
        <w:t>.</w:t>
      </w:r>
      <w:r w:rsidR="003D3B9A">
        <w:rPr>
          <w:rFonts w:ascii="Arial" w:hAnsi="Arial" w:cs="Arial"/>
        </w:rPr>
        <w:t xml:space="preserve"> </w:t>
      </w:r>
    </w:p>
    <w:p w:rsidR="004B6D94" w:rsidRPr="00051EC7" w:rsidRDefault="004B6D94" w:rsidP="004A45C7">
      <w:pPr>
        <w:spacing w:line="360" w:lineRule="auto"/>
        <w:jc w:val="both"/>
        <w:rPr>
          <w:rFonts w:ascii="Arial" w:hAnsi="Arial" w:cs="Arial"/>
        </w:rPr>
      </w:pPr>
    </w:p>
    <w:p w:rsidR="00313A6E" w:rsidRPr="003564E4" w:rsidRDefault="004B6D94" w:rsidP="00226FB6">
      <w:pPr>
        <w:pStyle w:val="Ttulo1"/>
        <w:numPr>
          <w:ilvl w:val="0"/>
          <w:numId w:val="2"/>
        </w:numPr>
        <w:spacing w:before="0" w:after="0" w:line="360" w:lineRule="auto"/>
        <w:ind w:left="0" w:firstLine="0"/>
        <w:rPr>
          <w:rFonts w:cs="Arial"/>
          <w:sz w:val="24"/>
          <w:szCs w:val="24"/>
        </w:rPr>
      </w:pPr>
      <w:r w:rsidRPr="003564E4">
        <w:rPr>
          <w:rFonts w:cs="Arial"/>
          <w:sz w:val="24"/>
          <w:szCs w:val="24"/>
        </w:rPr>
        <w:t>OBJETIVO GERAL</w:t>
      </w:r>
      <w:bookmarkStart w:id="0" w:name="_Toc466639770"/>
      <w:r w:rsidR="00313A6E" w:rsidRPr="00313A6E">
        <w:rPr>
          <w:rFonts w:cs="Arial"/>
          <w:sz w:val="24"/>
          <w:szCs w:val="24"/>
        </w:rPr>
        <w:t xml:space="preserve"> </w:t>
      </w:r>
      <w:bookmarkEnd w:id="0"/>
    </w:p>
    <w:p w:rsidR="000E3349" w:rsidRPr="00F5455B" w:rsidRDefault="00313A6E" w:rsidP="004A45C7">
      <w:pPr>
        <w:spacing w:after="120" w:line="360" w:lineRule="auto"/>
        <w:ind w:firstLine="851"/>
        <w:jc w:val="both"/>
        <w:rPr>
          <w:rFonts w:ascii="Arial" w:hAnsi="Arial" w:cs="Arial"/>
        </w:rPr>
      </w:pPr>
      <w:r w:rsidRPr="00F5455B">
        <w:rPr>
          <w:rFonts w:ascii="Arial" w:hAnsi="Arial" w:cs="Arial"/>
        </w:rPr>
        <w:t>Apresentar análise</w:t>
      </w:r>
      <w:r w:rsidR="000E3349" w:rsidRPr="00F5455B">
        <w:rPr>
          <w:rFonts w:ascii="Arial" w:hAnsi="Arial" w:cs="Arial"/>
        </w:rPr>
        <w:t xml:space="preserve"> da situação atual</w:t>
      </w:r>
      <w:r w:rsidRPr="00F5455B">
        <w:rPr>
          <w:rFonts w:ascii="Arial" w:hAnsi="Arial" w:cs="Arial"/>
        </w:rPr>
        <w:t xml:space="preserve"> e requisitos que forneçam subsídios </w:t>
      </w:r>
      <w:r w:rsidR="00F64691" w:rsidRPr="00F5455B">
        <w:rPr>
          <w:rFonts w:ascii="Arial" w:hAnsi="Arial" w:cs="Arial"/>
        </w:rPr>
        <w:t>que demonstrem a necessidade e viabilidade</w:t>
      </w:r>
      <w:r w:rsidR="000A558D" w:rsidRPr="00F5455B">
        <w:rPr>
          <w:rFonts w:ascii="Arial" w:hAnsi="Arial" w:cs="Arial"/>
        </w:rPr>
        <w:t xml:space="preserve"> para a execução deste tipo de manutenção e</w:t>
      </w:r>
      <w:r w:rsidR="00F64691" w:rsidRPr="00F5455B">
        <w:rPr>
          <w:rFonts w:ascii="Arial" w:hAnsi="Arial" w:cs="Arial"/>
        </w:rPr>
        <w:t xml:space="preserve"> </w:t>
      </w:r>
      <w:r w:rsidR="0014134A" w:rsidRPr="00F5455B">
        <w:rPr>
          <w:rFonts w:ascii="Arial" w:hAnsi="Arial" w:cs="Arial"/>
        </w:rPr>
        <w:t>que</w:t>
      </w:r>
      <w:r w:rsidRPr="00F5455B">
        <w:rPr>
          <w:rFonts w:ascii="Arial" w:hAnsi="Arial" w:cs="Arial"/>
        </w:rPr>
        <w:t xml:space="preserve"> </w:t>
      </w:r>
      <w:r w:rsidR="00E82247" w:rsidRPr="00F5455B">
        <w:rPr>
          <w:rFonts w:ascii="Arial" w:hAnsi="Arial" w:cs="Arial"/>
        </w:rPr>
        <w:t xml:space="preserve">o </w:t>
      </w:r>
      <w:r w:rsidRPr="00F5455B">
        <w:rPr>
          <w:rFonts w:ascii="Arial" w:hAnsi="Arial" w:cs="Arial"/>
        </w:rPr>
        <w:t>modelo adotado seja o mais vantajoso para a Administração</w:t>
      </w:r>
      <w:r w:rsidR="000A558D" w:rsidRPr="00F5455B">
        <w:rPr>
          <w:rFonts w:ascii="Arial" w:hAnsi="Arial" w:cs="Arial"/>
        </w:rPr>
        <w:t>.</w:t>
      </w:r>
      <w:r w:rsidR="00D23CC5" w:rsidRPr="00F5455B">
        <w:rPr>
          <w:rFonts w:ascii="Arial" w:hAnsi="Arial" w:cs="Arial"/>
        </w:rPr>
        <w:t xml:space="preserve"> </w:t>
      </w:r>
    </w:p>
    <w:p w:rsidR="00313A6E" w:rsidRPr="00051EC7" w:rsidRDefault="00313A6E" w:rsidP="004A45C7">
      <w:pPr>
        <w:spacing w:line="360" w:lineRule="auto"/>
        <w:jc w:val="both"/>
        <w:rPr>
          <w:rFonts w:ascii="Arial" w:hAnsi="Arial" w:cs="Arial"/>
        </w:rPr>
      </w:pPr>
    </w:p>
    <w:p w:rsidR="00313A6E" w:rsidRPr="003564E4" w:rsidRDefault="00313A6E" w:rsidP="00226FB6">
      <w:pPr>
        <w:pStyle w:val="Ttulo1"/>
        <w:numPr>
          <w:ilvl w:val="0"/>
          <w:numId w:val="2"/>
        </w:numPr>
        <w:spacing w:before="0" w:after="0" w:line="360" w:lineRule="auto"/>
        <w:ind w:left="0" w:firstLine="0"/>
        <w:rPr>
          <w:rFonts w:cs="Arial"/>
          <w:sz w:val="24"/>
          <w:szCs w:val="24"/>
        </w:rPr>
      </w:pPr>
      <w:bookmarkStart w:id="1" w:name="_Toc466639771"/>
      <w:r w:rsidRPr="003564E4">
        <w:rPr>
          <w:rFonts w:cs="Arial"/>
          <w:sz w:val="24"/>
          <w:szCs w:val="24"/>
        </w:rPr>
        <w:t>OBJETIVOS ESPECÍFICOS</w:t>
      </w:r>
      <w:bookmarkEnd w:id="1"/>
    </w:p>
    <w:p w:rsidR="000E3349" w:rsidRPr="00F5455B" w:rsidRDefault="00313A6E" w:rsidP="00871D9E">
      <w:pPr>
        <w:numPr>
          <w:ilvl w:val="0"/>
          <w:numId w:val="9"/>
        </w:numPr>
        <w:spacing w:after="120" w:line="360" w:lineRule="auto"/>
        <w:jc w:val="both"/>
        <w:rPr>
          <w:rFonts w:ascii="Arial" w:hAnsi="Arial" w:cs="Arial"/>
        </w:rPr>
      </w:pPr>
      <w:r w:rsidRPr="00F5455B">
        <w:rPr>
          <w:rFonts w:ascii="Arial" w:hAnsi="Arial" w:cs="Arial"/>
        </w:rPr>
        <w:t>Realizar a manutenç</w:t>
      </w:r>
      <w:r w:rsidR="00693725" w:rsidRPr="00F5455B">
        <w:rPr>
          <w:rFonts w:ascii="Arial" w:hAnsi="Arial" w:cs="Arial"/>
        </w:rPr>
        <w:t>ão</w:t>
      </w:r>
      <w:r w:rsidR="00264D3D" w:rsidRPr="00F5455B">
        <w:rPr>
          <w:rFonts w:ascii="Arial" w:hAnsi="Arial" w:cs="Arial"/>
        </w:rPr>
        <w:t xml:space="preserve"> </w:t>
      </w:r>
      <w:r w:rsidR="00C27ACD" w:rsidRPr="00F5455B">
        <w:rPr>
          <w:rFonts w:ascii="Arial" w:hAnsi="Arial" w:cs="Arial"/>
        </w:rPr>
        <w:t>d</w:t>
      </w:r>
      <w:r w:rsidR="00264D3D" w:rsidRPr="00F5455B">
        <w:rPr>
          <w:rFonts w:ascii="Arial" w:hAnsi="Arial" w:cs="Arial"/>
        </w:rPr>
        <w:t>a</w:t>
      </w:r>
      <w:r w:rsidR="00C27ACD" w:rsidRPr="00F5455B">
        <w:rPr>
          <w:rFonts w:ascii="Arial" w:hAnsi="Arial" w:cs="Arial"/>
        </w:rPr>
        <w:t xml:space="preserve"> pintura e</w:t>
      </w:r>
      <w:r w:rsidR="00264D3D" w:rsidRPr="00F5455B">
        <w:rPr>
          <w:rFonts w:ascii="Arial" w:hAnsi="Arial" w:cs="Arial"/>
        </w:rPr>
        <w:t xml:space="preserve"> a</w:t>
      </w:r>
      <w:r w:rsidR="00C27ACD" w:rsidRPr="00F5455B">
        <w:rPr>
          <w:rFonts w:ascii="Arial" w:hAnsi="Arial" w:cs="Arial"/>
        </w:rPr>
        <w:t xml:space="preserve"> recuperação de paredes internas e externas, corrimão metálico e outros das construções, são itens necessários e freq</w:t>
      </w:r>
      <w:r w:rsidR="00693725" w:rsidRPr="00F5455B">
        <w:rPr>
          <w:rFonts w:ascii="Arial" w:hAnsi="Arial" w:cs="Arial"/>
        </w:rPr>
        <w:t>u</w:t>
      </w:r>
      <w:r w:rsidR="00C27ACD" w:rsidRPr="00F5455B">
        <w:rPr>
          <w:rFonts w:ascii="Arial" w:hAnsi="Arial" w:cs="Arial"/>
        </w:rPr>
        <w:t>entes na manutenção predial, para preservação dos imóveis e para manter o ambiente agradável e a</w:t>
      </w:r>
      <w:r w:rsidR="00693725" w:rsidRPr="00F5455B">
        <w:rPr>
          <w:rFonts w:ascii="Arial" w:hAnsi="Arial" w:cs="Arial"/>
        </w:rPr>
        <w:t xml:space="preserve"> </w:t>
      </w:r>
      <w:r w:rsidR="00C27ACD" w:rsidRPr="00F5455B">
        <w:rPr>
          <w:rFonts w:ascii="Arial" w:hAnsi="Arial" w:cs="Arial"/>
        </w:rPr>
        <w:t>qualidade de vida dos colaboradores</w:t>
      </w:r>
      <w:r w:rsidR="00151983">
        <w:rPr>
          <w:rFonts w:ascii="Arial" w:hAnsi="Arial" w:cs="Arial"/>
        </w:rPr>
        <w:t>.</w:t>
      </w:r>
    </w:p>
    <w:p w:rsidR="00313A6E" w:rsidRPr="00F5455B" w:rsidRDefault="00313A6E" w:rsidP="00871D9E">
      <w:pPr>
        <w:numPr>
          <w:ilvl w:val="0"/>
          <w:numId w:val="9"/>
        </w:numPr>
        <w:spacing w:after="120" w:line="360" w:lineRule="auto"/>
        <w:jc w:val="both"/>
        <w:rPr>
          <w:rFonts w:ascii="Arial" w:hAnsi="Arial" w:cs="Arial"/>
        </w:rPr>
      </w:pPr>
      <w:r w:rsidRPr="00F5455B">
        <w:rPr>
          <w:rFonts w:ascii="Arial" w:hAnsi="Arial" w:cs="Arial"/>
        </w:rPr>
        <w:t>Utilizar os recursos da forma mais eficiente possível</w:t>
      </w:r>
      <w:r w:rsidR="0022269B" w:rsidRPr="00F5455B">
        <w:rPr>
          <w:rFonts w:ascii="Arial" w:hAnsi="Arial" w:cs="Arial"/>
        </w:rPr>
        <w:t>.</w:t>
      </w:r>
    </w:p>
    <w:p w:rsidR="00313A6E" w:rsidRPr="00F5455B" w:rsidRDefault="00313A6E" w:rsidP="00871D9E">
      <w:pPr>
        <w:numPr>
          <w:ilvl w:val="0"/>
          <w:numId w:val="9"/>
        </w:numPr>
        <w:spacing w:after="120" w:line="360" w:lineRule="auto"/>
        <w:jc w:val="both"/>
        <w:rPr>
          <w:rFonts w:ascii="Arial" w:hAnsi="Arial" w:cs="Arial"/>
        </w:rPr>
      </w:pPr>
      <w:r w:rsidRPr="00F5455B">
        <w:rPr>
          <w:rFonts w:ascii="Arial" w:hAnsi="Arial" w:cs="Arial"/>
        </w:rPr>
        <w:t>Otimizar os resultados esperados</w:t>
      </w:r>
      <w:r w:rsidR="0022269B" w:rsidRPr="00F5455B">
        <w:rPr>
          <w:rFonts w:ascii="Arial" w:hAnsi="Arial" w:cs="Arial"/>
        </w:rPr>
        <w:t>.</w:t>
      </w:r>
    </w:p>
    <w:p w:rsidR="00313A6E" w:rsidRPr="00F5455B" w:rsidRDefault="00313A6E" w:rsidP="00871D9E">
      <w:pPr>
        <w:numPr>
          <w:ilvl w:val="0"/>
          <w:numId w:val="9"/>
        </w:numPr>
        <w:spacing w:after="120" w:line="360" w:lineRule="auto"/>
        <w:jc w:val="both"/>
        <w:rPr>
          <w:rFonts w:ascii="Arial" w:hAnsi="Arial" w:cs="Arial"/>
        </w:rPr>
      </w:pPr>
      <w:r w:rsidRPr="00F5455B">
        <w:rPr>
          <w:rFonts w:ascii="Arial" w:hAnsi="Arial" w:cs="Arial"/>
        </w:rPr>
        <w:lastRenderedPageBreak/>
        <w:t>Mitigar os riscos provenientes da contratação.</w:t>
      </w:r>
    </w:p>
    <w:p w:rsidR="004B6D94" w:rsidRPr="00051EC7" w:rsidRDefault="004B6D94" w:rsidP="004A45C7">
      <w:pPr>
        <w:spacing w:line="360" w:lineRule="auto"/>
        <w:jc w:val="both"/>
        <w:rPr>
          <w:rFonts w:ascii="Arial" w:hAnsi="Arial" w:cs="Arial"/>
        </w:rPr>
      </w:pPr>
    </w:p>
    <w:p w:rsidR="000835FE" w:rsidRPr="000835FE" w:rsidRDefault="000835FE" w:rsidP="00226FB6">
      <w:pPr>
        <w:pStyle w:val="Ttulo1"/>
        <w:numPr>
          <w:ilvl w:val="0"/>
          <w:numId w:val="2"/>
        </w:numPr>
        <w:spacing w:before="0" w:after="0" w:line="360" w:lineRule="auto"/>
        <w:ind w:left="0" w:firstLine="0"/>
        <w:rPr>
          <w:rFonts w:cs="Arial"/>
          <w:sz w:val="24"/>
          <w:szCs w:val="24"/>
        </w:rPr>
      </w:pPr>
      <w:r w:rsidRPr="000835FE">
        <w:rPr>
          <w:rFonts w:cs="Arial"/>
          <w:sz w:val="24"/>
          <w:szCs w:val="24"/>
        </w:rPr>
        <w:t>DA DEMANDA – Demandantes – Fiscais e Gestores</w:t>
      </w:r>
    </w:p>
    <w:p w:rsidR="000835FE" w:rsidRPr="00F5455B" w:rsidRDefault="000835FE" w:rsidP="004A45C7">
      <w:pPr>
        <w:spacing w:after="120" w:line="360" w:lineRule="auto"/>
        <w:ind w:firstLine="851"/>
        <w:jc w:val="both"/>
        <w:rPr>
          <w:rFonts w:ascii="Arial" w:hAnsi="Arial" w:cs="Arial"/>
        </w:rPr>
      </w:pPr>
      <w:r w:rsidRPr="00F5455B">
        <w:rPr>
          <w:rFonts w:ascii="Arial" w:hAnsi="Arial" w:cs="Arial"/>
        </w:rPr>
        <w:t>A SMIC – Seção de Manutenção de Imóveis da Capital tem a atribuição regimental o planejamento e gestão dos serviços de manutenção predial e dos equipamentos instalados</w:t>
      </w:r>
      <w:r w:rsidR="001F6F0D" w:rsidRPr="00F5455B">
        <w:rPr>
          <w:rFonts w:ascii="Arial" w:hAnsi="Arial" w:cs="Arial"/>
        </w:rPr>
        <w:t xml:space="preserve"> n</w:t>
      </w:r>
      <w:r w:rsidRPr="00F5455B">
        <w:rPr>
          <w:rFonts w:ascii="Arial" w:hAnsi="Arial" w:cs="Arial"/>
        </w:rPr>
        <w:t>os Prédios do TRE/PR situados em Curitiba, e sendo assim é a demandante direta desta contratação.</w:t>
      </w:r>
    </w:p>
    <w:p w:rsidR="001E4CCE" w:rsidRPr="00F5455B" w:rsidRDefault="000835FE" w:rsidP="00433B4E">
      <w:pPr>
        <w:spacing w:after="120" w:line="360" w:lineRule="auto"/>
        <w:ind w:firstLine="851"/>
        <w:jc w:val="both"/>
        <w:rPr>
          <w:rFonts w:ascii="Arial" w:hAnsi="Arial" w:cs="Arial"/>
        </w:rPr>
      </w:pPr>
      <w:r w:rsidRPr="00F5455B">
        <w:rPr>
          <w:rFonts w:ascii="Arial" w:hAnsi="Arial" w:cs="Arial"/>
        </w:rPr>
        <w:t>A demanda atual compreende</w:t>
      </w:r>
      <w:r w:rsidR="00433B4E" w:rsidRPr="00F5455B">
        <w:rPr>
          <w:rFonts w:ascii="Arial" w:hAnsi="Arial" w:cs="Arial"/>
        </w:rPr>
        <w:t xml:space="preserve"> na contratação d</w:t>
      </w:r>
      <w:r w:rsidR="005763C3" w:rsidRPr="00F5455B">
        <w:rPr>
          <w:rFonts w:ascii="Arial" w:hAnsi="Arial" w:cs="Arial"/>
        </w:rPr>
        <w:t>e</w:t>
      </w:r>
      <w:r w:rsidR="00433B4E" w:rsidRPr="00F5455B">
        <w:rPr>
          <w:rFonts w:ascii="Arial" w:hAnsi="Arial" w:cs="Arial"/>
        </w:rPr>
        <w:t xml:space="preserve"> serviços especializados de recuperação e tratamento de trincas, fissuras e pinturas de áreas internas e externas no Prédio Sede do Tribunal Regional Eleitoral do Paraná, no Fórum Eleitoral de Curitiba e nos seus anexos.</w:t>
      </w:r>
    </w:p>
    <w:p w:rsidR="004B6013" w:rsidRDefault="004B6013" w:rsidP="00433B4E">
      <w:pPr>
        <w:spacing w:after="120" w:line="360" w:lineRule="auto"/>
        <w:ind w:firstLine="851"/>
        <w:jc w:val="both"/>
        <w:rPr>
          <w:rFonts w:ascii="Arial" w:hAnsi="Arial" w:cs="Arial"/>
        </w:rPr>
      </w:pPr>
    </w:p>
    <w:p w:rsidR="00064712" w:rsidRPr="00064712" w:rsidRDefault="00064712" w:rsidP="00064712">
      <w:pPr>
        <w:pStyle w:val="Ttulo1"/>
        <w:numPr>
          <w:ilvl w:val="0"/>
          <w:numId w:val="2"/>
        </w:numPr>
        <w:spacing w:before="0" w:after="0" w:line="360" w:lineRule="auto"/>
        <w:ind w:left="0" w:firstLine="0"/>
        <w:rPr>
          <w:rFonts w:cs="Arial"/>
          <w:sz w:val="24"/>
          <w:szCs w:val="24"/>
        </w:rPr>
      </w:pPr>
      <w:r>
        <w:rPr>
          <w:rFonts w:ascii="Calibri Light,Italic" w:hAnsi="Calibri Light,Italic" w:cs="Calibri Light,Italic"/>
          <w:i/>
          <w:iCs/>
          <w:color w:val="000000"/>
        </w:rPr>
        <w:t xml:space="preserve"> </w:t>
      </w:r>
      <w:r w:rsidRPr="00064712">
        <w:rPr>
          <w:rFonts w:cs="Arial"/>
          <w:sz w:val="24"/>
          <w:szCs w:val="24"/>
        </w:rPr>
        <w:t>ADERÊNCIA À LEGISLAÇÃO</w:t>
      </w:r>
    </w:p>
    <w:p w:rsidR="008B7DF9" w:rsidRPr="00F5455B" w:rsidRDefault="00064712" w:rsidP="00871D9E">
      <w:pPr>
        <w:numPr>
          <w:ilvl w:val="0"/>
          <w:numId w:val="12"/>
        </w:numPr>
        <w:autoSpaceDE w:val="0"/>
        <w:autoSpaceDN w:val="0"/>
        <w:adjustRightInd w:val="0"/>
        <w:spacing w:line="360" w:lineRule="auto"/>
        <w:rPr>
          <w:rFonts w:ascii="Arial" w:hAnsi="Arial" w:cs="Arial"/>
        </w:rPr>
      </w:pPr>
      <w:r w:rsidRPr="00F5455B">
        <w:rPr>
          <w:rFonts w:ascii="Arial" w:hAnsi="Arial" w:cs="Arial"/>
        </w:rPr>
        <w:t>CF/1988 – Aplicação dos Princípios Constitucionais;</w:t>
      </w:r>
    </w:p>
    <w:p w:rsidR="008B7DF9" w:rsidRPr="00F5455B" w:rsidRDefault="00064712" w:rsidP="00871D9E">
      <w:pPr>
        <w:numPr>
          <w:ilvl w:val="0"/>
          <w:numId w:val="12"/>
        </w:numPr>
        <w:autoSpaceDE w:val="0"/>
        <w:autoSpaceDN w:val="0"/>
        <w:adjustRightInd w:val="0"/>
        <w:spacing w:line="360" w:lineRule="auto"/>
        <w:rPr>
          <w:rFonts w:ascii="Arial" w:hAnsi="Arial" w:cs="Arial"/>
        </w:rPr>
      </w:pPr>
      <w:r w:rsidRPr="00F5455B">
        <w:rPr>
          <w:rFonts w:ascii="Arial" w:hAnsi="Arial" w:cs="Arial"/>
        </w:rPr>
        <w:t xml:space="preserve"> Lei 8.666/1993 (Licitações Públicas)</w:t>
      </w:r>
    </w:p>
    <w:p w:rsidR="008B7DF9" w:rsidRPr="00F5455B" w:rsidRDefault="00064712" w:rsidP="00871D9E">
      <w:pPr>
        <w:numPr>
          <w:ilvl w:val="0"/>
          <w:numId w:val="12"/>
        </w:numPr>
        <w:autoSpaceDE w:val="0"/>
        <w:autoSpaceDN w:val="0"/>
        <w:adjustRightInd w:val="0"/>
        <w:spacing w:line="360" w:lineRule="auto"/>
        <w:rPr>
          <w:rFonts w:ascii="Arial" w:hAnsi="Arial" w:cs="Arial"/>
        </w:rPr>
      </w:pPr>
      <w:r w:rsidRPr="00F5455B">
        <w:rPr>
          <w:rFonts w:ascii="Arial" w:hAnsi="Arial" w:cs="Arial"/>
        </w:rPr>
        <w:t>Decreto 7.746/2012 (contratações sustentáveis)</w:t>
      </w:r>
    </w:p>
    <w:p w:rsidR="008B7DF9" w:rsidRPr="00F5455B" w:rsidRDefault="00064712" w:rsidP="00871D9E">
      <w:pPr>
        <w:numPr>
          <w:ilvl w:val="0"/>
          <w:numId w:val="12"/>
        </w:numPr>
        <w:autoSpaceDE w:val="0"/>
        <w:autoSpaceDN w:val="0"/>
        <w:adjustRightInd w:val="0"/>
        <w:spacing w:line="360" w:lineRule="auto"/>
        <w:rPr>
          <w:rFonts w:ascii="Arial" w:hAnsi="Arial" w:cs="Arial"/>
        </w:rPr>
      </w:pPr>
      <w:r w:rsidRPr="00F5455B">
        <w:rPr>
          <w:rFonts w:ascii="Arial" w:hAnsi="Arial" w:cs="Arial"/>
        </w:rPr>
        <w:t>Jurisprudências, Instruções Normativas e Acórdãos publicados pelo Tribunal de Contas da União.</w:t>
      </w:r>
    </w:p>
    <w:p w:rsidR="00064712" w:rsidRPr="00F5455B" w:rsidRDefault="00064712" w:rsidP="00871D9E">
      <w:pPr>
        <w:numPr>
          <w:ilvl w:val="0"/>
          <w:numId w:val="12"/>
        </w:numPr>
        <w:autoSpaceDE w:val="0"/>
        <w:autoSpaceDN w:val="0"/>
        <w:adjustRightInd w:val="0"/>
        <w:spacing w:line="360" w:lineRule="auto"/>
        <w:rPr>
          <w:rFonts w:ascii="Arial" w:hAnsi="Arial" w:cs="Arial"/>
        </w:rPr>
      </w:pPr>
      <w:r w:rsidRPr="00F5455B">
        <w:rPr>
          <w:rFonts w:ascii="Arial" w:hAnsi="Arial" w:cs="Arial"/>
        </w:rPr>
        <w:t>NORMAS TÉCNICAS:</w:t>
      </w:r>
    </w:p>
    <w:p w:rsidR="00064712" w:rsidRPr="00F5455B" w:rsidRDefault="00A056CA" w:rsidP="003B6BC8">
      <w:pPr>
        <w:autoSpaceDE w:val="0"/>
        <w:autoSpaceDN w:val="0"/>
        <w:adjustRightInd w:val="0"/>
        <w:spacing w:line="360" w:lineRule="auto"/>
        <w:ind w:firstLine="851"/>
        <w:rPr>
          <w:rFonts w:ascii="Arial" w:hAnsi="Arial" w:cs="Arial"/>
        </w:rPr>
      </w:pPr>
      <w:r w:rsidRPr="00F5455B">
        <w:rPr>
          <w:rFonts w:ascii="Arial" w:hAnsi="Arial" w:cs="Arial"/>
        </w:rPr>
        <w:t xml:space="preserve">- </w:t>
      </w:r>
      <w:r w:rsidR="00064712" w:rsidRPr="00F5455B">
        <w:rPr>
          <w:rFonts w:ascii="Arial" w:hAnsi="Arial" w:cs="Arial"/>
        </w:rPr>
        <w:t>NR 18 Saúde e Segurança do Trabalho;</w:t>
      </w:r>
    </w:p>
    <w:p w:rsidR="00064712" w:rsidRPr="00F5455B" w:rsidRDefault="00A056CA" w:rsidP="003B6BC8">
      <w:pPr>
        <w:autoSpaceDE w:val="0"/>
        <w:autoSpaceDN w:val="0"/>
        <w:adjustRightInd w:val="0"/>
        <w:spacing w:line="360" w:lineRule="auto"/>
        <w:ind w:firstLine="851"/>
        <w:rPr>
          <w:rFonts w:ascii="Arial" w:hAnsi="Arial" w:cs="Arial"/>
        </w:rPr>
      </w:pPr>
      <w:r w:rsidRPr="00F5455B">
        <w:rPr>
          <w:rFonts w:ascii="Arial" w:hAnsi="Arial" w:cs="Arial"/>
        </w:rPr>
        <w:t xml:space="preserve">- </w:t>
      </w:r>
      <w:r w:rsidR="00064712" w:rsidRPr="00F5455B">
        <w:rPr>
          <w:rFonts w:ascii="Arial" w:hAnsi="Arial" w:cs="Arial"/>
        </w:rPr>
        <w:t>NR 6 – Equipamento de Proteção Individual - EPI</w:t>
      </w:r>
    </w:p>
    <w:p w:rsidR="00064712" w:rsidRPr="00F5455B" w:rsidRDefault="00A056CA" w:rsidP="003B6BC8">
      <w:pPr>
        <w:autoSpaceDE w:val="0"/>
        <w:autoSpaceDN w:val="0"/>
        <w:adjustRightInd w:val="0"/>
        <w:spacing w:line="360" w:lineRule="auto"/>
        <w:ind w:firstLine="851"/>
        <w:rPr>
          <w:rFonts w:ascii="Arial" w:hAnsi="Arial" w:cs="Arial"/>
        </w:rPr>
      </w:pPr>
      <w:r w:rsidRPr="00F5455B">
        <w:rPr>
          <w:rFonts w:ascii="Arial" w:hAnsi="Arial" w:cs="Arial"/>
        </w:rPr>
        <w:t xml:space="preserve">- </w:t>
      </w:r>
      <w:r w:rsidR="00064712" w:rsidRPr="00F5455B">
        <w:rPr>
          <w:rFonts w:ascii="Arial" w:hAnsi="Arial" w:cs="Arial"/>
        </w:rPr>
        <w:t>ISO 14000, Gestão Ambiental, Sustentabilidade</w:t>
      </w:r>
    </w:p>
    <w:p w:rsidR="00064712" w:rsidRPr="00F5455B" w:rsidRDefault="00A056CA" w:rsidP="003B6BC8">
      <w:pPr>
        <w:autoSpaceDE w:val="0"/>
        <w:autoSpaceDN w:val="0"/>
        <w:adjustRightInd w:val="0"/>
        <w:spacing w:line="360" w:lineRule="auto"/>
        <w:ind w:firstLine="851"/>
        <w:rPr>
          <w:rFonts w:ascii="Arial" w:hAnsi="Arial" w:cs="Arial"/>
        </w:rPr>
      </w:pPr>
      <w:r w:rsidRPr="00F5455B">
        <w:rPr>
          <w:rFonts w:ascii="Arial" w:hAnsi="Arial" w:cs="Arial"/>
        </w:rPr>
        <w:t xml:space="preserve">- </w:t>
      </w:r>
      <w:r w:rsidR="00064712" w:rsidRPr="00F5455B">
        <w:rPr>
          <w:rFonts w:ascii="Arial" w:hAnsi="Arial" w:cs="Arial"/>
        </w:rPr>
        <w:t>NBR15382 Tintas para construção civil</w:t>
      </w:r>
      <w:r w:rsidR="004D63D8" w:rsidRPr="00F5455B">
        <w:rPr>
          <w:rFonts w:ascii="Arial" w:hAnsi="Arial" w:cs="Arial"/>
        </w:rPr>
        <w:t>;</w:t>
      </w:r>
    </w:p>
    <w:p w:rsidR="00CA6872" w:rsidRDefault="00A056CA" w:rsidP="003B6BC8">
      <w:pPr>
        <w:autoSpaceDE w:val="0"/>
        <w:autoSpaceDN w:val="0"/>
        <w:adjustRightInd w:val="0"/>
        <w:spacing w:line="360" w:lineRule="auto"/>
        <w:ind w:firstLine="851"/>
        <w:rPr>
          <w:rFonts w:ascii="Arial" w:hAnsi="Arial" w:cs="Arial"/>
        </w:rPr>
      </w:pPr>
      <w:r w:rsidRPr="00F5455B">
        <w:rPr>
          <w:rFonts w:ascii="Arial" w:hAnsi="Arial" w:cs="Arial"/>
        </w:rPr>
        <w:t xml:space="preserve">- </w:t>
      </w:r>
      <w:r w:rsidR="00064712" w:rsidRPr="00F5455B">
        <w:rPr>
          <w:rFonts w:ascii="Arial" w:hAnsi="Arial" w:cs="Arial"/>
        </w:rPr>
        <w:t xml:space="preserve">NBR12311 Segurança no trabalho de pintura; </w:t>
      </w:r>
    </w:p>
    <w:p w:rsidR="006137B3" w:rsidRPr="00334899" w:rsidRDefault="008639CF" w:rsidP="003B6BC8">
      <w:pPr>
        <w:autoSpaceDE w:val="0"/>
        <w:autoSpaceDN w:val="0"/>
        <w:adjustRightInd w:val="0"/>
        <w:spacing w:line="360" w:lineRule="auto"/>
        <w:ind w:firstLine="851"/>
        <w:rPr>
          <w:rFonts w:ascii="Arial" w:hAnsi="Arial" w:cs="Arial"/>
          <w:highlight w:val="yellow"/>
        </w:rPr>
      </w:pPr>
      <w:r w:rsidRPr="00334899">
        <w:rPr>
          <w:rFonts w:ascii="Arial" w:hAnsi="Arial" w:cs="Arial"/>
          <w:highlight w:val="yellow"/>
        </w:rPr>
        <w:t>Sugestões de outras no</w:t>
      </w:r>
      <w:r w:rsidR="006137B3" w:rsidRPr="00334899">
        <w:rPr>
          <w:rFonts w:ascii="Arial" w:hAnsi="Arial" w:cs="Arial"/>
          <w:highlight w:val="yellow"/>
        </w:rPr>
        <w:t>r</w:t>
      </w:r>
      <w:r w:rsidRPr="00334899">
        <w:rPr>
          <w:rFonts w:ascii="Arial" w:hAnsi="Arial" w:cs="Arial"/>
          <w:highlight w:val="yellow"/>
        </w:rPr>
        <w:t>mas</w:t>
      </w:r>
      <w:r w:rsidR="006137B3" w:rsidRPr="00334899">
        <w:rPr>
          <w:rFonts w:ascii="Arial" w:hAnsi="Arial" w:cs="Arial"/>
          <w:highlight w:val="yellow"/>
        </w:rPr>
        <w:t>, de acordo com o PB TRE-SP:</w:t>
      </w:r>
    </w:p>
    <w:p w:rsidR="006137B3" w:rsidRPr="00334899" w:rsidRDefault="006137B3" w:rsidP="006C19D1">
      <w:pPr>
        <w:autoSpaceDE w:val="0"/>
        <w:autoSpaceDN w:val="0"/>
        <w:adjustRightInd w:val="0"/>
        <w:spacing w:line="360" w:lineRule="auto"/>
        <w:ind w:firstLine="851"/>
        <w:rPr>
          <w:rFonts w:ascii="Arial" w:hAnsi="Arial" w:cs="Arial"/>
          <w:highlight w:val="yellow"/>
        </w:rPr>
      </w:pPr>
      <w:r w:rsidRPr="00334899">
        <w:rPr>
          <w:rFonts w:ascii="Arial" w:hAnsi="Arial" w:cs="Arial"/>
          <w:highlight w:val="yellow"/>
        </w:rPr>
        <w:t xml:space="preserve"> -</w:t>
      </w:r>
      <w:r w:rsidR="006C19D1" w:rsidRPr="00334899">
        <w:rPr>
          <w:rFonts w:ascii="Arial" w:hAnsi="Arial" w:cs="Arial"/>
          <w:highlight w:val="yellow"/>
        </w:rPr>
        <w:t xml:space="preserve"> </w:t>
      </w:r>
      <w:r w:rsidRPr="00334899">
        <w:rPr>
          <w:rFonts w:ascii="Arial" w:hAnsi="Arial" w:cs="Arial"/>
          <w:highlight w:val="yellow"/>
        </w:rPr>
        <w:t>NBR 7200 – Execução de revestimento de paredes e tetos de argamassas</w:t>
      </w:r>
    </w:p>
    <w:p w:rsidR="006137B3" w:rsidRPr="00334899" w:rsidRDefault="006137B3" w:rsidP="006C19D1">
      <w:pPr>
        <w:autoSpaceDE w:val="0"/>
        <w:autoSpaceDN w:val="0"/>
        <w:adjustRightInd w:val="0"/>
        <w:spacing w:line="360" w:lineRule="auto"/>
        <w:ind w:firstLine="851"/>
        <w:rPr>
          <w:rFonts w:ascii="Arial" w:hAnsi="Arial" w:cs="Arial"/>
          <w:highlight w:val="yellow"/>
        </w:rPr>
      </w:pPr>
      <w:r w:rsidRPr="00334899">
        <w:rPr>
          <w:rFonts w:ascii="Arial" w:hAnsi="Arial" w:cs="Arial"/>
          <w:highlight w:val="yellow"/>
        </w:rPr>
        <w:t>inorgânicas - Procedimento;</w:t>
      </w:r>
    </w:p>
    <w:p w:rsidR="006137B3" w:rsidRPr="00334899" w:rsidRDefault="006137B3" w:rsidP="006C19D1">
      <w:pPr>
        <w:autoSpaceDE w:val="0"/>
        <w:autoSpaceDN w:val="0"/>
        <w:adjustRightInd w:val="0"/>
        <w:spacing w:line="360" w:lineRule="auto"/>
        <w:ind w:firstLine="851"/>
        <w:rPr>
          <w:rFonts w:ascii="Arial" w:hAnsi="Arial" w:cs="Arial"/>
          <w:highlight w:val="yellow"/>
        </w:rPr>
      </w:pPr>
      <w:r w:rsidRPr="00334899">
        <w:rPr>
          <w:rFonts w:ascii="Arial" w:hAnsi="Arial" w:cs="Arial"/>
          <w:highlight w:val="yellow"/>
        </w:rPr>
        <w:t>-</w:t>
      </w:r>
      <w:r w:rsidR="006C19D1" w:rsidRPr="00334899">
        <w:rPr>
          <w:rFonts w:ascii="Arial" w:hAnsi="Arial" w:cs="Arial"/>
          <w:highlight w:val="yellow"/>
        </w:rPr>
        <w:t xml:space="preserve"> </w:t>
      </w:r>
      <w:r w:rsidRPr="00334899">
        <w:rPr>
          <w:rFonts w:ascii="Arial" w:hAnsi="Arial" w:cs="Arial"/>
          <w:highlight w:val="yellow"/>
        </w:rPr>
        <w:t>NBR 10998 – Tinta de acabamento acrílica à base de solventes orgânicos;</w:t>
      </w:r>
    </w:p>
    <w:p w:rsidR="006137B3" w:rsidRPr="00334899" w:rsidRDefault="006137B3" w:rsidP="006C19D1">
      <w:pPr>
        <w:autoSpaceDE w:val="0"/>
        <w:autoSpaceDN w:val="0"/>
        <w:adjustRightInd w:val="0"/>
        <w:spacing w:line="360" w:lineRule="auto"/>
        <w:ind w:firstLine="851"/>
        <w:rPr>
          <w:rFonts w:ascii="Arial" w:hAnsi="Arial" w:cs="Arial"/>
          <w:highlight w:val="yellow"/>
        </w:rPr>
      </w:pPr>
      <w:r w:rsidRPr="00334899">
        <w:rPr>
          <w:rFonts w:ascii="Arial" w:hAnsi="Arial" w:cs="Arial"/>
          <w:highlight w:val="yellow"/>
        </w:rPr>
        <w:t>-</w:t>
      </w:r>
      <w:r w:rsidR="006C19D1" w:rsidRPr="00334899">
        <w:rPr>
          <w:rFonts w:ascii="Arial" w:hAnsi="Arial" w:cs="Arial"/>
          <w:highlight w:val="yellow"/>
        </w:rPr>
        <w:t xml:space="preserve"> </w:t>
      </w:r>
      <w:r w:rsidRPr="00334899">
        <w:rPr>
          <w:rFonts w:ascii="Arial" w:hAnsi="Arial" w:cs="Arial"/>
          <w:highlight w:val="yellow"/>
        </w:rPr>
        <w:t>NBR 11702 –</w:t>
      </w:r>
      <w:r w:rsidR="006C19D1" w:rsidRPr="00334899">
        <w:rPr>
          <w:rFonts w:ascii="Arial" w:hAnsi="Arial" w:cs="Arial"/>
          <w:highlight w:val="yellow"/>
        </w:rPr>
        <w:t xml:space="preserve"> </w:t>
      </w:r>
      <w:r w:rsidRPr="00334899">
        <w:rPr>
          <w:rFonts w:ascii="Arial" w:hAnsi="Arial" w:cs="Arial"/>
          <w:highlight w:val="yellow"/>
        </w:rPr>
        <w:t>Tintas para edificações não industriais;</w:t>
      </w:r>
    </w:p>
    <w:p w:rsidR="006137B3" w:rsidRPr="00334899" w:rsidRDefault="006137B3" w:rsidP="006C19D1">
      <w:pPr>
        <w:autoSpaceDE w:val="0"/>
        <w:autoSpaceDN w:val="0"/>
        <w:adjustRightInd w:val="0"/>
        <w:spacing w:line="360" w:lineRule="auto"/>
        <w:ind w:firstLine="851"/>
        <w:rPr>
          <w:rFonts w:ascii="Arial" w:hAnsi="Arial" w:cs="Arial"/>
          <w:highlight w:val="yellow"/>
        </w:rPr>
      </w:pPr>
      <w:r w:rsidRPr="00334899">
        <w:rPr>
          <w:rFonts w:ascii="Arial" w:hAnsi="Arial" w:cs="Arial"/>
          <w:highlight w:val="yellow"/>
        </w:rPr>
        <w:t>-</w:t>
      </w:r>
      <w:r w:rsidR="00334899" w:rsidRPr="00334899">
        <w:rPr>
          <w:rFonts w:ascii="Arial" w:hAnsi="Arial" w:cs="Arial"/>
          <w:highlight w:val="yellow"/>
        </w:rPr>
        <w:t xml:space="preserve"> </w:t>
      </w:r>
      <w:r w:rsidRPr="00334899">
        <w:rPr>
          <w:rFonts w:ascii="Arial" w:hAnsi="Arial" w:cs="Arial"/>
          <w:highlight w:val="yellow"/>
        </w:rPr>
        <w:t>NBR 12554 –Tintas para edificações não industriais;</w:t>
      </w:r>
    </w:p>
    <w:p w:rsidR="006137B3" w:rsidRPr="006C19D1" w:rsidRDefault="006137B3" w:rsidP="006C19D1">
      <w:pPr>
        <w:autoSpaceDE w:val="0"/>
        <w:autoSpaceDN w:val="0"/>
        <w:adjustRightInd w:val="0"/>
        <w:spacing w:line="360" w:lineRule="auto"/>
        <w:ind w:firstLine="851"/>
        <w:rPr>
          <w:rFonts w:ascii="Arial" w:hAnsi="Arial" w:cs="Arial"/>
        </w:rPr>
      </w:pPr>
      <w:r w:rsidRPr="00334899">
        <w:rPr>
          <w:rFonts w:ascii="Arial" w:hAnsi="Arial" w:cs="Arial"/>
          <w:highlight w:val="yellow"/>
        </w:rPr>
        <w:t>-</w:t>
      </w:r>
      <w:r w:rsidR="00334899" w:rsidRPr="00334899">
        <w:rPr>
          <w:rFonts w:ascii="Arial" w:hAnsi="Arial" w:cs="Arial"/>
          <w:highlight w:val="yellow"/>
        </w:rPr>
        <w:t xml:space="preserve"> </w:t>
      </w:r>
      <w:r w:rsidRPr="00334899">
        <w:rPr>
          <w:rFonts w:ascii="Arial" w:hAnsi="Arial" w:cs="Arial"/>
          <w:highlight w:val="yellow"/>
        </w:rPr>
        <w:t xml:space="preserve">NBR 13245 –Execução de pinturas em edificações não industriais- </w:t>
      </w:r>
      <w:r w:rsidR="00334899" w:rsidRPr="00334899">
        <w:rPr>
          <w:rFonts w:ascii="Arial" w:hAnsi="Arial" w:cs="Arial"/>
          <w:highlight w:val="yellow"/>
        </w:rPr>
        <w:t>p</w:t>
      </w:r>
      <w:r w:rsidRPr="00334899">
        <w:rPr>
          <w:rFonts w:ascii="Arial" w:hAnsi="Arial" w:cs="Arial"/>
          <w:highlight w:val="yellow"/>
        </w:rPr>
        <w:t>reparação</w:t>
      </w:r>
      <w:r w:rsidR="00334899" w:rsidRPr="00334899">
        <w:rPr>
          <w:rFonts w:ascii="Arial" w:hAnsi="Arial" w:cs="Arial"/>
          <w:highlight w:val="yellow"/>
        </w:rPr>
        <w:t xml:space="preserve"> </w:t>
      </w:r>
      <w:r w:rsidRPr="00334899">
        <w:rPr>
          <w:rFonts w:ascii="Arial" w:hAnsi="Arial" w:cs="Arial"/>
          <w:highlight w:val="yellow"/>
        </w:rPr>
        <w:t>de superfície.</w:t>
      </w:r>
    </w:p>
    <w:p w:rsidR="008639CF" w:rsidRPr="00F5455B" w:rsidRDefault="008639CF" w:rsidP="003B6BC8">
      <w:pPr>
        <w:autoSpaceDE w:val="0"/>
        <w:autoSpaceDN w:val="0"/>
        <w:adjustRightInd w:val="0"/>
        <w:spacing w:line="360" w:lineRule="auto"/>
        <w:ind w:firstLine="851"/>
        <w:rPr>
          <w:rFonts w:ascii="Arial" w:hAnsi="Arial" w:cs="Arial"/>
        </w:rPr>
      </w:pPr>
    </w:p>
    <w:p w:rsidR="004D63D8" w:rsidRPr="004D63D8" w:rsidRDefault="004D63D8" w:rsidP="004D63D8">
      <w:pPr>
        <w:autoSpaceDE w:val="0"/>
        <w:autoSpaceDN w:val="0"/>
        <w:adjustRightInd w:val="0"/>
        <w:rPr>
          <w:rFonts w:ascii="Arial" w:hAnsi="Arial" w:cs="Arial"/>
        </w:rPr>
      </w:pPr>
    </w:p>
    <w:p w:rsidR="00396EF2" w:rsidRPr="00B70711" w:rsidRDefault="00396EF2" w:rsidP="00396EF2">
      <w:pPr>
        <w:pStyle w:val="Ttulo1"/>
        <w:numPr>
          <w:ilvl w:val="0"/>
          <w:numId w:val="2"/>
        </w:numPr>
        <w:spacing w:before="0" w:after="0" w:line="360" w:lineRule="auto"/>
        <w:ind w:left="0" w:firstLine="0"/>
        <w:rPr>
          <w:rFonts w:cs="Arial"/>
          <w:sz w:val="24"/>
          <w:szCs w:val="24"/>
        </w:rPr>
      </w:pPr>
      <w:r w:rsidRPr="00396EF2">
        <w:rPr>
          <w:rFonts w:cs="Arial"/>
          <w:sz w:val="24"/>
          <w:szCs w:val="24"/>
        </w:rPr>
        <w:t>DESCRITIVO</w:t>
      </w:r>
      <w:r w:rsidRPr="00B70711">
        <w:rPr>
          <w:rFonts w:cs="Arial"/>
          <w:sz w:val="24"/>
          <w:szCs w:val="24"/>
        </w:rPr>
        <w:t xml:space="preserve"> DETALHADO DO OBJETO</w:t>
      </w:r>
    </w:p>
    <w:p w:rsidR="00C12947" w:rsidRPr="00F5455B" w:rsidRDefault="00C12947" w:rsidP="00574364">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Este estudo refere-se a</w:t>
      </w:r>
      <w:r w:rsidR="00140538" w:rsidRPr="00F5455B">
        <w:rPr>
          <w:rFonts w:ascii="Arial" w:hAnsi="Arial" w:cs="Arial"/>
          <w:sz w:val="24"/>
          <w:szCs w:val="24"/>
          <w:lang w:eastAsia="pt-BR"/>
        </w:rPr>
        <w:t xml:space="preserve"> serviços de recuperação e tratamento de fissuras e trincas em paredes de alvenaria e pintura de áreas internas e externas, de acordo com as </w:t>
      </w:r>
      <w:r w:rsidR="00BD6254" w:rsidRPr="00F5455B">
        <w:rPr>
          <w:rFonts w:ascii="Arial" w:hAnsi="Arial" w:cs="Arial"/>
          <w:sz w:val="24"/>
          <w:szCs w:val="24"/>
          <w:lang w:eastAsia="pt-BR"/>
        </w:rPr>
        <w:t>características descritas</w:t>
      </w:r>
      <w:r w:rsidR="00D35F9E" w:rsidRPr="00F5455B">
        <w:rPr>
          <w:rFonts w:ascii="Arial" w:hAnsi="Arial" w:cs="Arial"/>
          <w:sz w:val="24"/>
          <w:szCs w:val="24"/>
          <w:lang w:eastAsia="pt-BR"/>
        </w:rPr>
        <w:t xml:space="preserve"> abaixo</w:t>
      </w:r>
      <w:r w:rsidR="00140538" w:rsidRPr="00F5455B">
        <w:rPr>
          <w:rFonts w:ascii="Arial" w:hAnsi="Arial" w:cs="Arial"/>
          <w:sz w:val="24"/>
          <w:szCs w:val="24"/>
          <w:lang w:eastAsia="pt-BR"/>
        </w:rPr>
        <w:t>.</w:t>
      </w:r>
    </w:p>
    <w:p w:rsidR="007660B1" w:rsidRPr="00F5455B" w:rsidRDefault="00140538" w:rsidP="00574364">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Os serviços incluem o fornecimento de mão-de-obra especializada, todo e qualquer material necessário à execução dos serviços, equipamentos (andaimes, balancins, tela de proteção, EPIs, máquinas, etc.), ou quaisquer outros indispensáveis para a perfeita conclusão dos serviços, mesmo que não estejam explicitamente descritos na especificação de cada item.</w:t>
      </w:r>
    </w:p>
    <w:p w:rsidR="00140538" w:rsidRPr="00F5455B" w:rsidRDefault="00140538" w:rsidP="00574364">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 xml:space="preserve">Endereços de execução dos serviços, todos no </w:t>
      </w:r>
      <w:r w:rsidR="003A4939" w:rsidRPr="00F5455B">
        <w:rPr>
          <w:rFonts w:ascii="Arial" w:hAnsi="Arial" w:cs="Arial"/>
          <w:sz w:val="24"/>
          <w:szCs w:val="24"/>
          <w:lang w:eastAsia="pt-BR"/>
        </w:rPr>
        <w:t>Bairro Prado Velho – Curitiba/PR</w:t>
      </w:r>
      <w:r w:rsidRPr="00F5455B">
        <w:rPr>
          <w:rFonts w:ascii="Arial" w:hAnsi="Arial" w:cs="Arial"/>
          <w:sz w:val="24"/>
          <w:szCs w:val="24"/>
          <w:lang w:eastAsia="pt-BR"/>
        </w:rPr>
        <w:t>:</w:t>
      </w:r>
    </w:p>
    <w:p w:rsidR="00140538" w:rsidRPr="00F5455B" w:rsidRDefault="00140538" w:rsidP="003A4939">
      <w:pPr>
        <w:pStyle w:val="Corpodetexto2"/>
        <w:widowControl w:val="0"/>
        <w:numPr>
          <w:ilvl w:val="0"/>
          <w:numId w:val="13"/>
        </w:numPr>
        <w:suppressAutoHyphens w:val="0"/>
        <w:spacing w:before="120" w:after="0" w:line="360" w:lineRule="auto"/>
        <w:ind w:left="0" w:firstLine="1134"/>
        <w:jc w:val="both"/>
        <w:rPr>
          <w:rFonts w:ascii="Arial" w:hAnsi="Arial" w:cs="Arial"/>
          <w:sz w:val="24"/>
          <w:szCs w:val="24"/>
          <w:lang w:eastAsia="pt-BR"/>
        </w:rPr>
      </w:pPr>
      <w:r w:rsidRPr="00F5455B">
        <w:rPr>
          <w:rFonts w:ascii="Arial" w:hAnsi="Arial" w:cs="Arial"/>
          <w:sz w:val="24"/>
          <w:szCs w:val="24"/>
          <w:lang w:eastAsia="pt-BR"/>
        </w:rPr>
        <w:t>Prédio Sede e seus anexos - Rua João Parolin, 224.</w:t>
      </w:r>
    </w:p>
    <w:p w:rsidR="00140538" w:rsidRPr="00F5455B" w:rsidRDefault="00140538" w:rsidP="003A4939">
      <w:pPr>
        <w:pStyle w:val="Corpodetexto2"/>
        <w:widowControl w:val="0"/>
        <w:numPr>
          <w:ilvl w:val="0"/>
          <w:numId w:val="13"/>
        </w:numPr>
        <w:suppressAutoHyphens w:val="0"/>
        <w:spacing w:before="120" w:after="0" w:line="360" w:lineRule="auto"/>
        <w:ind w:left="0" w:firstLine="1134"/>
        <w:jc w:val="both"/>
        <w:rPr>
          <w:rFonts w:ascii="Arial" w:hAnsi="Arial" w:cs="Arial"/>
          <w:sz w:val="24"/>
          <w:szCs w:val="24"/>
          <w:lang w:eastAsia="pt-BR"/>
        </w:rPr>
      </w:pPr>
      <w:r w:rsidRPr="00F5455B">
        <w:rPr>
          <w:rFonts w:ascii="Arial" w:hAnsi="Arial" w:cs="Arial"/>
          <w:sz w:val="24"/>
          <w:szCs w:val="24"/>
          <w:lang w:eastAsia="pt-BR"/>
        </w:rPr>
        <w:t>Fórum Eleitoral de Curitiba – Rua João Parolin, 55.</w:t>
      </w:r>
    </w:p>
    <w:p w:rsidR="00140538" w:rsidRPr="00F5455B" w:rsidRDefault="00140538" w:rsidP="003A4939">
      <w:pPr>
        <w:pStyle w:val="Corpodetexto2"/>
        <w:widowControl w:val="0"/>
        <w:numPr>
          <w:ilvl w:val="0"/>
          <w:numId w:val="13"/>
        </w:numPr>
        <w:suppressAutoHyphens w:val="0"/>
        <w:spacing w:before="120" w:after="0" w:line="360" w:lineRule="auto"/>
        <w:ind w:left="0" w:firstLine="1134"/>
        <w:jc w:val="both"/>
        <w:rPr>
          <w:rFonts w:ascii="Arial" w:hAnsi="Arial" w:cs="Arial"/>
          <w:sz w:val="24"/>
          <w:szCs w:val="24"/>
          <w:lang w:eastAsia="pt-BR"/>
        </w:rPr>
      </w:pPr>
      <w:r w:rsidRPr="00F5455B">
        <w:rPr>
          <w:rFonts w:ascii="Arial" w:hAnsi="Arial" w:cs="Arial"/>
          <w:sz w:val="24"/>
          <w:szCs w:val="24"/>
          <w:lang w:eastAsia="pt-BR"/>
        </w:rPr>
        <w:t>Prédio anexo ao Fórum Eleitoral – Rua João Parolin, 97.</w:t>
      </w:r>
    </w:p>
    <w:p w:rsidR="00D72D25" w:rsidRPr="0021313C" w:rsidRDefault="00D72D25" w:rsidP="00574364">
      <w:pPr>
        <w:pStyle w:val="Corpodetexto2"/>
        <w:widowControl w:val="0"/>
        <w:suppressAutoHyphens w:val="0"/>
        <w:spacing w:before="120" w:after="0" w:line="360" w:lineRule="auto"/>
        <w:ind w:left="1418"/>
        <w:jc w:val="both"/>
        <w:rPr>
          <w:rFonts w:ascii="Arial" w:hAnsi="Arial" w:cs="Arial"/>
          <w:color w:val="FF0000"/>
          <w:sz w:val="24"/>
          <w:szCs w:val="24"/>
          <w:lang w:eastAsia="pt-BR"/>
        </w:rPr>
      </w:pPr>
    </w:p>
    <w:p w:rsidR="00B0750C" w:rsidRPr="00B70711" w:rsidRDefault="00D72D25" w:rsidP="000D674E">
      <w:pPr>
        <w:pStyle w:val="Corpodetexto2"/>
        <w:widowControl w:val="0"/>
        <w:numPr>
          <w:ilvl w:val="1"/>
          <w:numId w:val="31"/>
        </w:numPr>
        <w:suppressAutoHyphens w:val="0"/>
        <w:spacing w:after="0" w:line="240" w:lineRule="auto"/>
        <w:ind w:left="0" w:firstLine="0"/>
        <w:jc w:val="both"/>
        <w:rPr>
          <w:rFonts w:ascii="Arial" w:hAnsi="Arial" w:cs="Arial"/>
          <w:b/>
          <w:kern w:val="28"/>
          <w:sz w:val="24"/>
          <w:szCs w:val="24"/>
          <w:lang w:eastAsia="pt-BR"/>
        </w:rPr>
      </w:pPr>
      <w:r w:rsidRPr="00B70711">
        <w:rPr>
          <w:rFonts w:ascii="Arial" w:hAnsi="Arial" w:cs="Arial"/>
          <w:b/>
          <w:kern w:val="28"/>
          <w:sz w:val="24"/>
          <w:szCs w:val="24"/>
          <w:lang w:eastAsia="pt-BR"/>
        </w:rPr>
        <w:t xml:space="preserve">SERVIÇOS DE RECUPERAÇÃO E TRATAMENTO DE FISSURAS E TRINCAS EM PAREDES DE ALVENARIA </w:t>
      </w:r>
    </w:p>
    <w:p w:rsidR="009D4CBD" w:rsidRPr="00464572" w:rsidRDefault="009D4CBD" w:rsidP="000D674E">
      <w:pPr>
        <w:pStyle w:val="Corpodetexto2"/>
        <w:widowControl w:val="0"/>
        <w:suppressAutoHyphens w:val="0"/>
        <w:spacing w:after="0" w:line="240" w:lineRule="auto"/>
        <w:ind w:left="360"/>
        <w:jc w:val="both"/>
        <w:rPr>
          <w:rFonts w:ascii="Arial" w:hAnsi="Arial" w:cs="Arial"/>
          <w:b/>
          <w:color w:val="FF0000"/>
          <w:sz w:val="24"/>
          <w:szCs w:val="24"/>
          <w:lang w:eastAsia="pt-BR"/>
        </w:rPr>
      </w:pPr>
    </w:p>
    <w:p w:rsidR="00D72D25" w:rsidRPr="00F5455B" w:rsidRDefault="00D72D25" w:rsidP="0056328D">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Para a execução dos serviços de tratamento de fissuras e trincas em paredes de alvenaria, deverão ser adotados os seguintes procedimentos:</w:t>
      </w:r>
    </w:p>
    <w:p w:rsidR="00D72D25" w:rsidRPr="00F5455B" w:rsidRDefault="009E5F44" w:rsidP="00941A0B">
      <w:pPr>
        <w:widowControl w:val="0"/>
        <w:numPr>
          <w:ilvl w:val="0"/>
          <w:numId w:val="17"/>
        </w:numPr>
        <w:tabs>
          <w:tab w:val="clear" w:pos="720"/>
        </w:tabs>
        <w:spacing w:before="240" w:line="360" w:lineRule="auto"/>
        <w:ind w:left="0" w:firstLine="1134"/>
        <w:jc w:val="both"/>
        <w:rPr>
          <w:rFonts w:ascii="Arial" w:hAnsi="Arial" w:cs="Arial"/>
        </w:rPr>
      </w:pPr>
      <w:r w:rsidRPr="00F5455B">
        <w:rPr>
          <w:rFonts w:ascii="Arial" w:hAnsi="Arial" w:cs="Arial"/>
        </w:rPr>
        <w:t>F</w:t>
      </w:r>
      <w:r w:rsidR="00D72D25" w:rsidRPr="00F5455B">
        <w:rPr>
          <w:rFonts w:ascii="Arial" w:hAnsi="Arial" w:cs="Arial"/>
        </w:rPr>
        <w:t xml:space="preserve">issuras: As superfícies com fissuras até </w:t>
      </w:r>
      <w:smartTag w:uri="urn:schemas-microsoft-com:office:smarttags" w:element="metricconverter">
        <w:smartTagPr>
          <w:attr w:name="ProductID" w:val="0,5 mm"/>
        </w:smartTagPr>
        <w:r w:rsidR="00D72D25" w:rsidRPr="00F5455B">
          <w:rPr>
            <w:rFonts w:ascii="Arial" w:hAnsi="Arial" w:cs="Arial"/>
          </w:rPr>
          <w:t>0,5 mm</w:t>
        </w:r>
      </w:smartTag>
      <w:r w:rsidR="00D72D25" w:rsidRPr="00F5455B">
        <w:rPr>
          <w:rFonts w:ascii="Arial" w:hAnsi="Arial" w:cs="Arial"/>
        </w:rPr>
        <w:t xml:space="preserve"> serão tratadas com a aplicação de uma demão de massa acrílica e na seq</w:t>
      </w:r>
      <w:r w:rsidR="00464572" w:rsidRPr="00F5455B">
        <w:rPr>
          <w:rFonts w:ascii="Arial" w:hAnsi="Arial" w:cs="Arial"/>
        </w:rPr>
        <w:t>u</w:t>
      </w:r>
      <w:r w:rsidR="00D72D25" w:rsidRPr="00F5455B">
        <w:rPr>
          <w:rFonts w:ascii="Arial" w:hAnsi="Arial" w:cs="Arial"/>
        </w:rPr>
        <w:t>ência o lixamento.</w:t>
      </w:r>
    </w:p>
    <w:p w:rsidR="00D72D25" w:rsidRPr="00F5455B" w:rsidRDefault="009E5F44" w:rsidP="00941A0B">
      <w:pPr>
        <w:widowControl w:val="0"/>
        <w:numPr>
          <w:ilvl w:val="0"/>
          <w:numId w:val="17"/>
        </w:numPr>
        <w:tabs>
          <w:tab w:val="clear" w:pos="720"/>
          <w:tab w:val="num" w:pos="284"/>
        </w:tabs>
        <w:spacing w:before="120" w:line="360" w:lineRule="auto"/>
        <w:ind w:left="0" w:firstLine="1134"/>
        <w:jc w:val="both"/>
        <w:rPr>
          <w:rFonts w:ascii="Arial" w:hAnsi="Arial" w:cs="Arial"/>
        </w:rPr>
      </w:pPr>
      <w:r w:rsidRPr="00F5455B">
        <w:rPr>
          <w:rFonts w:ascii="Arial" w:hAnsi="Arial" w:cs="Arial"/>
        </w:rPr>
        <w:t>T</w:t>
      </w:r>
      <w:r w:rsidR="00D72D25" w:rsidRPr="00F5455B">
        <w:rPr>
          <w:rFonts w:ascii="Arial" w:hAnsi="Arial" w:cs="Arial"/>
        </w:rPr>
        <w:t>rincas: Abrir as trincas em “v”, aplicar o fundo preparador de paredes base água, aplicar produto a base de elastômero, tipo mastique. Aplicar três demãos na largura de 15 cm de massa acrílica para pintura interna ou externa incluindo lixamento, para recuperação das trincas. Marca de referência: Suvinil (selatrinca) ou similar.</w:t>
      </w:r>
    </w:p>
    <w:p w:rsidR="00D72D25" w:rsidRPr="00F5455B" w:rsidRDefault="00D72D25" w:rsidP="00941A0B">
      <w:pPr>
        <w:widowControl w:val="0"/>
        <w:numPr>
          <w:ilvl w:val="0"/>
          <w:numId w:val="17"/>
        </w:numPr>
        <w:tabs>
          <w:tab w:val="clear" w:pos="720"/>
          <w:tab w:val="num" w:pos="284"/>
        </w:tabs>
        <w:spacing w:before="120" w:line="360" w:lineRule="auto"/>
        <w:ind w:left="0" w:firstLine="1134"/>
        <w:jc w:val="both"/>
        <w:rPr>
          <w:rFonts w:ascii="Arial" w:hAnsi="Arial" w:cs="Arial"/>
        </w:rPr>
      </w:pPr>
      <w:r w:rsidRPr="00F5455B">
        <w:rPr>
          <w:rFonts w:ascii="Arial" w:hAnsi="Arial" w:cs="Arial"/>
        </w:rPr>
        <w:t xml:space="preserve">Fissuras ou trincas provocadas por dilatação de materiais: As fissuras ou trincas que foram provocadas por dilatação diferencial de materiais (concreto X alvenaria) deverão ser tratadas com a aplicação de pintura elástica à base de elastômeros. Aplicar no mínimo seis demãos cruzadas largura </w:t>
      </w:r>
      <w:smartTag w:uri="urn:schemas-microsoft-com:office:smarttags" w:element="metricconverter">
        <w:smartTagPr>
          <w:attr w:name="ProductID" w:val="15 cm"/>
        </w:smartTagPr>
        <w:r w:rsidRPr="00F5455B">
          <w:rPr>
            <w:rFonts w:ascii="Arial" w:hAnsi="Arial" w:cs="Arial"/>
          </w:rPr>
          <w:t>15 cm</w:t>
        </w:r>
      </w:smartTag>
      <w:r w:rsidRPr="00F5455B">
        <w:rPr>
          <w:rFonts w:ascii="Arial" w:hAnsi="Arial" w:cs="Arial"/>
        </w:rPr>
        <w:t xml:space="preserve">, estruturada com </w:t>
      </w:r>
      <w:r w:rsidRPr="00F5455B">
        <w:rPr>
          <w:rFonts w:ascii="Arial" w:hAnsi="Arial" w:cs="Arial"/>
        </w:rPr>
        <w:lastRenderedPageBreak/>
        <w:t xml:space="preserve">tela de poliéster com malha de 1x1 mm com largura de </w:t>
      </w:r>
      <w:smartTag w:uri="urn:schemas-microsoft-com:office:smarttags" w:element="metricconverter">
        <w:smartTagPr>
          <w:attr w:name="ProductID" w:val="15 cm"/>
        </w:smartTagPr>
        <w:r w:rsidRPr="00F5455B">
          <w:rPr>
            <w:rFonts w:ascii="Arial" w:hAnsi="Arial" w:cs="Arial"/>
          </w:rPr>
          <w:t>15 cm</w:t>
        </w:r>
      </w:smartTag>
      <w:r w:rsidRPr="00F5455B">
        <w:rPr>
          <w:rFonts w:ascii="Arial" w:hAnsi="Arial" w:cs="Arial"/>
        </w:rPr>
        <w:t>. Marca de referência: Denverlastic, Wallflex ou similar.</w:t>
      </w:r>
    </w:p>
    <w:p w:rsidR="00D72D25" w:rsidRPr="00F5455B" w:rsidRDefault="00D72D25" w:rsidP="002D7B6D">
      <w:pPr>
        <w:widowControl w:val="0"/>
        <w:numPr>
          <w:ilvl w:val="0"/>
          <w:numId w:val="17"/>
        </w:numPr>
        <w:tabs>
          <w:tab w:val="clear" w:pos="720"/>
          <w:tab w:val="num" w:pos="284"/>
          <w:tab w:val="left" w:pos="993"/>
        </w:tabs>
        <w:spacing w:before="120" w:line="360" w:lineRule="auto"/>
        <w:ind w:left="0" w:firstLine="1134"/>
        <w:jc w:val="both"/>
        <w:rPr>
          <w:rFonts w:ascii="Arial" w:hAnsi="Arial" w:cs="Arial"/>
        </w:rPr>
      </w:pPr>
      <w:r w:rsidRPr="00F5455B">
        <w:rPr>
          <w:rFonts w:ascii="Arial" w:hAnsi="Arial" w:cs="Arial"/>
        </w:rPr>
        <w:t>Alvenaria e reboco: Nos casos mais extensos, em que haja a necessidade de escarificação profunda, deverão ser adotados os passos a seguir:</w:t>
      </w:r>
    </w:p>
    <w:p w:rsidR="00D72D25" w:rsidRPr="00F5455B" w:rsidRDefault="00777DD9" w:rsidP="00777DD9">
      <w:pPr>
        <w:widowControl w:val="0"/>
        <w:numPr>
          <w:ilvl w:val="1"/>
          <w:numId w:val="17"/>
        </w:numPr>
        <w:tabs>
          <w:tab w:val="clear" w:pos="1440"/>
          <w:tab w:val="left" w:pos="1843"/>
        </w:tabs>
        <w:spacing w:before="120" w:line="360" w:lineRule="auto"/>
        <w:ind w:left="0" w:firstLine="1560"/>
        <w:jc w:val="both"/>
        <w:rPr>
          <w:rFonts w:ascii="Arial" w:hAnsi="Arial" w:cs="Arial"/>
        </w:rPr>
      </w:pPr>
      <w:r w:rsidRPr="00F5455B">
        <w:rPr>
          <w:rFonts w:ascii="Arial" w:hAnsi="Arial" w:cs="Arial"/>
        </w:rPr>
        <w:t xml:space="preserve"> </w:t>
      </w:r>
      <w:r w:rsidR="00D72D25" w:rsidRPr="00F5455B">
        <w:rPr>
          <w:rFonts w:ascii="Arial" w:hAnsi="Arial" w:cs="Arial"/>
        </w:rPr>
        <w:t>Remoção de emboço e reboco danificado e execução de novas camadas;</w:t>
      </w:r>
    </w:p>
    <w:p w:rsidR="00D72D25" w:rsidRPr="00F5455B" w:rsidRDefault="00D72D25" w:rsidP="00777DD9">
      <w:pPr>
        <w:widowControl w:val="0"/>
        <w:numPr>
          <w:ilvl w:val="1"/>
          <w:numId w:val="17"/>
        </w:numPr>
        <w:tabs>
          <w:tab w:val="clear" w:pos="1440"/>
          <w:tab w:val="left" w:pos="1843"/>
        </w:tabs>
        <w:spacing w:before="120" w:line="360" w:lineRule="auto"/>
        <w:ind w:left="0" w:firstLine="1560"/>
        <w:jc w:val="both"/>
        <w:rPr>
          <w:rFonts w:ascii="Arial" w:hAnsi="Arial" w:cs="Arial"/>
        </w:rPr>
      </w:pPr>
      <w:r w:rsidRPr="00F5455B">
        <w:rPr>
          <w:rFonts w:ascii="Arial" w:hAnsi="Arial" w:cs="Arial"/>
        </w:rPr>
        <w:t>Recuperação da alvenaria com novo chapisco (traço 1:4 (cimento e areia, espessura de 0,5cm) na área escarificada e aplicação de reboco (massa única, traço 1:2:50) aditada com produto específico, tipo Sika;</w:t>
      </w:r>
    </w:p>
    <w:p w:rsidR="00D72D25" w:rsidRPr="00F5455B" w:rsidRDefault="00D72D25" w:rsidP="00777DD9">
      <w:pPr>
        <w:widowControl w:val="0"/>
        <w:numPr>
          <w:ilvl w:val="1"/>
          <w:numId w:val="17"/>
        </w:numPr>
        <w:tabs>
          <w:tab w:val="clear" w:pos="1440"/>
          <w:tab w:val="left" w:pos="1843"/>
        </w:tabs>
        <w:spacing w:before="120" w:line="360" w:lineRule="auto"/>
        <w:ind w:left="0" w:firstLine="1560"/>
        <w:jc w:val="both"/>
        <w:rPr>
          <w:rFonts w:ascii="Arial" w:hAnsi="Arial" w:cs="Arial"/>
        </w:rPr>
      </w:pPr>
      <w:r w:rsidRPr="00F5455B">
        <w:rPr>
          <w:rFonts w:ascii="Arial" w:hAnsi="Arial" w:cs="Arial"/>
        </w:rPr>
        <w:t>O reboco não poderá conter umidade interna, proveniente de má cura, tubulações furadas, infiltrações por superfícies adjacentes não protegidas. Os rebocos em desagregação deverão ser removidos e aplicados novos seguindo a recomendação anterior.</w:t>
      </w:r>
    </w:p>
    <w:p w:rsidR="00D72D25" w:rsidRPr="00F5455B" w:rsidRDefault="00D72D25" w:rsidP="00574364">
      <w:pPr>
        <w:widowControl w:val="0"/>
        <w:spacing w:line="360" w:lineRule="auto"/>
        <w:rPr>
          <w:rFonts w:ascii="Arial" w:hAnsi="Arial" w:cs="Arial"/>
        </w:rPr>
      </w:pPr>
    </w:p>
    <w:p w:rsidR="00D72D25" w:rsidRPr="00F5455B" w:rsidRDefault="00D72D25" w:rsidP="00402EE2">
      <w:pPr>
        <w:pStyle w:val="Corpodetexto2"/>
        <w:widowControl w:val="0"/>
        <w:numPr>
          <w:ilvl w:val="1"/>
          <w:numId w:val="31"/>
        </w:numPr>
        <w:suppressAutoHyphens w:val="0"/>
        <w:spacing w:after="0" w:line="240" w:lineRule="auto"/>
        <w:ind w:left="0" w:firstLine="0"/>
        <w:jc w:val="both"/>
        <w:rPr>
          <w:rFonts w:ascii="Arial" w:hAnsi="Arial" w:cs="Arial"/>
          <w:b/>
          <w:kern w:val="28"/>
          <w:sz w:val="24"/>
          <w:szCs w:val="24"/>
          <w:lang w:eastAsia="pt-BR"/>
        </w:rPr>
      </w:pPr>
      <w:r w:rsidRPr="00F5455B">
        <w:rPr>
          <w:rFonts w:ascii="Arial" w:hAnsi="Arial" w:cs="Arial"/>
          <w:b/>
          <w:kern w:val="28"/>
          <w:sz w:val="24"/>
          <w:szCs w:val="24"/>
          <w:lang w:eastAsia="pt-BR"/>
        </w:rPr>
        <w:t>SERVIÇOS DE PINTURA - PROCEDIMENTOS GERAIS</w:t>
      </w:r>
    </w:p>
    <w:p w:rsidR="00D72D25" w:rsidRPr="00F5455B" w:rsidRDefault="00D72D25" w:rsidP="00CE352F">
      <w:pPr>
        <w:widowControl w:val="0"/>
        <w:numPr>
          <w:ilvl w:val="0"/>
          <w:numId w:val="18"/>
        </w:numPr>
        <w:tabs>
          <w:tab w:val="clear" w:pos="720"/>
        </w:tabs>
        <w:spacing w:before="240" w:line="360" w:lineRule="auto"/>
        <w:ind w:left="0" w:firstLine="993"/>
        <w:jc w:val="both"/>
        <w:rPr>
          <w:rFonts w:ascii="Arial" w:hAnsi="Arial" w:cs="Arial"/>
        </w:rPr>
      </w:pPr>
      <w:r w:rsidRPr="00F5455B">
        <w:rPr>
          <w:rFonts w:ascii="Arial" w:hAnsi="Arial" w:cs="Arial"/>
        </w:rPr>
        <w:t>As pinturas em desagregação deverão ser removidas e recuperadas aplicando-se novos fundos preparatórios;</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As pinturas e ou repinturas serã</w:t>
      </w:r>
      <w:r w:rsidR="004C0302" w:rsidRPr="00F5455B">
        <w:rPr>
          <w:rFonts w:ascii="Arial" w:hAnsi="Arial" w:cs="Arial"/>
        </w:rPr>
        <w:t>o executadas de cima para baixo.</w:t>
      </w:r>
      <w:r w:rsidRPr="00F5455B">
        <w:rPr>
          <w:rFonts w:ascii="Arial" w:hAnsi="Arial" w:cs="Arial"/>
        </w:rPr>
        <w:t xml:space="preserve"> </w:t>
      </w:r>
      <w:r w:rsidR="004C0302" w:rsidRPr="00F5455B">
        <w:rPr>
          <w:rFonts w:ascii="Arial" w:hAnsi="Arial" w:cs="Arial"/>
        </w:rPr>
        <w:t>D</w:t>
      </w:r>
      <w:r w:rsidRPr="00F5455B">
        <w:rPr>
          <w:rFonts w:ascii="Arial" w:hAnsi="Arial" w:cs="Arial"/>
        </w:rPr>
        <w:t>everão ser evitados escorrimentos ou salpicos, que caso não puderem ser evitados deverão ser removidos enquanto a tinta estiver fresca, empregando-se o removedor adequado;</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Proceder a limpeza prévia das superfícies para evitar que seja passado tinta sobre superfícies sujas, com pedaços de terra, por exemplo, sendo utilizado água e sabão ou algum outro produto que consiga remover a sujeira existente;</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Deverão ser adotadas precauções especiais no sentido de evitar salpicaduras de tinta em superfície não destinada à pintura (revestimentos cerâmicos, vidros, pisos, ferragens, etc.);</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Nas esquadrias em geral deverão ser protegidos com papel colante os vidros, espelhos, fechos, rosetas, puxadores, superfícies adjacentes com outro tipo de pintura, etc., antes do início dos serviços de pintura e ou repintura;</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 xml:space="preserve">Na aplicação de cada tipo de pintura e ou repintura, todas as superfícies </w:t>
      </w:r>
      <w:r w:rsidRPr="00F5455B">
        <w:rPr>
          <w:rFonts w:ascii="Arial" w:hAnsi="Arial" w:cs="Arial"/>
        </w:rPr>
        <w:lastRenderedPageBreak/>
        <w:t>adjacentes deverão ser protegidas e empapeladas, para evitar respingos;</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Cada demão de tinta só poderá ser aplicada quando a precedente estiver perfeitamente seca, observando-se um intervalo mínimo de 24 (vinte e quatro) horas entre 2 (duas) demãos sucessivas, ou conforme recomendações do fabricante para cada tipo de tinta. Igual cuidado haverá entre uma demão de tinta e a massa, convindo observar um intervalo de 24 (vinte e quatro) horas após cada demão de massa, ou de acordo com recomendações do fabricante;</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Se as cores não estiverem definidas, seguir padrão existente ou orientação dos gestores da contratação, sendo que deverão ser usadas de um modo geral as cores e tonalidades já preparadas de fábrica;</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Para todos os tipos de pintura indicados a seguir, exceto se houver recomendação particular em contrário ou do fabricante, serão aplicadas tintas de base, selador ou fundo próprio em uma ou duas demãos, ou tantas quantas necessárias para obter-se a perfeita cobertura das superfícies e completa uniformização de tons e texturas. E no caso de repintura, apenas nos locais onde o fundo ou a pintura principal já não existe mais, ou no caso de ferrugens a serem removidas;</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Toda a superfície pintada deverá apresentar, depois de pronta, uniformidade quanto à cor, textura, tonalidade e brilho (fosco, semifosco, e brilhante);</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No emprego de tintas já preparadas serão obedecidas as instruções dos fabricantes, sendo vedada a adição de qualquer produto estranho às especificações das mesmas e às recomendações dos fabricantes;</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Manchas de gordura deverão ser eliminadas com uma solução de detergente e água, bem como mofos com uma solução de água sanitária e água, enxaguar e deixar secar;</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Os solventes a serem utilizados deverão seguir as marcas indicadas pelos fabricantes da</w:t>
      </w:r>
      <w:r w:rsidR="0021313C" w:rsidRPr="00F5455B">
        <w:rPr>
          <w:rFonts w:ascii="Arial" w:hAnsi="Arial" w:cs="Arial"/>
        </w:rPr>
        <w:t>s</w:t>
      </w:r>
      <w:r w:rsidRPr="00F5455B">
        <w:rPr>
          <w:rFonts w:ascii="Arial" w:hAnsi="Arial" w:cs="Arial"/>
        </w:rPr>
        <w:t xml:space="preserve"> tintas;</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Superfícies ásperas deverão ser lixadas para obter bom acabamento;</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Nos locais onde houve o branqueamento da superfície, deverá ser removida a pintura antiga e efetuada nova pintura;</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 xml:space="preserve">Para repintura, se o local a repintar estiver em bom estado, escovar a </w:t>
      </w:r>
      <w:r w:rsidRPr="00F5455B">
        <w:rPr>
          <w:rFonts w:ascii="Arial" w:hAnsi="Arial" w:cs="Arial"/>
        </w:rPr>
        <w:lastRenderedPageBreak/>
        <w:t>superfície inteira e depois pintar normalmente com uma ou mais demãos até uniformizar a textura;</w:t>
      </w:r>
    </w:p>
    <w:p w:rsidR="00D72D25" w:rsidRPr="00F5455B" w:rsidRDefault="00D72D25" w:rsidP="00CE352F">
      <w:pPr>
        <w:widowControl w:val="0"/>
        <w:numPr>
          <w:ilvl w:val="0"/>
          <w:numId w:val="18"/>
        </w:numPr>
        <w:tabs>
          <w:tab w:val="clear" w:pos="720"/>
        </w:tabs>
        <w:spacing w:before="120" w:line="360" w:lineRule="auto"/>
        <w:ind w:left="0" w:firstLine="993"/>
        <w:jc w:val="both"/>
        <w:rPr>
          <w:rFonts w:ascii="Arial" w:hAnsi="Arial" w:cs="Arial"/>
        </w:rPr>
      </w:pPr>
      <w:r w:rsidRPr="00F5455B">
        <w:rPr>
          <w:rFonts w:ascii="Arial" w:hAnsi="Arial" w:cs="Arial"/>
        </w:rPr>
        <w:t>Se a pintura existente estiver brilhante, lixar a superfície inteira até eliminar o brilho, remover o pó com pano úmido e após a secagem da superfície aplicar uma ou mais demãos de acabamento até atingir estado de nova.</w:t>
      </w:r>
    </w:p>
    <w:p w:rsidR="00D72D25" w:rsidRPr="00F5455B" w:rsidRDefault="00D72D25" w:rsidP="00574364">
      <w:pPr>
        <w:widowControl w:val="0"/>
        <w:spacing w:line="360" w:lineRule="auto"/>
        <w:rPr>
          <w:rFonts w:ascii="Arial" w:hAnsi="Arial" w:cs="Arial"/>
        </w:rPr>
      </w:pPr>
    </w:p>
    <w:p w:rsidR="00D72D25" w:rsidRPr="00F5455B" w:rsidRDefault="00D72D25" w:rsidP="00402EE2">
      <w:pPr>
        <w:pStyle w:val="Corpodetexto2"/>
        <w:widowControl w:val="0"/>
        <w:numPr>
          <w:ilvl w:val="1"/>
          <w:numId w:val="31"/>
        </w:numPr>
        <w:suppressAutoHyphens w:val="0"/>
        <w:spacing w:after="0" w:line="240" w:lineRule="auto"/>
        <w:ind w:left="0" w:firstLine="0"/>
        <w:jc w:val="both"/>
        <w:rPr>
          <w:rFonts w:ascii="Arial" w:hAnsi="Arial" w:cs="Arial"/>
          <w:b/>
          <w:kern w:val="28"/>
          <w:sz w:val="24"/>
          <w:szCs w:val="24"/>
          <w:lang w:eastAsia="pt-BR"/>
        </w:rPr>
      </w:pPr>
      <w:r w:rsidRPr="00F5455B">
        <w:rPr>
          <w:rFonts w:ascii="Arial" w:hAnsi="Arial" w:cs="Arial"/>
          <w:b/>
          <w:kern w:val="28"/>
          <w:sz w:val="24"/>
          <w:szCs w:val="24"/>
          <w:lang w:eastAsia="pt-BR"/>
        </w:rPr>
        <w:t>PINTURA EXTERNA</w:t>
      </w:r>
    </w:p>
    <w:p w:rsidR="00D72D25" w:rsidRPr="00F5455B" w:rsidRDefault="00D72D25" w:rsidP="00574364">
      <w:pPr>
        <w:pStyle w:val="Corpodetexto2"/>
        <w:widowControl w:val="0"/>
        <w:suppressAutoHyphens w:val="0"/>
        <w:spacing w:after="0" w:line="360" w:lineRule="auto"/>
        <w:ind w:firstLine="2268"/>
        <w:jc w:val="both"/>
        <w:rPr>
          <w:rFonts w:ascii="Arial" w:hAnsi="Arial" w:cs="Arial"/>
          <w:sz w:val="24"/>
          <w:szCs w:val="24"/>
          <w:lang w:eastAsia="pt-BR"/>
        </w:rPr>
      </w:pPr>
    </w:p>
    <w:p w:rsidR="00D72D25" w:rsidRPr="00F5455B" w:rsidRDefault="00D72D25" w:rsidP="00787DA8">
      <w:pPr>
        <w:pStyle w:val="Corpodetexto2"/>
        <w:widowControl w:val="0"/>
        <w:numPr>
          <w:ilvl w:val="2"/>
          <w:numId w:val="32"/>
        </w:numPr>
        <w:suppressAutoHyphens w:val="0"/>
        <w:spacing w:after="0" w:line="360" w:lineRule="auto"/>
        <w:ind w:left="993" w:hanging="851"/>
        <w:jc w:val="both"/>
        <w:rPr>
          <w:rFonts w:ascii="Arial" w:hAnsi="Arial" w:cs="Arial"/>
          <w:b/>
          <w:sz w:val="24"/>
          <w:szCs w:val="24"/>
          <w:lang w:eastAsia="pt-BR"/>
        </w:rPr>
      </w:pPr>
      <w:r w:rsidRPr="00F5455B">
        <w:rPr>
          <w:rFonts w:ascii="Arial" w:hAnsi="Arial" w:cs="Arial"/>
          <w:b/>
          <w:kern w:val="28"/>
          <w:sz w:val="24"/>
          <w:szCs w:val="24"/>
          <w:lang w:eastAsia="pt-BR"/>
        </w:rPr>
        <w:t>ÁREA DE FACHADA</w:t>
      </w:r>
    </w:p>
    <w:p w:rsidR="00D72D25" w:rsidRPr="00F5455B" w:rsidRDefault="00D72D25" w:rsidP="002366C2">
      <w:pPr>
        <w:widowControl w:val="0"/>
        <w:numPr>
          <w:ilvl w:val="0"/>
          <w:numId w:val="19"/>
        </w:numPr>
        <w:tabs>
          <w:tab w:val="clear" w:pos="720"/>
          <w:tab w:val="left" w:pos="993"/>
        </w:tabs>
        <w:spacing w:before="240" w:line="360" w:lineRule="auto"/>
        <w:ind w:left="0" w:firstLine="993"/>
        <w:jc w:val="both"/>
        <w:rPr>
          <w:rFonts w:ascii="Arial" w:hAnsi="Arial" w:cs="Arial"/>
        </w:rPr>
      </w:pPr>
      <w:r w:rsidRPr="00F5455B">
        <w:rPr>
          <w:rFonts w:ascii="Arial" w:hAnsi="Arial" w:cs="Arial"/>
        </w:rPr>
        <w:t>Inicialmente fazer a lavação das superfícies externas, utilizando lavadora de alta pressão profissional, com água e hipoclorito de sódio e, dependendo do caso, fazer a limpeza prévia da superfície com água e sabão;</w:t>
      </w:r>
    </w:p>
    <w:p w:rsidR="00D72D25" w:rsidRPr="00F5455B"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5455B">
        <w:rPr>
          <w:rFonts w:ascii="Arial" w:hAnsi="Arial" w:cs="Arial"/>
        </w:rPr>
        <w:t>Fazer a raspagem das partes soltas do substrato;</w:t>
      </w:r>
    </w:p>
    <w:p w:rsidR="00D72D25" w:rsidRPr="00F5455B"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5455B">
        <w:rPr>
          <w:rFonts w:ascii="Arial" w:hAnsi="Arial" w:cs="Arial"/>
        </w:rPr>
        <w:t>Aplicar o fundo preparador para paredes, base água;</w:t>
      </w:r>
    </w:p>
    <w:p w:rsidR="00D72D25" w:rsidRPr="00F5455B"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5455B">
        <w:rPr>
          <w:rFonts w:ascii="Arial" w:hAnsi="Arial" w:cs="Arial"/>
        </w:rPr>
        <w:t>Fazer o lixamento completo do substrato nos trechos onde será aplicada a massa acrílica;</w:t>
      </w:r>
    </w:p>
    <w:p w:rsidR="00F750FD"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750FD">
        <w:rPr>
          <w:rFonts w:ascii="Arial" w:hAnsi="Arial" w:cs="Arial"/>
        </w:rPr>
        <w:t>Aplicar massa acrílica, três demãos, ou até a superfície homogênea, sem manchas, riscos, etc. Marca de referência: Suvinil, Coral, Sherwin Williams ou similar;</w:t>
      </w:r>
      <w:r w:rsidR="004242A6" w:rsidRPr="00F750FD">
        <w:rPr>
          <w:rFonts w:ascii="Arial" w:hAnsi="Arial" w:cs="Arial"/>
        </w:rPr>
        <w:t xml:space="preserve"> </w:t>
      </w:r>
    </w:p>
    <w:p w:rsidR="00D72D25" w:rsidRPr="00F750FD"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750FD">
        <w:rPr>
          <w:rFonts w:ascii="Arial" w:hAnsi="Arial" w:cs="Arial"/>
        </w:rPr>
        <w:t>No processo de aplicação de massa acrílica, entre uma demão e a seguinte, aguardar o período de secagem recomendado pelo fabricante e efetuar o lixamento, se necessário;</w:t>
      </w:r>
    </w:p>
    <w:p w:rsidR="00D72D25" w:rsidRPr="00F5455B"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5455B">
        <w:rPr>
          <w:rFonts w:ascii="Arial" w:hAnsi="Arial" w:cs="Arial"/>
        </w:rPr>
        <w:t>Aplicar uma demão de selador acrílico em paredes externas. Marca de referência: Suvinil, Coral, Sherwin Williams ou similar;</w:t>
      </w:r>
    </w:p>
    <w:p w:rsidR="00D72D25" w:rsidRPr="00F750FD" w:rsidRDefault="00D72D25" w:rsidP="00F750FD">
      <w:pPr>
        <w:widowControl w:val="0"/>
        <w:numPr>
          <w:ilvl w:val="0"/>
          <w:numId w:val="19"/>
        </w:numPr>
        <w:tabs>
          <w:tab w:val="clear" w:pos="720"/>
          <w:tab w:val="left" w:pos="993"/>
        </w:tabs>
        <w:spacing w:before="120" w:line="360" w:lineRule="auto"/>
        <w:ind w:left="0" w:firstLine="993"/>
        <w:jc w:val="both"/>
        <w:rPr>
          <w:rFonts w:ascii="Arial" w:hAnsi="Arial" w:cs="Arial"/>
          <w:highlight w:val="yellow"/>
        </w:rPr>
      </w:pPr>
      <w:r w:rsidRPr="00F5455B">
        <w:rPr>
          <w:rFonts w:ascii="Arial" w:hAnsi="Arial" w:cs="Arial"/>
        </w:rPr>
        <w:t>Fazer a pintura com tinta acrílica fosca, nas cores definidas pelos gestores da contratação, no mínimo duas demãos, respeitando a recomendação do fabricante. Marca de referência: Suvinil, Coral, Sherwin Williams ou similar;</w:t>
      </w:r>
      <w:r w:rsidR="00F750FD" w:rsidRPr="00F750FD">
        <w:rPr>
          <w:rFonts w:ascii="Arial" w:hAnsi="Arial" w:cs="Arial"/>
          <w:highlight w:val="yellow"/>
        </w:rPr>
        <w:t xml:space="preserve"> </w:t>
      </w:r>
      <w:r w:rsidR="00F750FD">
        <w:rPr>
          <w:rFonts w:ascii="Arial" w:hAnsi="Arial" w:cs="Arial"/>
          <w:highlight w:val="yellow"/>
        </w:rPr>
        <w:t>(se já utilizamos um tipo e marca de tinta, porque não exigir que se mantém o padrão inclusive com a indicação  da referência utilizada?)</w:t>
      </w:r>
      <w:r w:rsidR="00411973">
        <w:rPr>
          <w:rFonts w:ascii="Arial" w:hAnsi="Arial" w:cs="Arial"/>
          <w:highlight w:val="yellow"/>
        </w:rPr>
        <w:t xml:space="preserve"> </w:t>
      </w:r>
      <w:r w:rsidR="00411973">
        <w:rPr>
          <w:rFonts w:ascii="Arial" w:hAnsi="Arial" w:cs="Arial"/>
          <w:b/>
          <w:color w:val="FF0000"/>
          <w:highlight w:val="yellow"/>
        </w:rPr>
        <w:t>(há alguma marca, anteriormente utilizada por empresa contratada, que não atendeu? Qual? Citar que a referida marca foi utilizada e não atendeu e por que) Nos demais itens tb seria interessante isso....</w:t>
      </w:r>
    </w:p>
    <w:p w:rsidR="00D72D25" w:rsidRPr="00F5455B"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5455B">
        <w:rPr>
          <w:rFonts w:ascii="Arial" w:hAnsi="Arial" w:cs="Arial"/>
        </w:rPr>
        <w:lastRenderedPageBreak/>
        <w:t>Aplicação de tinta emborrachada, em locais definidos pelos gestores da contratação, no mínimo três demãos. Marca de referência: Anjo ou similar;</w:t>
      </w:r>
    </w:p>
    <w:p w:rsidR="00D72D25" w:rsidRPr="00F5455B"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5455B">
        <w:rPr>
          <w:rFonts w:ascii="Arial" w:hAnsi="Arial" w:cs="Arial"/>
        </w:rPr>
        <w:t>Aplicação de textura acrílica, tipo grafiato, nos locais indicados pelos gestores da contratação, em três demãos ou até que a superfície fique homogênea, sem manchas.</w:t>
      </w:r>
    </w:p>
    <w:p w:rsidR="00D72D25" w:rsidRPr="00F5455B" w:rsidRDefault="00D72D25" w:rsidP="002366C2">
      <w:pPr>
        <w:widowControl w:val="0"/>
        <w:numPr>
          <w:ilvl w:val="0"/>
          <w:numId w:val="19"/>
        </w:numPr>
        <w:tabs>
          <w:tab w:val="clear" w:pos="720"/>
          <w:tab w:val="left" w:pos="993"/>
        </w:tabs>
        <w:spacing w:before="120" w:line="360" w:lineRule="auto"/>
        <w:ind w:left="0" w:firstLine="993"/>
        <w:jc w:val="both"/>
        <w:rPr>
          <w:rFonts w:ascii="Arial" w:hAnsi="Arial" w:cs="Arial"/>
        </w:rPr>
      </w:pPr>
      <w:r w:rsidRPr="00F5455B">
        <w:rPr>
          <w:rFonts w:ascii="Arial" w:hAnsi="Arial" w:cs="Arial"/>
        </w:rPr>
        <w:t>Nas lajes, aplicar manta líquida, limpando previamente a superfície a ser pintada com água e sabão.</w:t>
      </w:r>
    </w:p>
    <w:p w:rsidR="00D72D25" w:rsidRPr="00F5455B" w:rsidRDefault="00D72D25" w:rsidP="00574364">
      <w:pPr>
        <w:widowControl w:val="0"/>
        <w:spacing w:line="360" w:lineRule="auto"/>
        <w:rPr>
          <w:rFonts w:ascii="Arial" w:hAnsi="Arial" w:cs="Arial"/>
        </w:rPr>
      </w:pPr>
    </w:p>
    <w:p w:rsidR="00D72D25" w:rsidRPr="00F5455B" w:rsidRDefault="00D72D25" w:rsidP="002366C2">
      <w:pPr>
        <w:pStyle w:val="Corpodetexto2"/>
        <w:widowControl w:val="0"/>
        <w:numPr>
          <w:ilvl w:val="2"/>
          <w:numId w:val="32"/>
        </w:numPr>
        <w:suppressAutoHyphens w:val="0"/>
        <w:spacing w:after="0" w:line="360" w:lineRule="auto"/>
        <w:ind w:left="993" w:hanging="851"/>
        <w:jc w:val="both"/>
        <w:rPr>
          <w:rFonts w:ascii="Arial" w:hAnsi="Arial" w:cs="Arial"/>
          <w:b/>
          <w:kern w:val="28"/>
          <w:sz w:val="24"/>
          <w:szCs w:val="24"/>
          <w:lang w:eastAsia="pt-BR"/>
        </w:rPr>
      </w:pPr>
      <w:r w:rsidRPr="00F5455B">
        <w:rPr>
          <w:rFonts w:ascii="Arial" w:hAnsi="Arial" w:cs="Arial"/>
          <w:b/>
          <w:sz w:val="24"/>
          <w:szCs w:val="24"/>
          <w:lang w:eastAsia="pt-BR"/>
        </w:rPr>
        <w:t> </w:t>
      </w:r>
      <w:r w:rsidRPr="00F5455B">
        <w:rPr>
          <w:rFonts w:ascii="Arial" w:hAnsi="Arial" w:cs="Arial"/>
          <w:b/>
          <w:kern w:val="28"/>
          <w:sz w:val="24"/>
          <w:szCs w:val="24"/>
          <w:lang w:eastAsia="pt-BR"/>
        </w:rPr>
        <w:t>PINTURA DE CALÇADAS, PISOS E ESTACIONAMENTOS</w:t>
      </w:r>
    </w:p>
    <w:p w:rsidR="00D72D25" w:rsidRPr="00F5455B" w:rsidRDefault="00D72D25" w:rsidP="00856CAF">
      <w:pPr>
        <w:widowControl w:val="0"/>
        <w:numPr>
          <w:ilvl w:val="0"/>
          <w:numId w:val="20"/>
        </w:numPr>
        <w:tabs>
          <w:tab w:val="clear" w:pos="720"/>
        </w:tabs>
        <w:spacing w:before="240" w:line="360" w:lineRule="auto"/>
        <w:ind w:left="0" w:firstLine="993"/>
        <w:jc w:val="both"/>
        <w:rPr>
          <w:rFonts w:ascii="Arial" w:hAnsi="Arial" w:cs="Arial"/>
        </w:rPr>
      </w:pPr>
      <w:r w:rsidRPr="00F5455B">
        <w:rPr>
          <w:rFonts w:ascii="Arial" w:hAnsi="Arial" w:cs="Arial"/>
        </w:rPr>
        <w:t>Proceder a limpeza prévia removendo toda a sujeira existente na superfície a ser pintada com água e sabão;</w:t>
      </w:r>
    </w:p>
    <w:p w:rsidR="00D72D25" w:rsidRPr="00F5455B" w:rsidRDefault="00D72D25" w:rsidP="00856CAF">
      <w:pPr>
        <w:widowControl w:val="0"/>
        <w:numPr>
          <w:ilvl w:val="0"/>
          <w:numId w:val="20"/>
        </w:numPr>
        <w:tabs>
          <w:tab w:val="clear" w:pos="720"/>
        </w:tabs>
        <w:spacing w:before="120" w:line="360" w:lineRule="auto"/>
        <w:ind w:left="0" w:firstLine="993"/>
        <w:jc w:val="both"/>
        <w:rPr>
          <w:rFonts w:ascii="Arial" w:hAnsi="Arial" w:cs="Arial"/>
        </w:rPr>
      </w:pPr>
      <w:r w:rsidRPr="00F5455B">
        <w:rPr>
          <w:rFonts w:ascii="Arial" w:hAnsi="Arial" w:cs="Arial"/>
        </w:rPr>
        <w:t>Aplicação de tinta especial para calçadas e pisos (tinta de resina acrílica ou epóxi), no mínimo em três demãos, respeitando a recomendação do fabricante, nas cores definidas pelos gestores da contratação. Marca de referência: Suvinil, Coral, Sherwin Williams ou similar;</w:t>
      </w:r>
    </w:p>
    <w:p w:rsidR="00D72D25" w:rsidRPr="00F5455B" w:rsidRDefault="00D72D25" w:rsidP="00856CAF">
      <w:pPr>
        <w:widowControl w:val="0"/>
        <w:numPr>
          <w:ilvl w:val="0"/>
          <w:numId w:val="20"/>
        </w:numPr>
        <w:tabs>
          <w:tab w:val="clear" w:pos="720"/>
        </w:tabs>
        <w:spacing w:before="120" w:line="360" w:lineRule="auto"/>
        <w:ind w:left="0" w:firstLine="993"/>
        <w:jc w:val="both"/>
        <w:rPr>
          <w:rFonts w:ascii="Arial" w:hAnsi="Arial" w:cs="Arial"/>
        </w:rPr>
      </w:pPr>
      <w:r w:rsidRPr="00F5455B">
        <w:rPr>
          <w:rFonts w:ascii="Arial" w:hAnsi="Arial" w:cs="Arial"/>
        </w:rPr>
        <w:t xml:space="preserve">Pintura de faixas de demarcação de estacionamento com largura de </w:t>
      </w:r>
      <w:smartTag w:uri="urn:schemas-microsoft-com:office:smarttags" w:element="metricconverter">
        <w:smartTagPr>
          <w:attr w:name="ProductID" w:val="10 cm"/>
        </w:smartTagPr>
        <w:r w:rsidRPr="00F5455B">
          <w:rPr>
            <w:rFonts w:ascii="Arial" w:hAnsi="Arial" w:cs="Arial"/>
          </w:rPr>
          <w:t>10 cm</w:t>
        </w:r>
      </w:smartTag>
      <w:r w:rsidRPr="00F5455B">
        <w:rPr>
          <w:rFonts w:ascii="Arial" w:hAnsi="Arial" w:cs="Arial"/>
        </w:rPr>
        <w:t>, com tinta demarcatória (tinta de resina acrílica ou epóxi), nas cores definidas pelos gestores da contratação. Marca de referência: Suvinil, Coral, Sherwin Williams ou similar;</w:t>
      </w:r>
    </w:p>
    <w:p w:rsidR="00D72D25" w:rsidRPr="00F5455B" w:rsidRDefault="00D72D25" w:rsidP="00856CAF">
      <w:pPr>
        <w:widowControl w:val="0"/>
        <w:numPr>
          <w:ilvl w:val="0"/>
          <w:numId w:val="20"/>
        </w:numPr>
        <w:tabs>
          <w:tab w:val="clear" w:pos="720"/>
        </w:tabs>
        <w:spacing w:before="120" w:line="360" w:lineRule="auto"/>
        <w:ind w:left="0" w:firstLine="993"/>
        <w:jc w:val="both"/>
        <w:rPr>
          <w:rFonts w:ascii="Arial" w:hAnsi="Arial" w:cs="Arial"/>
        </w:rPr>
      </w:pPr>
      <w:r w:rsidRPr="00F5455B">
        <w:rPr>
          <w:rFonts w:ascii="Arial" w:hAnsi="Arial" w:cs="Arial"/>
        </w:rPr>
        <w:t>Pintura de estacionamento para apagar demarcação anterior, no mínimo em duas demãos, respeitando a recomendação do fabricante. Marca de referência: Suvinil, Coral, Sherwin Williams ou similar;</w:t>
      </w:r>
    </w:p>
    <w:p w:rsidR="00D72D25" w:rsidRPr="00F5455B" w:rsidRDefault="00D72D25" w:rsidP="00856CAF">
      <w:pPr>
        <w:widowControl w:val="0"/>
        <w:numPr>
          <w:ilvl w:val="0"/>
          <w:numId w:val="20"/>
        </w:numPr>
        <w:tabs>
          <w:tab w:val="clear" w:pos="720"/>
        </w:tabs>
        <w:spacing w:before="120" w:line="360" w:lineRule="auto"/>
        <w:ind w:left="0" w:firstLine="993"/>
        <w:jc w:val="both"/>
        <w:rPr>
          <w:rFonts w:ascii="Arial" w:hAnsi="Arial" w:cs="Arial"/>
        </w:rPr>
      </w:pPr>
      <w:r w:rsidRPr="00F5455B">
        <w:rPr>
          <w:rFonts w:ascii="Arial" w:hAnsi="Arial" w:cs="Arial"/>
        </w:rPr>
        <w:t>Pintura para demarcação de vagas para acessibilidade (deficientes físicos e idosos conforme NBR 9050/2004</w:t>
      </w:r>
      <w:r w:rsidR="00963ECF" w:rsidRPr="00F5455B">
        <w:rPr>
          <w:rFonts w:ascii="Arial" w:hAnsi="Arial" w:cs="Arial"/>
        </w:rPr>
        <w:t>), rampas e zebrados com tinta à</w:t>
      </w:r>
      <w:r w:rsidRPr="00F5455B">
        <w:rPr>
          <w:rFonts w:ascii="Arial" w:hAnsi="Arial" w:cs="Arial"/>
        </w:rPr>
        <w:t xml:space="preserve"> base de solvente, com resina acrílica termoplástica. Marca de referência: Suvinil, Coral, Sherwin Williams ou similar;</w:t>
      </w:r>
    </w:p>
    <w:p w:rsidR="00D72D25" w:rsidRPr="00F5455B" w:rsidRDefault="00D72D25" w:rsidP="00856CAF">
      <w:pPr>
        <w:widowControl w:val="0"/>
        <w:numPr>
          <w:ilvl w:val="0"/>
          <w:numId w:val="20"/>
        </w:numPr>
        <w:tabs>
          <w:tab w:val="clear" w:pos="720"/>
        </w:tabs>
        <w:spacing w:before="120" w:line="360" w:lineRule="auto"/>
        <w:ind w:left="0" w:firstLine="993"/>
        <w:jc w:val="both"/>
        <w:rPr>
          <w:rFonts w:ascii="Arial" w:hAnsi="Arial" w:cs="Arial"/>
        </w:rPr>
      </w:pPr>
      <w:r w:rsidRPr="00F5455B">
        <w:rPr>
          <w:rFonts w:ascii="Arial" w:hAnsi="Arial" w:cs="Arial"/>
        </w:rPr>
        <w:t>Para os meios-fios, a pintura deverá ser feita em duas ou mais demãos, nas cores definidas pelos gestores da contratação, sendo que deverá ser feita uma limpeza prévia com máquina tipo lava jato, escova de aço, bem como deverão ser retiradas as vegetações que por ventura existirem e que impeçam a pintura de toda a peça. Marca de referência: Suvinil, Coral, Sherwin Williams ou similar.</w:t>
      </w:r>
    </w:p>
    <w:p w:rsidR="00D72D25" w:rsidRPr="00F5455B" w:rsidRDefault="00D72D25" w:rsidP="00574364">
      <w:pPr>
        <w:widowControl w:val="0"/>
        <w:spacing w:line="360" w:lineRule="auto"/>
        <w:rPr>
          <w:rFonts w:ascii="Arial" w:hAnsi="Arial" w:cs="Arial"/>
        </w:rPr>
      </w:pPr>
    </w:p>
    <w:p w:rsidR="00D72D25" w:rsidRPr="00F5455B" w:rsidRDefault="00D72D25" w:rsidP="00F6688D">
      <w:pPr>
        <w:pStyle w:val="Corpodetexto2"/>
        <w:widowControl w:val="0"/>
        <w:numPr>
          <w:ilvl w:val="1"/>
          <w:numId w:val="31"/>
        </w:numPr>
        <w:suppressAutoHyphens w:val="0"/>
        <w:spacing w:after="0" w:line="240" w:lineRule="auto"/>
        <w:ind w:left="0" w:firstLine="0"/>
        <w:jc w:val="both"/>
        <w:rPr>
          <w:rFonts w:ascii="Arial" w:hAnsi="Arial" w:cs="Arial"/>
          <w:b/>
          <w:kern w:val="28"/>
          <w:sz w:val="24"/>
          <w:szCs w:val="24"/>
          <w:lang w:eastAsia="pt-BR"/>
        </w:rPr>
      </w:pPr>
      <w:r w:rsidRPr="00F5455B">
        <w:rPr>
          <w:rFonts w:ascii="Arial" w:hAnsi="Arial" w:cs="Arial"/>
          <w:b/>
          <w:kern w:val="28"/>
          <w:sz w:val="24"/>
          <w:szCs w:val="24"/>
          <w:lang w:eastAsia="pt-BR"/>
        </w:rPr>
        <w:t>PINTURA INTERNA</w:t>
      </w:r>
    </w:p>
    <w:p w:rsidR="00D72D25" w:rsidRPr="00F5455B" w:rsidRDefault="00D72D25" w:rsidP="00574364">
      <w:pPr>
        <w:widowControl w:val="0"/>
        <w:spacing w:line="360" w:lineRule="auto"/>
        <w:rPr>
          <w:rFonts w:ascii="Arial" w:hAnsi="Arial" w:cs="Arial"/>
        </w:rPr>
      </w:pPr>
    </w:p>
    <w:p w:rsidR="008A34AF" w:rsidRPr="00F5455B" w:rsidRDefault="00D72D25" w:rsidP="00875E38">
      <w:pPr>
        <w:pStyle w:val="Corpodetexto2"/>
        <w:widowControl w:val="0"/>
        <w:numPr>
          <w:ilvl w:val="2"/>
          <w:numId w:val="33"/>
        </w:numPr>
        <w:suppressAutoHyphens w:val="0"/>
        <w:spacing w:after="0" w:line="360" w:lineRule="auto"/>
        <w:ind w:left="993" w:hanging="851"/>
        <w:jc w:val="both"/>
        <w:rPr>
          <w:rFonts w:ascii="Arial" w:hAnsi="Arial" w:cs="Arial"/>
          <w:b/>
          <w:kern w:val="28"/>
          <w:sz w:val="24"/>
          <w:szCs w:val="24"/>
          <w:lang w:eastAsia="pt-BR"/>
        </w:rPr>
      </w:pPr>
      <w:r w:rsidRPr="00F5455B">
        <w:rPr>
          <w:rFonts w:ascii="Arial" w:hAnsi="Arial" w:cs="Arial"/>
          <w:b/>
          <w:kern w:val="28"/>
          <w:sz w:val="24"/>
          <w:szCs w:val="24"/>
          <w:lang w:eastAsia="pt-BR"/>
        </w:rPr>
        <w:t>PINTURA COM TINTA LÁTEX PVA</w:t>
      </w:r>
    </w:p>
    <w:p w:rsidR="00D72D25" w:rsidRPr="00F5455B" w:rsidRDefault="00D72D25" w:rsidP="00875E38">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A pintura interna será realizada em todas as alvenarias, tetos e concretos internos não aparentes revestidos com massa reboco, conforme padrões existentes e demais locais a serem determinados pelos gestores da contratação:</w:t>
      </w:r>
    </w:p>
    <w:p w:rsidR="00D72D25" w:rsidRPr="00F5455B" w:rsidRDefault="00D72D25" w:rsidP="00856CAF">
      <w:pPr>
        <w:widowControl w:val="0"/>
        <w:numPr>
          <w:ilvl w:val="0"/>
          <w:numId w:val="21"/>
        </w:numPr>
        <w:tabs>
          <w:tab w:val="clear" w:pos="502"/>
        </w:tabs>
        <w:spacing w:before="160" w:line="360" w:lineRule="auto"/>
        <w:ind w:left="0" w:firstLine="1134"/>
        <w:jc w:val="both"/>
        <w:rPr>
          <w:rFonts w:ascii="Arial" w:hAnsi="Arial" w:cs="Arial"/>
        </w:rPr>
      </w:pPr>
      <w:r w:rsidRPr="00F5455B">
        <w:rPr>
          <w:rFonts w:ascii="Arial" w:hAnsi="Arial" w:cs="Arial"/>
        </w:rPr>
        <w:t>Cores prováveis a serem utilizadas para alvenaria: branco gelo ou neve e outras a critério da fiscalização;</w:t>
      </w:r>
    </w:p>
    <w:p w:rsidR="00D72D25" w:rsidRPr="00F5455B" w:rsidRDefault="00D72D25" w:rsidP="00856CAF">
      <w:pPr>
        <w:widowControl w:val="0"/>
        <w:numPr>
          <w:ilvl w:val="0"/>
          <w:numId w:val="21"/>
        </w:numPr>
        <w:tabs>
          <w:tab w:val="clear" w:pos="502"/>
        </w:tabs>
        <w:spacing w:before="100" w:line="360" w:lineRule="auto"/>
        <w:ind w:left="0" w:firstLine="1134"/>
        <w:jc w:val="both"/>
        <w:rPr>
          <w:rFonts w:ascii="Arial" w:hAnsi="Arial" w:cs="Arial"/>
        </w:rPr>
      </w:pPr>
      <w:r w:rsidRPr="00F5455B">
        <w:rPr>
          <w:rFonts w:ascii="Arial" w:hAnsi="Arial" w:cs="Arial"/>
        </w:rPr>
        <w:t>Marca de referência: Coral, Suvinil, Sherwin Williams ou similar, as quais não deixem cheiro, recomendados pelos gestores da contratação.</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t>Inicialmente proceder a limpeza do local;</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t>Fazer a raspagem das partes soltas do substrato;</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t>Efetuar a lixação do reboco com lixa para reboco 80, 60, ou 30 conforme o caso, para eliminar partes soltas, e grãos salientes;</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t>Pequenas rachaduras e furos devem ser estucados com massa corrida para superfícies internas;</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t>Aplicar massa corrida PVA, em camadas finas, em duas ou três demãos conforme necessidade, sendo que cada camada depois de seca deverá ser lixada e removido o pó com pano úmido, antes da aplicação da camada seguinte, no caso de pinturas novas e ou reconstituição de pinturas danificadas. Marca de referência: Suvinil, Coral, Sherwin Williams ou similar;</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t>Aplicar uma demão de selador PVA incolor bem diluído, em 3 demãos ou até a superfície homogênea, observando-se o intervalo de secagem mínimo, e diluído conforme recomendações do fabricante, aguardar a secagem para efetuar a pintura final de acabamento. Marca de referência: Suvinil, Coral, Sherwin Williams ou similar;</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t>Aplicação de tinta semi-brilho, cores definidas pela fiscalização, em duas ou três demãos até atingir o acabamento perfeito, no caso de pinturas novas e ou reconstituição de pinturas danificadas. Marca de referência: Suvinil, Coral, Sherwin Williams ou similar, linha Standard.</w:t>
      </w:r>
    </w:p>
    <w:p w:rsidR="00D72D25" w:rsidRPr="00F5455B" w:rsidRDefault="00D72D25" w:rsidP="00856CAF">
      <w:pPr>
        <w:widowControl w:val="0"/>
        <w:numPr>
          <w:ilvl w:val="0"/>
          <w:numId w:val="21"/>
        </w:numPr>
        <w:tabs>
          <w:tab w:val="clear" w:pos="502"/>
        </w:tabs>
        <w:spacing w:before="120" w:line="360" w:lineRule="auto"/>
        <w:ind w:left="0" w:firstLine="1134"/>
        <w:jc w:val="both"/>
        <w:rPr>
          <w:rFonts w:ascii="Arial" w:hAnsi="Arial" w:cs="Arial"/>
        </w:rPr>
      </w:pPr>
      <w:r w:rsidRPr="00F5455B">
        <w:rPr>
          <w:rFonts w:ascii="Arial" w:hAnsi="Arial" w:cs="Arial"/>
        </w:rPr>
        <w:lastRenderedPageBreak/>
        <w:t>Para repinturas, proceder às recomendações de limpeza e preparação já descritas, e outras pertinentes, e aplicar duas ou mais demãos até atingir acabamento e texturas perfeitas.</w:t>
      </w:r>
    </w:p>
    <w:p w:rsidR="00D72D25" w:rsidRPr="00F5455B" w:rsidRDefault="00D72D25" w:rsidP="00574364">
      <w:pPr>
        <w:widowControl w:val="0"/>
        <w:spacing w:line="360" w:lineRule="auto"/>
        <w:rPr>
          <w:rFonts w:ascii="Arial" w:hAnsi="Arial" w:cs="Arial"/>
        </w:rPr>
      </w:pPr>
    </w:p>
    <w:p w:rsidR="008A34AF" w:rsidRPr="00F5455B" w:rsidRDefault="00D72D25" w:rsidP="00856CAF">
      <w:pPr>
        <w:pStyle w:val="Corpodetexto2"/>
        <w:widowControl w:val="0"/>
        <w:numPr>
          <w:ilvl w:val="2"/>
          <w:numId w:val="33"/>
        </w:numPr>
        <w:suppressAutoHyphens w:val="0"/>
        <w:spacing w:after="0" w:line="360" w:lineRule="auto"/>
        <w:ind w:left="0" w:firstLine="0"/>
        <w:jc w:val="both"/>
        <w:rPr>
          <w:rFonts w:ascii="Arial" w:hAnsi="Arial" w:cs="Arial"/>
          <w:b/>
          <w:kern w:val="28"/>
          <w:sz w:val="24"/>
          <w:szCs w:val="24"/>
          <w:lang w:eastAsia="pt-BR"/>
        </w:rPr>
      </w:pPr>
      <w:r w:rsidRPr="00F5455B">
        <w:rPr>
          <w:rFonts w:ascii="Arial" w:hAnsi="Arial" w:cs="Arial"/>
          <w:b/>
          <w:kern w:val="28"/>
          <w:sz w:val="24"/>
          <w:szCs w:val="24"/>
          <w:lang w:eastAsia="pt-BR"/>
        </w:rPr>
        <w:t>PINTURA COM TINTA ACRÍLICA:</w:t>
      </w:r>
    </w:p>
    <w:p w:rsidR="00D72D25" w:rsidRPr="00F5455B" w:rsidRDefault="00D72D25" w:rsidP="00856CAF">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 xml:space="preserve">Para a execução dos serviços de pintura com tinta acrílica proceder da mesma forma que para pintura com tinta Látex PVA substituindo os </w:t>
      </w:r>
      <w:r w:rsidRPr="008375A6">
        <w:rPr>
          <w:rFonts w:ascii="Arial" w:hAnsi="Arial" w:cs="Arial"/>
          <w:sz w:val="24"/>
          <w:szCs w:val="24"/>
          <w:highlight w:val="yellow"/>
          <w:lang w:eastAsia="pt-BR"/>
        </w:rPr>
        <w:t>2.4.1.j e 2.4.1.k.,</w:t>
      </w:r>
      <w:r w:rsidRPr="00F5455B">
        <w:rPr>
          <w:rFonts w:ascii="Arial" w:hAnsi="Arial" w:cs="Arial"/>
          <w:sz w:val="24"/>
          <w:szCs w:val="24"/>
          <w:lang w:eastAsia="pt-BR"/>
        </w:rPr>
        <w:t xml:space="preserve"> </w:t>
      </w:r>
      <w:r w:rsidR="008375A6" w:rsidRPr="008375A6">
        <w:rPr>
          <w:rFonts w:ascii="Arial" w:hAnsi="Arial" w:cs="Arial"/>
          <w:sz w:val="24"/>
          <w:szCs w:val="24"/>
          <w:highlight w:val="yellow"/>
          <w:lang w:eastAsia="pt-BR"/>
        </w:rPr>
        <w:t>???????</w:t>
      </w:r>
      <w:r w:rsidR="008375A6">
        <w:rPr>
          <w:rFonts w:ascii="Arial" w:hAnsi="Arial" w:cs="Arial"/>
          <w:sz w:val="24"/>
          <w:szCs w:val="24"/>
          <w:lang w:eastAsia="pt-BR"/>
        </w:rPr>
        <w:t xml:space="preserve"> </w:t>
      </w:r>
      <w:r w:rsidR="00F23AC2">
        <w:rPr>
          <w:rFonts w:ascii="Arial" w:hAnsi="Arial" w:cs="Arial"/>
          <w:sz w:val="24"/>
          <w:szCs w:val="24"/>
          <w:lang w:eastAsia="pt-BR"/>
        </w:rPr>
        <w:t xml:space="preserve"> </w:t>
      </w:r>
      <w:r w:rsidR="00F23AC2">
        <w:rPr>
          <w:rFonts w:ascii="Arial" w:hAnsi="Arial" w:cs="Arial"/>
          <w:b/>
          <w:color w:val="FF0000"/>
          <w:sz w:val="24"/>
          <w:szCs w:val="24"/>
          <w:lang w:eastAsia="pt-BR"/>
        </w:rPr>
        <w:t xml:space="preserve">(aqui não ficou claro.....) </w:t>
      </w:r>
      <w:r w:rsidRPr="00F5455B">
        <w:rPr>
          <w:rFonts w:ascii="Arial" w:hAnsi="Arial" w:cs="Arial"/>
          <w:sz w:val="24"/>
          <w:szCs w:val="24"/>
          <w:lang w:eastAsia="pt-BR"/>
        </w:rPr>
        <w:t>pelos itens abaixo:</w:t>
      </w:r>
      <w:r w:rsidR="00F23AC2">
        <w:rPr>
          <w:rFonts w:ascii="Arial" w:hAnsi="Arial" w:cs="Arial"/>
          <w:sz w:val="24"/>
          <w:szCs w:val="24"/>
          <w:lang w:eastAsia="pt-BR"/>
        </w:rPr>
        <w:t xml:space="preserve">  </w:t>
      </w:r>
    </w:p>
    <w:p w:rsidR="00D72D25" w:rsidRPr="00F5455B" w:rsidRDefault="00D72D25" w:rsidP="00574364">
      <w:pPr>
        <w:pStyle w:val="Corpodetexto2"/>
        <w:widowControl w:val="0"/>
        <w:suppressAutoHyphens w:val="0"/>
        <w:spacing w:after="0" w:line="360" w:lineRule="auto"/>
        <w:ind w:firstLine="2268"/>
        <w:jc w:val="both"/>
        <w:rPr>
          <w:rFonts w:ascii="Arial" w:hAnsi="Arial" w:cs="Arial"/>
          <w:sz w:val="24"/>
          <w:szCs w:val="24"/>
          <w:lang w:eastAsia="pt-BR"/>
        </w:rPr>
      </w:pPr>
    </w:p>
    <w:p w:rsidR="00D72D25" w:rsidRPr="00F5455B" w:rsidRDefault="00D72D25" w:rsidP="00E566A0">
      <w:pPr>
        <w:widowControl w:val="0"/>
        <w:numPr>
          <w:ilvl w:val="0"/>
          <w:numId w:val="22"/>
        </w:numPr>
        <w:tabs>
          <w:tab w:val="clear" w:pos="720"/>
        </w:tabs>
        <w:spacing w:before="240" w:line="360" w:lineRule="auto"/>
        <w:ind w:left="0" w:firstLine="1134"/>
        <w:jc w:val="both"/>
        <w:rPr>
          <w:rFonts w:ascii="Arial" w:hAnsi="Arial" w:cs="Arial"/>
        </w:rPr>
      </w:pPr>
      <w:r w:rsidRPr="00F5455B">
        <w:rPr>
          <w:rFonts w:ascii="Arial" w:hAnsi="Arial" w:cs="Arial"/>
        </w:rPr>
        <w:t>Após a preparação, proceder à aplicação de selador acrílico, em 3 (três) demãos ou até a superfície homogênea, sem manchas, riscos, observando-se o intervalo de secagem mínimo, e diluído conforme recomendações do fabricante, aguardar a secagem para efetuar a pintura final de acabamento. Marca de referência: Metalatéx, Coralplus, Suvinil ou similar;</w:t>
      </w:r>
    </w:p>
    <w:p w:rsidR="00D72D25" w:rsidRPr="00F5455B" w:rsidRDefault="00D72D25" w:rsidP="00E566A0">
      <w:pPr>
        <w:widowControl w:val="0"/>
        <w:numPr>
          <w:ilvl w:val="0"/>
          <w:numId w:val="22"/>
        </w:numPr>
        <w:tabs>
          <w:tab w:val="clear" w:pos="720"/>
        </w:tabs>
        <w:spacing w:before="120" w:line="360" w:lineRule="auto"/>
        <w:ind w:left="0" w:firstLine="1134"/>
        <w:jc w:val="both"/>
        <w:rPr>
          <w:rFonts w:ascii="Arial" w:hAnsi="Arial" w:cs="Arial"/>
        </w:rPr>
      </w:pPr>
      <w:r w:rsidRPr="00F5455B">
        <w:rPr>
          <w:rFonts w:ascii="Arial" w:hAnsi="Arial" w:cs="Arial"/>
        </w:rPr>
        <w:t>Aplicação de tinta acrílica fosca, cores definidas pela fiscalização, em duas ou três demãos até atingir o acabamento perfeito, no caso de pinturas novas e ou reconstituição de pinturas danificadas. Marca de referência: Suvinil, Coral, Sherwin Williams ou similar.</w:t>
      </w:r>
    </w:p>
    <w:p w:rsidR="00D72D25" w:rsidRPr="00F5455B" w:rsidRDefault="00D72D25" w:rsidP="00574364">
      <w:pPr>
        <w:widowControl w:val="0"/>
        <w:spacing w:before="120" w:line="360" w:lineRule="auto"/>
        <w:rPr>
          <w:rFonts w:ascii="Arial" w:hAnsi="Arial" w:cs="Arial"/>
        </w:rPr>
      </w:pPr>
    </w:p>
    <w:p w:rsidR="00D72D25" w:rsidRPr="00F5455B" w:rsidRDefault="00D72D25" w:rsidP="005914F4">
      <w:pPr>
        <w:pStyle w:val="Corpodetexto2"/>
        <w:widowControl w:val="0"/>
        <w:numPr>
          <w:ilvl w:val="1"/>
          <w:numId w:val="31"/>
        </w:numPr>
        <w:suppressAutoHyphens w:val="0"/>
        <w:spacing w:after="0" w:line="240" w:lineRule="auto"/>
        <w:ind w:left="0" w:firstLine="0"/>
        <w:jc w:val="both"/>
        <w:rPr>
          <w:rFonts w:ascii="Arial" w:hAnsi="Arial" w:cs="Arial"/>
          <w:b/>
          <w:sz w:val="24"/>
          <w:szCs w:val="24"/>
          <w:lang w:eastAsia="pt-BR"/>
        </w:rPr>
      </w:pPr>
      <w:r w:rsidRPr="00F5455B">
        <w:rPr>
          <w:rFonts w:ascii="Arial" w:hAnsi="Arial" w:cs="Arial"/>
          <w:b/>
          <w:sz w:val="24"/>
          <w:szCs w:val="24"/>
          <w:lang w:eastAsia="pt-BR"/>
        </w:rPr>
        <w:t> </w:t>
      </w:r>
      <w:r w:rsidRPr="00F5455B">
        <w:rPr>
          <w:rFonts w:ascii="Arial" w:hAnsi="Arial" w:cs="Arial"/>
          <w:b/>
          <w:kern w:val="28"/>
          <w:sz w:val="24"/>
          <w:szCs w:val="24"/>
          <w:lang w:eastAsia="pt-BR"/>
        </w:rPr>
        <w:t>PINTURA DAS TUBULAÇÕES E EQUIPAMENTOS</w:t>
      </w:r>
      <w:r w:rsidRPr="00F5455B">
        <w:rPr>
          <w:rFonts w:ascii="Arial" w:hAnsi="Arial" w:cs="Arial"/>
          <w:b/>
          <w:sz w:val="24"/>
          <w:szCs w:val="24"/>
          <w:lang w:eastAsia="pt-BR"/>
        </w:rPr>
        <w:t>:</w:t>
      </w:r>
    </w:p>
    <w:p w:rsidR="00D72D25" w:rsidRPr="00F5455B" w:rsidRDefault="00D72D25" w:rsidP="008D418B">
      <w:pPr>
        <w:widowControl w:val="0"/>
        <w:numPr>
          <w:ilvl w:val="2"/>
          <w:numId w:val="15"/>
        </w:numPr>
        <w:tabs>
          <w:tab w:val="clear" w:pos="1080"/>
        </w:tabs>
        <w:spacing w:before="240" w:line="360" w:lineRule="auto"/>
        <w:ind w:left="0" w:firstLine="993"/>
        <w:jc w:val="both"/>
        <w:rPr>
          <w:rFonts w:ascii="Arial" w:hAnsi="Arial" w:cs="Arial"/>
        </w:rPr>
      </w:pPr>
      <w:r w:rsidRPr="00F5455B">
        <w:rPr>
          <w:rFonts w:ascii="Arial" w:hAnsi="Arial" w:cs="Arial"/>
        </w:rPr>
        <w:t>Proceder a limpeza prévia das superfícies que ficam expostas às condições do tempo com água e sabão;</w:t>
      </w:r>
    </w:p>
    <w:p w:rsidR="00D72D25" w:rsidRPr="00F5455B" w:rsidRDefault="00D72D25" w:rsidP="008D418B">
      <w:pPr>
        <w:widowControl w:val="0"/>
        <w:numPr>
          <w:ilvl w:val="2"/>
          <w:numId w:val="15"/>
        </w:numPr>
        <w:tabs>
          <w:tab w:val="clear" w:pos="1080"/>
        </w:tabs>
        <w:spacing w:before="120" w:line="360" w:lineRule="auto"/>
        <w:ind w:left="0" w:firstLine="993"/>
        <w:jc w:val="both"/>
        <w:rPr>
          <w:rFonts w:ascii="Arial" w:hAnsi="Arial" w:cs="Arial"/>
        </w:rPr>
      </w:pPr>
      <w:r w:rsidRPr="00F5455B">
        <w:rPr>
          <w:rFonts w:ascii="Arial" w:hAnsi="Arial" w:cs="Arial"/>
        </w:rPr>
        <w:t>Todas as tubulações expostas, quadros, equipamentos, caixas de passagem, etc. deverão ser pintados nas cores e padrões da ABNT para cada instalação e em comum acordo, conforme orientação dos gestores da contratação;</w:t>
      </w:r>
    </w:p>
    <w:p w:rsidR="00D72D25" w:rsidRPr="00F5455B" w:rsidRDefault="00D72D25" w:rsidP="008D418B">
      <w:pPr>
        <w:widowControl w:val="0"/>
        <w:numPr>
          <w:ilvl w:val="2"/>
          <w:numId w:val="15"/>
        </w:numPr>
        <w:tabs>
          <w:tab w:val="clear" w:pos="1080"/>
        </w:tabs>
        <w:spacing w:before="120" w:line="360" w:lineRule="auto"/>
        <w:ind w:left="0" w:firstLine="993"/>
        <w:jc w:val="both"/>
        <w:rPr>
          <w:rFonts w:ascii="Arial" w:hAnsi="Arial" w:cs="Arial"/>
        </w:rPr>
      </w:pPr>
      <w:r w:rsidRPr="00F5455B">
        <w:rPr>
          <w:rFonts w:ascii="Arial" w:hAnsi="Arial" w:cs="Arial"/>
        </w:rPr>
        <w:t>Efetuar a lixação dos itens anteriormente mencionados para retirada do brilho e garantir a aderência da nova camada de tinta;</w:t>
      </w:r>
    </w:p>
    <w:p w:rsidR="00D72D25" w:rsidRPr="00F5455B" w:rsidRDefault="00D72D25" w:rsidP="008D418B">
      <w:pPr>
        <w:widowControl w:val="0"/>
        <w:numPr>
          <w:ilvl w:val="2"/>
          <w:numId w:val="15"/>
        </w:numPr>
        <w:tabs>
          <w:tab w:val="clear" w:pos="1080"/>
        </w:tabs>
        <w:spacing w:before="120" w:line="360" w:lineRule="auto"/>
        <w:ind w:left="0" w:firstLine="993"/>
        <w:jc w:val="both"/>
        <w:rPr>
          <w:rFonts w:ascii="Arial" w:hAnsi="Arial" w:cs="Arial"/>
        </w:rPr>
      </w:pPr>
      <w:r w:rsidRPr="00F5455B">
        <w:rPr>
          <w:rFonts w:ascii="Arial" w:hAnsi="Arial" w:cs="Arial"/>
        </w:rPr>
        <w:t>Aplicar massa acrílica, conforme necessidade, confirmando com a fiscalização, sendo que cada camada depois de seca deverá ser lixada e removido o pó com pano úmido, antes da aplicação da camada seguinte. Marca de referência: Suvinil, Coral, Sherwin Williams ou similar;</w:t>
      </w:r>
    </w:p>
    <w:p w:rsidR="00D72D25" w:rsidRPr="00F5455B" w:rsidRDefault="00D72D25" w:rsidP="008D418B">
      <w:pPr>
        <w:widowControl w:val="0"/>
        <w:numPr>
          <w:ilvl w:val="2"/>
          <w:numId w:val="15"/>
        </w:numPr>
        <w:tabs>
          <w:tab w:val="clear" w:pos="1080"/>
        </w:tabs>
        <w:spacing w:before="120" w:line="360" w:lineRule="auto"/>
        <w:ind w:left="0" w:firstLine="993"/>
        <w:jc w:val="both"/>
        <w:rPr>
          <w:rFonts w:ascii="Arial" w:hAnsi="Arial" w:cs="Arial"/>
        </w:rPr>
      </w:pPr>
      <w:r w:rsidRPr="00F5455B">
        <w:rPr>
          <w:rFonts w:ascii="Arial" w:hAnsi="Arial" w:cs="Arial"/>
        </w:rPr>
        <w:lastRenderedPageBreak/>
        <w:t>Efetuar a aplicação de fundo próprio:</w:t>
      </w:r>
    </w:p>
    <w:p w:rsidR="00D72D25" w:rsidRPr="00F5455B" w:rsidRDefault="00D72D25" w:rsidP="008D418B">
      <w:pPr>
        <w:widowControl w:val="0"/>
        <w:numPr>
          <w:ilvl w:val="3"/>
          <w:numId w:val="14"/>
        </w:numPr>
        <w:tabs>
          <w:tab w:val="clear" w:pos="3228"/>
        </w:tabs>
        <w:spacing w:before="120" w:line="360" w:lineRule="auto"/>
        <w:ind w:left="0" w:firstLine="1134"/>
        <w:jc w:val="both"/>
        <w:rPr>
          <w:rFonts w:ascii="Arial" w:hAnsi="Arial" w:cs="Arial"/>
        </w:rPr>
      </w:pPr>
      <w:r w:rsidRPr="00F5455B">
        <w:rPr>
          <w:rFonts w:ascii="Arial" w:hAnsi="Arial" w:cs="Arial"/>
        </w:rPr>
        <w:t>Fundo preparador para superfícies metálicas de ferro ou aço. Marca de referência: Universal Dulux Coral ou similar;</w:t>
      </w:r>
    </w:p>
    <w:p w:rsidR="00D72D25" w:rsidRPr="00F5455B" w:rsidRDefault="00D72D25" w:rsidP="008D418B">
      <w:pPr>
        <w:widowControl w:val="0"/>
        <w:numPr>
          <w:ilvl w:val="3"/>
          <w:numId w:val="14"/>
        </w:numPr>
        <w:tabs>
          <w:tab w:val="clear" w:pos="3228"/>
        </w:tabs>
        <w:spacing w:before="120" w:line="360" w:lineRule="auto"/>
        <w:ind w:left="0" w:firstLine="1134"/>
        <w:jc w:val="both"/>
        <w:rPr>
          <w:rFonts w:ascii="Arial" w:hAnsi="Arial" w:cs="Arial"/>
        </w:rPr>
      </w:pPr>
      <w:r w:rsidRPr="00F5455B">
        <w:rPr>
          <w:rFonts w:ascii="Arial" w:hAnsi="Arial" w:cs="Arial"/>
        </w:rPr>
        <w:t>Fundo preparador para superfícies galvanizadas. Marca de referência: Super Galvite Sherwin Williams ou similar;</w:t>
      </w:r>
    </w:p>
    <w:p w:rsidR="00D72D25" w:rsidRPr="00F5455B" w:rsidRDefault="00D72D25" w:rsidP="008D418B">
      <w:pPr>
        <w:widowControl w:val="0"/>
        <w:numPr>
          <w:ilvl w:val="3"/>
          <w:numId w:val="14"/>
        </w:numPr>
        <w:tabs>
          <w:tab w:val="clear" w:pos="3228"/>
        </w:tabs>
        <w:spacing w:before="120" w:line="360" w:lineRule="auto"/>
        <w:ind w:left="0" w:firstLine="1134"/>
        <w:jc w:val="both"/>
        <w:rPr>
          <w:rFonts w:ascii="Arial" w:hAnsi="Arial" w:cs="Arial"/>
        </w:rPr>
      </w:pPr>
      <w:r w:rsidRPr="00F5455B">
        <w:rPr>
          <w:rFonts w:ascii="Arial" w:hAnsi="Arial" w:cs="Arial"/>
        </w:rPr>
        <w:t>Fundo preparador para superfícies metálicas de alumínio. Marca de referência: Sherwin Williams (alumínio base cromato) ou similar;</w:t>
      </w:r>
    </w:p>
    <w:p w:rsidR="00D72D25" w:rsidRPr="00F5455B" w:rsidRDefault="00D72D25" w:rsidP="008D418B">
      <w:pPr>
        <w:widowControl w:val="0"/>
        <w:numPr>
          <w:ilvl w:val="3"/>
          <w:numId w:val="14"/>
        </w:numPr>
        <w:tabs>
          <w:tab w:val="clear" w:pos="3228"/>
        </w:tabs>
        <w:spacing w:before="120" w:line="360" w:lineRule="auto"/>
        <w:ind w:left="0" w:firstLine="1134"/>
        <w:jc w:val="both"/>
        <w:rPr>
          <w:rFonts w:ascii="Arial" w:hAnsi="Arial" w:cs="Arial"/>
        </w:rPr>
      </w:pPr>
      <w:r w:rsidRPr="00F5455B">
        <w:rPr>
          <w:rFonts w:ascii="Arial" w:hAnsi="Arial" w:cs="Arial"/>
        </w:rPr>
        <w:t>Fundo selador epóxi para superfícies pintadas com tinta epóxi. Marca de referência: Suvinil, Coral, Sherwin Williams ou similar;</w:t>
      </w:r>
    </w:p>
    <w:p w:rsidR="00D72D25" w:rsidRPr="00F5455B" w:rsidRDefault="00D72D25" w:rsidP="008D418B">
      <w:pPr>
        <w:widowControl w:val="0"/>
        <w:numPr>
          <w:ilvl w:val="3"/>
          <w:numId w:val="14"/>
        </w:numPr>
        <w:tabs>
          <w:tab w:val="clear" w:pos="3228"/>
        </w:tabs>
        <w:spacing w:before="120" w:line="360" w:lineRule="auto"/>
        <w:ind w:left="0" w:firstLine="1134"/>
        <w:jc w:val="both"/>
        <w:rPr>
          <w:rFonts w:ascii="Arial" w:hAnsi="Arial" w:cs="Arial"/>
        </w:rPr>
      </w:pPr>
      <w:r w:rsidRPr="00F5455B">
        <w:rPr>
          <w:rFonts w:ascii="Arial" w:hAnsi="Arial" w:cs="Arial"/>
        </w:rPr>
        <w:t>Fundo preparado para superfícies em PVC. Marca de referência: Saturno, Acrilex ou Tec Screen ou similar.</w:t>
      </w:r>
    </w:p>
    <w:p w:rsidR="00D72D25" w:rsidRPr="00F5455B" w:rsidRDefault="00D72D25" w:rsidP="00ED0FA9">
      <w:pPr>
        <w:widowControl w:val="0"/>
        <w:numPr>
          <w:ilvl w:val="2"/>
          <w:numId w:val="15"/>
        </w:numPr>
        <w:tabs>
          <w:tab w:val="clear" w:pos="1080"/>
        </w:tabs>
        <w:spacing w:before="120" w:line="360" w:lineRule="auto"/>
        <w:ind w:left="0" w:firstLine="993"/>
        <w:jc w:val="both"/>
        <w:rPr>
          <w:rFonts w:ascii="Arial" w:hAnsi="Arial" w:cs="Arial"/>
        </w:rPr>
      </w:pPr>
      <w:r w:rsidRPr="00F5455B">
        <w:rPr>
          <w:rFonts w:ascii="Arial" w:hAnsi="Arial" w:cs="Arial"/>
        </w:rPr>
        <w:t>Efetuar a pintura segundo sua finalidade:</w:t>
      </w:r>
    </w:p>
    <w:p w:rsidR="00D72D25" w:rsidRPr="00F5455B" w:rsidRDefault="00D72D25" w:rsidP="00ED0FA9">
      <w:pPr>
        <w:widowControl w:val="0"/>
        <w:numPr>
          <w:ilvl w:val="0"/>
          <w:numId w:val="26"/>
        </w:numPr>
        <w:spacing w:before="120" w:line="360" w:lineRule="auto"/>
        <w:ind w:left="0" w:firstLine="1134"/>
        <w:jc w:val="both"/>
        <w:rPr>
          <w:rFonts w:ascii="Arial" w:hAnsi="Arial" w:cs="Arial"/>
        </w:rPr>
      </w:pPr>
      <w:r w:rsidRPr="00F5455B">
        <w:rPr>
          <w:rFonts w:ascii="Arial" w:hAnsi="Arial" w:cs="Arial"/>
        </w:rPr>
        <w:t>Pintura com esmalte sintético, nas cores e padrões da ABNT e/ou do TRE-PR. Marca de referência: Suvinil ou similar;</w:t>
      </w:r>
    </w:p>
    <w:p w:rsidR="00D72D25" w:rsidRPr="00F5455B" w:rsidRDefault="00D72D25" w:rsidP="00ED0FA9">
      <w:pPr>
        <w:widowControl w:val="0"/>
        <w:numPr>
          <w:ilvl w:val="0"/>
          <w:numId w:val="26"/>
        </w:numPr>
        <w:spacing w:before="120" w:line="360" w:lineRule="auto"/>
        <w:ind w:left="0" w:firstLine="1134"/>
        <w:jc w:val="both"/>
        <w:rPr>
          <w:rFonts w:ascii="Arial" w:hAnsi="Arial" w:cs="Arial"/>
        </w:rPr>
      </w:pPr>
      <w:r w:rsidRPr="00F5455B">
        <w:rPr>
          <w:rFonts w:ascii="Arial" w:hAnsi="Arial" w:cs="Arial"/>
        </w:rPr>
        <w:t>Pintura com tinta epóxi, bicomponente, alto brilho. Marca de referência: Suvinil, Coral, Sherwin Williams ou similar;</w:t>
      </w:r>
    </w:p>
    <w:p w:rsidR="00D72D25" w:rsidRPr="00F5455B" w:rsidRDefault="00D72D25" w:rsidP="00ED0FA9">
      <w:pPr>
        <w:widowControl w:val="0"/>
        <w:numPr>
          <w:ilvl w:val="0"/>
          <w:numId w:val="26"/>
        </w:numPr>
        <w:spacing w:before="120" w:line="360" w:lineRule="auto"/>
        <w:ind w:left="0" w:firstLine="1134"/>
        <w:jc w:val="both"/>
        <w:rPr>
          <w:rFonts w:ascii="Arial" w:hAnsi="Arial" w:cs="Arial"/>
        </w:rPr>
      </w:pPr>
      <w:r w:rsidRPr="00F5455B">
        <w:rPr>
          <w:rFonts w:ascii="Arial" w:hAnsi="Arial" w:cs="Arial"/>
        </w:rPr>
        <w:t>Pintura com tinta vinílica para PVC aparente. Marca de referência: Saturno, Acrilex ou Tec Screen ou similar.</w:t>
      </w:r>
    </w:p>
    <w:p w:rsidR="00D72D25" w:rsidRPr="00F5455B" w:rsidRDefault="00D72D25" w:rsidP="00574364">
      <w:pPr>
        <w:widowControl w:val="0"/>
        <w:spacing w:before="120" w:line="360" w:lineRule="auto"/>
        <w:rPr>
          <w:rFonts w:ascii="Arial" w:hAnsi="Arial" w:cs="Arial"/>
        </w:rPr>
      </w:pPr>
    </w:p>
    <w:p w:rsidR="00D72D25" w:rsidRPr="00F5455B" w:rsidRDefault="00D72D25" w:rsidP="005914F4">
      <w:pPr>
        <w:pStyle w:val="Corpodetexto2"/>
        <w:widowControl w:val="0"/>
        <w:numPr>
          <w:ilvl w:val="1"/>
          <w:numId w:val="31"/>
        </w:numPr>
        <w:suppressAutoHyphens w:val="0"/>
        <w:spacing w:after="0" w:line="240" w:lineRule="auto"/>
        <w:ind w:left="0" w:firstLine="0"/>
        <w:jc w:val="both"/>
        <w:rPr>
          <w:rFonts w:ascii="Arial" w:hAnsi="Arial" w:cs="Arial"/>
          <w:b/>
          <w:kern w:val="28"/>
          <w:sz w:val="24"/>
          <w:szCs w:val="24"/>
          <w:lang w:eastAsia="pt-BR"/>
        </w:rPr>
      </w:pPr>
      <w:r w:rsidRPr="00F5455B">
        <w:rPr>
          <w:rFonts w:ascii="Arial" w:hAnsi="Arial" w:cs="Arial"/>
          <w:b/>
          <w:sz w:val="24"/>
          <w:szCs w:val="24"/>
          <w:lang w:eastAsia="pt-BR"/>
        </w:rPr>
        <w:t> </w:t>
      </w:r>
      <w:r w:rsidRPr="00F5455B">
        <w:rPr>
          <w:rFonts w:ascii="Arial" w:hAnsi="Arial" w:cs="Arial"/>
          <w:b/>
          <w:kern w:val="28"/>
          <w:sz w:val="24"/>
          <w:szCs w:val="24"/>
          <w:lang w:eastAsia="pt-BR"/>
        </w:rPr>
        <w:t>PINTURAS COM ESMALTE SINTÉTICO SOBRE SUPERFÍCIES METÁLICAS</w:t>
      </w:r>
    </w:p>
    <w:p w:rsidR="00D72D25" w:rsidRPr="00F5455B" w:rsidRDefault="00D72D25" w:rsidP="00ED0FA9">
      <w:pPr>
        <w:widowControl w:val="0"/>
        <w:numPr>
          <w:ilvl w:val="2"/>
          <w:numId w:val="16"/>
        </w:numPr>
        <w:tabs>
          <w:tab w:val="clear" w:pos="1080"/>
        </w:tabs>
        <w:spacing w:before="200" w:line="360" w:lineRule="auto"/>
        <w:ind w:left="0" w:firstLine="993"/>
        <w:jc w:val="both"/>
        <w:rPr>
          <w:rFonts w:ascii="Arial" w:hAnsi="Arial" w:cs="Arial"/>
        </w:rPr>
      </w:pPr>
      <w:r w:rsidRPr="00F5455B">
        <w:rPr>
          <w:rFonts w:ascii="Arial" w:hAnsi="Arial" w:cs="Arial"/>
        </w:rPr>
        <w:t>Proceder uma limpeza prévia, remover toda a sujeira existente na superfície metálica com água e sabão;</w:t>
      </w:r>
    </w:p>
    <w:p w:rsidR="00D72D25" w:rsidRPr="00F5455B" w:rsidRDefault="00D72D25" w:rsidP="00ED0FA9">
      <w:pPr>
        <w:widowControl w:val="0"/>
        <w:numPr>
          <w:ilvl w:val="2"/>
          <w:numId w:val="16"/>
        </w:numPr>
        <w:tabs>
          <w:tab w:val="clear" w:pos="1080"/>
        </w:tabs>
        <w:spacing w:before="160" w:line="360" w:lineRule="auto"/>
        <w:ind w:left="0" w:firstLine="993"/>
        <w:jc w:val="both"/>
        <w:rPr>
          <w:rFonts w:ascii="Arial" w:hAnsi="Arial" w:cs="Arial"/>
        </w:rPr>
      </w:pPr>
      <w:r w:rsidRPr="00F5455B">
        <w:rPr>
          <w:rFonts w:ascii="Arial" w:hAnsi="Arial" w:cs="Arial"/>
        </w:rPr>
        <w:t>Remoção de pintura antiga (óleo ou esmalte sintético) com a utilização de removedor em pasta. Marca de referência: Maxiruber ou similar;</w:t>
      </w:r>
    </w:p>
    <w:p w:rsidR="00D72D25" w:rsidRPr="00F5455B" w:rsidRDefault="00D72D25" w:rsidP="00ED0FA9">
      <w:pPr>
        <w:widowControl w:val="0"/>
        <w:numPr>
          <w:ilvl w:val="2"/>
          <w:numId w:val="16"/>
        </w:numPr>
        <w:tabs>
          <w:tab w:val="clear" w:pos="1080"/>
        </w:tabs>
        <w:spacing w:before="100" w:line="360" w:lineRule="auto"/>
        <w:ind w:left="0" w:firstLine="993"/>
        <w:jc w:val="both"/>
        <w:rPr>
          <w:rFonts w:ascii="Arial" w:hAnsi="Arial" w:cs="Arial"/>
        </w:rPr>
      </w:pPr>
      <w:r w:rsidRPr="00F5455B">
        <w:rPr>
          <w:rFonts w:ascii="Arial" w:hAnsi="Arial" w:cs="Arial"/>
        </w:rPr>
        <w:t>Durante a execução dos serviços as esquadrias e similares metálicos, as peças que estiverem em mau estado ou cuja pintura ou fundo estiver danificada, destas deverão ser eliminados todos os vestígios de ferrugem com escova de aço, lixa e solvente e, ou em casos mais sérios, utilizar produtos desoxidantes, ou jato de areia;</w:t>
      </w:r>
    </w:p>
    <w:p w:rsidR="00D72D25" w:rsidRPr="00F5455B" w:rsidRDefault="00D72D25" w:rsidP="00ED0FA9">
      <w:pPr>
        <w:widowControl w:val="0"/>
        <w:numPr>
          <w:ilvl w:val="2"/>
          <w:numId w:val="16"/>
        </w:numPr>
        <w:tabs>
          <w:tab w:val="clear" w:pos="1080"/>
        </w:tabs>
        <w:spacing w:before="100" w:line="360" w:lineRule="auto"/>
        <w:ind w:left="0" w:firstLine="993"/>
        <w:jc w:val="both"/>
        <w:rPr>
          <w:rFonts w:ascii="Arial" w:hAnsi="Arial" w:cs="Arial"/>
        </w:rPr>
      </w:pPr>
      <w:r w:rsidRPr="00F5455B">
        <w:rPr>
          <w:rFonts w:ascii="Arial" w:hAnsi="Arial" w:cs="Arial"/>
        </w:rPr>
        <w:lastRenderedPageBreak/>
        <w:t>As graxas e gorduras devem ser eliminadas com pano embebido em aguarrás ou Thinner;</w:t>
      </w:r>
    </w:p>
    <w:p w:rsidR="00D72D25" w:rsidRPr="00F5455B" w:rsidRDefault="00D72D25" w:rsidP="00ED0FA9">
      <w:pPr>
        <w:widowControl w:val="0"/>
        <w:numPr>
          <w:ilvl w:val="2"/>
          <w:numId w:val="16"/>
        </w:numPr>
        <w:tabs>
          <w:tab w:val="clear" w:pos="1080"/>
        </w:tabs>
        <w:spacing w:before="100" w:line="360" w:lineRule="auto"/>
        <w:ind w:left="0" w:firstLine="993"/>
        <w:jc w:val="both"/>
        <w:rPr>
          <w:rFonts w:ascii="Arial" w:hAnsi="Arial" w:cs="Arial"/>
        </w:rPr>
      </w:pPr>
      <w:r w:rsidRPr="00F5455B">
        <w:rPr>
          <w:rFonts w:ascii="Arial" w:hAnsi="Arial" w:cs="Arial"/>
        </w:rPr>
        <w:t>Todas as esquadrias e similares metálicos, etc., a serem pintados, deverão ser emassadas com a aplicação de massa plástica para correção de defeitos mais grosseiros, pois esta não dá acabamento perfeito, e após sua secagem lixar e aplicar massa rápida, em camadas finas, para correção de pequenos defeitos, que será posteriormente lixada com lixa de 220 à 400 para acabamento liso. Marca de referência: Luxforde ou similar;</w:t>
      </w:r>
    </w:p>
    <w:p w:rsidR="00D72D25" w:rsidRPr="00F5455B" w:rsidRDefault="00D72D25" w:rsidP="00ED0FA9">
      <w:pPr>
        <w:widowControl w:val="0"/>
        <w:numPr>
          <w:ilvl w:val="2"/>
          <w:numId w:val="16"/>
        </w:numPr>
        <w:tabs>
          <w:tab w:val="clear" w:pos="1080"/>
        </w:tabs>
        <w:spacing w:before="120" w:line="360" w:lineRule="auto"/>
        <w:ind w:left="0" w:firstLine="993"/>
        <w:jc w:val="both"/>
        <w:rPr>
          <w:rFonts w:ascii="Arial" w:hAnsi="Arial" w:cs="Arial"/>
        </w:rPr>
      </w:pPr>
      <w:r w:rsidRPr="00F5455B">
        <w:rPr>
          <w:rFonts w:ascii="Arial" w:hAnsi="Arial" w:cs="Arial"/>
        </w:rPr>
        <w:t>Efetuar a aplicação de fundo próprio:</w:t>
      </w:r>
    </w:p>
    <w:p w:rsidR="00D72D25" w:rsidRPr="00F5455B" w:rsidRDefault="00D72D25" w:rsidP="00907C2E">
      <w:pPr>
        <w:widowControl w:val="0"/>
        <w:numPr>
          <w:ilvl w:val="0"/>
          <w:numId w:val="27"/>
        </w:numPr>
        <w:spacing w:before="120" w:line="360" w:lineRule="auto"/>
        <w:ind w:left="0" w:firstLine="1134"/>
        <w:jc w:val="both"/>
        <w:rPr>
          <w:rFonts w:ascii="Arial" w:hAnsi="Arial" w:cs="Arial"/>
        </w:rPr>
      </w:pPr>
      <w:r w:rsidRPr="00F5455B">
        <w:rPr>
          <w:rFonts w:ascii="Arial" w:hAnsi="Arial" w:cs="Arial"/>
        </w:rPr>
        <w:t>Fundo preparador para superfícies metálicas de ferro ou aço. Marca de referência Universal: Dulux Coral ou similar;</w:t>
      </w:r>
    </w:p>
    <w:p w:rsidR="00D72D25" w:rsidRPr="00F5455B" w:rsidRDefault="00D72D25" w:rsidP="00907C2E">
      <w:pPr>
        <w:widowControl w:val="0"/>
        <w:numPr>
          <w:ilvl w:val="0"/>
          <w:numId w:val="27"/>
        </w:numPr>
        <w:spacing w:before="60" w:line="360" w:lineRule="auto"/>
        <w:ind w:left="0" w:firstLine="1134"/>
        <w:jc w:val="both"/>
        <w:rPr>
          <w:rFonts w:ascii="Arial" w:hAnsi="Arial" w:cs="Arial"/>
        </w:rPr>
      </w:pPr>
      <w:r w:rsidRPr="00F5455B">
        <w:rPr>
          <w:rFonts w:ascii="Arial" w:hAnsi="Arial" w:cs="Arial"/>
        </w:rPr>
        <w:t>Fundo preparador para superfícies galvanizadas. Marca de referência: Super Galvite Sherwin Williams ou similar;</w:t>
      </w:r>
    </w:p>
    <w:p w:rsidR="00D72D25" w:rsidRPr="00F5455B" w:rsidRDefault="00D72D25" w:rsidP="00907C2E">
      <w:pPr>
        <w:widowControl w:val="0"/>
        <w:numPr>
          <w:ilvl w:val="0"/>
          <w:numId w:val="27"/>
        </w:numPr>
        <w:spacing w:before="60" w:line="360" w:lineRule="auto"/>
        <w:ind w:left="0" w:firstLine="1134"/>
        <w:jc w:val="both"/>
        <w:rPr>
          <w:rFonts w:ascii="Arial" w:hAnsi="Arial" w:cs="Arial"/>
        </w:rPr>
      </w:pPr>
      <w:r w:rsidRPr="00F5455B">
        <w:rPr>
          <w:rFonts w:ascii="Arial" w:hAnsi="Arial" w:cs="Arial"/>
        </w:rPr>
        <w:t>Fundo preparador para superfícies metálicas de alumínio. Marca de referência: alumínio base cromato Sherwin Williams ou similar.</w:t>
      </w:r>
    </w:p>
    <w:p w:rsidR="00D72D25" w:rsidRPr="00F5455B" w:rsidRDefault="00D72D25" w:rsidP="00907C2E">
      <w:pPr>
        <w:widowControl w:val="0"/>
        <w:numPr>
          <w:ilvl w:val="2"/>
          <w:numId w:val="16"/>
        </w:numPr>
        <w:tabs>
          <w:tab w:val="clear" w:pos="1080"/>
        </w:tabs>
        <w:spacing w:before="100" w:line="360" w:lineRule="auto"/>
        <w:ind w:left="0" w:firstLine="993"/>
        <w:jc w:val="both"/>
        <w:rPr>
          <w:rFonts w:ascii="Arial" w:hAnsi="Arial" w:cs="Arial"/>
        </w:rPr>
      </w:pPr>
      <w:r w:rsidRPr="00F5455B">
        <w:rPr>
          <w:rFonts w:ascii="Arial" w:hAnsi="Arial" w:cs="Arial"/>
        </w:rPr>
        <w:t>Proceder a lixação do fundo levemente e com lixa fina sem removê-lo, para eliminar o excesso de pó do fundo, que adere a superfície, e a aspereza, e após a lixação eliminar o pó com pano embebido em aguarrás e retocar com nova aplicação de fundo nos locais onde o mesmo foi retirado;</w:t>
      </w:r>
    </w:p>
    <w:p w:rsidR="00D72D25" w:rsidRPr="00F5455B" w:rsidRDefault="00D72D25" w:rsidP="00907C2E">
      <w:pPr>
        <w:widowControl w:val="0"/>
        <w:numPr>
          <w:ilvl w:val="2"/>
          <w:numId w:val="16"/>
        </w:numPr>
        <w:tabs>
          <w:tab w:val="clear" w:pos="1080"/>
        </w:tabs>
        <w:spacing w:before="100" w:line="360" w:lineRule="auto"/>
        <w:ind w:left="0" w:firstLine="993"/>
        <w:jc w:val="both"/>
        <w:rPr>
          <w:rFonts w:ascii="Arial" w:hAnsi="Arial" w:cs="Arial"/>
        </w:rPr>
      </w:pPr>
      <w:r w:rsidRPr="00F5455B">
        <w:rPr>
          <w:rFonts w:ascii="Arial" w:hAnsi="Arial" w:cs="Arial"/>
        </w:rPr>
        <w:t>Não deixando passar mais do que uma semana depois da pintura antiferruginosa (para não prejudicar a aderência), aplica-se uma ou mais demãos de tinta de acabamento, já na cor definitiva, até atingir a cobertura necessária a um bom acabamento, para não aparecer uma cor diferente nos encaixes dos vidros, não completamente ocupados pela massa ou baguetes;</w:t>
      </w:r>
    </w:p>
    <w:p w:rsidR="00D72D25" w:rsidRPr="00F5455B" w:rsidRDefault="00FF3589" w:rsidP="00907C2E">
      <w:pPr>
        <w:widowControl w:val="0"/>
        <w:numPr>
          <w:ilvl w:val="2"/>
          <w:numId w:val="16"/>
        </w:numPr>
        <w:tabs>
          <w:tab w:val="clear" w:pos="1080"/>
        </w:tabs>
        <w:spacing w:before="100" w:line="360" w:lineRule="auto"/>
        <w:ind w:left="0" w:firstLine="993"/>
        <w:jc w:val="both"/>
        <w:rPr>
          <w:rFonts w:ascii="Arial" w:hAnsi="Arial" w:cs="Arial"/>
        </w:rPr>
      </w:pPr>
      <w:r>
        <w:rPr>
          <w:rFonts w:ascii="Arial" w:hAnsi="Arial" w:cs="Arial"/>
        </w:rPr>
        <w:t>Tratamento anti</w:t>
      </w:r>
      <w:r w:rsidR="00D72D25" w:rsidRPr="00F5455B">
        <w:rPr>
          <w:rFonts w:ascii="Arial" w:hAnsi="Arial" w:cs="Arial"/>
        </w:rPr>
        <w:t xml:space="preserve">ferrugem e pintura, com tinta esmalte branca e de cor alumínio opalescente em estruturas de ferro com diâmetro de </w:t>
      </w:r>
      <w:smartTag w:uri="urn:schemas-microsoft-com:office:smarttags" w:element="metricconverter">
        <w:smartTagPr>
          <w:attr w:name="ProductID" w:val="4 cm"/>
        </w:smartTagPr>
        <w:r w:rsidR="00D72D25" w:rsidRPr="00F5455B">
          <w:rPr>
            <w:rFonts w:ascii="Arial" w:hAnsi="Arial" w:cs="Arial"/>
          </w:rPr>
          <w:t>4 cm</w:t>
        </w:r>
      </w:smartTag>
      <w:r w:rsidR="00D72D25" w:rsidRPr="00F5455B">
        <w:rPr>
          <w:rFonts w:ascii="Arial" w:hAnsi="Arial" w:cs="Arial"/>
        </w:rPr>
        <w:t xml:space="preserve"> e </w:t>
      </w:r>
      <w:smartTag w:uri="urn:schemas-microsoft-com:office:smarttags" w:element="metricconverter">
        <w:smartTagPr>
          <w:attr w:name="ProductID" w:val="7 cm"/>
        </w:smartTagPr>
        <w:r w:rsidR="00D72D25" w:rsidRPr="00F5455B">
          <w:rPr>
            <w:rFonts w:ascii="Arial" w:hAnsi="Arial" w:cs="Arial"/>
          </w:rPr>
          <w:t>7 cm</w:t>
        </w:r>
      </w:smartTag>
      <w:r w:rsidR="00D72D25" w:rsidRPr="00F5455B">
        <w:rPr>
          <w:rFonts w:ascii="Arial" w:hAnsi="Arial" w:cs="Arial"/>
        </w:rPr>
        <w:t>. Deverão ser aplicadas quantas demãos forem necessárias para um perfeito acabamento;</w:t>
      </w:r>
    </w:p>
    <w:p w:rsidR="00D72D25" w:rsidRPr="00F5455B" w:rsidRDefault="00FF3589" w:rsidP="00907C2E">
      <w:pPr>
        <w:widowControl w:val="0"/>
        <w:numPr>
          <w:ilvl w:val="2"/>
          <w:numId w:val="16"/>
        </w:numPr>
        <w:tabs>
          <w:tab w:val="clear" w:pos="1080"/>
        </w:tabs>
        <w:spacing w:before="100" w:line="360" w:lineRule="auto"/>
        <w:ind w:left="0" w:firstLine="993"/>
        <w:jc w:val="both"/>
        <w:rPr>
          <w:rFonts w:ascii="Arial" w:hAnsi="Arial" w:cs="Arial"/>
        </w:rPr>
      </w:pPr>
      <w:r>
        <w:rPr>
          <w:rFonts w:ascii="Arial" w:hAnsi="Arial" w:cs="Arial"/>
        </w:rPr>
        <w:t>Tratamento anti</w:t>
      </w:r>
      <w:r w:rsidR="00D72D25" w:rsidRPr="00F5455B">
        <w:rPr>
          <w:rFonts w:ascii="Arial" w:hAnsi="Arial" w:cs="Arial"/>
        </w:rPr>
        <w:t xml:space="preserve">ferrugem onde for necessário e pintura com tinta esmalte na cor alumínio opalescente de grade de ferro com </w:t>
      </w:r>
      <w:smartTag w:uri="urn:schemas-microsoft-com:office:smarttags" w:element="metricconverter">
        <w:smartTagPr>
          <w:attr w:name="ProductID" w:val="1,80 metros"/>
        </w:smartTagPr>
        <w:r w:rsidR="00D72D25" w:rsidRPr="00F5455B">
          <w:rPr>
            <w:rFonts w:ascii="Arial" w:hAnsi="Arial" w:cs="Arial"/>
          </w:rPr>
          <w:t>1,80 metros</w:t>
        </w:r>
      </w:smartTag>
      <w:r w:rsidR="00D72D25" w:rsidRPr="00F5455B">
        <w:rPr>
          <w:rFonts w:ascii="Arial" w:hAnsi="Arial" w:cs="Arial"/>
        </w:rPr>
        <w:t xml:space="preserve"> de altura. Deverão ser aplicadas quantas demãos forem necessárias para um perfeito acabamento;</w:t>
      </w:r>
    </w:p>
    <w:p w:rsidR="00D72D25" w:rsidRPr="00F5455B" w:rsidRDefault="00D72D25" w:rsidP="00907C2E">
      <w:pPr>
        <w:widowControl w:val="0"/>
        <w:numPr>
          <w:ilvl w:val="2"/>
          <w:numId w:val="16"/>
        </w:numPr>
        <w:tabs>
          <w:tab w:val="clear" w:pos="1080"/>
        </w:tabs>
        <w:spacing w:before="100" w:line="360" w:lineRule="auto"/>
        <w:ind w:left="0" w:firstLine="993"/>
        <w:jc w:val="both"/>
        <w:rPr>
          <w:rFonts w:ascii="Arial" w:hAnsi="Arial" w:cs="Arial"/>
        </w:rPr>
      </w:pPr>
      <w:r w:rsidRPr="00F5455B">
        <w:rPr>
          <w:rFonts w:ascii="Arial" w:hAnsi="Arial" w:cs="Arial"/>
        </w:rPr>
        <w:t xml:space="preserve">Pintura com tinta esmalte de cor branca em estruturas de ferro, planas, </w:t>
      </w:r>
      <w:r w:rsidRPr="00F5455B">
        <w:rPr>
          <w:rFonts w:ascii="Arial" w:hAnsi="Arial" w:cs="Arial"/>
        </w:rPr>
        <w:lastRenderedPageBreak/>
        <w:t>tipo escadas e estruturas em metal. O serviço inclu</w:t>
      </w:r>
      <w:r w:rsidR="00FF3589">
        <w:rPr>
          <w:rFonts w:ascii="Arial" w:hAnsi="Arial" w:cs="Arial"/>
        </w:rPr>
        <w:t>i a limpeza e o tratamento anti</w:t>
      </w:r>
      <w:r w:rsidRPr="00F5455B">
        <w:rPr>
          <w:rFonts w:ascii="Arial" w:hAnsi="Arial" w:cs="Arial"/>
        </w:rPr>
        <w:t>ferrugem. Deverão ser aplicadas quantas demãos forem necessárias para um perfeito acabamento.</w:t>
      </w:r>
    </w:p>
    <w:p w:rsidR="00D72D25" w:rsidRPr="00F5455B" w:rsidRDefault="00D72D25" w:rsidP="00574364">
      <w:pPr>
        <w:widowControl w:val="0"/>
        <w:tabs>
          <w:tab w:val="num" w:pos="2517"/>
        </w:tabs>
        <w:spacing w:line="360" w:lineRule="auto"/>
        <w:rPr>
          <w:rFonts w:ascii="Arial" w:hAnsi="Arial" w:cs="Arial"/>
        </w:rPr>
      </w:pPr>
    </w:p>
    <w:p w:rsidR="00D72D25" w:rsidRPr="00F5455B" w:rsidRDefault="00D72D25" w:rsidP="00E63944">
      <w:pPr>
        <w:pStyle w:val="Corpodetexto2"/>
        <w:widowControl w:val="0"/>
        <w:numPr>
          <w:ilvl w:val="1"/>
          <w:numId w:val="31"/>
        </w:numPr>
        <w:suppressAutoHyphens w:val="0"/>
        <w:spacing w:after="0" w:line="240" w:lineRule="auto"/>
        <w:ind w:left="0" w:firstLine="0"/>
        <w:jc w:val="both"/>
        <w:rPr>
          <w:rFonts w:ascii="Arial" w:hAnsi="Arial" w:cs="Arial"/>
          <w:b/>
          <w:kern w:val="28"/>
          <w:sz w:val="24"/>
          <w:szCs w:val="24"/>
          <w:lang w:eastAsia="pt-BR"/>
        </w:rPr>
      </w:pPr>
      <w:r w:rsidRPr="00F5455B">
        <w:rPr>
          <w:rFonts w:ascii="Arial" w:hAnsi="Arial" w:cs="Arial"/>
          <w:b/>
          <w:kern w:val="28"/>
          <w:sz w:val="24"/>
          <w:szCs w:val="24"/>
          <w:lang w:eastAsia="pt-BR"/>
        </w:rPr>
        <w:t>PINTURAS COM ESMALTE SINTÉTICO SOBRE SUPERFÍCIES DE MADEIRA (PORTAS, CAIXILHOS, RODAPÉS E BANCOS)</w:t>
      </w:r>
    </w:p>
    <w:p w:rsidR="00D72D25" w:rsidRPr="00F5455B" w:rsidRDefault="00D72D25" w:rsidP="00CE3405">
      <w:pPr>
        <w:widowControl w:val="0"/>
        <w:numPr>
          <w:ilvl w:val="0"/>
          <w:numId w:val="23"/>
        </w:numPr>
        <w:tabs>
          <w:tab w:val="clear" w:pos="1077"/>
        </w:tabs>
        <w:spacing w:before="200" w:line="360" w:lineRule="auto"/>
        <w:ind w:left="0" w:firstLine="993"/>
        <w:jc w:val="both"/>
        <w:rPr>
          <w:rFonts w:ascii="Arial" w:hAnsi="Arial" w:cs="Arial"/>
        </w:rPr>
      </w:pPr>
      <w:r w:rsidRPr="00F5455B">
        <w:rPr>
          <w:rFonts w:ascii="Arial" w:hAnsi="Arial" w:cs="Arial"/>
        </w:rPr>
        <w:t>Lixar a superfície da madeira até o aparecimento por completo da madeira bruta;</w:t>
      </w:r>
    </w:p>
    <w:p w:rsidR="00D72D25" w:rsidRPr="00F5455B" w:rsidRDefault="00D72D25" w:rsidP="00CE3405">
      <w:pPr>
        <w:widowControl w:val="0"/>
        <w:numPr>
          <w:ilvl w:val="0"/>
          <w:numId w:val="23"/>
        </w:numPr>
        <w:tabs>
          <w:tab w:val="clear" w:pos="1077"/>
        </w:tabs>
        <w:spacing w:before="100" w:line="360" w:lineRule="auto"/>
        <w:ind w:left="0" w:firstLine="993"/>
        <w:jc w:val="both"/>
        <w:rPr>
          <w:rFonts w:ascii="Arial" w:hAnsi="Arial" w:cs="Arial"/>
        </w:rPr>
      </w:pPr>
      <w:r w:rsidRPr="00F5455B">
        <w:rPr>
          <w:rFonts w:ascii="Arial" w:hAnsi="Arial" w:cs="Arial"/>
        </w:rPr>
        <w:t>As superfícies deverão estar isentas de umidade, pó, gorduras, óleos, etc. Nós ou veios resinosos deverão ser primeiramente selados com verniz. Marca de referência: Knotting ou similar;</w:t>
      </w:r>
    </w:p>
    <w:p w:rsidR="00D72D25" w:rsidRPr="00F5455B" w:rsidRDefault="00D72D25" w:rsidP="00CE3405">
      <w:pPr>
        <w:widowControl w:val="0"/>
        <w:numPr>
          <w:ilvl w:val="0"/>
          <w:numId w:val="23"/>
        </w:numPr>
        <w:tabs>
          <w:tab w:val="clear" w:pos="1077"/>
        </w:tabs>
        <w:spacing w:before="100" w:line="360" w:lineRule="auto"/>
        <w:ind w:left="0" w:firstLine="993"/>
        <w:jc w:val="both"/>
        <w:rPr>
          <w:rFonts w:ascii="Arial" w:hAnsi="Arial" w:cs="Arial"/>
        </w:rPr>
      </w:pPr>
      <w:r w:rsidRPr="00F5455B">
        <w:rPr>
          <w:rFonts w:ascii="Arial" w:hAnsi="Arial" w:cs="Arial"/>
        </w:rPr>
        <w:t>Após o preparo da superfície o passo seguinte é selar o substrato, que deve ser feito com tinta de fundo, ou seja, fundo a óleo para madeira, indicada para preparação de superfícies de madeira em exteriores e interiores, diluindo-se até 20% com redutor 670 para aplicação com pistola convencional. Aguardar a secagem e proceder o lixamento com lixa fina grana 280, 320 ou 400, no caso de pinturas novas ou reconstituição de pinturas. Marca de referência: Suvinil, Sherwin Williams, Coral ou similar;</w:t>
      </w:r>
    </w:p>
    <w:p w:rsidR="00D72D25" w:rsidRPr="00F5455B" w:rsidRDefault="00D72D25" w:rsidP="00CE3405">
      <w:pPr>
        <w:widowControl w:val="0"/>
        <w:numPr>
          <w:ilvl w:val="0"/>
          <w:numId w:val="23"/>
        </w:numPr>
        <w:tabs>
          <w:tab w:val="clear" w:pos="1077"/>
        </w:tabs>
        <w:spacing w:before="120" w:line="360" w:lineRule="auto"/>
        <w:ind w:left="0" w:firstLine="993"/>
        <w:jc w:val="both"/>
        <w:rPr>
          <w:rFonts w:ascii="Arial" w:hAnsi="Arial" w:cs="Arial"/>
        </w:rPr>
      </w:pPr>
      <w:r w:rsidRPr="00F5455B">
        <w:rPr>
          <w:rFonts w:ascii="Arial" w:hAnsi="Arial" w:cs="Arial"/>
        </w:rPr>
        <w:t>Após o lixamento proceder a limpeza com pano seco e aplicar massa à óleo para madeira, a base de resina alquídica longa em óleo, empregada para corrigir imperfeições em superfícies de madeira, com diluição de 5% de redutor 670 se desejar facilitar a aplicação. Após a secagem, lixar novamente, eliminar o pó e aplicar o acabamento a óleo ou sintético, nas cores definidas pelos gestores da contratação, em três ou mais demãos até atingir acabamento perfeito, sendo a primeira demão com diluição de até 15%, e a segunda e/ou terceira demãos com diluição de 10% de redutor 670, sendo vedado o uso de corantes. Marca de referência: Suvinil, Sherwin Williams, Coral, Osmocolor stain ou similar;</w:t>
      </w:r>
    </w:p>
    <w:p w:rsidR="00D72D25" w:rsidRPr="00F5455B" w:rsidRDefault="00D72D25" w:rsidP="00CE3405">
      <w:pPr>
        <w:widowControl w:val="0"/>
        <w:numPr>
          <w:ilvl w:val="0"/>
          <w:numId w:val="23"/>
        </w:numPr>
        <w:tabs>
          <w:tab w:val="clear" w:pos="1077"/>
        </w:tabs>
        <w:spacing w:before="120" w:line="360" w:lineRule="auto"/>
        <w:ind w:left="0" w:firstLine="993"/>
        <w:jc w:val="both"/>
        <w:rPr>
          <w:rFonts w:ascii="Arial" w:hAnsi="Arial" w:cs="Arial"/>
        </w:rPr>
      </w:pPr>
      <w:r w:rsidRPr="00F5455B">
        <w:rPr>
          <w:rFonts w:ascii="Arial" w:hAnsi="Arial" w:cs="Arial"/>
        </w:rPr>
        <w:t xml:space="preserve">Pintar com umidade relativa do ar inferior a 85%, temperatura superior a </w:t>
      </w:r>
      <w:smartTag w:uri="urn:schemas-microsoft-com:office:smarttags" w:element="metricconverter">
        <w:smartTagPr>
          <w:attr w:name="ProductID" w:val="10ﾰC"/>
        </w:smartTagPr>
        <w:r w:rsidRPr="00F5455B">
          <w:rPr>
            <w:rFonts w:ascii="Arial" w:hAnsi="Arial" w:cs="Arial"/>
          </w:rPr>
          <w:t>10°C</w:t>
        </w:r>
      </w:smartTag>
      <w:r w:rsidRPr="00F5455B">
        <w:rPr>
          <w:rFonts w:ascii="Arial" w:hAnsi="Arial" w:cs="Arial"/>
        </w:rPr>
        <w:t xml:space="preserve"> e inferior a </w:t>
      </w:r>
      <w:smartTag w:uri="urn:schemas-microsoft-com:office:smarttags" w:element="metricconverter">
        <w:smartTagPr>
          <w:attr w:name="ProductID" w:val="40ﾰC"/>
        </w:smartTagPr>
        <w:r w:rsidRPr="00F5455B">
          <w:rPr>
            <w:rFonts w:ascii="Arial" w:hAnsi="Arial" w:cs="Arial"/>
          </w:rPr>
          <w:t>40°C</w:t>
        </w:r>
      </w:smartTag>
      <w:r w:rsidRPr="00F5455B">
        <w:rPr>
          <w:rFonts w:ascii="Arial" w:hAnsi="Arial" w:cs="Arial"/>
        </w:rPr>
        <w:t>;</w:t>
      </w:r>
    </w:p>
    <w:p w:rsidR="00D72D25" w:rsidRPr="00F5455B" w:rsidRDefault="00D72D25" w:rsidP="00CE3405">
      <w:pPr>
        <w:widowControl w:val="0"/>
        <w:numPr>
          <w:ilvl w:val="0"/>
          <w:numId w:val="23"/>
        </w:numPr>
        <w:tabs>
          <w:tab w:val="clear" w:pos="1077"/>
        </w:tabs>
        <w:spacing w:before="120" w:line="360" w:lineRule="auto"/>
        <w:ind w:left="0" w:firstLine="993"/>
        <w:jc w:val="both"/>
        <w:rPr>
          <w:rFonts w:ascii="Arial" w:hAnsi="Arial" w:cs="Arial"/>
        </w:rPr>
      </w:pPr>
      <w:r w:rsidRPr="00F5455B">
        <w:rPr>
          <w:rFonts w:ascii="Arial" w:hAnsi="Arial" w:cs="Arial"/>
        </w:rPr>
        <w:t>Mexer bem a tinta de acabamento antes e durante a aplicação, com uma ripa ou espátula limpa;</w:t>
      </w:r>
    </w:p>
    <w:p w:rsidR="00D72D25" w:rsidRPr="00F5455B" w:rsidRDefault="00D72D25" w:rsidP="00CE3405">
      <w:pPr>
        <w:widowControl w:val="0"/>
        <w:numPr>
          <w:ilvl w:val="0"/>
          <w:numId w:val="23"/>
        </w:numPr>
        <w:tabs>
          <w:tab w:val="clear" w:pos="1077"/>
        </w:tabs>
        <w:spacing w:before="120" w:line="360" w:lineRule="auto"/>
        <w:ind w:left="0" w:firstLine="993"/>
        <w:jc w:val="both"/>
        <w:rPr>
          <w:rFonts w:ascii="Arial" w:hAnsi="Arial" w:cs="Arial"/>
        </w:rPr>
      </w:pPr>
      <w:r w:rsidRPr="00F5455B">
        <w:rPr>
          <w:rFonts w:ascii="Arial" w:hAnsi="Arial" w:cs="Arial"/>
        </w:rPr>
        <w:t xml:space="preserve">Nas pinturas internas manter o ambiente ventilado, a fim de facilitar a </w:t>
      </w:r>
      <w:r w:rsidRPr="00F5455B">
        <w:rPr>
          <w:rFonts w:ascii="Arial" w:hAnsi="Arial" w:cs="Arial"/>
        </w:rPr>
        <w:lastRenderedPageBreak/>
        <w:t>secagem;</w:t>
      </w:r>
    </w:p>
    <w:p w:rsidR="00D72D25" w:rsidRPr="00F5455B" w:rsidRDefault="00D72D25" w:rsidP="00CE3405">
      <w:pPr>
        <w:widowControl w:val="0"/>
        <w:numPr>
          <w:ilvl w:val="0"/>
          <w:numId w:val="23"/>
        </w:numPr>
        <w:tabs>
          <w:tab w:val="clear" w:pos="1077"/>
        </w:tabs>
        <w:spacing w:before="120" w:line="360" w:lineRule="auto"/>
        <w:ind w:left="0" w:firstLine="993"/>
        <w:jc w:val="both"/>
        <w:rPr>
          <w:rFonts w:ascii="Arial" w:hAnsi="Arial" w:cs="Arial"/>
        </w:rPr>
      </w:pPr>
      <w:r w:rsidRPr="00F5455B">
        <w:rPr>
          <w:rFonts w:ascii="Arial" w:hAnsi="Arial" w:cs="Arial"/>
        </w:rPr>
        <w:t>No caso de repinturas, proceder a limpeza, conforme recomendações já descritas e outras pertinentes, lixar para retirada do brilho e proceder à pintura em duas ou mais demãos até atingir cobertura e acabamento perfeitos;</w:t>
      </w:r>
    </w:p>
    <w:p w:rsidR="00D72D25" w:rsidRPr="00F5455B" w:rsidRDefault="00D72D25" w:rsidP="00CE3405">
      <w:pPr>
        <w:widowControl w:val="0"/>
        <w:numPr>
          <w:ilvl w:val="0"/>
          <w:numId w:val="23"/>
        </w:numPr>
        <w:tabs>
          <w:tab w:val="clear" w:pos="1077"/>
        </w:tabs>
        <w:spacing w:before="120" w:line="360" w:lineRule="auto"/>
        <w:ind w:left="0" w:firstLine="993"/>
        <w:jc w:val="both"/>
        <w:rPr>
          <w:rFonts w:ascii="Arial" w:hAnsi="Arial" w:cs="Arial"/>
        </w:rPr>
      </w:pPr>
      <w:r w:rsidRPr="00F5455B">
        <w:rPr>
          <w:rFonts w:ascii="Arial" w:hAnsi="Arial" w:cs="Arial"/>
        </w:rPr>
        <w:t>A mistura da tinta deverá ser realizada com uma espátula ou haste retangular, já que objetos cilíndricos não proporcionam boa homogeneização, e deverá ser realizada com um material limpo, evitando-se a contaminação da tinta;</w:t>
      </w:r>
    </w:p>
    <w:p w:rsidR="00D72D25" w:rsidRPr="00F5455B" w:rsidRDefault="00D72D25" w:rsidP="00CE3405">
      <w:pPr>
        <w:widowControl w:val="0"/>
        <w:numPr>
          <w:ilvl w:val="0"/>
          <w:numId w:val="23"/>
        </w:numPr>
        <w:tabs>
          <w:tab w:val="clear" w:pos="1077"/>
        </w:tabs>
        <w:spacing w:before="120" w:line="360" w:lineRule="auto"/>
        <w:ind w:left="0" w:firstLine="993"/>
        <w:jc w:val="both"/>
        <w:rPr>
          <w:rFonts w:ascii="Arial" w:hAnsi="Arial" w:cs="Arial"/>
        </w:rPr>
      </w:pPr>
      <w:r w:rsidRPr="00F5455B">
        <w:rPr>
          <w:rFonts w:ascii="Arial" w:hAnsi="Arial" w:cs="Arial"/>
        </w:rPr>
        <w:t>Deve ser preparada mistura suficiente para aplicação da demão em toda a superfície do edifício, de forma a evitar diferenças na coloração;</w:t>
      </w:r>
    </w:p>
    <w:p w:rsidR="00965CDD" w:rsidRPr="00F5455B" w:rsidRDefault="00965CDD" w:rsidP="00965CDD">
      <w:pPr>
        <w:widowControl w:val="0"/>
        <w:spacing w:before="120" w:line="360" w:lineRule="auto"/>
        <w:ind w:left="993"/>
        <w:jc w:val="both"/>
        <w:rPr>
          <w:rFonts w:ascii="Arial" w:hAnsi="Arial" w:cs="Arial"/>
        </w:rPr>
      </w:pPr>
    </w:p>
    <w:p w:rsidR="00D72D25" w:rsidRPr="00F5455B" w:rsidRDefault="00D72D25" w:rsidP="00DB5E8E">
      <w:pPr>
        <w:pStyle w:val="Corpodetexto2"/>
        <w:widowControl w:val="0"/>
        <w:numPr>
          <w:ilvl w:val="1"/>
          <w:numId w:val="31"/>
        </w:numPr>
        <w:suppressAutoHyphens w:val="0"/>
        <w:spacing w:after="0" w:line="240" w:lineRule="auto"/>
        <w:ind w:left="0" w:firstLine="0"/>
        <w:jc w:val="both"/>
        <w:rPr>
          <w:rFonts w:ascii="Arial" w:hAnsi="Arial" w:cs="Arial"/>
          <w:b/>
          <w:sz w:val="24"/>
          <w:szCs w:val="24"/>
          <w:lang w:eastAsia="pt-BR"/>
        </w:rPr>
      </w:pPr>
      <w:r w:rsidRPr="00F5455B">
        <w:rPr>
          <w:rFonts w:ascii="Arial" w:hAnsi="Arial" w:cs="Arial"/>
          <w:b/>
          <w:kern w:val="28"/>
          <w:sz w:val="24"/>
          <w:szCs w:val="24"/>
          <w:lang w:eastAsia="pt-BR"/>
        </w:rPr>
        <w:t>PINTURA COM VERNIZ POLIURETANO INCOLOR BICOMPONENTE FOSCO (FÓRUM ELEITORAL DE CURITIBA)</w:t>
      </w:r>
    </w:p>
    <w:p w:rsidR="00D72D25" w:rsidRPr="00F5455B" w:rsidRDefault="00D72D25" w:rsidP="0074109E">
      <w:pPr>
        <w:widowControl w:val="0"/>
        <w:numPr>
          <w:ilvl w:val="0"/>
          <w:numId w:val="24"/>
        </w:numPr>
        <w:tabs>
          <w:tab w:val="clear" w:pos="1077"/>
        </w:tabs>
        <w:spacing w:before="240" w:line="360" w:lineRule="auto"/>
        <w:ind w:left="0" w:firstLine="993"/>
        <w:jc w:val="both"/>
        <w:rPr>
          <w:rFonts w:ascii="Arial" w:hAnsi="Arial" w:cs="Arial"/>
        </w:rPr>
      </w:pPr>
      <w:r w:rsidRPr="00F5455B">
        <w:rPr>
          <w:rFonts w:ascii="Arial" w:hAnsi="Arial" w:cs="Arial"/>
        </w:rPr>
        <w:t xml:space="preserve">As superfícies deverão estar isentas de umidade, pó, gorduras, óleos, etc. Pintar com umidade relativa do ar inferior a 85%, temperatura superior a </w:t>
      </w:r>
      <w:smartTag w:uri="urn:schemas-microsoft-com:office:smarttags" w:element="metricconverter">
        <w:smartTagPr>
          <w:attr w:name="ProductID" w:val="10ﾰC"/>
        </w:smartTagPr>
        <w:r w:rsidRPr="00F5455B">
          <w:rPr>
            <w:rFonts w:ascii="Arial" w:hAnsi="Arial" w:cs="Arial"/>
          </w:rPr>
          <w:t>10°C</w:t>
        </w:r>
      </w:smartTag>
      <w:r w:rsidRPr="00F5455B">
        <w:rPr>
          <w:rFonts w:ascii="Arial" w:hAnsi="Arial" w:cs="Arial"/>
        </w:rPr>
        <w:t xml:space="preserve"> e inferior a </w:t>
      </w:r>
      <w:smartTag w:uri="urn:schemas-microsoft-com:office:smarttags" w:element="metricconverter">
        <w:smartTagPr>
          <w:attr w:name="ProductID" w:val="40ﾰC"/>
        </w:smartTagPr>
        <w:r w:rsidRPr="00F5455B">
          <w:rPr>
            <w:rFonts w:ascii="Arial" w:hAnsi="Arial" w:cs="Arial"/>
          </w:rPr>
          <w:t>40°C</w:t>
        </w:r>
      </w:smartTag>
      <w:r w:rsidRPr="00F5455B">
        <w:rPr>
          <w:rFonts w:ascii="Arial" w:hAnsi="Arial" w:cs="Arial"/>
        </w:rPr>
        <w:t>;</w:t>
      </w:r>
    </w:p>
    <w:p w:rsidR="00D72D25" w:rsidRPr="00F5455B" w:rsidRDefault="00D72D25" w:rsidP="0074109E">
      <w:pPr>
        <w:widowControl w:val="0"/>
        <w:numPr>
          <w:ilvl w:val="0"/>
          <w:numId w:val="24"/>
        </w:numPr>
        <w:tabs>
          <w:tab w:val="clear" w:pos="1077"/>
        </w:tabs>
        <w:spacing w:before="120" w:line="360" w:lineRule="auto"/>
        <w:ind w:left="0" w:firstLine="993"/>
        <w:jc w:val="both"/>
        <w:rPr>
          <w:rFonts w:ascii="Arial" w:hAnsi="Arial" w:cs="Arial"/>
        </w:rPr>
      </w:pPr>
      <w:r w:rsidRPr="00F5455B">
        <w:rPr>
          <w:rFonts w:ascii="Arial" w:hAnsi="Arial" w:cs="Arial"/>
        </w:rPr>
        <w:t>Mexer bem o verniz poliuretânico antes e durante a aplicação, com uma ripa ou espátula limpa, para homogeneizar bem a mistura;</w:t>
      </w:r>
    </w:p>
    <w:p w:rsidR="00D72D25" w:rsidRPr="00F5455B" w:rsidRDefault="00D72D25" w:rsidP="0074109E">
      <w:pPr>
        <w:widowControl w:val="0"/>
        <w:numPr>
          <w:ilvl w:val="0"/>
          <w:numId w:val="24"/>
        </w:numPr>
        <w:tabs>
          <w:tab w:val="clear" w:pos="1077"/>
        </w:tabs>
        <w:spacing w:before="120" w:line="360" w:lineRule="auto"/>
        <w:ind w:left="0" w:firstLine="993"/>
        <w:jc w:val="both"/>
        <w:rPr>
          <w:rFonts w:ascii="Arial" w:hAnsi="Arial" w:cs="Arial"/>
        </w:rPr>
      </w:pPr>
      <w:r w:rsidRPr="00F5455B">
        <w:rPr>
          <w:rFonts w:ascii="Arial" w:hAnsi="Arial" w:cs="Arial"/>
        </w:rPr>
        <w:t>Nas pinturas internas manter o ambiente ventilado, a fim de facilitar a secagem;</w:t>
      </w:r>
    </w:p>
    <w:p w:rsidR="00D72D25" w:rsidRPr="00F5455B" w:rsidRDefault="00D72D25" w:rsidP="0074109E">
      <w:pPr>
        <w:widowControl w:val="0"/>
        <w:numPr>
          <w:ilvl w:val="0"/>
          <w:numId w:val="24"/>
        </w:numPr>
        <w:tabs>
          <w:tab w:val="clear" w:pos="1077"/>
        </w:tabs>
        <w:spacing w:before="120" w:line="360" w:lineRule="auto"/>
        <w:ind w:left="0" w:firstLine="993"/>
        <w:jc w:val="both"/>
        <w:rPr>
          <w:rFonts w:ascii="Arial" w:hAnsi="Arial" w:cs="Arial"/>
        </w:rPr>
      </w:pPr>
      <w:r w:rsidRPr="00F5455B">
        <w:rPr>
          <w:rFonts w:ascii="Arial" w:hAnsi="Arial" w:cs="Arial"/>
        </w:rPr>
        <w:t>No caso de repinturas, proceder a limpeza, conforme recomendações já descritas e outras pertinentes.</w:t>
      </w:r>
    </w:p>
    <w:p w:rsidR="00D72D25" w:rsidRPr="00F5455B" w:rsidRDefault="00D72D25" w:rsidP="00574364">
      <w:pPr>
        <w:widowControl w:val="0"/>
        <w:spacing w:line="360" w:lineRule="auto"/>
        <w:rPr>
          <w:rFonts w:ascii="Arial" w:hAnsi="Arial" w:cs="Arial"/>
        </w:rPr>
      </w:pPr>
      <w:bookmarkStart w:id="2" w:name="_Toc140577392"/>
      <w:bookmarkStart w:id="3" w:name="_Toc335298532"/>
    </w:p>
    <w:p w:rsidR="00D72D25" w:rsidRPr="00F5455B" w:rsidRDefault="00D72D25" w:rsidP="00DB5E8E">
      <w:pPr>
        <w:pStyle w:val="Corpodetexto2"/>
        <w:widowControl w:val="0"/>
        <w:numPr>
          <w:ilvl w:val="1"/>
          <w:numId w:val="31"/>
        </w:numPr>
        <w:suppressAutoHyphens w:val="0"/>
        <w:spacing w:after="0" w:line="240" w:lineRule="auto"/>
        <w:ind w:left="0" w:firstLine="0"/>
        <w:jc w:val="both"/>
        <w:rPr>
          <w:rFonts w:ascii="Arial" w:hAnsi="Arial" w:cs="Arial"/>
          <w:b/>
          <w:kern w:val="28"/>
          <w:sz w:val="24"/>
          <w:szCs w:val="24"/>
          <w:lang w:eastAsia="pt-BR"/>
        </w:rPr>
      </w:pPr>
      <w:r w:rsidRPr="00F5455B">
        <w:rPr>
          <w:rFonts w:ascii="Arial" w:hAnsi="Arial" w:cs="Arial"/>
          <w:b/>
          <w:kern w:val="28"/>
          <w:sz w:val="24"/>
          <w:szCs w:val="24"/>
          <w:lang w:eastAsia="pt-BR"/>
        </w:rPr>
        <w:t>PINTURA COM VERNIZ INCOLOR À BASE DE RESINA ACRÍLICA</w:t>
      </w:r>
      <w:bookmarkEnd w:id="2"/>
      <w:bookmarkEnd w:id="3"/>
      <w:r w:rsidRPr="00F5455B">
        <w:rPr>
          <w:rFonts w:ascii="Arial" w:hAnsi="Arial" w:cs="Arial"/>
          <w:b/>
          <w:kern w:val="28"/>
          <w:sz w:val="24"/>
          <w:szCs w:val="24"/>
          <w:lang w:eastAsia="pt-BR"/>
        </w:rPr>
        <w:t xml:space="preserve"> (para alvenarias de tijolos aparentes e demais locais indicados pelos gestores da contratação):</w:t>
      </w:r>
    </w:p>
    <w:p w:rsidR="00D72D25" w:rsidRPr="00F5455B" w:rsidRDefault="00D72D25" w:rsidP="0074109E">
      <w:pPr>
        <w:widowControl w:val="0"/>
        <w:numPr>
          <w:ilvl w:val="0"/>
          <w:numId w:val="25"/>
        </w:numPr>
        <w:tabs>
          <w:tab w:val="clear" w:pos="1077"/>
        </w:tabs>
        <w:spacing w:before="240" w:line="360" w:lineRule="auto"/>
        <w:ind w:left="0" w:firstLine="993"/>
        <w:jc w:val="both"/>
        <w:rPr>
          <w:rFonts w:ascii="Arial" w:hAnsi="Arial" w:cs="Arial"/>
        </w:rPr>
      </w:pPr>
      <w:r w:rsidRPr="00F5455B">
        <w:rPr>
          <w:rFonts w:ascii="Arial" w:hAnsi="Arial" w:cs="Arial"/>
        </w:rPr>
        <w:t>As superfícies deverão estar secas, livres de óleo, graxa, desmoldantes, ou quaisquer materiais estranhos;</w:t>
      </w:r>
    </w:p>
    <w:p w:rsidR="00D72D25" w:rsidRPr="00F5455B" w:rsidRDefault="00D72D25" w:rsidP="0074109E">
      <w:pPr>
        <w:widowControl w:val="0"/>
        <w:numPr>
          <w:ilvl w:val="0"/>
          <w:numId w:val="25"/>
        </w:numPr>
        <w:tabs>
          <w:tab w:val="clear" w:pos="1077"/>
        </w:tabs>
        <w:spacing w:before="120" w:line="360" w:lineRule="auto"/>
        <w:ind w:left="0" w:firstLine="993"/>
        <w:jc w:val="both"/>
        <w:rPr>
          <w:rFonts w:ascii="Arial" w:hAnsi="Arial" w:cs="Arial"/>
        </w:rPr>
      </w:pPr>
      <w:r w:rsidRPr="00F5455B">
        <w:rPr>
          <w:rFonts w:ascii="Arial" w:hAnsi="Arial" w:cs="Arial"/>
        </w:rPr>
        <w:t>Superfícies ásperas deverão ser lixadas para obter bom acabamento, e no caso de repintura para retirada do brilho;</w:t>
      </w:r>
    </w:p>
    <w:p w:rsidR="00D72D25" w:rsidRPr="00F5455B" w:rsidRDefault="00D72D25" w:rsidP="0074109E">
      <w:pPr>
        <w:widowControl w:val="0"/>
        <w:numPr>
          <w:ilvl w:val="0"/>
          <w:numId w:val="25"/>
        </w:numPr>
        <w:tabs>
          <w:tab w:val="clear" w:pos="1077"/>
        </w:tabs>
        <w:spacing w:before="120" w:line="360" w:lineRule="auto"/>
        <w:ind w:left="0" w:firstLine="993"/>
        <w:jc w:val="both"/>
        <w:rPr>
          <w:rFonts w:ascii="Arial" w:hAnsi="Arial" w:cs="Arial"/>
        </w:rPr>
      </w:pPr>
      <w:r w:rsidRPr="00F5455B">
        <w:rPr>
          <w:rFonts w:ascii="Arial" w:hAnsi="Arial" w:cs="Arial"/>
        </w:rPr>
        <w:t xml:space="preserve">A aplicação poderá ser feita com trincha rolo ou revólver sendo a primeira demão diluída com 50% de água e a segunda e terceira demãos com 30% de água com temperatura entre 10°C e 40°C e umidade relativa do ar 85%. Marca de </w:t>
      </w:r>
      <w:r w:rsidRPr="00F5455B">
        <w:rPr>
          <w:rFonts w:ascii="Arial" w:hAnsi="Arial" w:cs="Arial"/>
        </w:rPr>
        <w:lastRenderedPageBreak/>
        <w:t>referência: Kresil ou similar, resina acrílica PRL, alto brilho;</w:t>
      </w:r>
    </w:p>
    <w:p w:rsidR="00D72D25" w:rsidRPr="00F5455B" w:rsidRDefault="00D72D25" w:rsidP="0074109E">
      <w:pPr>
        <w:widowControl w:val="0"/>
        <w:numPr>
          <w:ilvl w:val="0"/>
          <w:numId w:val="25"/>
        </w:numPr>
        <w:tabs>
          <w:tab w:val="clear" w:pos="1077"/>
        </w:tabs>
        <w:spacing w:before="120" w:line="360" w:lineRule="auto"/>
        <w:ind w:left="0" w:firstLine="993"/>
        <w:jc w:val="both"/>
        <w:rPr>
          <w:rFonts w:ascii="Arial" w:hAnsi="Arial" w:cs="Arial"/>
        </w:rPr>
      </w:pPr>
      <w:r w:rsidRPr="00F5455B">
        <w:rPr>
          <w:rFonts w:ascii="Arial" w:hAnsi="Arial" w:cs="Arial"/>
        </w:rPr>
        <w:t>Homogeneizar bem o verniz antes e durante a aplicação, com uma ripa ou espátula limpa;</w:t>
      </w:r>
    </w:p>
    <w:p w:rsidR="00D72D25" w:rsidRPr="00F5455B" w:rsidRDefault="00D72D25" w:rsidP="0074109E">
      <w:pPr>
        <w:widowControl w:val="0"/>
        <w:numPr>
          <w:ilvl w:val="0"/>
          <w:numId w:val="25"/>
        </w:numPr>
        <w:tabs>
          <w:tab w:val="clear" w:pos="1077"/>
        </w:tabs>
        <w:spacing w:before="120" w:line="360" w:lineRule="auto"/>
        <w:ind w:left="0" w:firstLine="993"/>
        <w:jc w:val="both"/>
        <w:rPr>
          <w:rFonts w:ascii="Arial" w:hAnsi="Arial" w:cs="Arial"/>
        </w:rPr>
      </w:pPr>
      <w:r w:rsidRPr="00F5455B">
        <w:rPr>
          <w:rFonts w:ascii="Arial" w:hAnsi="Arial" w:cs="Arial"/>
        </w:rPr>
        <w:t>Manter o ambiente bem ventilado, a fim de facilitar a secagem e não aplicar demãos além das acima citadas, pois poderá acarretar problemas de branqueamento do filme em dias úmidos e chuvosos;</w:t>
      </w:r>
    </w:p>
    <w:p w:rsidR="00D72D25" w:rsidRDefault="00D72D25" w:rsidP="0074109E">
      <w:pPr>
        <w:widowControl w:val="0"/>
        <w:numPr>
          <w:ilvl w:val="0"/>
          <w:numId w:val="25"/>
        </w:numPr>
        <w:tabs>
          <w:tab w:val="clear" w:pos="1077"/>
        </w:tabs>
        <w:spacing w:before="120" w:line="360" w:lineRule="auto"/>
        <w:ind w:left="0" w:firstLine="993"/>
        <w:jc w:val="both"/>
        <w:rPr>
          <w:rFonts w:ascii="Arial" w:hAnsi="Arial" w:cs="Arial"/>
        </w:rPr>
      </w:pPr>
      <w:r w:rsidRPr="00F5455B">
        <w:rPr>
          <w:rFonts w:ascii="Arial" w:hAnsi="Arial" w:cs="Arial"/>
        </w:rPr>
        <w:t>Não aplicar o verniz quando o tempo estiver úmido ou em superfícies com umidade.</w:t>
      </w:r>
    </w:p>
    <w:p w:rsidR="00861371" w:rsidRDefault="005A65B4" w:rsidP="00861371">
      <w:pPr>
        <w:widowControl w:val="0"/>
        <w:spacing w:before="120" w:line="360" w:lineRule="auto"/>
        <w:jc w:val="both"/>
        <w:rPr>
          <w:rFonts w:ascii="Arial" w:hAnsi="Arial" w:cs="Arial"/>
        </w:rPr>
      </w:pPr>
      <w:r w:rsidRPr="005A65B4">
        <w:rPr>
          <w:rFonts w:ascii="Arial" w:hAnsi="Arial" w:cs="Arial"/>
          <w:highlight w:val="yellow"/>
        </w:rPr>
        <w:t>SUGESTÃO QUANTO AS ESPECIFICAÇÕES TECNICAS DO MATERIAL A SER UTILIZADO (PB TRE-SP)</w:t>
      </w:r>
    </w:p>
    <w:p w:rsidR="005A65B4" w:rsidRPr="002810A7" w:rsidRDefault="005A65B4" w:rsidP="005A65B4">
      <w:pPr>
        <w:rPr>
          <w:rFonts w:ascii="Arial" w:hAnsi="Arial" w:cs="Arial"/>
          <w:sz w:val="28"/>
          <w:szCs w:val="28"/>
          <w:highlight w:val="yellow"/>
        </w:rPr>
      </w:pPr>
      <w:r w:rsidRPr="002810A7">
        <w:rPr>
          <w:rFonts w:ascii="Arial" w:hAnsi="Arial" w:cs="Arial"/>
          <w:sz w:val="28"/>
          <w:szCs w:val="28"/>
          <w:highlight w:val="yellow"/>
        </w:rPr>
        <w:t>ESPECIFICAÇÕES TÉCNICAS</w:t>
      </w:r>
    </w:p>
    <w:p w:rsidR="007E4962" w:rsidRPr="002810A7" w:rsidRDefault="007E4962" w:rsidP="005A65B4">
      <w:pPr>
        <w:rPr>
          <w:rFonts w:ascii="Arial" w:hAnsi="Arial" w:cs="Arial"/>
          <w:sz w:val="28"/>
          <w:szCs w:val="28"/>
          <w:highlight w:val="yellow"/>
        </w:rPr>
      </w:pPr>
    </w:p>
    <w:p w:rsidR="005A65B4" w:rsidRPr="002810A7" w:rsidRDefault="005A65B4" w:rsidP="007E4962">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Tendo em vista o interesse público em adquirir produtos com qualidade</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necessária para garantir uma performance de rendimento e durabilidade adequada</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dos serviços, adotaremos como parâmetro o procedimento de que as tintas, massas,</w:t>
      </w:r>
      <w:r w:rsidR="00AB5299"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esmaltes e vernizes fabricados por empresas qualificadas no Programa Setorial da</w:t>
      </w:r>
      <w:r w:rsidR="00AB5299"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Qualidade de Tintas Imobiliárias do PBQP-H (Programa Brasileiro de Qualidade e</w:t>
      </w:r>
      <w:r w:rsidR="00AB5299"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Produtividade do Habitat) do Ministério das Cidades, tabelas constantes no final deste</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 xml:space="preserve">Apêndice, classificadas como “EMPRESAS QUALIFICADAS”, estarão </w:t>
      </w:r>
      <w:r w:rsidR="00DE40FB" w:rsidRPr="002810A7">
        <w:rPr>
          <w:rFonts w:ascii="Arial" w:hAnsi="Arial" w:cs="Arial"/>
          <w:sz w:val="24"/>
          <w:szCs w:val="24"/>
          <w:highlight w:val="yellow"/>
          <w:lang w:eastAsia="pt-BR"/>
        </w:rPr>
        <w:t>p</w:t>
      </w:r>
      <w:r w:rsidRPr="002810A7">
        <w:rPr>
          <w:rFonts w:ascii="Arial" w:hAnsi="Arial" w:cs="Arial"/>
          <w:sz w:val="24"/>
          <w:szCs w:val="24"/>
          <w:highlight w:val="yellow"/>
          <w:lang w:eastAsia="pt-BR"/>
        </w:rPr>
        <w:t>reviamente</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aprovadas para a utilização, não sendo necessário nenhum outro procedimento de</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ensaio, e aquelas marcas que estão listadas e classificadas em tabela como</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“EMPRESAS NÃO CONFORMES” estão vetadas para a utilização, haja vista que</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aquelas já foram previamente testadas e aprovadas</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 xml:space="preserve">e estas foram </w:t>
      </w:r>
      <w:r w:rsidR="00DE40FB" w:rsidRPr="002810A7">
        <w:rPr>
          <w:rFonts w:ascii="Arial" w:hAnsi="Arial" w:cs="Arial"/>
          <w:sz w:val="24"/>
          <w:szCs w:val="24"/>
          <w:highlight w:val="yellow"/>
          <w:lang w:eastAsia="pt-BR"/>
        </w:rPr>
        <w:t>p</w:t>
      </w:r>
      <w:r w:rsidRPr="002810A7">
        <w:rPr>
          <w:rFonts w:ascii="Arial" w:hAnsi="Arial" w:cs="Arial"/>
          <w:sz w:val="24"/>
          <w:szCs w:val="24"/>
          <w:highlight w:val="yellow"/>
          <w:lang w:eastAsia="pt-BR"/>
        </w:rPr>
        <w:t>reviamente</w:t>
      </w:r>
      <w:r w:rsidR="00DE40F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testadas e rejeitadas pelo próprio setor industrial produtor dos referidos produtos.</w:t>
      </w:r>
    </w:p>
    <w:p w:rsidR="005A65B4" w:rsidRPr="002810A7" w:rsidRDefault="005A65B4" w:rsidP="007E4962">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No caso de os materiais serem fabricados por empresas não participantes do</w:t>
      </w:r>
      <w:r w:rsidR="00AB5299"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programa retro mencionado, o licitante deverá fornecer, antes da liberação para a</w:t>
      </w:r>
      <w:r w:rsidR="007E4962"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utilização e aplicação, laudo recente, inferior a 180 dias, elaborado por laboratório</w:t>
      </w:r>
      <w:r w:rsidR="007E4962"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acreditado pelo INMETRO, comprovando que eles estão</w:t>
      </w:r>
      <w:r w:rsidR="00AB5299"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em conformidade com as</w:t>
      </w:r>
      <w:r w:rsidR="007E4962"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 xml:space="preserve">seguintes normas: </w:t>
      </w:r>
    </w:p>
    <w:p w:rsidR="00314217" w:rsidRPr="002810A7" w:rsidRDefault="00314217" w:rsidP="00314217">
      <w:pPr>
        <w:pStyle w:val="Corpodetexto2"/>
        <w:widowControl w:val="0"/>
        <w:suppressAutoHyphens w:val="0"/>
        <w:spacing w:after="0" w:line="360" w:lineRule="auto"/>
        <w:jc w:val="both"/>
        <w:rPr>
          <w:rFonts w:ascii="Arial" w:hAnsi="Arial" w:cs="Arial"/>
          <w:sz w:val="24"/>
          <w:szCs w:val="24"/>
          <w:highlight w:val="yellow"/>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046"/>
      </w:tblGrid>
      <w:tr w:rsidR="00502EA0" w:rsidRPr="009921E8" w:rsidTr="009921E8">
        <w:tc>
          <w:tcPr>
            <w:tcW w:w="2021" w:type="dxa"/>
            <w:vMerge w:val="restart"/>
            <w:shd w:val="clear" w:color="auto" w:fill="auto"/>
          </w:tcPr>
          <w:p w:rsidR="00502EA0" w:rsidRPr="009921E8" w:rsidRDefault="00502EA0" w:rsidP="00314217">
            <w:pPr>
              <w:rPr>
                <w:rFonts w:ascii="Arial" w:hAnsi="Arial" w:cs="Arial"/>
                <w:b/>
                <w:highlight w:val="yellow"/>
              </w:rPr>
            </w:pPr>
            <w:r w:rsidRPr="009921E8">
              <w:rPr>
                <w:rFonts w:ascii="Arial" w:hAnsi="Arial" w:cs="Arial"/>
                <w:b/>
                <w:highlight w:val="yellow"/>
              </w:rPr>
              <w:t>TINTA</w:t>
            </w:r>
          </w:p>
          <w:p w:rsidR="00502EA0" w:rsidRPr="009921E8" w:rsidRDefault="00502EA0" w:rsidP="00314217">
            <w:pPr>
              <w:rPr>
                <w:rFonts w:ascii="Arial" w:hAnsi="Arial" w:cs="Arial"/>
                <w:b/>
                <w:highlight w:val="yellow"/>
              </w:rPr>
            </w:pPr>
            <w:r w:rsidRPr="009921E8">
              <w:rPr>
                <w:rFonts w:ascii="Arial" w:hAnsi="Arial" w:cs="Arial"/>
                <w:b/>
                <w:highlight w:val="yellow"/>
              </w:rPr>
              <w:t>ACRÍLICA</w:t>
            </w:r>
          </w:p>
          <w:p w:rsidR="00502EA0" w:rsidRPr="009921E8" w:rsidRDefault="00502EA0" w:rsidP="00314217">
            <w:pPr>
              <w:rPr>
                <w:rFonts w:ascii="Arial" w:hAnsi="Arial" w:cs="Arial"/>
                <w:b/>
                <w:highlight w:val="yellow"/>
              </w:rPr>
            </w:pPr>
            <w:r w:rsidRPr="009921E8">
              <w:rPr>
                <w:rFonts w:ascii="Arial" w:hAnsi="Arial" w:cs="Arial"/>
                <w:b/>
                <w:highlight w:val="yellow"/>
              </w:rPr>
              <w:t>PREMIUM</w:t>
            </w:r>
          </w:p>
          <w:p w:rsidR="00502EA0" w:rsidRPr="009921E8" w:rsidRDefault="00502EA0" w:rsidP="009921E8">
            <w:pPr>
              <w:pStyle w:val="Corpodetexto2"/>
              <w:widowControl w:val="0"/>
              <w:suppressAutoHyphens w:val="0"/>
              <w:spacing w:after="0" w:line="360" w:lineRule="auto"/>
              <w:jc w:val="both"/>
              <w:rPr>
                <w:rFonts w:ascii="Arial" w:hAnsi="Arial" w:cs="Arial"/>
                <w:b/>
                <w:sz w:val="24"/>
                <w:szCs w:val="24"/>
                <w:highlight w:val="yellow"/>
                <w:lang w:eastAsia="pt-BR"/>
              </w:rPr>
            </w:pPr>
          </w:p>
        </w:tc>
        <w:tc>
          <w:tcPr>
            <w:tcW w:w="7190" w:type="dxa"/>
            <w:shd w:val="clear" w:color="auto" w:fill="auto"/>
          </w:tcPr>
          <w:p w:rsidR="00502EA0" w:rsidRPr="009921E8" w:rsidRDefault="00502EA0" w:rsidP="009921E8">
            <w:pPr>
              <w:pStyle w:val="Corpodetexto2"/>
              <w:widowControl w:val="0"/>
              <w:suppressAutoHyphens w:val="0"/>
              <w:spacing w:after="0" w:line="360" w:lineRule="auto"/>
              <w:jc w:val="both"/>
              <w:rPr>
                <w:rFonts w:ascii="Arial" w:hAnsi="Arial" w:cs="Arial"/>
                <w:sz w:val="24"/>
                <w:szCs w:val="24"/>
                <w:highlight w:val="yellow"/>
                <w:lang w:eastAsia="pt-BR"/>
              </w:rPr>
            </w:pPr>
            <w:r w:rsidRPr="009921E8">
              <w:rPr>
                <w:rFonts w:ascii="Arial" w:hAnsi="Arial" w:cs="Arial"/>
                <w:sz w:val="24"/>
                <w:szCs w:val="24"/>
                <w:highlight w:val="yellow"/>
              </w:rPr>
              <w:t>NBR 14940 Resistência à abrasão úmida</w:t>
            </w:r>
          </w:p>
        </w:tc>
      </w:tr>
      <w:tr w:rsidR="00502EA0" w:rsidRPr="009921E8" w:rsidTr="009921E8">
        <w:tc>
          <w:tcPr>
            <w:tcW w:w="2021" w:type="dxa"/>
            <w:vMerge/>
            <w:shd w:val="clear" w:color="auto" w:fill="auto"/>
          </w:tcPr>
          <w:p w:rsidR="00502EA0" w:rsidRPr="009921E8" w:rsidRDefault="00502EA0" w:rsidP="00314217">
            <w:pPr>
              <w:rPr>
                <w:rFonts w:ascii="Arial" w:hAnsi="Arial" w:cs="Arial"/>
                <w:b/>
                <w:highlight w:val="yellow"/>
              </w:rPr>
            </w:pPr>
          </w:p>
        </w:tc>
        <w:tc>
          <w:tcPr>
            <w:tcW w:w="7190" w:type="dxa"/>
            <w:shd w:val="clear" w:color="auto" w:fill="auto"/>
          </w:tcPr>
          <w:p w:rsidR="00502EA0" w:rsidRPr="009921E8" w:rsidRDefault="00502EA0" w:rsidP="00314217">
            <w:pPr>
              <w:rPr>
                <w:rFonts w:ascii="Arial" w:hAnsi="Arial" w:cs="Arial"/>
                <w:highlight w:val="yellow"/>
              </w:rPr>
            </w:pPr>
            <w:r w:rsidRPr="009921E8">
              <w:rPr>
                <w:rFonts w:ascii="Arial" w:hAnsi="Arial" w:cs="Arial"/>
                <w:highlight w:val="yellow"/>
              </w:rPr>
              <w:t>NBR 14942 Determinação do poder de cobertura de tin</w:t>
            </w:r>
          </w:p>
          <w:p w:rsidR="00502EA0" w:rsidRPr="009921E8" w:rsidRDefault="00502EA0" w:rsidP="00314217">
            <w:pPr>
              <w:rPr>
                <w:rFonts w:ascii="Arial" w:hAnsi="Arial" w:cs="Arial"/>
                <w:highlight w:val="yellow"/>
              </w:rPr>
            </w:pPr>
            <w:r w:rsidRPr="009921E8">
              <w:rPr>
                <w:rFonts w:ascii="Arial" w:hAnsi="Arial" w:cs="Arial"/>
                <w:highlight w:val="yellow"/>
              </w:rPr>
              <w:t>ta seca.</w:t>
            </w:r>
          </w:p>
          <w:p w:rsidR="00502EA0" w:rsidRPr="009921E8" w:rsidRDefault="00502EA0" w:rsidP="00314217">
            <w:pPr>
              <w:rPr>
                <w:rFonts w:ascii="Arial" w:hAnsi="Arial" w:cs="Arial"/>
                <w:highlight w:val="yellow"/>
              </w:rPr>
            </w:pPr>
            <w:r w:rsidRPr="009921E8">
              <w:rPr>
                <w:rFonts w:ascii="Arial" w:hAnsi="Arial" w:cs="Arial"/>
                <w:highlight w:val="yellow"/>
              </w:rPr>
              <w:t>NBR 14943 Determinação do poder de cobertura de tin</w:t>
            </w:r>
          </w:p>
          <w:p w:rsidR="00502EA0" w:rsidRPr="009921E8" w:rsidRDefault="00502EA0" w:rsidP="009921E8">
            <w:pPr>
              <w:pStyle w:val="Corpodetexto2"/>
              <w:widowControl w:val="0"/>
              <w:suppressAutoHyphens w:val="0"/>
              <w:spacing w:after="0" w:line="360" w:lineRule="auto"/>
              <w:jc w:val="both"/>
              <w:rPr>
                <w:rFonts w:ascii="Arial" w:hAnsi="Arial" w:cs="Arial"/>
                <w:sz w:val="24"/>
                <w:szCs w:val="24"/>
                <w:highlight w:val="yellow"/>
              </w:rPr>
            </w:pPr>
            <w:r w:rsidRPr="009921E8">
              <w:rPr>
                <w:rFonts w:ascii="Arial" w:hAnsi="Arial" w:cs="Arial"/>
                <w:sz w:val="24"/>
                <w:szCs w:val="24"/>
                <w:highlight w:val="yellow"/>
              </w:rPr>
              <w:lastRenderedPageBreak/>
              <w:t>ta úmida</w:t>
            </w:r>
          </w:p>
        </w:tc>
      </w:tr>
      <w:tr w:rsidR="00502EA0" w:rsidRPr="009921E8" w:rsidTr="009921E8">
        <w:tc>
          <w:tcPr>
            <w:tcW w:w="2021" w:type="dxa"/>
            <w:vMerge w:val="restart"/>
            <w:shd w:val="clear" w:color="auto" w:fill="auto"/>
          </w:tcPr>
          <w:p w:rsidR="00502EA0" w:rsidRPr="009921E8" w:rsidRDefault="00502EA0" w:rsidP="00586B4C">
            <w:pPr>
              <w:rPr>
                <w:rFonts w:ascii="Arial" w:hAnsi="Arial" w:cs="Arial"/>
                <w:b/>
                <w:highlight w:val="yellow"/>
              </w:rPr>
            </w:pPr>
            <w:r w:rsidRPr="009921E8">
              <w:rPr>
                <w:rFonts w:ascii="Arial" w:hAnsi="Arial" w:cs="Arial"/>
                <w:b/>
                <w:highlight w:val="yellow"/>
              </w:rPr>
              <w:lastRenderedPageBreak/>
              <w:t>MASSA</w:t>
            </w:r>
          </w:p>
          <w:p w:rsidR="00502EA0" w:rsidRPr="009921E8" w:rsidRDefault="00502EA0" w:rsidP="00586B4C">
            <w:pPr>
              <w:rPr>
                <w:rFonts w:ascii="Arial" w:hAnsi="Arial" w:cs="Arial"/>
                <w:b/>
                <w:highlight w:val="yellow"/>
              </w:rPr>
            </w:pPr>
            <w:r w:rsidRPr="009921E8">
              <w:rPr>
                <w:rFonts w:ascii="Arial" w:hAnsi="Arial" w:cs="Arial"/>
                <w:b/>
                <w:highlight w:val="yellow"/>
              </w:rPr>
              <w:t>NIVELADORA</w:t>
            </w:r>
          </w:p>
          <w:p w:rsidR="00502EA0" w:rsidRPr="009921E8" w:rsidRDefault="00502EA0" w:rsidP="00314217">
            <w:pPr>
              <w:rPr>
                <w:rFonts w:ascii="Arial" w:hAnsi="Arial" w:cs="Arial"/>
                <w:b/>
                <w:highlight w:val="yellow"/>
              </w:rPr>
            </w:pPr>
          </w:p>
        </w:tc>
        <w:tc>
          <w:tcPr>
            <w:tcW w:w="7190" w:type="dxa"/>
            <w:shd w:val="clear" w:color="auto" w:fill="auto"/>
          </w:tcPr>
          <w:p w:rsidR="00502EA0" w:rsidRPr="009921E8" w:rsidRDefault="00502EA0" w:rsidP="00565AC6">
            <w:pPr>
              <w:rPr>
                <w:rFonts w:ascii="Arial" w:hAnsi="Arial" w:cs="Arial"/>
                <w:highlight w:val="yellow"/>
              </w:rPr>
            </w:pPr>
            <w:r w:rsidRPr="009921E8">
              <w:rPr>
                <w:rFonts w:ascii="Arial" w:hAnsi="Arial" w:cs="Arial"/>
                <w:highlight w:val="yellow"/>
              </w:rPr>
              <w:t>NBR 15303 Determinação da absorção de água de massa</w:t>
            </w:r>
            <w:r w:rsidR="00565AC6" w:rsidRPr="009921E8">
              <w:rPr>
                <w:rFonts w:ascii="Arial" w:hAnsi="Arial" w:cs="Arial"/>
                <w:highlight w:val="yellow"/>
              </w:rPr>
              <w:t xml:space="preserve"> </w:t>
            </w:r>
            <w:r w:rsidRPr="009921E8">
              <w:rPr>
                <w:rFonts w:ascii="Arial" w:hAnsi="Arial" w:cs="Arial"/>
                <w:highlight w:val="yellow"/>
              </w:rPr>
              <w:t>niveladora</w:t>
            </w:r>
          </w:p>
        </w:tc>
      </w:tr>
      <w:tr w:rsidR="00502EA0" w:rsidRPr="009921E8" w:rsidTr="009921E8">
        <w:tc>
          <w:tcPr>
            <w:tcW w:w="2021" w:type="dxa"/>
            <w:vMerge/>
            <w:shd w:val="clear" w:color="auto" w:fill="auto"/>
          </w:tcPr>
          <w:p w:rsidR="00502EA0" w:rsidRPr="009921E8" w:rsidRDefault="00502EA0" w:rsidP="00586B4C">
            <w:pPr>
              <w:rPr>
                <w:rFonts w:ascii="Arial" w:hAnsi="Arial" w:cs="Arial"/>
                <w:b/>
                <w:highlight w:val="yellow"/>
              </w:rPr>
            </w:pPr>
          </w:p>
        </w:tc>
        <w:tc>
          <w:tcPr>
            <w:tcW w:w="7190" w:type="dxa"/>
            <w:shd w:val="clear" w:color="auto" w:fill="auto"/>
          </w:tcPr>
          <w:p w:rsidR="00502EA0" w:rsidRPr="009921E8" w:rsidRDefault="00502EA0" w:rsidP="002810A7">
            <w:pPr>
              <w:rPr>
                <w:rFonts w:ascii="Arial" w:hAnsi="Arial" w:cs="Arial"/>
                <w:highlight w:val="yellow"/>
              </w:rPr>
            </w:pPr>
            <w:r w:rsidRPr="009921E8">
              <w:rPr>
                <w:rFonts w:ascii="Arial" w:hAnsi="Arial" w:cs="Arial"/>
                <w:highlight w:val="yellow"/>
              </w:rPr>
              <w:t>NBR 15312 Determinação da resistência à abrasão de Massa niveladora</w:t>
            </w:r>
          </w:p>
        </w:tc>
      </w:tr>
      <w:tr w:rsidR="00502EA0" w:rsidRPr="009921E8" w:rsidTr="009921E8">
        <w:tc>
          <w:tcPr>
            <w:tcW w:w="2021" w:type="dxa"/>
            <w:vMerge w:val="restart"/>
            <w:shd w:val="clear" w:color="auto" w:fill="auto"/>
          </w:tcPr>
          <w:p w:rsidR="00502EA0" w:rsidRPr="009921E8" w:rsidRDefault="00502EA0" w:rsidP="00586B4C">
            <w:pPr>
              <w:rPr>
                <w:rFonts w:ascii="Arial" w:hAnsi="Arial" w:cs="Arial"/>
                <w:b/>
                <w:highlight w:val="yellow"/>
              </w:rPr>
            </w:pPr>
            <w:r w:rsidRPr="009921E8">
              <w:rPr>
                <w:rFonts w:ascii="Arial" w:hAnsi="Arial" w:cs="Arial"/>
                <w:b/>
                <w:highlight w:val="yellow"/>
              </w:rPr>
              <w:t>ESMALTE</w:t>
            </w:r>
          </w:p>
          <w:p w:rsidR="00502EA0" w:rsidRPr="009921E8" w:rsidRDefault="00502EA0" w:rsidP="00586B4C">
            <w:pPr>
              <w:rPr>
                <w:rFonts w:ascii="Arial" w:hAnsi="Arial" w:cs="Arial"/>
                <w:b/>
                <w:highlight w:val="yellow"/>
              </w:rPr>
            </w:pPr>
            <w:r w:rsidRPr="009921E8">
              <w:rPr>
                <w:rFonts w:ascii="Arial" w:hAnsi="Arial" w:cs="Arial"/>
                <w:b/>
                <w:highlight w:val="yellow"/>
              </w:rPr>
              <w:t>SINTÉTICO E</w:t>
            </w:r>
          </w:p>
          <w:p w:rsidR="00502EA0" w:rsidRPr="009921E8" w:rsidRDefault="00502EA0" w:rsidP="00586B4C">
            <w:pPr>
              <w:rPr>
                <w:rFonts w:ascii="Arial" w:hAnsi="Arial" w:cs="Arial"/>
                <w:b/>
                <w:highlight w:val="yellow"/>
              </w:rPr>
            </w:pPr>
            <w:r w:rsidRPr="009921E8">
              <w:rPr>
                <w:rFonts w:ascii="Arial" w:hAnsi="Arial" w:cs="Arial"/>
                <w:b/>
                <w:highlight w:val="yellow"/>
              </w:rPr>
              <w:t>TINTA A</w:t>
            </w:r>
          </w:p>
          <w:p w:rsidR="00502EA0" w:rsidRPr="009921E8" w:rsidRDefault="00502EA0" w:rsidP="00586B4C">
            <w:pPr>
              <w:rPr>
                <w:rFonts w:ascii="Arial" w:hAnsi="Arial" w:cs="Arial"/>
                <w:b/>
                <w:highlight w:val="yellow"/>
              </w:rPr>
            </w:pPr>
            <w:r w:rsidRPr="009921E8">
              <w:rPr>
                <w:rFonts w:ascii="Arial" w:hAnsi="Arial" w:cs="Arial"/>
                <w:b/>
                <w:highlight w:val="yellow"/>
              </w:rPr>
              <w:t>ÓLEO</w:t>
            </w:r>
          </w:p>
        </w:tc>
        <w:tc>
          <w:tcPr>
            <w:tcW w:w="7190" w:type="dxa"/>
            <w:shd w:val="clear" w:color="auto" w:fill="auto"/>
          </w:tcPr>
          <w:p w:rsidR="00502EA0" w:rsidRPr="009921E8" w:rsidRDefault="00502EA0" w:rsidP="00586B4C">
            <w:pPr>
              <w:rPr>
                <w:rFonts w:ascii="Arial" w:hAnsi="Arial" w:cs="Arial"/>
                <w:highlight w:val="yellow"/>
              </w:rPr>
            </w:pPr>
            <w:r w:rsidRPr="009921E8">
              <w:rPr>
                <w:rFonts w:ascii="Arial" w:hAnsi="Arial" w:cs="Arial"/>
                <w:highlight w:val="yellow"/>
              </w:rPr>
              <w:t>NBR 15299 Determinação de brilho</w:t>
            </w:r>
          </w:p>
        </w:tc>
      </w:tr>
      <w:tr w:rsidR="00502EA0" w:rsidRPr="009921E8" w:rsidTr="009921E8">
        <w:tc>
          <w:tcPr>
            <w:tcW w:w="2021" w:type="dxa"/>
            <w:vMerge/>
            <w:shd w:val="clear" w:color="auto" w:fill="auto"/>
          </w:tcPr>
          <w:p w:rsidR="00502EA0" w:rsidRPr="009921E8" w:rsidRDefault="00502EA0" w:rsidP="00586B4C">
            <w:pPr>
              <w:rPr>
                <w:rFonts w:ascii="Arial" w:hAnsi="Arial" w:cs="Arial"/>
                <w:b/>
                <w:highlight w:val="yellow"/>
              </w:rPr>
            </w:pPr>
          </w:p>
        </w:tc>
        <w:tc>
          <w:tcPr>
            <w:tcW w:w="7190" w:type="dxa"/>
            <w:shd w:val="clear" w:color="auto" w:fill="auto"/>
          </w:tcPr>
          <w:p w:rsidR="00502EA0" w:rsidRPr="009921E8" w:rsidRDefault="00502EA0" w:rsidP="00502EA0">
            <w:pPr>
              <w:rPr>
                <w:rFonts w:ascii="Arial" w:hAnsi="Arial" w:cs="Arial"/>
                <w:highlight w:val="yellow"/>
              </w:rPr>
            </w:pPr>
            <w:r w:rsidRPr="009921E8">
              <w:rPr>
                <w:rFonts w:ascii="Arial" w:hAnsi="Arial" w:cs="Arial"/>
                <w:highlight w:val="yellow"/>
              </w:rPr>
              <w:t>NBR 15311 Determinação do tempo de secagem de tintas e vernizes por medida instrumental</w:t>
            </w:r>
          </w:p>
        </w:tc>
      </w:tr>
      <w:tr w:rsidR="00502EA0" w:rsidRPr="009921E8" w:rsidTr="009921E8">
        <w:tc>
          <w:tcPr>
            <w:tcW w:w="2021" w:type="dxa"/>
            <w:vMerge/>
            <w:shd w:val="clear" w:color="auto" w:fill="auto"/>
          </w:tcPr>
          <w:p w:rsidR="00502EA0" w:rsidRPr="009921E8" w:rsidRDefault="00502EA0" w:rsidP="00586B4C">
            <w:pPr>
              <w:rPr>
                <w:rFonts w:ascii="Arial" w:hAnsi="Arial" w:cs="Arial"/>
                <w:b/>
                <w:highlight w:val="yellow"/>
              </w:rPr>
            </w:pPr>
          </w:p>
        </w:tc>
        <w:tc>
          <w:tcPr>
            <w:tcW w:w="7190" w:type="dxa"/>
            <w:shd w:val="clear" w:color="auto" w:fill="auto"/>
          </w:tcPr>
          <w:p w:rsidR="00502EA0" w:rsidRPr="009921E8" w:rsidRDefault="00502EA0" w:rsidP="00586B4C">
            <w:pPr>
              <w:rPr>
                <w:rFonts w:ascii="Arial" w:hAnsi="Arial" w:cs="Arial"/>
                <w:highlight w:val="yellow"/>
              </w:rPr>
            </w:pPr>
            <w:r w:rsidRPr="009921E8">
              <w:rPr>
                <w:rFonts w:ascii="Arial" w:hAnsi="Arial" w:cs="Arial"/>
                <w:highlight w:val="yellow"/>
              </w:rPr>
              <w:t>NBR 15314 Determinação do poder de cobertura em película de tinta seca obtida por extensão</w:t>
            </w:r>
          </w:p>
        </w:tc>
      </w:tr>
      <w:tr w:rsidR="00502EA0" w:rsidRPr="009921E8" w:rsidTr="009921E8">
        <w:tc>
          <w:tcPr>
            <w:tcW w:w="2021" w:type="dxa"/>
            <w:vMerge/>
            <w:shd w:val="clear" w:color="auto" w:fill="auto"/>
          </w:tcPr>
          <w:p w:rsidR="00502EA0" w:rsidRPr="009921E8" w:rsidRDefault="00502EA0" w:rsidP="00586B4C">
            <w:pPr>
              <w:rPr>
                <w:rFonts w:ascii="Arial" w:hAnsi="Arial" w:cs="Arial"/>
                <w:b/>
                <w:highlight w:val="yellow"/>
              </w:rPr>
            </w:pPr>
          </w:p>
        </w:tc>
        <w:tc>
          <w:tcPr>
            <w:tcW w:w="7190" w:type="dxa"/>
            <w:shd w:val="clear" w:color="auto" w:fill="auto"/>
          </w:tcPr>
          <w:p w:rsidR="00502EA0" w:rsidRPr="009921E8" w:rsidRDefault="00502EA0" w:rsidP="00586B4C">
            <w:pPr>
              <w:rPr>
                <w:rFonts w:ascii="Arial" w:hAnsi="Arial" w:cs="Arial"/>
                <w:highlight w:val="yellow"/>
              </w:rPr>
            </w:pPr>
            <w:r w:rsidRPr="009921E8">
              <w:rPr>
                <w:rFonts w:ascii="Arial" w:hAnsi="Arial" w:cs="Arial"/>
                <w:highlight w:val="yellow"/>
              </w:rPr>
              <w:t>NBR 15315 Determinação do teor de sólidos</w:t>
            </w:r>
          </w:p>
        </w:tc>
      </w:tr>
      <w:tr w:rsidR="00502EA0" w:rsidRPr="009921E8" w:rsidTr="009921E8">
        <w:tc>
          <w:tcPr>
            <w:tcW w:w="2021" w:type="dxa"/>
            <w:vMerge/>
            <w:shd w:val="clear" w:color="auto" w:fill="auto"/>
          </w:tcPr>
          <w:p w:rsidR="00502EA0" w:rsidRPr="009921E8" w:rsidRDefault="00502EA0" w:rsidP="00586B4C">
            <w:pPr>
              <w:rPr>
                <w:rFonts w:ascii="Arial" w:hAnsi="Arial" w:cs="Arial"/>
                <w:b/>
                <w:highlight w:val="yellow"/>
              </w:rPr>
            </w:pPr>
          </w:p>
        </w:tc>
        <w:tc>
          <w:tcPr>
            <w:tcW w:w="7190" w:type="dxa"/>
            <w:shd w:val="clear" w:color="auto" w:fill="auto"/>
          </w:tcPr>
          <w:p w:rsidR="00502EA0" w:rsidRPr="009921E8" w:rsidRDefault="00502EA0" w:rsidP="007A3A47">
            <w:pPr>
              <w:rPr>
                <w:rFonts w:ascii="Arial" w:hAnsi="Arial" w:cs="Arial"/>
                <w:highlight w:val="yellow"/>
              </w:rPr>
            </w:pPr>
            <w:r w:rsidRPr="009921E8">
              <w:rPr>
                <w:rFonts w:ascii="Arial" w:hAnsi="Arial" w:cs="Arial"/>
                <w:highlight w:val="yellow"/>
              </w:rPr>
              <w:t>NBR 15077 Determinação da cor e da diferença de cor</w:t>
            </w:r>
          </w:p>
          <w:p w:rsidR="00502EA0" w:rsidRPr="009921E8" w:rsidRDefault="00502EA0" w:rsidP="00586B4C">
            <w:pPr>
              <w:rPr>
                <w:rFonts w:ascii="Arial" w:hAnsi="Arial" w:cs="Arial"/>
                <w:highlight w:val="yellow"/>
              </w:rPr>
            </w:pPr>
          </w:p>
        </w:tc>
      </w:tr>
      <w:tr w:rsidR="00502EA0" w:rsidRPr="009921E8" w:rsidTr="009921E8">
        <w:tc>
          <w:tcPr>
            <w:tcW w:w="2021" w:type="dxa"/>
            <w:vMerge w:val="restart"/>
            <w:shd w:val="clear" w:color="auto" w:fill="auto"/>
          </w:tcPr>
          <w:p w:rsidR="00502EA0" w:rsidRPr="009921E8" w:rsidRDefault="00502EA0" w:rsidP="007A3A47">
            <w:pPr>
              <w:rPr>
                <w:rFonts w:ascii="Arial" w:hAnsi="Arial" w:cs="Arial"/>
                <w:b/>
                <w:highlight w:val="yellow"/>
              </w:rPr>
            </w:pPr>
            <w:r w:rsidRPr="009921E8">
              <w:rPr>
                <w:rFonts w:ascii="Arial" w:hAnsi="Arial" w:cs="Arial"/>
                <w:b/>
                <w:highlight w:val="yellow"/>
              </w:rPr>
              <w:t>VERNIZ</w:t>
            </w:r>
          </w:p>
          <w:p w:rsidR="00502EA0" w:rsidRPr="009921E8" w:rsidRDefault="00502EA0" w:rsidP="00586B4C">
            <w:pPr>
              <w:rPr>
                <w:rFonts w:ascii="Arial" w:hAnsi="Arial" w:cs="Arial"/>
                <w:b/>
                <w:highlight w:val="yellow"/>
              </w:rPr>
            </w:pPr>
          </w:p>
        </w:tc>
        <w:tc>
          <w:tcPr>
            <w:tcW w:w="7190" w:type="dxa"/>
            <w:shd w:val="clear" w:color="auto" w:fill="auto"/>
          </w:tcPr>
          <w:p w:rsidR="00502EA0" w:rsidRPr="009921E8" w:rsidRDefault="00502EA0" w:rsidP="007A3A47">
            <w:pPr>
              <w:rPr>
                <w:rFonts w:ascii="Arial" w:hAnsi="Arial" w:cs="Arial"/>
                <w:highlight w:val="yellow"/>
              </w:rPr>
            </w:pPr>
            <w:r w:rsidRPr="009921E8">
              <w:rPr>
                <w:rFonts w:ascii="Arial" w:hAnsi="Arial" w:cs="Arial"/>
                <w:highlight w:val="yellow"/>
              </w:rPr>
              <w:t>NBR 15299 Determinação de brilho</w:t>
            </w:r>
          </w:p>
        </w:tc>
      </w:tr>
      <w:tr w:rsidR="00502EA0" w:rsidRPr="009921E8" w:rsidTr="009921E8">
        <w:tc>
          <w:tcPr>
            <w:tcW w:w="2021" w:type="dxa"/>
            <w:vMerge/>
            <w:shd w:val="clear" w:color="auto" w:fill="auto"/>
          </w:tcPr>
          <w:p w:rsidR="00502EA0" w:rsidRPr="009921E8" w:rsidRDefault="00502EA0" w:rsidP="007A3A47">
            <w:pPr>
              <w:rPr>
                <w:rFonts w:ascii="Arial" w:hAnsi="Arial" w:cs="Arial"/>
                <w:sz w:val="28"/>
                <w:szCs w:val="28"/>
                <w:highlight w:val="yellow"/>
              </w:rPr>
            </w:pPr>
          </w:p>
        </w:tc>
        <w:tc>
          <w:tcPr>
            <w:tcW w:w="7190" w:type="dxa"/>
            <w:shd w:val="clear" w:color="auto" w:fill="auto"/>
          </w:tcPr>
          <w:p w:rsidR="00502EA0" w:rsidRPr="009921E8" w:rsidRDefault="00502EA0" w:rsidP="00565AC6">
            <w:pPr>
              <w:rPr>
                <w:rFonts w:ascii="Arial" w:hAnsi="Arial" w:cs="Arial"/>
                <w:highlight w:val="yellow"/>
              </w:rPr>
            </w:pPr>
            <w:r w:rsidRPr="009921E8">
              <w:rPr>
                <w:rFonts w:ascii="Arial" w:hAnsi="Arial" w:cs="Arial"/>
                <w:highlight w:val="yellow"/>
              </w:rPr>
              <w:t>NBR 15311 Determinação do tempo de secagem de tintas e vernizes por medida instrumental</w:t>
            </w:r>
          </w:p>
        </w:tc>
      </w:tr>
      <w:tr w:rsidR="00502EA0" w:rsidRPr="009921E8" w:rsidTr="009921E8">
        <w:tc>
          <w:tcPr>
            <w:tcW w:w="2021" w:type="dxa"/>
            <w:vMerge/>
            <w:shd w:val="clear" w:color="auto" w:fill="auto"/>
          </w:tcPr>
          <w:p w:rsidR="00502EA0" w:rsidRPr="009921E8" w:rsidRDefault="00502EA0" w:rsidP="007A3A47">
            <w:pPr>
              <w:rPr>
                <w:rFonts w:ascii="Arial" w:hAnsi="Arial" w:cs="Arial"/>
                <w:sz w:val="28"/>
                <w:szCs w:val="28"/>
                <w:highlight w:val="yellow"/>
              </w:rPr>
            </w:pPr>
          </w:p>
        </w:tc>
        <w:tc>
          <w:tcPr>
            <w:tcW w:w="7190" w:type="dxa"/>
            <w:shd w:val="clear" w:color="auto" w:fill="auto"/>
          </w:tcPr>
          <w:p w:rsidR="00502EA0" w:rsidRPr="009921E8" w:rsidRDefault="00502EA0" w:rsidP="007A3A47">
            <w:pPr>
              <w:rPr>
                <w:rFonts w:ascii="Arial" w:hAnsi="Arial" w:cs="Arial"/>
                <w:highlight w:val="yellow"/>
              </w:rPr>
            </w:pPr>
            <w:r w:rsidRPr="009921E8">
              <w:rPr>
                <w:rFonts w:ascii="Arial" w:hAnsi="Arial" w:cs="Arial"/>
                <w:highlight w:val="yellow"/>
              </w:rPr>
              <w:t>NBR 15315 Determinação do teor de sólidos</w:t>
            </w:r>
          </w:p>
        </w:tc>
      </w:tr>
    </w:tbl>
    <w:p w:rsidR="005A65B4" w:rsidRPr="002810A7" w:rsidRDefault="005A65B4" w:rsidP="005A65B4">
      <w:pPr>
        <w:rPr>
          <w:rFonts w:ascii="Arial" w:hAnsi="Arial" w:cs="Arial"/>
          <w:sz w:val="28"/>
          <w:szCs w:val="28"/>
          <w:highlight w:val="yellow"/>
        </w:rPr>
      </w:pPr>
    </w:p>
    <w:p w:rsidR="00565AC6" w:rsidRPr="002810A7" w:rsidRDefault="00565AC6" w:rsidP="00565AC6">
      <w:pPr>
        <w:numPr>
          <w:ilvl w:val="0"/>
          <w:numId w:val="46"/>
        </w:numPr>
        <w:ind w:left="284" w:hanging="294"/>
        <w:rPr>
          <w:rFonts w:ascii="Arial" w:hAnsi="Arial" w:cs="Arial"/>
          <w:sz w:val="28"/>
          <w:szCs w:val="28"/>
          <w:highlight w:val="yellow"/>
        </w:rPr>
      </w:pPr>
      <w:r w:rsidRPr="002810A7">
        <w:rPr>
          <w:rFonts w:ascii="Arial" w:hAnsi="Arial" w:cs="Arial"/>
          <w:sz w:val="28"/>
          <w:szCs w:val="28"/>
          <w:highlight w:val="yellow"/>
        </w:rPr>
        <w:t>DAS ESPECIFICAÇÕES TÉCNICAS DOS MATERIAIS</w:t>
      </w:r>
    </w:p>
    <w:p w:rsidR="00565AC6" w:rsidRPr="002810A7" w:rsidRDefault="00565AC6" w:rsidP="00565AC6">
      <w:pPr>
        <w:ind w:left="720"/>
        <w:rPr>
          <w:rFonts w:ascii="Arial" w:hAnsi="Arial" w:cs="Arial"/>
          <w:sz w:val="28"/>
          <w:szCs w:val="28"/>
          <w:highlight w:val="yellow"/>
        </w:rPr>
      </w:pP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1.1 Tinta Acrílica Fosca Branco Neve classificada na NBR – 11702 no item 4.5.1 e</w:t>
      </w:r>
      <w:r w:rsidR="00A165A1" w:rsidRPr="002810A7">
        <w:rPr>
          <w:rFonts w:ascii="Arial" w:hAnsi="Arial" w:cs="Arial"/>
          <w:b/>
          <w:sz w:val="24"/>
          <w:szCs w:val="24"/>
          <w:highlight w:val="yellow"/>
          <w:lang w:eastAsia="pt-BR"/>
        </w:rPr>
        <w:t xml:space="preserve"> </w:t>
      </w:r>
      <w:r w:rsidRPr="002810A7">
        <w:rPr>
          <w:rFonts w:ascii="Arial" w:hAnsi="Arial" w:cs="Arial"/>
          <w:b/>
          <w:sz w:val="24"/>
          <w:szCs w:val="24"/>
          <w:highlight w:val="yellow"/>
          <w:lang w:eastAsia="pt-BR"/>
        </w:rPr>
        <w:t>na NBR - 15079 Premium, vedada a utilização de tinta de classificação standard</w:t>
      </w:r>
      <w:r w:rsidR="00A165A1" w:rsidRPr="002810A7">
        <w:rPr>
          <w:rFonts w:ascii="Arial" w:hAnsi="Arial" w:cs="Arial"/>
          <w:b/>
          <w:sz w:val="24"/>
          <w:szCs w:val="24"/>
          <w:highlight w:val="yellow"/>
          <w:lang w:eastAsia="pt-BR"/>
        </w:rPr>
        <w:t xml:space="preserve"> </w:t>
      </w:r>
      <w:r w:rsidRPr="002810A7">
        <w:rPr>
          <w:rFonts w:ascii="Arial" w:hAnsi="Arial" w:cs="Arial"/>
          <w:b/>
          <w:sz w:val="24"/>
          <w:szCs w:val="24"/>
          <w:highlight w:val="yellow"/>
          <w:lang w:eastAsia="pt-BR"/>
        </w:rPr>
        <w:t xml:space="preserve">ou econômica; </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Resina à base de dispersão aquosa de copolímero, estireno acrílico, isento de metais</w:t>
      </w:r>
      <w:r w:rsidR="00A165A1"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pesados, sem cheiro e resistente à lavabilidade (no</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rma NBR 14940).</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1.2 Tinta Acrílica para piso classificada na NBR – 11702 no item 4.5.6 e na NBR -</w:t>
      </w:r>
      <w:r w:rsidR="00A165A1" w:rsidRPr="002810A7">
        <w:rPr>
          <w:rFonts w:ascii="Arial" w:hAnsi="Arial" w:cs="Arial"/>
          <w:b/>
          <w:sz w:val="24"/>
          <w:szCs w:val="24"/>
          <w:highlight w:val="yellow"/>
          <w:lang w:eastAsia="pt-BR"/>
        </w:rPr>
        <w:t xml:space="preserve"> </w:t>
      </w:r>
      <w:r w:rsidRPr="002810A7">
        <w:rPr>
          <w:rFonts w:ascii="Arial" w:hAnsi="Arial" w:cs="Arial"/>
          <w:b/>
          <w:sz w:val="24"/>
          <w:szCs w:val="24"/>
          <w:highlight w:val="yellow"/>
          <w:lang w:eastAsia="pt-BR"/>
        </w:rPr>
        <w:t>15079 Premium, vedada a utilização de tinta de classificação standard ou</w:t>
      </w:r>
      <w:r w:rsidR="00A165A1" w:rsidRPr="002810A7">
        <w:rPr>
          <w:rFonts w:ascii="Arial" w:hAnsi="Arial" w:cs="Arial"/>
          <w:b/>
          <w:sz w:val="24"/>
          <w:szCs w:val="24"/>
          <w:highlight w:val="yellow"/>
          <w:lang w:eastAsia="pt-BR"/>
        </w:rPr>
        <w:t xml:space="preserve"> </w:t>
      </w:r>
      <w:r w:rsidRPr="002810A7">
        <w:rPr>
          <w:rFonts w:ascii="Arial" w:hAnsi="Arial" w:cs="Arial"/>
          <w:b/>
          <w:sz w:val="24"/>
          <w:szCs w:val="24"/>
          <w:highlight w:val="yellow"/>
          <w:lang w:eastAsia="pt-BR"/>
        </w:rPr>
        <w:t xml:space="preserve">econômica; </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Resina à base de dispersão aquosa de copolímero, estireno acrílico, isento de metais</w:t>
      </w:r>
      <w:r w:rsidR="00A165A1"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pesados, sem cheiro e resistente à lavabilidade (norma NBR 14940).</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1.3 Massa Acrílica - Massa Acrílica classificada na NBR – 11702 no item 4.7.1;</w:t>
      </w:r>
      <w:r w:rsidR="00A165A1" w:rsidRPr="002810A7">
        <w:rPr>
          <w:rFonts w:ascii="Arial" w:hAnsi="Arial" w:cs="Arial"/>
          <w:b/>
          <w:sz w:val="24"/>
          <w:szCs w:val="24"/>
          <w:highlight w:val="yellow"/>
          <w:lang w:eastAsia="pt-BR"/>
        </w:rPr>
        <w:t xml:space="preserve"> </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Resina à base de dispersão aquosa de copolímeros estireno acrílico, utilizada para</w:t>
      </w:r>
      <w:r w:rsidR="00B70D9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corrigir imperfeições rasas nas superfícies externas ou internas.</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1.4 Fundo Preparador de Paredes - Base Água classificado na NBR – 11702 no</w:t>
      </w:r>
      <w:r w:rsidR="00B70D9B" w:rsidRPr="002810A7">
        <w:rPr>
          <w:rFonts w:ascii="Arial" w:hAnsi="Arial" w:cs="Arial"/>
          <w:b/>
          <w:sz w:val="24"/>
          <w:szCs w:val="24"/>
          <w:highlight w:val="yellow"/>
          <w:lang w:eastAsia="pt-BR"/>
        </w:rPr>
        <w:t xml:space="preserve"> </w:t>
      </w:r>
      <w:r w:rsidRPr="002810A7">
        <w:rPr>
          <w:rFonts w:ascii="Arial" w:hAnsi="Arial" w:cs="Arial"/>
          <w:b/>
          <w:sz w:val="24"/>
          <w:szCs w:val="24"/>
          <w:highlight w:val="yellow"/>
          <w:lang w:eastAsia="pt-BR"/>
        </w:rPr>
        <w:t>item 4.1.2.7;</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Resina à base de dispersão aquosa de copolímero acrílico, utilizada para uniformizar a</w:t>
      </w:r>
      <w:r w:rsidR="00B70D9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 xml:space="preserve">absorção e selar superfícies externas ou internas como alvenaria, </w:t>
      </w:r>
      <w:r w:rsidRPr="002810A7">
        <w:rPr>
          <w:rFonts w:ascii="Arial" w:hAnsi="Arial" w:cs="Arial"/>
          <w:sz w:val="24"/>
          <w:szCs w:val="24"/>
          <w:highlight w:val="yellow"/>
          <w:lang w:eastAsia="pt-BR"/>
        </w:rPr>
        <w:lastRenderedPageBreak/>
        <w:t>reboco, concreto e</w:t>
      </w:r>
      <w:r w:rsidR="00B70D9B"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gesso.</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1.5 Fundo preparador para Madeira;</w:t>
      </w:r>
    </w:p>
    <w:p w:rsidR="00F75011"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Produto à base de nitrocelulose, resinas sintéticas</w:t>
      </w:r>
      <w:r w:rsidR="00F75011"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e alquídicas utilizadas para</w:t>
      </w:r>
      <w:r w:rsidR="00F75011"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uniformizar a absorção das superfícies de madeira.</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1.6 Esmalte Sintético Fosco;</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Esmalte diluível em água Premium, acabamento fosco,lavável classificada na NBR</w:t>
      </w:r>
      <w:r w:rsidR="00F75011"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11702 no item 4.2.2.1.</w:t>
      </w:r>
    </w:p>
    <w:p w:rsidR="00601F98" w:rsidRPr="002810A7" w:rsidRDefault="00565AC6" w:rsidP="00601F98">
      <w:pPr>
        <w:pStyle w:val="Corpodetexto2"/>
        <w:widowControl w:val="0"/>
        <w:numPr>
          <w:ilvl w:val="1"/>
          <w:numId w:val="46"/>
        </w:numPr>
        <w:suppressAutoHyphens w:val="0"/>
        <w:spacing w:after="0" w:line="360" w:lineRule="auto"/>
        <w:jc w:val="both"/>
        <w:rPr>
          <w:rFonts w:ascii="Arial" w:hAnsi="Arial" w:cs="Arial"/>
          <w:sz w:val="24"/>
          <w:szCs w:val="24"/>
          <w:highlight w:val="yellow"/>
          <w:lang w:eastAsia="pt-BR"/>
        </w:rPr>
      </w:pPr>
      <w:r w:rsidRPr="002810A7">
        <w:rPr>
          <w:rFonts w:ascii="Arial" w:hAnsi="Arial" w:cs="Arial"/>
          <w:b/>
          <w:sz w:val="24"/>
          <w:szCs w:val="24"/>
          <w:highlight w:val="yellow"/>
          <w:lang w:eastAsia="pt-BR"/>
        </w:rPr>
        <w:t>Verniz Fosco;</w:t>
      </w:r>
      <w:r w:rsidR="00F75011" w:rsidRPr="002810A7">
        <w:rPr>
          <w:rFonts w:ascii="Arial" w:hAnsi="Arial" w:cs="Arial"/>
          <w:sz w:val="24"/>
          <w:szCs w:val="24"/>
          <w:highlight w:val="yellow"/>
          <w:lang w:eastAsia="pt-BR"/>
        </w:rPr>
        <w:t xml:space="preserve"> </w:t>
      </w:r>
    </w:p>
    <w:p w:rsidR="00565AC6" w:rsidRPr="002810A7" w:rsidRDefault="00565AC6" w:rsidP="00601F98">
      <w:pPr>
        <w:pStyle w:val="Corpodetexto2"/>
        <w:widowControl w:val="0"/>
        <w:suppressAutoHyphens w:val="0"/>
        <w:spacing w:after="0" w:line="360" w:lineRule="auto"/>
        <w:ind w:firstLine="709"/>
        <w:jc w:val="both"/>
        <w:rPr>
          <w:rFonts w:ascii="Arial" w:hAnsi="Arial" w:cs="Arial"/>
          <w:sz w:val="24"/>
          <w:szCs w:val="24"/>
          <w:highlight w:val="yellow"/>
          <w:lang w:eastAsia="pt-BR"/>
        </w:rPr>
      </w:pPr>
      <w:r w:rsidRPr="002810A7">
        <w:rPr>
          <w:rFonts w:ascii="Arial" w:hAnsi="Arial" w:cs="Arial"/>
          <w:sz w:val="24"/>
          <w:szCs w:val="24"/>
          <w:highlight w:val="yellow"/>
          <w:lang w:eastAsia="pt-BR"/>
        </w:rPr>
        <w:t>Verniz diluível em água, com filtro solar. Não contém benzeno e metais pesados.</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1.8 Fundo para Metais;</w:t>
      </w:r>
    </w:p>
    <w:p w:rsidR="00F12719"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Resina à base de óleo vegetal semi-secativo modificada com fenólica, hidrocarbonetos</w:t>
      </w:r>
      <w:r w:rsidR="00601F98"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alifáticos e aromáticos, cargas minerais inertes, pigmentos inorgânicos contendo</w:t>
      </w:r>
      <w:r w:rsidR="00601F98" w:rsidRPr="002810A7">
        <w:rPr>
          <w:rFonts w:ascii="Arial" w:hAnsi="Arial" w:cs="Arial"/>
          <w:sz w:val="24"/>
          <w:szCs w:val="24"/>
          <w:highlight w:val="yellow"/>
          <w:lang w:eastAsia="pt-BR"/>
        </w:rPr>
        <w:t xml:space="preserve"> </w:t>
      </w:r>
      <w:r w:rsidRPr="002810A7">
        <w:rPr>
          <w:rFonts w:ascii="Arial" w:hAnsi="Arial" w:cs="Arial"/>
          <w:sz w:val="24"/>
          <w:szCs w:val="24"/>
          <w:highlight w:val="yellow"/>
          <w:lang w:eastAsia="pt-BR"/>
        </w:rPr>
        <w:t>metais pesados e secantes organometálicos , óxidos de ferro (zarcão).</w:t>
      </w:r>
      <w:r w:rsidR="00185D8B" w:rsidRPr="002810A7">
        <w:rPr>
          <w:rFonts w:ascii="Arial" w:hAnsi="Arial" w:cs="Arial"/>
          <w:sz w:val="24"/>
          <w:szCs w:val="24"/>
          <w:highlight w:val="yellow"/>
          <w:lang w:eastAsia="pt-BR"/>
        </w:rPr>
        <w:t xml:space="preserve"> </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Referência: Zarcolux, Suvinil, Coral.</w:t>
      </w:r>
    </w:p>
    <w:p w:rsidR="00185D8B" w:rsidRPr="002810A7" w:rsidRDefault="00185D8B"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1.9 Desoxidante – antiferrugem;</w:t>
      </w:r>
    </w:p>
    <w:p w:rsidR="00F12719"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Desoxidante à base de ácido fosfórico e álcool etílico.</w:t>
      </w:r>
      <w:r w:rsidR="00185D8B" w:rsidRPr="002810A7">
        <w:rPr>
          <w:rFonts w:ascii="Arial" w:hAnsi="Arial" w:cs="Arial"/>
          <w:sz w:val="24"/>
          <w:szCs w:val="24"/>
          <w:highlight w:val="yellow"/>
          <w:lang w:eastAsia="pt-BR"/>
        </w:rPr>
        <w:t xml:space="preserve"> </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Referência: Ferrox.</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Composição: ácido fosfórico.</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1.10 Solvente para limpeza de graxas e gorduras;</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Mistura de hidrocarbonetos aromáticos, álcoois e ésteres para a limpeza de tintas à base de solventes.</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Referência: Aguarrás.</w:t>
      </w:r>
    </w:p>
    <w:p w:rsidR="00565AC6" w:rsidRPr="002810A7" w:rsidRDefault="00565AC6" w:rsidP="00B70D9B">
      <w:pPr>
        <w:pStyle w:val="Corpodetexto2"/>
        <w:widowControl w:val="0"/>
        <w:suppressAutoHyphens w:val="0"/>
        <w:spacing w:after="0" w:line="360" w:lineRule="auto"/>
        <w:ind w:firstLine="993"/>
        <w:jc w:val="both"/>
        <w:rPr>
          <w:rFonts w:ascii="Arial" w:hAnsi="Arial" w:cs="Arial"/>
          <w:b/>
          <w:sz w:val="24"/>
          <w:szCs w:val="24"/>
          <w:highlight w:val="yellow"/>
          <w:lang w:eastAsia="pt-BR"/>
        </w:rPr>
      </w:pPr>
      <w:r w:rsidRPr="002810A7">
        <w:rPr>
          <w:rFonts w:ascii="Arial" w:hAnsi="Arial" w:cs="Arial"/>
          <w:b/>
          <w:sz w:val="24"/>
          <w:szCs w:val="24"/>
          <w:highlight w:val="yellow"/>
          <w:lang w:eastAsia="pt-BR"/>
        </w:rPr>
        <w:t>1.11 Solvente para diluição e limpeza de Esmalte Sintético</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Mistura de hidrocarbonetos aromáticos, álcoois e ésteres para a diluição de tintas à base de solventes.</w:t>
      </w:r>
    </w:p>
    <w:p w:rsidR="00565AC6" w:rsidRPr="002810A7" w:rsidRDefault="00565AC6" w:rsidP="00B70D9B">
      <w:pPr>
        <w:pStyle w:val="Corpodetexto2"/>
        <w:widowControl w:val="0"/>
        <w:suppressAutoHyphens w:val="0"/>
        <w:spacing w:after="0" w:line="360" w:lineRule="auto"/>
        <w:ind w:firstLine="993"/>
        <w:jc w:val="both"/>
        <w:rPr>
          <w:rFonts w:ascii="Arial" w:hAnsi="Arial" w:cs="Arial"/>
          <w:sz w:val="24"/>
          <w:szCs w:val="24"/>
          <w:highlight w:val="yellow"/>
          <w:lang w:eastAsia="pt-BR"/>
        </w:rPr>
      </w:pPr>
      <w:r w:rsidRPr="002810A7">
        <w:rPr>
          <w:rFonts w:ascii="Arial" w:hAnsi="Arial" w:cs="Arial"/>
          <w:sz w:val="24"/>
          <w:szCs w:val="24"/>
          <w:highlight w:val="yellow"/>
          <w:lang w:eastAsia="pt-BR"/>
        </w:rPr>
        <w:t xml:space="preserve">Referência Comercial: </w:t>
      </w:r>
    </w:p>
    <w:p w:rsidR="00565AC6" w:rsidRPr="00B70D9B" w:rsidRDefault="00565AC6" w:rsidP="00B70D9B">
      <w:pPr>
        <w:pStyle w:val="Corpodetexto2"/>
        <w:widowControl w:val="0"/>
        <w:suppressAutoHyphens w:val="0"/>
        <w:spacing w:after="0" w:line="360" w:lineRule="auto"/>
        <w:ind w:firstLine="993"/>
        <w:jc w:val="both"/>
        <w:rPr>
          <w:rFonts w:ascii="Arial" w:hAnsi="Arial" w:cs="Arial"/>
          <w:sz w:val="24"/>
          <w:szCs w:val="24"/>
          <w:lang w:eastAsia="pt-BR"/>
        </w:rPr>
      </w:pPr>
      <w:r w:rsidRPr="002810A7">
        <w:rPr>
          <w:rFonts w:ascii="Arial" w:hAnsi="Arial" w:cs="Arial"/>
          <w:sz w:val="24"/>
          <w:szCs w:val="24"/>
          <w:highlight w:val="yellow"/>
          <w:lang w:eastAsia="pt-BR"/>
        </w:rPr>
        <w:t>Thinner</w:t>
      </w:r>
    </w:p>
    <w:p w:rsidR="005A65B4" w:rsidRDefault="005A65B4" w:rsidP="005A65B4">
      <w:pPr>
        <w:rPr>
          <w:rFonts w:ascii="Arial" w:hAnsi="Arial" w:cs="Arial"/>
          <w:sz w:val="28"/>
          <w:szCs w:val="28"/>
        </w:rPr>
      </w:pPr>
    </w:p>
    <w:p w:rsidR="005A65B4" w:rsidRDefault="005A65B4" w:rsidP="005A65B4">
      <w:pPr>
        <w:rPr>
          <w:rFonts w:ascii="Arial" w:hAnsi="Arial" w:cs="Arial"/>
          <w:sz w:val="28"/>
          <w:szCs w:val="28"/>
        </w:rPr>
      </w:pPr>
    </w:p>
    <w:p w:rsidR="005A65B4" w:rsidRDefault="005A65B4" w:rsidP="00861371">
      <w:pPr>
        <w:widowControl w:val="0"/>
        <w:spacing w:before="120" w:line="360" w:lineRule="auto"/>
        <w:jc w:val="both"/>
        <w:rPr>
          <w:rFonts w:ascii="Arial" w:hAnsi="Arial" w:cs="Arial"/>
        </w:rPr>
      </w:pPr>
    </w:p>
    <w:p w:rsidR="005A65B4" w:rsidRDefault="005A65B4" w:rsidP="00861371">
      <w:pPr>
        <w:widowControl w:val="0"/>
        <w:spacing w:before="120" w:line="360" w:lineRule="auto"/>
        <w:jc w:val="both"/>
        <w:rPr>
          <w:rFonts w:ascii="Arial" w:hAnsi="Arial" w:cs="Arial"/>
        </w:rPr>
      </w:pPr>
    </w:p>
    <w:p w:rsidR="005A65B4" w:rsidRPr="00F5455B" w:rsidRDefault="005A65B4" w:rsidP="00861371">
      <w:pPr>
        <w:widowControl w:val="0"/>
        <w:spacing w:before="120" w:line="360" w:lineRule="auto"/>
        <w:jc w:val="both"/>
        <w:rPr>
          <w:rFonts w:ascii="Arial" w:hAnsi="Arial" w:cs="Arial"/>
        </w:rPr>
      </w:pPr>
    </w:p>
    <w:p w:rsidR="00970DF1" w:rsidRPr="00F5455B" w:rsidRDefault="000A57E2" w:rsidP="00226FB6">
      <w:pPr>
        <w:pStyle w:val="Ttulo1"/>
        <w:numPr>
          <w:ilvl w:val="0"/>
          <w:numId w:val="2"/>
        </w:numPr>
        <w:spacing w:before="0" w:after="0" w:line="360" w:lineRule="auto"/>
        <w:ind w:left="0" w:firstLine="0"/>
        <w:rPr>
          <w:rFonts w:cs="Arial"/>
          <w:sz w:val="24"/>
          <w:szCs w:val="24"/>
        </w:rPr>
      </w:pPr>
      <w:r w:rsidRPr="00F5455B">
        <w:rPr>
          <w:rFonts w:cs="Arial"/>
          <w:sz w:val="24"/>
          <w:szCs w:val="24"/>
        </w:rPr>
        <w:t>A</w:t>
      </w:r>
      <w:r w:rsidR="00AF5AFC" w:rsidRPr="00F5455B">
        <w:rPr>
          <w:rFonts w:cs="Arial"/>
          <w:sz w:val="24"/>
          <w:szCs w:val="24"/>
        </w:rPr>
        <w:t>LINHAMENTO ENTRE A CONTRATAÇÃO E OS PLANOS DO TRIBUNAL REGIONAL ELEITORAL DO PARANÁ</w:t>
      </w:r>
    </w:p>
    <w:p w:rsidR="00931A83" w:rsidRPr="00F5455B" w:rsidRDefault="007308EF" w:rsidP="004A45C7">
      <w:pPr>
        <w:spacing w:after="120" w:line="360" w:lineRule="auto"/>
        <w:ind w:firstLine="851"/>
        <w:jc w:val="both"/>
        <w:rPr>
          <w:rFonts w:ascii="Arial" w:hAnsi="Arial" w:cs="Arial"/>
        </w:rPr>
      </w:pPr>
      <w:r w:rsidRPr="00F5455B">
        <w:rPr>
          <w:rFonts w:ascii="Arial" w:hAnsi="Arial" w:cs="Arial"/>
        </w:rPr>
        <w:t xml:space="preserve">A presente contratação encontra-se alinhada com o plano estratégico deste Tribunal conforme objetivos estabelecidos no Planejamento Estratégico da Justiça Eleitoral do Paraná (PEJEPR) para o período 2015-2020, no sentido de que </w:t>
      </w:r>
      <w:r w:rsidR="006C40CD" w:rsidRPr="00F5455B">
        <w:rPr>
          <w:rFonts w:ascii="Arial" w:hAnsi="Arial" w:cs="Arial"/>
        </w:rPr>
        <w:t xml:space="preserve">a infraestrutura seja mantida </w:t>
      </w:r>
      <w:r w:rsidRPr="00F5455B">
        <w:rPr>
          <w:rFonts w:ascii="Arial" w:hAnsi="Arial" w:cs="Arial"/>
        </w:rPr>
        <w:t>em condições</w:t>
      </w:r>
      <w:r w:rsidR="006C40CD" w:rsidRPr="00F5455B">
        <w:rPr>
          <w:rFonts w:ascii="Arial" w:hAnsi="Arial" w:cs="Arial"/>
        </w:rPr>
        <w:t xml:space="preserve"> adequadas às necessidades</w:t>
      </w:r>
      <w:r w:rsidRPr="00F5455B">
        <w:rPr>
          <w:rFonts w:ascii="Arial" w:hAnsi="Arial" w:cs="Arial"/>
        </w:rPr>
        <w:t>, atendendo perfeitamente o objetivo do Órgão na prestação de serviços de qualidade</w:t>
      </w:r>
      <w:r w:rsidR="00AF5AFC" w:rsidRPr="00F5455B">
        <w:rPr>
          <w:rFonts w:ascii="Arial" w:hAnsi="Arial" w:cs="Arial"/>
        </w:rPr>
        <w:t xml:space="preserve"> e acessibilidade </w:t>
      </w:r>
      <w:r w:rsidR="00931A83" w:rsidRPr="00F5455B">
        <w:rPr>
          <w:rFonts w:ascii="Arial" w:hAnsi="Arial" w:cs="Arial"/>
        </w:rPr>
        <w:t>ao cidadão, englobando conceitos e práticas condizentes com os critérios de sustentabilidade social e ecológica.</w:t>
      </w:r>
    </w:p>
    <w:p w:rsidR="00716CC7" w:rsidRPr="00F5455B" w:rsidRDefault="00716CC7" w:rsidP="004E5A51">
      <w:pPr>
        <w:spacing w:line="360" w:lineRule="auto"/>
        <w:rPr>
          <w:rFonts w:ascii="Arial" w:hAnsi="Arial" w:cs="Arial"/>
        </w:rPr>
      </w:pPr>
    </w:p>
    <w:p w:rsidR="00AD7B8E" w:rsidRPr="00F5455B" w:rsidRDefault="007B520D" w:rsidP="00AD7B8E">
      <w:pPr>
        <w:pStyle w:val="Ttulo1"/>
        <w:numPr>
          <w:ilvl w:val="0"/>
          <w:numId w:val="2"/>
        </w:numPr>
        <w:spacing w:before="0" w:after="0" w:line="360" w:lineRule="auto"/>
        <w:ind w:left="0" w:firstLine="0"/>
        <w:rPr>
          <w:rFonts w:cs="Arial"/>
          <w:sz w:val="24"/>
          <w:szCs w:val="24"/>
        </w:rPr>
      </w:pPr>
      <w:bookmarkStart w:id="4" w:name="_Toc466639773"/>
      <w:r w:rsidRPr="00F5455B">
        <w:rPr>
          <w:rFonts w:cs="Arial"/>
          <w:sz w:val="24"/>
          <w:szCs w:val="24"/>
        </w:rPr>
        <w:t>HISTÓRICO DAS CONTRATAÇÕES ANTERIORES</w:t>
      </w:r>
    </w:p>
    <w:p w:rsidR="007C79E4" w:rsidRPr="00F5455B" w:rsidRDefault="00C72E95" w:rsidP="007C79E4">
      <w:pPr>
        <w:pStyle w:val="Ttulo1"/>
        <w:numPr>
          <w:ilvl w:val="1"/>
          <w:numId w:val="2"/>
        </w:numPr>
        <w:spacing w:before="0" w:after="0" w:line="360" w:lineRule="auto"/>
        <w:ind w:left="720"/>
        <w:rPr>
          <w:rFonts w:cs="Arial"/>
          <w:sz w:val="24"/>
          <w:szCs w:val="24"/>
        </w:rPr>
      </w:pPr>
      <w:r w:rsidRPr="00F5455B">
        <w:rPr>
          <w:rFonts w:cs="Arial"/>
          <w:sz w:val="24"/>
          <w:szCs w:val="24"/>
        </w:rPr>
        <w:t>Ata de Registro de Preços – PE 63/2010</w:t>
      </w:r>
    </w:p>
    <w:p w:rsidR="001A6133" w:rsidRPr="00F5455B" w:rsidRDefault="00701C99" w:rsidP="006D2074">
      <w:pPr>
        <w:spacing w:after="120" w:line="360" w:lineRule="auto"/>
        <w:ind w:firstLine="851"/>
        <w:jc w:val="both"/>
        <w:rPr>
          <w:rFonts w:ascii="Arial" w:hAnsi="Arial" w:cs="Arial"/>
        </w:rPr>
      </w:pPr>
      <w:r w:rsidRPr="00F5455B">
        <w:rPr>
          <w:rFonts w:ascii="Arial" w:hAnsi="Arial" w:cs="Arial"/>
        </w:rPr>
        <w:t>No ano de 20</w:t>
      </w:r>
      <w:r w:rsidR="00C72E95" w:rsidRPr="00F5455B">
        <w:rPr>
          <w:rFonts w:ascii="Arial" w:hAnsi="Arial" w:cs="Arial"/>
        </w:rPr>
        <w:t>10</w:t>
      </w:r>
      <w:r w:rsidRPr="00F5455B">
        <w:rPr>
          <w:rFonts w:ascii="Arial" w:hAnsi="Arial" w:cs="Arial"/>
        </w:rPr>
        <w:t xml:space="preserve">, através </w:t>
      </w:r>
      <w:r w:rsidR="007A3561" w:rsidRPr="00F5455B">
        <w:rPr>
          <w:rFonts w:ascii="Arial" w:hAnsi="Arial" w:cs="Arial"/>
        </w:rPr>
        <w:t>d</w:t>
      </w:r>
      <w:r w:rsidRPr="00F5455B">
        <w:rPr>
          <w:rFonts w:ascii="Arial" w:hAnsi="Arial" w:cs="Arial"/>
        </w:rPr>
        <w:t>o Pregão Eletrô</w:t>
      </w:r>
      <w:r w:rsidR="007A3561" w:rsidRPr="00F5455B">
        <w:rPr>
          <w:rFonts w:ascii="Arial" w:hAnsi="Arial" w:cs="Arial"/>
        </w:rPr>
        <w:t>nico nº</w:t>
      </w:r>
      <w:r w:rsidR="00C72022" w:rsidRPr="00F5455B">
        <w:rPr>
          <w:rFonts w:ascii="Arial" w:hAnsi="Arial" w:cs="Arial"/>
        </w:rPr>
        <w:t xml:space="preserve"> </w:t>
      </w:r>
      <w:r w:rsidR="00C72E95" w:rsidRPr="00F5455B">
        <w:rPr>
          <w:rFonts w:ascii="Arial" w:hAnsi="Arial" w:cs="Arial"/>
        </w:rPr>
        <w:t>63</w:t>
      </w:r>
      <w:r w:rsidR="00C72022" w:rsidRPr="00F5455B">
        <w:rPr>
          <w:rFonts w:ascii="Arial" w:hAnsi="Arial" w:cs="Arial"/>
        </w:rPr>
        <w:t>/</w:t>
      </w:r>
      <w:r w:rsidR="00C72E95" w:rsidRPr="00F5455B">
        <w:rPr>
          <w:rFonts w:ascii="Arial" w:hAnsi="Arial" w:cs="Arial"/>
        </w:rPr>
        <w:t>2010</w:t>
      </w:r>
      <w:r w:rsidR="00C72022" w:rsidRPr="00F5455B">
        <w:rPr>
          <w:rFonts w:ascii="Arial" w:hAnsi="Arial" w:cs="Arial"/>
        </w:rPr>
        <w:t xml:space="preserve">, ocorreu </w:t>
      </w:r>
      <w:r w:rsidR="00F35346" w:rsidRPr="00F5455B">
        <w:rPr>
          <w:rFonts w:ascii="Arial" w:hAnsi="Arial" w:cs="Arial"/>
        </w:rPr>
        <w:t>a</w:t>
      </w:r>
      <w:r w:rsidR="00C72022" w:rsidRPr="00F5455B">
        <w:rPr>
          <w:rFonts w:ascii="Arial" w:hAnsi="Arial" w:cs="Arial"/>
        </w:rPr>
        <w:t xml:space="preserve"> Licitação para a contratação de empresa especializada na prestação de serviços </w:t>
      </w:r>
      <w:r w:rsidR="00175CF2" w:rsidRPr="00F5455B">
        <w:rPr>
          <w:rFonts w:ascii="Arial" w:hAnsi="Arial" w:cs="Arial"/>
        </w:rPr>
        <w:t>diversos de</w:t>
      </w:r>
      <w:r w:rsidR="00281A0C" w:rsidRPr="00F5455B">
        <w:rPr>
          <w:rFonts w:ascii="Arial" w:hAnsi="Arial" w:cs="Arial"/>
        </w:rPr>
        <w:t xml:space="preserve"> manutenção</w:t>
      </w:r>
      <w:r w:rsidR="00175CF2" w:rsidRPr="00F5455B">
        <w:rPr>
          <w:rFonts w:ascii="Arial" w:hAnsi="Arial" w:cs="Arial"/>
        </w:rPr>
        <w:t xml:space="preserve"> para o Prédio Sede do Tribunal Regional Eleitoral</w:t>
      </w:r>
      <w:r w:rsidR="009B029C" w:rsidRPr="00F5455B">
        <w:rPr>
          <w:rFonts w:ascii="Arial" w:hAnsi="Arial" w:cs="Arial"/>
        </w:rPr>
        <w:t xml:space="preserve"> do Paraná – TRE/PR e para o Fórum Eleitoral de Curitiba</w:t>
      </w:r>
      <w:r w:rsidR="004A7558" w:rsidRPr="00F5455B">
        <w:rPr>
          <w:rFonts w:ascii="Arial" w:hAnsi="Arial" w:cs="Arial"/>
        </w:rPr>
        <w:t>.</w:t>
      </w:r>
    </w:p>
    <w:p w:rsidR="001A6133" w:rsidRPr="00FC463A" w:rsidRDefault="004A7558" w:rsidP="006D2074">
      <w:pPr>
        <w:spacing w:after="120" w:line="360" w:lineRule="auto"/>
        <w:ind w:firstLine="851"/>
        <w:jc w:val="both"/>
        <w:rPr>
          <w:rFonts w:ascii="Arial" w:hAnsi="Arial" w:cs="Arial"/>
          <w:b/>
          <w:color w:val="FF0000"/>
        </w:rPr>
      </w:pPr>
      <w:r w:rsidRPr="00F5455B">
        <w:rPr>
          <w:rFonts w:ascii="Arial" w:hAnsi="Arial" w:cs="Arial"/>
        </w:rPr>
        <w:t xml:space="preserve">Foi vencedora </w:t>
      </w:r>
      <w:r w:rsidR="00BE1EEF" w:rsidRPr="00F5455B">
        <w:rPr>
          <w:rFonts w:ascii="Arial" w:hAnsi="Arial" w:cs="Arial"/>
        </w:rPr>
        <w:t xml:space="preserve">do lote 3 </w:t>
      </w:r>
      <w:r w:rsidRPr="00F5455B">
        <w:rPr>
          <w:rFonts w:ascii="Arial" w:hAnsi="Arial" w:cs="Arial"/>
        </w:rPr>
        <w:t xml:space="preserve">desta Licitação a empresa </w:t>
      </w:r>
      <w:r w:rsidR="00BA00C4" w:rsidRPr="00F5455B">
        <w:rPr>
          <w:rFonts w:ascii="Arial" w:hAnsi="Arial" w:cs="Arial"/>
        </w:rPr>
        <w:t>Construcon</w:t>
      </w:r>
      <w:r w:rsidR="00F920C4" w:rsidRPr="00F5455B">
        <w:rPr>
          <w:rFonts w:ascii="Arial" w:hAnsi="Arial" w:cs="Arial"/>
        </w:rPr>
        <w:t xml:space="preserve"> Construções LTDA</w:t>
      </w:r>
      <w:r w:rsidR="00851A86" w:rsidRPr="00F5455B">
        <w:rPr>
          <w:rFonts w:ascii="Arial" w:hAnsi="Arial" w:cs="Arial"/>
        </w:rPr>
        <w:t xml:space="preserve">, CNPJ – </w:t>
      </w:r>
      <w:r w:rsidR="00F920C4" w:rsidRPr="00F5455B">
        <w:rPr>
          <w:rFonts w:ascii="Arial" w:hAnsi="Arial" w:cs="Arial"/>
        </w:rPr>
        <w:t>04</w:t>
      </w:r>
      <w:r w:rsidR="00851A86" w:rsidRPr="00F5455B">
        <w:rPr>
          <w:rFonts w:ascii="Arial" w:hAnsi="Arial" w:cs="Arial"/>
        </w:rPr>
        <w:t>.</w:t>
      </w:r>
      <w:r w:rsidR="00F920C4" w:rsidRPr="00F5455B">
        <w:rPr>
          <w:rFonts w:ascii="Arial" w:hAnsi="Arial" w:cs="Arial"/>
        </w:rPr>
        <w:t>430</w:t>
      </w:r>
      <w:r w:rsidR="00851A86" w:rsidRPr="00F5455B">
        <w:rPr>
          <w:rFonts w:ascii="Arial" w:hAnsi="Arial" w:cs="Arial"/>
        </w:rPr>
        <w:t>.</w:t>
      </w:r>
      <w:r w:rsidR="00F920C4" w:rsidRPr="00F5455B">
        <w:rPr>
          <w:rFonts w:ascii="Arial" w:hAnsi="Arial" w:cs="Arial"/>
        </w:rPr>
        <w:t>974</w:t>
      </w:r>
      <w:r w:rsidR="00851A86" w:rsidRPr="00F5455B">
        <w:rPr>
          <w:rFonts w:ascii="Arial" w:hAnsi="Arial" w:cs="Arial"/>
        </w:rPr>
        <w:t>/0001-</w:t>
      </w:r>
      <w:r w:rsidR="00F920C4" w:rsidRPr="00F5455B">
        <w:rPr>
          <w:rFonts w:ascii="Arial" w:hAnsi="Arial" w:cs="Arial"/>
        </w:rPr>
        <w:t>63</w:t>
      </w:r>
      <w:r w:rsidR="006C0472" w:rsidRPr="00F5455B">
        <w:rPr>
          <w:rFonts w:ascii="Arial" w:hAnsi="Arial" w:cs="Arial"/>
        </w:rPr>
        <w:t xml:space="preserve">, </w:t>
      </w:r>
      <w:r w:rsidR="007B40FF" w:rsidRPr="00F5455B">
        <w:rPr>
          <w:rFonts w:ascii="Arial" w:hAnsi="Arial" w:cs="Arial"/>
        </w:rPr>
        <w:t>c</w:t>
      </w:r>
      <w:r w:rsidR="00260788" w:rsidRPr="00F5455B">
        <w:rPr>
          <w:rFonts w:ascii="Arial" w:hAnsi="Arial" w:cs="Arial"/>
        </w:rPr>
        <w:t>uja Ata de Registro de Preços</w:t>
      </w:r>
      <w:r w:rsidR="007B40FF" w:rsidRPr="00F5455B">
        <w:rPr>
          <w:rFonts w:ascii="Arial" w:hAnsi="Arial" w:cs="Arial"/>
        </w:rPr>
        <w:t xml:space="preserve"> </w:t>
      </w:r>
      <w:r w:rsidR="000819FD" w:rsidRPr="00F5455B">
        <w:rPr>
          <w:rFonts w:ascii="Arial" w:hAnsi="Arial" w:cs="Arial"/>
        </w:rPr>
        <w:t xml:space="preserve">teve vigência de </w:t>
      </w:r>
      <w:r w:rsidR="005434C3" w:rsidRPr="00F5455B">
        <w:rPr>
          <w:rFonts w:ascii="Arial" w:hAnsi="Arial" w:cs="Arial"/>
        </w:rPr>
        <w:t>12</w:t>
      </w:r>
      <w:r w:rsidR="007B40FF" w:rsidRPr="00F5455B">
        <w:rPr>
          <w:rFonts w:ascii="Arial" w:hAnsi="Arial" w:cs="Arial"/>
        </w:rPr>
        <w:t xml:space="preserve"> meses</w:t>
      </w:r>
      <w:r w:rsidR="00260788" w:rsidRPr="00F5455B">
        <w:rPr>
          <w:rFonts w:ascii="Arial" w:hAnsi="Arial" w:cs="Arial"/>
        </w:rPr>
        <w:t xml:space="preserve">, a </w:t>
      </w:r>
      <w:r w:rsidR="00FB18C6" w:rsidRPr="00F5455B">
        <w:rPr>
          <w:rFonts w:ascii="Arial" w:hAnsi="Arial" w:cs="Arial"/>
        </w:rPr>
        <w:t>contar</w:t>
      </w:r>
      <w:r w:rsidR="00260788" w:rsidRPr="00F5455B">
        <w:rPr>
          <w:rFonts w:ascii="Arial" w:hAnsi="Arial" w:cs="Arial"/>
        </w:rPr>
        <w:t xml:space="preserve"> do dia 15</w:t>
      </w:r>
      <w:r w:rsidR="007B40FF" w:rsidRPr="00F5455B">
        <w:rPr>
          <w:rFonts w:ascii="Arial" w:hAnsi="Arial" w:cs="Arial"/>
        </w:rPr>
        <w:t>/0</w:t>
      </w:r>
      <w:r w:rsidR="005434C3" w:rsidRPr="00F5455B">
        <w:rPr>
          <w:rFonts w:ascii="Arial" w:hAnsi="Arial" w:cs="Arial"/>
        </w:rPr>
        <w:t>9</w:t>
      </w:r>
      <w:r w:rsidR="007B40FF" w:rsidRPr="00F5455B">
        <w:rPr>
          <w:rFonts w:ascii="Arial" w:hAnsi="Arial" w:cs="Arial"/>
        </w:rPr>
        <w:t>/201</w:t>
      </w:r>
      <w:r w:rsidR="00260788" w:rsidRPr="00F5455B">
        <w:rPr>
          <w:rFonts w:ascii="Arial" w:hAnsi="Arial" w:cs="Arial"/>
        </w:rPr>
        <w:t>0</w:t>
      </w:r>
      <w:r w:rsidR="00142AA7" w:rsidRPr="00F5455B">
        <w:rPr>
          <w:rFonts w:ascii="Arial" w:hAnsi="Arial" w:cs="Arial"/>
        </w:rPr>
        <w:t>.</w:t>
      </w:r>
      <w:r w:rsidR="00FC463A">
        <w:rPr>
          <w:rFonts w:ascii="Arial" w:hAnsi="Arial" w:cs="Arial"/>
        </w:rPr>
        <w:t xml:space="preserve"> </w:t>
      </w:r>
      <w:r w:rsidR="00FC463A">
        <w:rPr>
          <w:rFonts w:ascii="Arial" w:hAnsi="Arial" w:cs="Arial"/>
          <w:b/>
          <w:color w:val="FF0000"/>
        </w:rPr>
        <w:t xml:space="preserve">(foi </w:t>
      </w:r>
      <w:r w:rsidR="001B1EF6">
        <w:rPr>
          <w:rFonts w:ascii="Arial" w:hAnsi="Arial" w:cs="Arial"/>
          <w:b/>
          <w:color w:val="FF0000"/>
        </w:rPr>
        <w:t>bem sucedida? Vcs aprovaram a empresa? Foram bons os serviços? Há itens que precisa melhorar e que fizeram neste?)</w:t>
      </w:r>
    </w:p>
    <w:p w:rsidR="0049314E" w:rsidRPr="00F5455B" w:rsidRDefault="001D1F95" w:rsidP="0049314E">
      <w:pPr>
        <w:spacing w:after="120" w:line="360" w:lineRule="auto"/>
        <w:ind w:firstLine="851"/>
        <w:jc w:val="both"/>
      </w:pPr>
      <w:r>
        <w:rPr>
          <w:rFonts w:ascii="Arial" w:hAnsi="Arial" w:cs="Arial"/>
        </w:rPr>
        <w:t xml:space="preserve">Segue </w:t>
      </w:r>
      <w:r w:rsidR="0049314E">
        <w:rPr>
          <w:rFonts w:ascii="Arial" w:hAnsi="Arial" w:cs="Arial"/>
        </w:rPr>
        <w:t>a planilha contendo a quantidade contratada e a quantidade executada durante a vigênc</w:t>
      </w:r>
      <w:r>
        <w:rPr>
          <w:rFonts w:ascii="Arial" w:hAnsi="Arial" w:cs="Arial"/>
        </w:rPr>
        <w:t>ia da Ata de Registro de Preços:</w:t>
      </w:r>
      <w:r w:rsidR="0049314E">
        <w:rPr>
          <w:rFonts w:ascii="Arial" w:hAnsi="Arial" w:cs="Arial"/>
        </w:rPr>
        <w:t xml:space="preserve"> </w:t>
      </w:r>
    </w:p>
    <w:tbl>
      <w:tblPr>
        <w:tblW w:w="8470" w:type="dxa"/>
        <w:tblInd w:w="496" w:type="dxa"/>
        <w:tblCellMar>
          <w:left w:w="70" w:type="dxa"/>
          <w:right w:w="70" w:type="dxa"/>
        </w:tblCellMar>
        <w:tblLook w:val="04A0" w:firstRow="1" w:lastRow="0" w:firstColumn="1" w:lastColumn="0" w:noHBand="0" w:noVBand="1"/>
      </w:tblPr>
      <w:tblGrid>
        <w:gridCol w:w="960"/>
        <w:gridCol w:w="5160"/>
        <w:gridCol w:w="1175"/>
        <w:gridCol w:w="1175"/>
      </w:tblGrid>
      <w:tr w:rsidR="0025585A" w:rsidTr="00361887">
        <w:trPr>
          <w:trHeight w:val="26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85A" w:rsidRDefault="0025585A" w:rsidP="00361887">
            <w:pPr>
              <w:jc w:val="center"/>
              <w:rPr>
                <w:rFonts w:ascii="Arial" w:hAnsi="Arial" w:cs="Arial"/>
                <w:sz w:val="20"/>
                <w:szCs w:val="20"/>
              </w:rPr>
            </w:pPr>
            <w:r>
              <w:rPr>
                <w:rFonts w:ascii="Arial" w:hAnsi="Arial" w:cs="Arial"/>
                <w:sz w:val="20"/>
                <w:szCs w:val="20"/>
              </w:rPr>
              <w:t>Item</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rsidR="0025585A" w:rsidRDefault="0025585A" w:rsidP="00361887">
            <w:pPr>
              <w:jc w:val="center"/>
              <w:rPr>
                <w:rFonts w:ascii="Arial" w:hAnsi="Arial" w:cs="Arial"/>
                <w:sz w:val="20"/>
                <w:szCs w:val="20"/>
              </w:rPr>
            </w:pPr>
            <w:r>
              <w:rPr>
                <w:rFonts w:ascii="Arial" w:hAnsi="Arial" w:cs="Arial"/>
                <w:sz w:val="20"/>
                <w:szCs w:val="20"/>
              </w:rPr>
              <w:t>Descrição</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rsidR="0025585A" w:rsidRDefault="0025585A">
            <w:pPr>
              <w:jc w:val="center"/>
              <w:rPr>
                <w:rFonts w:ascii="Arial" w:hAnsi="Arial" w:cs="Arial"/>
                <w:sz w:val="20"/>
                <w:szCs w:val="20"/>
              </w:rPr>
            </w:pPr>
            <w:r>
              <w:rPr>
                <w:rFonts w:ascii="Arial" w:hAnsi="Arial" w:cs="Arial"/>
                <w:sz w:val="20"/>
                <w:szCs w:val="20"/>
              </w:rPr>
              <w:t>Quantidade</w:t>
            </w:r>
          </w:p>
          <w:p w:rsidR="0025585A" w:rsidRDefault="0025585A">
            <w:pPr>
              <w:jc w:val="center"/>
              <w:rPr>
                <w:rFonts w:ascii="Arial" w:hAnsi="Arial" w:cs="Arial"/>
                <w:sz w:val="20"/>
                <w:szCs w:val="20"/>
              </w:rPr>
            </w:pPr>
            <w:r>
              <w:rPr>
                <w:rFonts w:ascii="Arial" w:hAnsi="Arial" w:cs="Arial"/>
                <w:sz w:val="20"/>
                <w:szCs w:val="20"/>
              </w:rPr>
              <w:t>contratada</w:t>
            </w:r>
          </w:p>
        </w:tc>
        <w:tc>
          <w:tcPr>
            <w:tcW w:w="1175" w:type="dxa"/>
            <w:tcBorders>
              <w:top w:val="single" w:sz="4" w:space="0" w:color="auto"/>
              <w:left w:val="nil"/>
              <w:bottom w:val="single" w:sz="4" w:space="0" w:color="auto"/>
              <w:right w:val="single" w:sz="4" w:space="0" w:color="auto"/>
            </w:tcBorders>
          </w:tcPr>
          <w:p w:rsidR="0025585A" w:rsidRDefault="0025585A" w:rsidP="0025585A">
            <w:pPr>
              <w:jc w:val="center"/>
              <w:rPr>
                <w:rFonts w:ascii="Arial" w:hAnsi="Arial" w:cs="Arial"/>
                <w:sz w:val="20"/>
                <w:szCs w:val="20"/>
              </w:rPr>
            </w:pPr>
            <w:r>
              <w:rPr>
                <w:rFonts w:ascii="Arial" w:hAnsi="Arial" w:cs="Arial"/>
                <w:sz w:val="20"/>
                <w:szCs w:val="20"/>
              </w:rPr>
              <w:t>Quantidade</w:t>
            </w:r>
          </w:p>
          <w:p w:rsidR="0025585A" w:rsidRDefault="0025585A" w:rsidP="0025585A">
            <w:pPr>
              <w:jc w:val="center"/>
              <w:rPr>
                <w:rFonts w:ascii="Arial" w:hAnsi="Arial" w:cs="Arial"/>
                <w:sz w:val="20"/>
                <w:szCs w:val="20"/>
              </w:rPr>
            </w:pPr>
            <w:r>
              <w:rPr>
                <w:rFonts w:ascii="Arial" w:hAnsi="Arial" w:cs="Arial"/>
                <w:sz w:val="20"/>
                <w:szCs w:val="20"/>
              </w:rPr>
              <w:t>executada</w:t>
            </w:r>
          </w:p>
        </w:tc>
      </w:tr>
      <w:tr w:rsidR="0025585A" w:rsidTr="00481DE7">
        <w:trPr>
          <w:trHeight w:val="105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5585A" w:rsidRDefault="0025585A">
            <w:pPr>
              <w:jc w:val="center"/>
              <w:rPr>
                <w:rFonts w:ascii="Arial" w:hAnsi="Arial" w:cs="Arial"/>
                <w:sz w:val="20"/>
                <w:szCs w:val="20"/>
              </w:rPr>
            </w:pPr>
            <w:r>
              <w:rPr>
                <w:rFonts w:ascii="Arial" w:hAnsi="Arial" w:cs="Arial"/>
                <w:sz w:val="20"/>
                <w:szCs w:val="20"/>
              </w:rPr>
              <w:t>12</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3D24AA">
            <w:pPr>
              <w:jc w:val="both"/>
              <w:rPr>
                <w:rFonts w:ascii="Arial" w:hAnsi="Arial" w:cs="Arial"/>
                <w:sz w:val="20"/>
                <w:szCs w:val="20"/>
              </w:rPr>
            </w:pPr>
            <w:r>
              <w:rPr>
                <w:rFonts w:ascii="Arial" w:hAnsi="Arial" w:cs="Arial"/>
                <w:sz w:val="20"/>
                <w:szCs w:val="20"/>
              </w:rPr>
              <w:t>Pintura externa com tinta PVA acrílica, própria para pintura de pisos, na cor concreto. Deverão ser aplicadas quantas demãos forem necessárias para um perfeito acabamento.</w:t>
            </w:r>
          </w:p>
        </w:tc>
        <w:tc>
          <w:tcPr>
            <w:tcW w:w="1175" w:type="dxa"/>
            <w:tcBorders>
              <w:top w:val="nil"/>
              <w:left w:val="nil"/>
              <w:bottom w:val="single" w:sz="4" w:space="0" w:color="auto"/>
              <w:right w:val="single" w:sz="4" w:space="0" w:color="auto"/>
            </w:tcBorders>
            <w:shd w:val="clear" w:color="auto" w:fill="auto"/>
            <w:noWrap/>
            <w:vAlign w:val="center"/>
            <w:hideMark/>
          </w:tcPr>
          <w:p w:rsidR="0025585A" w:rsidRDefault="0025585A">
            <w:pPr>
              <w:jc w:val="center"/>
              <w:rPr>
                <w:rFonts w:ascii="Arial" w:hAnsi="Arial" w:cs="Arial"/>
                <w:sz w:val="20"/>
                <w:szCs w:val="20"/>
              </w:rPr>
            </w:pPr>
            <w:r>
              <w:rPr>
                <w:rFonts w:ascii="Arial" w:hAnsi="Arial" w:cs="Arial"/>
                <w:sz w:val="20"/>
                <w:szCs w:val="20"/>
              </w:rPr>
              <w:t>250</w:t>
            </w:r>
            <w:r w:rsidR="00302815">
              <w:rPr>
                <w:rFonts w:ascii="Arial" w:hAnsi="Arial" w:cs="Arial"/>
                <w:sz w:val="20"/>
                <w:szCs w:val="20"/>
              </w:rPr>
              <w:t xml:space="preserve"> </w:t>
            </w:r>
            <w:r w:rsidR="00302815">
              <w:rPr>
                <w:rFonts w:ascii="Arial" w:hAnsi="Arial" w:cs="Arial"/>
                <w:bCs/>
                <w:sz w:val="20"/>
                <w:szCs w:val="20"/>
              </w:rPr>
              <w:t>m²</w:t>
            </w:r>
          </w:p>
        </w:tc>
        <w:tc>
          <w:tcPr>
            <w:tcW w:w="1175" w:type="dxa"/>
            <w:tcBorders>
              <w:top w:val="nil"/>
              <w:left w:val="nil"/>
              <w:bottom w:val="single" w:sz="4" w:space="0" w:color="auto"/>
              <w:right w:val="single" w:sz="4" w:space="0" w:color="auto"/>
            </w:tcBorders>
            <w:vAlign w:val="center"/>
          </w:tcPr>
          <w:p w:rsidR="001C78FF" w:rsidRDefault="001C78FF" w:rsidP="00F00CA7">
            <w:pPr>
              <w:jc w:val="center"/>
              <w:rPr>
                <w:rFonts w:ascii="Arial" w:hAnsi="Arial" w:cs="Arial"/>
                <w:sz w:val="20"/>
                <w:szCs w:val="20"/>
              </w:rPr>
            </w:pPr>
            <w:r>
              <w:rPr>
                <w:rFonts w:ascii="Arial" w:hAnsi="Arial" w:cs="Arial"/>
                <w:sz w:val="20"/>
                <w:szCs w:val="20"/>
              </w:rPr>
              <w:t>250</w:t>
            </w:r>
            <w:r w:rsidR="00302815">
              <w:rPr>
                <w:rFonts w:ascii="Arial" w:hAnsi="Arial" w:cs="Arial"/>
                <w:sz w:val="20"/>
                <w:szCs w:val="20"/>
              </w:rPr>
              <w:t xml:space="preserve"> </w:t>
            </w:r>
            <w:r w:rsidR="00302815">
              <w:rPr>
                <w:rFonts w:ascii="Arial" w:hAnsi="Arial" w:cs="Arial"/>
                <w:bCs/>
                <w:sz w:val="20"/>
                <w:szCs w:val="20"/>
              </w:rPr>
              <w:t>m²</w:t>
            </w:r>
          </w:p>
        </w:tc>
      </w:tr>
      <w:tr w:rsidR="0025585A" w:rsidTr="00481DE7">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13</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3D24AA">
            <w:pPr>
              <w:jc w:val="both"/>
              <w:rPr>
                <w:rFonts w:ascii="Arial" w:hAnsi="Arial" w:cs="Arial"/>
                <w:sz w:val="20"/>
                <w:szCs w:val="20"/>
              </w:rPr>
            </w:pPr>
            <w:r>
              <w:rPr>
                <w:rFonts w:ascii="Arial" w:hAnsi="Arial" w:cs="Arial"/>
                <w:sz w:val="20"/>
                <w:szCs w:val="20"/>
              </w:rPr>
              <w:t>Lixamento e pintura de parede externa "tipo tijolinho" com impermeabilidade de resina acrílica a base de solvente, transparente e brilhante. Deverão ser aplicadas, no mínimo, 02 demãos ou quantas forem necessárias para um perfeito acabamento.</w:t>
            </w:r>
          </w:p>
        </w:tc>
        <w:tc>
          <w:tcPr>
            <w:tcW w:w="1175" w:type="dxa"/>
            <w:tcBorders>
              <w:top w:val="nil"/>
              <w:left w:val="nil"/>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250</w:t>
            </w:r>
            <w:r w:rsidR="00302815">
              <w:rPr>
                <w:rFonts w:ascii="Arial" w:hAnsi="Arial" w:cs="Arial"/>
                <w:sz w:val="20"/>
                <w:szCs w:val="20"/>
              </w:rPr>
              <w:t xml:space="preserve"> </w:t>
            </w:r>
            <w:r w:rsidR="00302815">
              <w:rPr>
                <w:rFonts w:ascii="Arial" w:hAnsi="Arial" w:cs="Arial"/>
                <w:bCs/>
                <w:sz w:val="20"/>
                <w:szCs w:val="20"/>
              </w:rPr>
              <w:t>m²</w:t>
            </w:r>
          </w:p>
        </w:tc>
        <w:tc>
          <w:tcPr>
            <w:tcW w:w="1175" w:type="dxa"/>
            <w:tcBorders>
              <w:top w:val="nil"/>
              <w:left w:val="nil"/>
              <w:bottom w:val="single" w:sz="4" w:space="0" w:color="auto"/>
              <w:right w:val="single" w:sz="4" w:space="0" w:color="auto"/>
            </w:tcBorders>
            <w:vAlign w:val="center"/>
          </w:tcPr>
          <w:p w:rsidR="001C78FF" w:rsidRDefault="00E93357" w:rsidP="00A014AF">
            <w:pPr>
              <w:jc w:val="center"/>
              <w:rPr>
                <w:rFonts w:ascii="Arial" w:hAnsi="Arial" w:cs="Arial"/>
                <w:sz w:val="20"/>
                <w:szCs w:val="20"/>
              </w:rPr>
            </w:pPr>
            <w:r>
              <w:rPr>
                <w:rFonts w:ascii="Arial" w:hAnsi="Arial" w:cs="Arial"/>
                <w:sz w:val="20"/>
                <w:szCs w:val="20"/>
              </w:rPr>
              <w:t>250</w:t>
            </w:r>
            <w:r w:rsidR="00302815">
              <w:rPr>
                <w:rFonts w:ascii="Arial" w:hAnsi="Arial" w:cs="Arial"/>
                <w:sz w:val="20"/>
                <w:szCs w:val="20"/>
              </w:rPr>
              <w:t xml:space="preserve"> </w:t>
            </w:r>
            <w:r w:rsidR="00302815">
              <w:rPr>
                <w:rFonts w:ascii="Arial" w:hAnsi="Arial" w:cs="Arial"/>
                <w:bCs/>
                <w:sz w:val="20"/>
                <w:szCs w:val="20"/>
              </w:rPr>
              <w:t>m²</w:t>
            </w:r>
          </w:p>
        </w:tc>
      </w:tr>
      <w:tr w:rsidR="0025585A" w:rsidTr="00481DE7">
        <w:trPr>
          <w:trHeight w:val="1056"/>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lastRenderedPageBreak/>
              <w:t>14</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3D24AA">
            <w:pPr>
              <w:jc w:val="both"/>
              <w:rPr>
                <w:rFonts w:ascii="Arial" w:hAnsi="Arial" w:cs="Arial"/>
                <w:sz w:val="20"/>
                <w:szCs w:val="20"/>
              </w:rPr>
            </w:pPr>
            <w:r>
              <w:rPr>
                <w:rFonts w:ascii="Arial" w:hAnsi="Arial" w:cs="Arial"/>
                <w:sz w:val="20"/>
                <w:szCs w:val="20"/>
              </w:rPr>
              <w:t>Pintura interna com tinta PVA acrílica semi-brilho na cor branco gelo. Deverão ser aplicadas, no mínimo, 02 demãos ou quantas forem necessárias para um perfeito acabamento.</w:t>
            </w:r>
          </w:p>
        </w:tc>
        <w:tc>
          <w:tcPr>
            <w:tcW w:w="1175" w:type="dxa"/>
            <w:tcBorders>
              <w:top w:val="nil"/>
              <w:left w:val="nil"/>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5.000</w:t>
            </w:r>
            <w:r w:rsidR="00302815">
              <w:rPr>
                <w:rFonts w:ascii="Arial" w:hAnsi="Arial" w:cs="Arial"/>
                <w:sz w:val="20"/>
                <w:szCs w:val="20"/>
              </w:rPr>
              <w:t xml:space="preserve"> </w:t>
            </w:r>
            <w:r w:rsidR="00302815">
              <w:rPr>
                <w:rFonts w:ascii="Arial" w:hAnsi="Arial" w:cs="Arial"/>
                <w:bCs/>
                <w:sz w:val="20"/>
                <w:szCs w:val="20"/>
              </w:rPr>
              <w:t>m²</w:t>
            </w:r>
          </w:p>
        </w:tc>
        <w:tc>
          <w:tcPr>
            <w:tcW w:w="1175" w:type="dxa"/>
            <w:tcBorders>
              <w:top w:val="nil"/>
              <w:left w:val="nil"/>
              <w:bottom w:val="single" w:sz="4" w:space="0" w:color="auto"/>
              <w:right w:val="single" w:sz="4" w:space="0" w:color="auto"/>
            </w:tcBorders>
            <w:vAlign w:val="center"/>
          </w:tcPr>
          <w:p w:rsidR="001C78FF" w:rsidRDefault="001C78FF" w:rsidP="00F00CA7">
            <w:pPr>
              <w:jc w:val="center"/>
              <w:rPr>
                <w:rFonts w:ascii="Arial" w:hAnsi="Arial" w:cs="Arial"/>
                <w:sz w:val="20"/>
                <w:szCs w:val="20"/>
              </w:rPr>
            </w:pPr>
            <w:r>
              <w:rPr>
                <w:rFonts w:ascii="Arial" w:hAnsi="Arial" w:cs="Arial"/>
                <w:sz w:val="20"/>
                <w:szCs w:val="20"/>
              </w:rPr>
              <w:t>5472</w:t>
            </w:r>
            <w:r w:rsidR="00302815">
              <w:rPr>
                <w:rFonts w:ascii="Arial" w:hAnsi="Arial" w:cs="Arial"/>
                <w:sz w:val="20"/>
                <w:szCs w:val="20"/>
              </w:rPr>
              <w:t xml:space="preserve"> </w:t>
            </w:r>
            <w:r w:rsidR="00302815">
              <w:rPr>
                <w:rFonts w:ascii="Arial" w:hAnsi="Arial" w:cs="Arial"/>
                <w:bCs/>
                <w:sz w:val="20"/>
                <w:szCs w:val="20"/>
              </w:rPr>
              <w:t>m²</w:t>
            </w:r>
          </w:p>
        </w:tc>
      </w:tr>
      <w:tr w:rsidR="0025585A" w:rsidTr="00481DE7">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15</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A54399">
            <w:pPr>
              <w:jc w:val="both"/>
              <w:rPr>
                <w:rFonts w:ascii="Arial" w:hAnsi="Arial" w:cs="Arial"/>
                <w:sz w:val="20"/>
                <w:szCs w:val="20"/>
              </w:rPr>
            </w:pPr>
            <w:r>
              <w:rPr>
                <w:rFonts w:ascii="Arial" w:hAnsi="Arial" w:cs="Arial"/>
                <w:sz w:val="20"/>
                <w:szCs w:val="20"/>
              </w:rPr>
              <w:t xml:space="preserve">Lixamento e pintura, com tinta esmalte de cor alumínio opalescente em estruturas de ferro </w:t>
            </w:r>
            <w:r w:rsidRPr="003D24AA">
              <w:rPr>
                <w:rFonts w:ascii="Arial" w:hAnsi="Arial" w:cs="Arial"/>
                <w:sz w:val="20"/>
                <w:szCs w:val="20"/>
              </w:rPr>
              <w:t>com diâmetro de 4 cm</w:t>
            </w:r>
            <w:r>
              <w:rPr>
                <w:rFonts w:ascii="Arial" w:hAnsi="Arial" w:cs="Arial"/>
                <w:sz w:val="20"/>
                <w:szCs w:val="20"/>
              </w:rPr>
              <w:t>. Deverão ser aplicadas quantas demãos forem necessári</w:t>
            </w:r>
            <w:r w:rsidR="00A54399">
              <w:rPr>
                <w:rFonts w:ascii="Arial" w:hAnsi="Arial" w:cs="Arial"/>
                <w:sz w:val="20"/>
                <w:szCs w:val="20"/>
              </w:rPr>
              <w:t>a para um perfeito acabamento (</w:t>
            </w:r>
            <w:r>
              <w:rPr>
                <w:rFonts w:ascii="Arial" w:hAnsi="Arial" w:cs="Arial"/>
                <w:sz w:val="20"/>
                <w:szCs w:val="20"/>
              </w:rPr>
              <w:t>4 cm diâmetro).</w:t>
            </w:r>
          </w:p>
        </w:tc>
        <w:tc>
          <w:tcPr>
            <w:tcW w:w="1175" w:type="dxa"/>
            <w:tcBorders>
              <w:top w:val="nil"/>
              <w:left w:val="nil"/>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300</w:t>
            </w:r>
            <w:r w:rsidR="00302815">
              <w:rPr>
                <w:rFonts w:ascii="Arial" w:hAnsi="Arial" w:cs="Arial"/>
                <w:sz w:val="20"/>
                <w:szCs w:val="20"/>
              </w:rPr>
              <w:t xml:space="preserve"> m</w:t>
            </w:r>
          </w:p>
        </w:tc>
        <w:tc>
          <w:tcPr>
            <w:tcW w:w="1175" w:type="dxa"/>
            <w:tcBorders>
              <w:top w:val="nil"/>
              <w:left w:val="nil"/>
              <w:bottom w:val="single" w:sz="4" w:space="0" w:color="auto"/>
              <w:right w:val="single" w:sz="4" w:space="0" w:color="auto"/>
            </w:tcBorders>
            <w:vAlign w:val="center"/>
          </w:tcPr>
          <w:p w:rsidR="0025585A" w:rsidRDefault="00FA664D" w:rsidP="00F00CA7">
            <w:pPr>
              <w:jc w:val="center"/>
              <w:rPr>
                <w:rFonts w:ascii="Arial" w:hAnsi="Arial" w:cs="Arial"/>
                <w:sz w:val="20"/>
                <w:szCs w:val="20"/>
              </w:rPr>
            </w:pPr>
            <w:r>
              <w:rPr>
                <w:rFonts w:ascii="Arial" w:hAnsi="Arial" w:cs="Arial"/>
                <w:sz w:val="20"/>
                <w:szCs w:val="20"/>
              </w:rPr>
              <w:t>300</w:t>
            </w:r>
            <w:r w:rsidR="00302815">
              <w:rPr>
                <w:rFonts w:ascii="Arial" w:hAnsi="Arial" w:cs="Arial"/>
                <w:sz w:val="20"/>
                <w:szCs w:val="20"/>
              </w:rPr>
              <w:t xml:space="preserve"> m</w:t>
            </w:r>
          </w:p>
        </w:tc>
      </w:tr>
      <w:tr w:rsidR="0025585A" w:rsidTr="00481DE7">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16</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3D24AA">
            <w:pPr>
              <w:jc w:val="both"/>
              <w:rPr>
                <w:rFonts w:ascii="Arial" w:hAnsi="Arial" w:cs="Arial"/>
                <w:sz w:val="20"/>
                <w:szCs w:val="20"/>
              </w:rPr>
            </w:pPr>
            <w:r>
              <w:rPr>
                <w:rFonts w:ascii="Arial" w:hAnsi="Arial" w:cs="Arial"/>
                <w:sz w:val="20"/>
                <w:szCs w:val="20"/>
              </w:rPr>
              <w:t xml:space="preserve">Lixamento e pintura, com tinta esmalte de cor alumínio opalescente em estruturas de ferro </w:t>
            </w:r>
            <w:r w:rsidRPr="003D24AA">
              <w:rPr>
                <w:rFonts w:ascii="Arial" w:hAnsi="Arial" w:cs="Arial"/>
                <w:sz w:val="20"/>
                <w:szCs w:val="20"/>
              </w:rPr>
              <w:t>com diâmetro de 7 cm</w:t>
            </w:r>
            <w:r>
              <w:rPr>
                <w:rFonts w:ascii="Arial" w:hAnsi="Arial" w:cs="Arial"/>
                <w:sz w:val="20"/>
                <w:szCs w:val="20"/>
              </w:rPr>
              <w:t>. Deverão ser aplicadas quantas demão forem necessária</w:t>
            </w:r>
            <w:r w:rsidR="00A54399">
              <w:rPr>
                <w:rFonts w:ascii="Arial" w:hAnsi="Arial" w:cs="Arial"/>
                <w:sz w:val="20"/>
                <w:szCs w:val="20"/>
              </w:rPr>
              <w:t>s para um perfeito acabamento (</w:t>
            </w:r>
            <w:r>
              <w:rPr>
                <w:rFonts w:ascii="Arial" w:hAnsi="Arial" w:cs="Arial"/>
                <w:sz w:val="20"/>
                <w:szCs w:val="20"/>
              </w:rPr>
              <w:t>7 cm diâmetro)</w:t>
            </w:r>
          </w:p>
        </w:tc>
        <w:tc>
          <w:tcPr>
            <w:tcW w:w="1175" w:type="dxa"/>
            <w:tcBorders>
              <w:top w:val="nil"/>
              <w:left w:val="nil"/>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600</w:t>
            </w:r>
            <w:r w:rsidR="00302815">
              <w:rPr>
                <w:rFonts w:ascii="Arial" w:hAnsi="Arial" w:cs="Arial"/>
                <w:sz w:val="20"/>
                <w:szCs w:val="20"/>
              </w:rPr>
              <w:t xml:space="preserve"> m</w:t>
            </w:r>
          </w:p>
        </w:tc>
        <w:tc>
          <w:tcPr>
            <w:tcW w:w="1175" w:type="dxa"/>
            <w:tcBorders>
              <w:top w:val="nil"/>
              <w:left w:val="nil"/>
              <w:bottom w:val="single" w:sz="4" w:space="0" w:color="auto"/>
              <w:right w:val="single" w:sz="4" w:space="0" w:color="auto"/>
            </w:tcBorders>
            <w:vAlign w:val="center"/>
          </w:tcPr>
          <w:p w:rsidR="00FA664D" w:rsidRDefault="00FA664D" w:rsidP="00F00CA7">
            <w:pPr>
              <w:jc w:val="center"/>
              <w:rPr>
                <w:rFonts w:ascii="Arial" w:hAnsi="Arial" w:cs="Arial"/>
                <w:sz w:val="20"/>
                <w:szCs w:val="20"/>
              </w:rPr>
            </w:pPr>
            <w:r>
              <w:rPr>
                <w:rFonts w:ascii="Arial" w:hAnsi="Arial" w:cs="Arial"/>
                <w:sz w:val="20"/>
                <w:szCs w:val="20"/>
              </w:rPr>
              <w:t>154</w:t>
            </w:r>
            <w:r w:rsidR="00302815">
              <w:rPr>
                <w:rFonts w:ascii="Arial" w:hAnsi="Arial" w:cs="Arial"/>
                <w:sz w:val="20"/>
                <w:szCs w:val="20"/>
              </w:rPr>
              <w:t xml:space="preserve"> m</w:t>
            </w:r>
          </w:p>
        </w:tc>
      </w:tr>
      <w:tr w:rsidR="0025585A" w:rsidTr="00481DE7">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17</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3D24AA">
            <w:pPr>
              <w:jc w:val="both"/>
              <w:rPr>
                <w:rFonts w:ascii="Arial" w:hAnsi="Arial" w:cs="Arial"/>
                <w:sz w:val="20"/>
                <w:szCs w:val="20"/>
              </w:rPr>
            </w:pPr>
            <w:r>
              <w:rPr>
                <w:rFonts w:ascii="Arial" w:hAnsi="Arial" w:cs="Arial"/>
                <w:sz w:val="20"/>
                <w:szCs w:val="20"/>
              </w:rPr>
              <w:t xml:space="preserve">Limpeza, com jatos de água, lixamento e pintura com tinta esmalte na cor alumínio opalescente de grade de ferro com 1,80 metros de altura. Deverão ser aplicadas quantas demãos forem necessárias para um perfeito acabamento. </w:t>
            </w:r>
          </w:p>
        </w:tc>
        <w:tc>
          <w:tcPr>
            <w:tcW w:w="1175" w:type="dxa"/>
            <w:tcBorders>
              <w:top w:val="nil"/>
              <w:left w:val="nil"/>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260</w:t>
            </w:r>
            <w:r w:rsidR="00760A87">
              <w:rPr>
                <w:rFonts w:ascii="Arial" w:hAnsi="Arial" w:cs="Arial"/>
                <w:sz w:val="20"/>
                <w:szCs w:val="20"/>
              </w:rPr>
              <w:t xml:space="preserve"> </w:t>
            </w:r>
            <w:r w:rsidR="00760A87">
              <w:rPr>
                <w:rFonts w:ascii="Arial" w:hAnsi="Arial" w:cs="Arial"/>
                <w:bCs/>
                <w:sz w:val="20"/>
                <w:szCs w:val="20"/>
              </w:rPr>
              <w:t>m²</w:t>
            </w:r>
          </w:p>
        </w:tc>
        <w:tc>
          <w:tcPr>
            <w:tcW w:w="1175" w:type="dxa"/>
            <w:tcBorders>
              <w:top w:val="nil"/>
              <w:left w:val="nil"/>
              <w:bottom w:val="single" w:sz="4" w:space="0" w:color="auto"/>
              <w:right w:val="single" w:sz="4" w:space="0" w:color="auto"/>
            </w:tcBorders>
            <w:vAlign w:val="center"/>
          </w:tcPr>
          <w:p w:rsidR="0025585A" w:rsidRDefault="00FA664D" w:rsidP="00F00CA7">
            <w:pPr>
              <w:jc w:val="center"/>
              <w:rPr>
                <w:rFonts w:ascii="Arial" w:hAnsi="Arial" w:cs="Arial"/>
                <w:sz w:val="20"/>
                <w:szCs w:val="20"/>
              </w:rPr>
            </w:pPr>
            <w:r>
              <w:rPr>
                <w:rFonts w:ascii="Arial" w:hAnsi="Arial" w:cs="Arial"/>
                <w:sz w:val="20"/>
                <w:szCs w:val="20"/>
              </w:rPr>
              <w:t>260</w:t>
            </w:r>
            <w:r w:rsidR="00760A87">
              <w:rPr>
                <w:rFonts w:ascii="Arial" w:hAnsi="Arial" w:cs="Arial"/>
                <w:sz w:val="20"/>
                <w:szCs w:val="20"/>
              </w:rPr>
              <w:t xml:space="preserve"> </w:t>
            </w:r>
            <w:r w:rsidR="00760A87">
              <w:rPr>
                <w:rFonts w:ascii="Arial" w:hAnsi="Arial" w:cs="Arial"/>
                <w:bCs/>
                <w:sz w:val="20"/>
                <w:szCs w:val="20"/>
              </w:rPr>
              <w:t>m²</w:t>
            </w:r>
          </w:p>
        </w:tc>
      </w:tr>
      <w:tr w:rsidR="0025585A" w:rsidTr="00481DE7">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18</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3D24AA">
            <w:pPr>
              <w:jc w:val="both"/>
              <w:rPr>
                <w:rFonts w:ascii="Arial" w:hAnsi="Arial" w:cs="Arial"/>
                <w:sz w:val="20"/>
                <w:szCs w:val="20"/>
              </w:rPr>
            </w:pPr>
            <w:r>
              <w:rPr>
                <w:rFonts w:ascii="Arial" w:hAnsi="Arial" w:cs="Arial"/>
                <w:sz w:val="20"/>
                <w:szCs w:val="20"/>
              </w:rPr>
              <w:t xml:space="preserve">Lixamento e pintura, com tinta esmalte de cor branca em estruturas de ferro, </w:t>
            </w:r>
            <w:r w:rsidR="001958E5">
              <w:rPr>
                <w:rFonts w:ascii="Arial" w:hAnsi="Arial" w:cs="Arial"/>
                <w:sz w:val="20"/>
                <w:szCs w:val="20"/>
              </w:rPr>
              <w:t xml:space="preserve">diâmetro de 4 </w:t>
            </w:r>
            <w:r w:rsidRPr="003D24AA">
              <w:rPr>
                <w:rFonts w:ascii="Arial" w:hAnsi="Arial" w:cs="Arial"/>
                <w:sz w:val="20"/>
                <w:szCs w:val="20"/>
              </w:rPr>
              <w:t>cm</w:t>
            </w:r>
            <w:r w:rsidR="001958E5">
              <w:rPr>
                <w:rFonts w:ascii="Arial" w:hAnsi="Arial" w:cs="Arial"/>
                <w:sz w:val="20"/>
                <w:szCs w:val="20"/>
              </w:rPr>
              <w:t xml:space="preserve"> </w:t>
            </w:r>
            <w:r w:rsidRPr="003D24AA">
              <w:rPr>
                <w:rFonts w:ascii="Arial" w:hAnsi="Arial" w:cs="Arial"/>
                <w:sz w:val="20"/>
                <w:szCs w:val="20"/>
              </w:rPr>
              <w:t xml:space="preserve">  aproximadamente</w:t>
            </w:r>
            <w:r w:rsidR="001958E5">
              <w:rPr>
                <w:rFonts w:ascii="Arial" w:hAnsi="Arial" w:cs="Arial"/>
                <w:sz w:val="20"/>
                <w:szCs w:val="20"/>
              </w:rPr>
              <w:t xml:space="preserve">. </w:t>
            </w:r>
            <w:r>
              <w:rPr>
                <w:rFonts w:ascii="Arial" w:hAnsi="Arial" w:cs="Arial"/>
                <w:sz w:val="20"/>
                <w:szCs w:val="20"/>
              </w:rPr>
              <w:t>Deverão ser aplicadas quantas demãos forem necessárias para u</w:t>
            </w:r>
            <w:r w:rsidR="001958E5">
              <w:rPr>
                <w:rFonts w:ascii="Arial" w:hAnsi="Arial" w:cs="Arial"/>
                <w:sz w:val="20"/>
                <w:szCs w:val="20"/>
              </w:rPr>
              <w:t>m perfeito acalento (</w:t>
            </w:r>
            <w:r>
              <w:rPr>
                <w:rFonts w:ascii="Arial" w:hAnsi="Arial" w:cs="Arial"/>
                <w:sz w:val="20"/>
                <w:szCs w:val="20"/>
              </w:rPr>
              <w:t>4</w:t>
            </w:r>
            <w:r w:rsidR="00A54399">
              <w:rPr>
                <w:rFonts w:ascii="Arial" w:hAnsi="Arial" w:cs="Arial"/>
                <w:sz w:val="20"/>
                <w:szCs w:val="20"/>
              </w:rPr>
              <w:t xml:space="preserve"> </w:t>
            </w:r>
            <w:r w:rsidR="001958E5">
              <w:rPr>
                <w:rFonts w:ascii="Arial" w:hAnsi="Arial" w:cs="Arial"/>
                <w:sz w:val="20"/>
                <w:szCs w:val="20"/>
              </w:rPr>
              <w:t xml:space="preserve">  </w:t>
            </w:r>
            <w:r>
              <w:rPr>
                <w:rFonts w:ascii="Arial" w:hAnsi="Arial" w:cs="Arial"/>
                <w:sz w:val="20"/>
                <w:szCs w:val="20"/>
              </w:rPr>
              <w:t>cm).</w:t>
            </w:r>
          </w:p>
        </w:tc>
        <w:tc>
          <w:tcPr>
            <w:tcW w:w="1175" w:type="dxa"/>
            <w:tcBorders>
              <w:top w:val="nil"/>
              <w:left w:val="nil"/>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300</w:t>
            </w:r>
            <w:r w:rsidR="00760A87">
              <w:rPr>
                <w:rFonts w:ascii="Arial" w:hAnsi="Arial" w:cs="Arial"/>
                <w:sz w:val="20"/>
                <w:szCs w:val="20"/>
              </w:rPr>
              <w:t xml:space="preserve"> m</w:t>
            </w:r>
          </w:p>
        </w:tc>
        <w:tc>
          <w:tcPr>
            <w:tcW w:w="1175" w:type="dxa"/>
            <w:tcBorders>
              <w:top w:val="nil"/>
              <w:left w:val="nil"/>
              <w:bottom w:val="single" w:sz="4" w:space="0" w:color="auto"/>
              <w:right w:val="single" w:sz="4" w:space="0" w:color="auto"/>
            </w:tcBorders>
            <w:vAlign w:val="center"/>
          </w:tcPr>
          <w:p w:rsidR="0025585A" w:rsidRDefault="003D24AA" w:rsidP="00F00CA7">
            <w:pPr>
              <w:jc w:val="center"/>
              <w:rPr>
                <w:rFonts w:ascii="Arial" w:hAnsi="Arial" w:cs="Arial"/>
                <w:sz w:val="20"/>
                <w:szCs w:val="20"/>
              </w:rPr>
            </w:pPr>
            <w:r>
              <w:rPr>
                <w:rFonts w:ascii="Arial" w:hAnsi="Arial" w:cs="Arial"/>
                <w:sz w:val="20"/>
                <w:szCs w:val="20"/>
              </w:rPr>
              <w:t>165</w:t>
            </w:r>
            <w:r w:rsidR="00760A87">
              <w:rPr>
                <w:rFonts w:ascii="Arial" w:hAnsi="Arial" w:cs="Arial"/>
                <w:sz w:val="20"/>
                <w:szCs w:val="20"/>
              </w:rPr>
              <w:t xml:space="preserve"> m</w:t>
            </w:r>
          </w:p>
        </w:tc>
      </w:tr>
      <w:tr w:rsidR="0025585A" w:rsidTr="00481DE7">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19</w:t>
            </w:r>
          </w:p>
        </w:tc>
        <w:tc>
          <w:tcPr>
            <w:tcW w:w="5160" w:type="dxa"/>
            <w:tcBorders>
              <w:top w:val="nil"/>
              <w:left w:val="nil"/>
              <w:bottom w:val="single" w:sz="4" w:space="0" w:color="auto"/>
              <w:right w:val="single" w:sz="4" w:space="0" w:color="auto"/>
            </w:tcBorders>
            <w:shd w:val="clear" w:color="auto" w:fill="auto"/>
            <w:vAlign w:val="center"/>
            <w:hideMark/>
          </w:tcPr>
          <w:p w:rsidR="0025585A" w:rsidRDefault="0025585A" w:rsidP="001958E5">
            <w:pPr>
              <w:jc w:val="both"/>
              <w:rPr>
                <w:rFonts w:ascii="Arial" w:hAnsi="Arial" w:cs="Arial"/>
                <w:sz w:val="20"/>
                <w:szCs w:val="20"/>
              </w:rPr>
            </w:pPr>
            <w:r>
              <w:rPr>
                <w:rFonts w:ascii="Arial" w:hAnsi="Arial" w:cs="Arial"/>
                <w:sz w:val="20"/>
                <w:szCs w:val="20"/>
              </w:rPr>
              <w:t>Lixam</w:t>
            </w:r>
            <w:r w:rsidR="001958E5">
              <w:rPr>
                <w:rFonts w:ascii="Arial" w:hAnsi="Arial" w:cs="Arial"/>
                <w:sz w:val="20"/>
                <w:szCs w:val="20"/>
              </w:rPr>
              <w:t>en</w:t>
            </w:r>
            <w:r>
              <w:rPr>
                <w:rFonts w:ascii="Arial" w:hAnsi="Arial" w:cs="Arial"/>
                <w:sz w:val="20"/>
                <w:szCs w:val="20"/>
              </w:rPr>
              <w:t xml:space="preserve">to e pintura, com tinta esmalte de cor branca em estruturas de ferro, </w:t>
            </w:r>
            <w:r>
              <w:rPr>
                <w:rFonts w:ascii="Arial" w:hAnsi="Arial" w:cs="Arial"/>
                <w:sz w:val="20"/>
                <w:szCs w:val="20"/>
                <w:u w:val="single"/>
              </w:rPr>
              <w:t>diâmetro de 7 cm aproximadamente</w:t>
            </w:r>
            <w:r>
              <w:rPr>
                <w:rFonts w:ascii="Arial" w:hAnsi="Arial" w:cs="Arial"/>
                <w:sz w:val="20"/>
                <w:szCs w:val="20"/>
              </w:rPr>
              <w:t>. Deverão ser aplicadas quantas demãos forem necessárias para um perfeito acabamento (7 cm).</w:t>
            </w:r>
          </w:p>
        </w:tc>
        <w:tc>
          <w:tcPr>
            <w:tcW w:w="1175" w:type="dxa"/>
            <w:tcBorders>
              <w:top w:val="nil"/>
              <w:left w:val="nil"/>
              <w:bottom w:val="single" w:sz="4" w:space="0" w:color="auto"/>
              <w:right w:val="single" w:sz="4" w:space="0" w:color="auto"/>
            </w:tcBorders>
            <w:shd w:val="clear" w:color="auto" w:fill="auto"/>
            <w:vAlign w:val="center"/>
            <w:hideMark/>
          </w:tcPr>
          <w:p w:rsidR="0025585A" w:rsidRDefault="0025585A">
            <w:pPr>
              <w:jc w:val="center"/>
              <w:rPr>
                <w:rFonts w:ascii="Arial" w:hAnsi="Arial" w:cs="Arial"/>
                <w:sz w:val="20"/>
                <w:szCs w:val="20"/>
              </w:rPr>
            </w:pPr>
            <w:r>
              <w:rPr>
                <w:rFonts w:ascii="Arial" w:hAnsi="Arial" w:cs="Arial"/>
                <w:sz w:val="20"/>
                <w:szCs w:val="20"/>
              </w:rPr>
              <w:t>600</w:t>
            </w:r>
            <w:r w:rsidR="00760A87">
              <w:rPr>
                <w:rFonts w:ascii="Arial" w:hAnsi="Arial" w:cs="Arial"/>
                <w:sz w:val="20"/>
                <w:szCs w:val="20"/>
              </w:rPr>
              <w:t xml:space="preserve"> m</w:t>
            </w:r>
          </w:p>
        </w:tc>
        <w:tc>
          <w:tcPr>
            <w:tcW w:w="1175" w:type="dxa"/>
            <w:tcBorders>
              <w:top w:val="nil"/>
              <w:left w:val="nil"/>
              <w:bottom w:val="single" w:sz="4" w:space="0" w:color="auto"/>
              <w:right w:val="single" w:sz="4" w:space="0" w:color="auto"/>
            </w:tcBorders>
            <w:vAlign w:val="center"/>
          </w:tcPr>
          <w:p w:rsidR="0025585A" w:rsidRDefault="00E93357" w:rsidP="00F00CA7">
            <w:pPr>
              <w:jc w:val="center"/>
              <w:rPr>
                <w:rFonts w:ascii="Arial" w:hAnsi="Arial" w:cs="Arial"/>
                <w:sz w:val="20"/>
                <w:szCs w:val="20"/>
              </w:rPr>
            </w:pPr>
            <w:r>
              <w:rPr>
                <w:rFonts w:ascii="Arial" w:hAnsi="Arial" w:cs="Arial"/>
                <w:sz w:val="20"/>
                <w:szCs w:val="20"/>
              </w:rPr>
              <w:t>110</w:t>
            </w:r>
            <w:r w:rsidR="00760A87">
              <w:rPr>
                <w:rFonts w:ascii="Arial" w:hAnsi="Arial" w:cs="Arial"/>
                <w:sz w:val="20"/>
                <w:szCs w:val="20"/>
              </w:rPr>
              <w:t xml:space="preserve"> m</w:t>
            </w:r>
          </w:p>
        </w:tc>
      </w:tr>
    </w:tbl>
    <w:p w:rsidR="002133D4" w:rsidRPr="00F5455B" w:rsidRDefault="002133D4" w:rsidP="006D2074">
      <w:pPr>
        <w:spacing w:after="120" w:line="360" w:lineRule="auto"/>
        <w:ind w:firstLine="851"/>
        <w:jc w:val="both"/>
        <w:rPr>
          <w:rFonts w:ascii="Arial" w:hAnsi="Arial" w:cs="Arial"/>
        </w:rPr>
      </w:pPr>
    </w:p>
    <w:p w:rsidR="004912C7" w:rsidRPr="00F5455B" w:rsidRDefault="004912C7" w:rsidP="004912C7">
      <w:pPr>
        <w:pStyle w:val="Ttulo1"/>
        <w:numPr>
          <w:ilvl w:val="1"/>
          <w:numId w:val="2"/>
        </w:numPr>
        <w:spacing w:before="0" w:after="0" w:line="360" w:lineRule="auto"/>
        <w:ind w:left="720"/>
        <w:rPr>
          <w:rFonts w:cs="Arial"/>
          <w:sz w:val="24"/>
          <w:szCs w:val="24"/>
        </w:rPr>
      </w:pPr>
      <w:r w:rsidRPr="00F5455B">
        <w:rPr>
          <w:rFonts w:cs="Arial"/>
          <w:sz w:val="24"/>
          <w:szCs w:val="24"/>
        </w:rPr>
        <w:t>Ata de Registro de Preços – PE 125/2010</w:t>
      </w:r>
    </w:p>
    <w:p w:rsidR="006C6F02" w:rsidRPr="00F5455B" w:rsidRDefault="006C6F02" w:rsidP="00D47768">
      <w:pPr>
        <w:autoSpaceDE w:val="0"/>
        <w:autoSpaceDN w:val="0"/>
        <w:adjustRightInd w:val="0"/>
        <w:spacing w:line="360" w:lineRule="auto"/>
        <w:ind w:firstLine="851"/>
        <w:jc w:val="both"/>
        <w:rPr>
          <w:rFonts w:ascii="Arial" w:hAnsi="Arial" w:cs="Arial"/>
        </w:rPr>
      </w:pPr>
      <w:r w:rsidRPr="00F5455B">
        <w:rPr>
          <w:rFonts w:ascii="Arial" w:hAnsi="Arial" w:cs="Arial"/>
        </w:rPr>
        <w:t xml:space="preserve">No ano de 2010, através do Pregão Eletrônico nº </w:t>
      </w:r>
      <w:r w:rsidR="00E47A95" w:rsidRPr="00F5455B">
        <w:rPr>
          <w:rFonts w:ascii="Arial" w:hAnsi="Arial" w:cs="Arial"/>
        </w:rPr>
        <w:t>125</w:t>
      </w:r>
      <w:r w:rsidRPr="00F5455B">
        <w:rPr>
          <w:rFonts w:ascii="Arial" w:hAnsi="Arial" w:cs="Arial"/>
        </w:rPr>
        <w:t xml:space="preserve">/2010, ocorreu a Licitação para a contratação de empresa especializada na prestação </w:t>
      </w:r>
      <w:r w:rsidR="00D47768" w:rsidRPr="00F5455B">
        <w:rPr>
          <w:rFonts w:ascii="NimbusSansL-Regu" w:hAnsi="NimbusSansL-Regu" w:cs="NimbusSansL-Regu"/>
        </w:rPr>
        <w:t>de</w:t>
      </w:r>
      <w:r w:rsidR="003B56AF" w:rsidRPr="00F5455B">
        <w:rPr>
          <w:rFonts w:ascii="NimbusSansL-Regu" w:hAnsi="NimbusSansL-Regu" w:cs="NimbusSansL-Regu"/>
        </w:rPr>
        <w:t xml:space="preserve"> serviços de manutenção predial</w:t>
      </w:r>
      <w:r w:rsidR="00D47768" w:rsidRPr="00F5455B">
        <w:rPr>
          <w:rFonts w:ascii="NimbusSansL-Regu" w:hAnsi="NimbusSansL-Regu" w:cs="NimbusSansL-Regu"/>
        </w:rPr>
        <w:t xml:space="preserve"> para </w:t>
      </w:r>
      <w:r w:rsidRPr="00F5455B">
        <w:rPr>
          <w:rFonts w:ascii="Arial" w:hAnsi="Arial" w:cs="Arial"/>
        </w:rPr>
        <w:t>o Prédio Sede do Tribunal Regional Eleitoral do Paraná – TRE/PR e para o Fórum Eleitoral de Curitiba.</w:t>
      </w:r>
    </w:p>
    <w:p w:rsidR="007C0766" w:rsidRPr="00F5455B" w:rsidRDefault="006C6F02" w:rsidP="003B56AF">
      <w:pPr>
        <w:spacing w:after="120" w:line="360" w:lineRule="auto"/>
        <w:ind w:left="360" w:firstLine="491"/>
        <w:jc w:val="both"/>
        <w:rPr>
          <w:rFonts w:ascii="Arial" w:hAnsi="Arial" w:cs="Arial"/>
        </w:rPr>
      </w:pPr>
      <w:r w:rsidRPr="00F5455B">
        <w:rPr>
          <w:rFonts w:ascii="Arial" w:hAnsi="Arial" w:cs="Arial"/>
        </w:rPr>
        <w:t>Foi vencedora</w:t>
      </w:r>
      <w:r w:rsidR="002F7B16" w:rsidRPr="00F5455B">
        <w:rPr>
          <w:rFonts w:ascii="Arial" w:hAnsi="Arial" w:cs="Arial"/>
        </w:rPr>
        <w:t xml:space="preserve"> do lote 1</w:t>
      </w:r>
      <w:r w:rsidRPr="00F5455B">
        <w:rPr>
          <w:rFonts w:ascii="Arial" w:hAnsi="Arial" w:cs="Arial"/>
        </w:rPr>
        <w:t xml:space="preserve"> desta Licitação a empresa </w:t>
      </w:r>
      <w:r w:rsidR="00E47A95" w:rsidRPr="00F5455B">
        <w:rPr>
          <w:rFonts w:ascii="Arial" w:hAnsi="Arial" w:cs="Arial"/>
        </w:rPr>
        <w:t>AZ Serviços de Pinturas e reformas LTDA - ME</w:t>
      </w:r>
      <w:r w:rsidRPr="00F5455B">
        <w:rPr>
          <w:rFonts w:ascii="Arial" w:hAnsi="Arial" w:cs="Arial"/>
        </w:rPr>
        <w:t>, CNPJ –</w:t>
      </w:r>
      <w:r w:rsidR="00DD2FE0" w:rsidRPr="00F5455B">
        <w:rPr>
          <w:rFonts w:ascii="Arial" w:hAnsi="Arial" w:cs="Arial"/>
        </w:rPr>
        <w:t xml:space="preserve"> </w:t>
      </w:r>
      <w:r w:rsidR="009572C1" w:rsidRPr="00F5455B">
        <w:rPr>
          <w:rFonts w:ascii="Arial" w:hAnsi="Arial" w:cs="Arial"/>
        </w:rPr>
        <w:t>07.821.411/0001-97</w:t>
      </w:r>
      <w:r w:rsidRPr="00F5455B">
        <w:rPr>
          <w:rFonts w:ascii="Arial" w:hAnsi="Arial" w:cs="Arial"/>
        </w:rPr>
        <w:t xml:space="preserve">, cuja Ata de Registro de Preços </w:t>
      </w:r>
      <w:r w:rsidR="000819FD" w:rsidRPr="00F5455B">
        <w:rPr>
          <w:rFonts w:ascii="Arial" w:hAnsi="Arial" w:cs="Arial"/>
        </w:rPr>
        <w:t xml:space="preserve">teve vigência de </w:t>
      </w:r>
      <w:r w:rsidRPr="00F5455B">
        <w:rPr>
          <w:rFonts w:ascii="Arial" w:hAnsi="Arial" w:cs="Arial"/>
        </w:rPr>
        <w:t xml:space="preserve">12 meses, a </w:t>
      </w:r>
      <w:r w:rsidR="00FB18C6" w:rsidRPr="00F5455B">
        <w:rPr>
          <w:rFonts w:ascii="Arial" w:hAnsi="Arial" w:cs="Arial"/>
        </w:rPr>
        <w:t>contar</w:t>
      </w:r>
      <w:r w:rsidRPr="00F5455B">
        <w:rPr>
          <w:rFonts w:ascii="Arial" w:hAnsi="Arial" w:cs="Arial"/>
        </w:rPr>
        <w:t xml:space="preserve"> do dia </w:t>
      </w:r>
      <w:r w:rsidR="003B56AF" w:rsidRPr="00F5455B">
        <w:rPr>
          <w:rFonts w:ascii="Arial" w:hAnsi="Arial" w:cs="Arial"/>
        </w:rPr>
        <w:t>16</w:t>
      </w:r>
      <w:r w:rsidRPr="00F5455B">
        <w:rPr>
          <w:rFonts w:ascii="Arial" w:hAnsi="Arial" w:cs="Arial"/>
        </w:rPr>
        <w:t>/</w:t>
      </w:r>
      <w:r w:rsidR="003B56AF" w:rsidRPr="00F5455B">
        <w:rPr>
          <w:rFonts w:ascii="Arial" w:hAnsi="Arial" w:cs="Arial"/>
        </w:rPr>
        <w:t>12</w:t>
      </w:r>
      <w:r w:rsidRPr="00F5455B">
        <w:rPr>
          <w:rFonts w:ascii="Arial" w:hAnsi="Arial" w:cs="Arial"/>
        </w:rPr>
        <w:t>/2010</w:t>
      </w:r>
      <w:r w:rsidR="007C0766" w:rsidRPr="00F5455B">
        <w:rPr>
          <w:rFonts w:ascii="Arial" w:hAnsi="Arial" w:cs="Arial"/>
        </w:rPr>
        <w:t>.</w:t>
      </w:r>
    </w:p>
    <w:p w:rsidR="00F8409D" w:rsidRDefault="00EA5736" w:rsidP="00FA5790">
      <w:pPr>
        <w:autoSpaceDE w:val="0"/>
        <w:autoSpaceDN w:val="0"/>
        <w:adjustRightInd w:val="0"/>
        <w:spacing w:line="360" w:lineRule="auto"/>
        <w:ind w:firstLine="851"/>
        <w:jc w:val="both"/>
        <w:rPr>
          <w:rFonts w:ascii="Arial" w:hAnsi="Arial" w:cs="Arial"/>
        </w:rPr>
      </w:pPr>
      <w:r w:rsidRPr="00F5455B">
        <w:rPr>
          <w:rFonts w:ascii="Arial" w:hAnsi="Arial" w:cs="Arial"/>
        </w:rPr>
        <w:t>E</w:t>
      </w:r>
      <w:r w:rsidR="007C0766" w:rsidRPr="00F5455B">
        <w:rPr>
          <w:rFonts w:ascii="Arial" w:hAnsi="Arial" w:cs="Arial"/>
        </w:rPr>
        <w:t xml:space="preserve">mbora os serviços de pintura, montagem de </w:t>
      </w:r>
      <w:r w:rsidR="00672C65" w:rsidRPr="00F5455B">
        <w:rPr>
          <w:rFonts w:ascii="Arial" w:hAnsi="Arial" w:cs="Arial"/>
        </w:rPr>
        <w:t xml:space="preserve">divisórias e forros constassem </w:t>
      </w:r>
      <w:r w:rsidR="007C0766" w:rsidRPr="00F5455B">
        <w:rPr>
          <w:rFonts w:ascii="Arial" w:hAnsi="Arial" w:cs="Arial"/>
        </w:rPr>
        <w:t xml:space="preserve">do RP 63/10, </w:t>
      </w:r>
      <w:r w:rsidR="00072303" w:rsidRPr="00F5455B">
        <w:rPr>
          <w:rFonts w:ascii="Arial" w:hAnsi="Arial" w:cs="Arial"/>
        </w:rPr>
        <w:t>o quantitativo de pintura previsto</w:t>
      </w:r>
      <w:r w:rsidR="007C0766" w:rsidRPr="00F5455B">
        <w:rPr>
          <w:rFonts w:ascii="Arial" w:hAnsi="Arial" w:cs="Arial"/>
        </w:rPr>
        <w:t xml:space="preserve"> não</w:t>
      </w:r>
      <w:r w:rsidRPr="00F5455B">
        <w:rPr>
          <w:rFonts w:ascii="Arial" w:hAnsi="Arial" w:cs="Arial"/>
        </w:rPr>
        <w:t xml:space="preserve"> </w:t>
      </w:r>
      <w:r w:rsidR="00DD2FE0" w:rsidRPr="00F5455B">
        <w:rPr>
          <w:rFonts w:ascii="Arial" w:hAnsi="Arial" w:cs="Arial"/>
        </w:rPr>
        <w:t>fo</w:t>
      </w:r>
      <w:r w:rsidR="00072303" w:rsidRPr="00F5455B">
        <w:rPr>
          <w:rFonts w:ascii="Arial" w:hAnsi="Arial" w:cs="Arial"/>
        </w:rPr>
        <w:t>i suficiente</w:t>
      </w:r>
      <w:r w:rsidR="00DD2FE0" w:rsidRPr="00F5455B">
        <w:rPr>
          <w:rFonts w:ascii="Arial" w:hAnsi="Arial" w:cs="Arial"/>
        </w:rPr>
        <w:t xml:space="preserve"> para atender a demanda</w:t>
      </w:r>
      <w:r w:rsidR="007C0766" w:rsidRPr="00F5455B">
        <w:rPr>
          <w:rFonts w:ascii="Arial" w:hAnsi="Arial" w:cs="Arial"/>
        </w:rPr>
        <w:t>.</w:t>
      </w:r>
    </w:p>
    <w:p w:rsidR="00A2594F" w:rsidRDefault="00A2594F" w:rsidP="00FA5790">
      <w:pPr>
        <w:autoSpaceDE w:val="0"/>
        <w:autoSpaceDN w:val="0"/>
        <w:adjustRightInd w:val="0"/>
        <w:spacing w:line="360" w:lineRule="auto"/>
        <w:ind w:firstLine="851"/>
        <w:jc w:val="both"/>
        <w:rPr>
          <w:rFonts w:ascii="Arial" w:hAnsi="Arial" w:cs="Arial"/>
        </w:rPr>
      </w:pPr>
      <w:r>
        <w:rPr>
          <w:rFonts w:ascii="Arial" w:hAnsi="Arial" w:cs="Arial"/>
          <w:b/>
          <w:color w:val="FF0000"/>
        </w:rPr>
        <w:t>(</w:t>
      </w:r>
      <w:r>
        <w:rPr>
          <w:rFonts w:ascii="Arial" w:hAnsi="Arial" w:cs="Arial"/>
          <w:b/>
          <w:color w:val="FF0000"/>
        </w:rPr>
        <w:t xml:space="preserve"> IDEM - </w:t>
      </w:r>
      <w:r>
        <w:rPr>
          <w:rFonts w:ascii="Arial" w:hAnsi="Arial" w:cs="Arial"/>
          <w:b/>
          <w:color w:val="FF0000"/>
        </w:rPr>
        <w:t>foi bem sucedida? Vcs aprovaram a empresa? Foram bons os serviços? Há itens que precisa melhorar e que fizeram neste?)</w:t>
      </w:r>
    </w:p>
    <w:p w:rsidR="0049314E" w:rsidRPr="00F5455B" w:rsidRDefault="00DC3393" w:rsidP="0049314E">
      <w:pPr>
        <w:spacing w:after="120" w:line="360" w:lineRule="auto"/>
        <w:ind w:firstLine="851"/>
        <w:jc w:val="both"/>
      </w:pPr>
      <w:r>
        <w:rPr>
          <w:rFonts w:ascii="Arial" w:hAnsi="Arial" w:cs="Arial"/>
        </w:rPr>
        <w:lastRenderedPageBreak/>
        <w:t xml:space="preserve">Segue </w:t>
      </w:r>
      <w:r w:rsidR="0049314E">
        <w:rPr>
          <w:rFonts w:ascii="Arial" w:hAnsi="Arial" w:cs="Arial"/>
        </w:rPr>
        <w:t>a planilha contendo a quantidade contratada e a quantidade executada durante a vigênc</w:t>
      </w:r>
      <w:r>
        <w:rPr>
          <w:rFonts w:ascii="Arial" w:hAnsi="Arial" w:cs="Arial"/>
        </w:rPr>
        <w:t>ia da Ata de Registro de Preços:</w:t>
      </w:r>
    </w:p>
    <w:tbl>
      <w:tblPr>
        <w:tblW w:w="8470" w:type="dxa"/>
        <w:tblInd w:w="496" w:type="dxa"/>
        <w:tblCellMar>
          <w:left w:w="70" w:type="dxa"/>
          <w:right w:w="70" w:type="dxa"/>
        </w:tblCellMar>
        <w:tblLook w:val="04A0" w:firstRow="1" w:lastRow="0" w:firstColumn="1" w:lastColumn="0" w:noHBand="0" w:noVBand="1"/>
      </w:tblPr>
      <w:tblGrid>
        <w:gridCol w:w="960"/>
        <w:gridCol w:w="5160"/>
        <w:gridCol w:w="1175"/>
        <w:gridCol w:w="1175"/>
      </w:tblGrid>
      <w:tr w:rsidR="00312BC7" w:rsidTr="00990A1E">
        <w:trPr>
          <w:trHeight w:val="26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2BC7" w:rsidRDefault="00312BC7" w:rsidP="00990A1E">
            <w:pPr>
              <w:jc w:val="center"/>
              <w:rPr>
                <w:rFonts w:ascii="Arial" w:hAnsi="Arial" w:cs="Arial"/>
                <w:sz w:val="20"/>
                <w:szCs w:val="20"/>
              </w:rPr>
            </w:pPr>
            <w:r>
              <w:rPr>
                <w:rFonts w:ascii="Arial" w:hAnsi="Arial" w:cs="Arial"/>
                <w:sz w:val="20"/>
                <w:szCs w:val="20"/>
              </w:rPr>
              <w:t>Item</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rsidR="00312BC7" w:rsidRDefault="00312BC7" w:rsidP="00990A1E">
            <w:pPr>
              <w:jc w:val="center"/>
              <w:rPr>
                <w:rFonts w:ascii="Arial" w:hAnsi="Arial" w:cs="Arial"/>
                <w:sz w:val="20"/>
                <w:szCs w:val="20"/>
              </w:rPr>
            </w:pPr>
            <w:r>
              <w:rPr>
                <w:rFonts w:ascii="Arial" w:hAnsi="Arial" w:cs="Arial"/>
                <w:sz w:val="20"/>
                <w:szCs w:val="20"/>
              </w:rPr>
              <w:t>Descrição</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rsidR="00312BC7" w:rsidRDefault="00312BC7" w:rsidP="00990A1E">
            <w:pPr>
              <w:jc w:val="center"/>
              <w:rPr>
                <w:rFonts w:ascii="Arial" w:hAnsi="Arial" w:cs="Arial"/>
                <w:sz w:val="20"/>
                <w:szCs w:val="20"/>
              </w:rPr>
            </w:pPr>
            <w:r>
              <w:rPr>
                <w:rFonts w:ascii="Arial" w:hAnsi="Arial" w:cs="Arial"/>
                <w:sz w:val="20"/>
                <w:szCs w:val="20"/>
              </w:rPr>
              <w:t>Quantidade</w:t>
            </w:r>
          </w:p>
          <w:p w:rsidR="00312BC7" w:rsidRDefault="00312BC7" w:rsidP="00990A1E">
            <w:pPr>
              <w:jc w:val="center"/>
              <w:rPr>
                <w:rFonts w:ascii="Arial" w:hAnsi="Arial" w:cs="Arial"/>
                <w:sz w:val="20"/>
                <w:szCs w:val="20"/>
              </w:rPr>
            </w:pPr>
            <w:r>
              <w:rPr>
                <w:rFonts w:ascii="Arial" w:hAnsi="Arial" w:cs="Arial"/>
                <w:sz w:val="20"/>
                <w:szCs w:val="20"/>
              </w:rPr>
              <w:t>contratada</w:t>
            </w:r>
          </w:p>
        </w:tc>
        <w:tc>
          <w:tcPr>
            <w:tcW w:w="1175" w:type="dxa"/>
            <w:tcBorders>
              <w:top w:val="single" w:sz="4" w:space="0" w:color="auto"/>
              <w:left w:val="nil"/>
              <w:bottom w:val="single" w:sz="4" w:space="0" w:color="auto"/>
              <w:right w:val="single" w:sz="4" w:space="0" w:color="auto"/>
            </w:tcBorders>
          </w:tcPr>
          <w:p w:rsidR="00312BC7" w:rsidRDefault="00312BC7" w:rsidP="00990A1E">
            <w:pPr>
              <w:jc w:val="center"/>
              <w:rPr>
                <w:rFonts w:ascii="Arial" w:hAnsi="Arial" w:cs="Arial"/>
                <w:sz w:val="20"/>
                <w:szCs w:val="20"/>
              </w:rPr>
            </w:pPr>
            <w:r>
              <w:rPr>
                <w:rFonts w:ascii="Arial" w:hAnsi="Arial" w:cs="Arial"/>
                <w:sz w:val="20"/>
                <w:szCs w:val="20"/>
              </w:rPr>
              <w:t>Quantidade</w:t>
            </w:r>
          </w:p>
          <w:p w:rsidR="00312BC7" w:rsidRDefault="00312BC7" w:rsidP="00990A1E">
            <w:pPr>
              <w:jc w:val="center"/>
              <w:rPr>
                <w:rFonts w:ascii="Arial" w:hAnsi="Arial" w:cs="Arial"/>
                <w:sz w:val="20"/>
                <w:szCs w:val="20"/>
              </w:rPr>
            </w:pPr>
            <w:r>
              <w:rPr>
                <w:rFonts w:ascii="Arial" w:hAnsi="Arial" w:cs="Arial"/>
                <w:sz w:val="20"/>
                <w:szCs w:val="20"/>
              </w:rPr>
              <w:t>executada</w:t>
            </w:r>
          </w:p>
        </w:tc>
      </w:tr>
      <w:tr w:rsidR="00312BC7" w:rsidTr="00990A1E">
        <w:trPr>
          <w:trHeight w:val="105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12BC7" w:rsidRDefault="00312BC7" w:rsidP="00990A1E">
            <w:pPr>
              <w:jc w:val="center"/>
              <w:rPr>
                <w:rFonts w:ascii="Arial" w:hAnsi="Arial" w:cs="Arial"/>
                <w:sz w:val="20"/>
                <w:szCs w:val="20"/>
              </w:rPr>
            </w:pPr>
            <w:r>
              <w:rPr>
                <w:rFonts w:ascii="Arial" w:hAnsi="Arial" w:cs="Arial"/>
                <w:sz w:val="20"/>
                <w:szCs w:val="20"/>
              </w:rPr>
              <w:t>1</w:t>
            </w:r>
          </w:p>
        </w:tc>
        <w:tc>
          <w:tcPr>
            <w:tcW w:w="5160" w:type="dxa"/>
            <w:tcBorders>
              <w:top w:val="nil"/>
              <w:left w:val="nil"/>
              <w:bottom w:val="single" w:sz="4" w:space="0" w:color="auto"/>
              <w:right w:val="single" w:sz="4" w:space="0" w:color="auto"/>
            </w:tcBorders>
            <w:shd w:val="clear" w:color="auto" w:fill="auto"/>
            <w:vAlign w:val="center"/>
            <w:hideMark/>
          </w:tcPr>
          <w:p w:rsidR="00312BC7" w:rsidRDefault="00E0727C" w:rsidP="00E0727C">
            <w:pPr>
              <w:autoSpaceDE w:val="0"/>
              <w:autoSpaceDN w:val="0"/>
              <w:adjustRightInd w:val="0"/>
              <w:jc w:val="both"/>
              <w:rPr>
                <w:rFonts w:ascii="Arial" w:hAnsi="Arial" w:cs="Arial"/>
                <w:sz w:val="20"/>
                <w:szCs w:val="20"/>
              </w:rPr>
            </w:pPr>
            <w:r w:rsidRPr="00E0727C">
              <w:rPr>
                <w:rFonts w:ascii="Arial" w:hAnsi="Arial" w:cs="Arial"/>
                <w:sz w:val="20"/>
                <w:szCs w:val="20"/>
              </w:rPr>
              <w:t>Pintura externa com tinta PVA acrílica, própria para</w:t>
            </w:r>
            <w:r>
              <w:rPr>
                <w:rFonts w:ascii="Arial" w:hAnsi="Arial" w:cs="Arial"/>
                <w:sz w:val="20"/>
                <w:szCs w:val="20"/>
              </w:rPr>
              <w:t xml:space="preserve"> </w:t>
            </w:r>
            <w:r w:rsidRPr="00E0727C">
              <w:rPr>
                <w:rFonts w:ascii="Arial" w:hAnsi="Arial" w:cs="Arial"/>
                <w:sz w:val="20"/>
                <w:szCs w:val="20"/>
              </w:rPr>
              <w:t>pintura de</w:t>
            </w:r>
            <w:r>
              <w:rPr>
                <w:rFonts w:ascii="Arial" w:hAnsi="Arial" w:cs="Arial"/>
                <w:sz w:val="20"/>
                <w:szCs w:val="20"/>
              </w:rPr>
              <w:t xml:space="preserve"> </w:t>
            </w:r>
            <w:r w:rsidRPr="00E0727C">
              <w:rPr>
                <w:rFonts w:ascii="Arial" w:hAnsi="Arial" w:cs="Arial"/>
                <w:sz w:val="20"/>
                <w:szCs w:val="20"/>
              </w:rPr>
              <w:t>pisos, na cor concreto. Antes de aplicar a tinta no piso deverá ser feita a</w:t>
            </w:r>
            <w:r>
              <w:rPr>
                <w:rFonts w:ascii="Arial" w:hAnsi="Arial" w:cs="Arial"/>
                <w:sz w:val="20"/>
                <w:szCs w:val="20"/>
              </w:rPr>
              <w:t xml:space="preserve"> </w:t>
            </w:r>
            <w:r w:rsidRPr="00E0727C">
              <w:rPr>
                <w:rFonts w:ascii="Arial" w:hAnsi="Arial" w:cs="Arial"/>
                <w:sz w:val="20"/>
                <w:szCs w:val="20"/>
              </w:rPr>
              <w:t xml:space="preserve">correção de eventuais imperfeições ou defeitos (buracos). Deverão ser </w:t>
            </w:r>
            <w:r>
              <w:rPr>
                <w:rFonts w:ascii="Arial" w:hAnsi="Arial" w:cs="Arial"/>
                <w:sz w:val="20"/>
                <w:szCs w:val="20"/>
              </w:rPr>
              <w:t>a</w:t>
            </w:r>
            <w:r w:rsidRPr="00E0727C">
              <w:rPr>
                <w:rFonts w:ascii="Arial" w:hAnsi="Arial" w:cs="Arial"/>
                <w:sz w:val="20"/>
                <w:szCs w:val="20"/>
              </w:rPr>
              <w:t>plicadas</w:t>
            </w:r>
            <w:r>
              <w:rPr>
                <w:rFonts w:ascii="Arial" w:hAnsi="Arial" w:cs="Arial"/>
                <w:sz w:val="20"/>
                <w:szCs w:val="20"/>
              </w:rPr>
              <w:t xml:space="preserve"> </w:t>
            </w:r>
            <w:r w:rsidRPr="00E0727C">
              <w:rPr>
                <w:rFonts w:ascii="Arial" w:hAnsi="Arial" w:cs="Arial"/>
                <w:sz w:val="20"/>
                <w:szCs w:val="20"/>
              </w:rPr>
              <w:t>quantas demãos forem necessárias para um perfeito acabamento</w:t>
            </w:r>
          </w:p>
        </w:tc>
        <w:tc>
          <w:tcPr>
            <w:tcW w:w="1175" w:type="dxa"/>
            <w:tcBorders>
              <w:top w:val="nil"/>
              <w:left w:val="nil"/>
              <w:bottom w:val="single" w:sz="4" w:space="0" w:color="auto"/>
              <w:right w:val="single" w:sz="4" w:space="0" w:color="auto"/>
            </w:tcBorders>
            <w:shd w:val="clear" w:color="auto" w:fill="auto"/>
            <w:noWrap/>
            <w:vAlign w:val="center"/>
            <w:hideMark/>
          </w:tcPr>
          <w:p w:rsidR="00312BC7" w:rsidRDefault="006E318B" w:rsidP="00990A1E">
            <w:pPr>
              <w:jc w:val="center"/>
              <w:rPr>
                <w:rFonts w:ascii="Arial" w:hAnsi="Arial" w:cs="Arial"/>
                <w:sz w:val="20"/>
                <w:szCs w:val="20"/>
              </w:rPr>
            </w:pPr>
            <w:r>
              <w:rPr>
                <w:rFonts w:ascii="Arial" w:hAnsi="Arial" w:cs="Arial"/>
                <w:sz w:val="20"/>
                <w:szCs w:val="20"/>
              </w:rPr>
              <w:t>10</w:t>
            </w:r>
            <w:r w:rsidR="001B7AFD">
              <w:rPr>
                <w:rFonts w:ascii="Arial" w:hAnsi="Arial" w:cs="Arial"/>
                <w:sz w:val="20"/>
                <w:szCs w:val="20"/>
              </w:rPr>
              <w:t>.</w:t>
            </w:r>
            <w:r>
              <w:rPr>
                <w:rFonts w:ascii="Arial" w:hAnsi="Arial" w:cs="Arial"/>
                <w:sz w:val="20"/>
                <w:szCs w:val="20"/>
              </w:rPr>
              <w:t xml:space="preserve">000 </w:t>
            </w:r>
            <w:r w:rsidR="00E33C4B">
              <w:rPr>
                <w:rFonts w:ascii="Arial" w:hAnsi="Arial" w:cs="Arial"/>
                <w:bCs/>
                <w:sz w:val="20"/>
                <w:szCs w:val="20"/>
              </w:rPr>
              <w:t>m²</w:t>
            </w:r>
          </w:p>
        </w:tc>
        <w:tc>
          <w:tcPr>
            <w:tcW w:w="1175" w:type="dxa"/>
            <w:tcBorders>
              <w:top w:val="nil"/>
              <w:left w:val="nil"/>
              <w:bottom w:val="single" w:sz="4" w:space="0" w:color="auto"/>
              <w:right w:val="single" w:sz="4" w:space="0" w:color="auto"/>
            </w:tcBorders>
            <w:vAlign w:val="center"/>
          </w:tcPr>
          <w:p w:rsidR="00312BC7" w:rsidRDefault="002D4D71" w:rsidP="00990A1E">
            <w:pPr>
              <w:jc w:val="center"/>
              <w:rPr>
                <w:rFonts w:ascii="Arial" w:hAnsi="Arial" w:cs="Arial"/>
                <w:sz w:val="20"/>
                <w:szCs w:val="20"/>
              </w:rPr>
            </w:pPr>
            <w:r>
              <w:rPr>
                <w:rFonts w:ascii="Arial" w:hAnsi="Arial" w:cs="Arial"/>
                <w:sz w:val="20"/>
                <w:szCs w:val="20"/>
              </w:rPr>
              <w:t xml:space="preserve">6.413 </w:t>
            </w:r>
            <w:r w:rsidR="00E33C4B">
              <w:rPr>
                <w:rFonts w:ascii="Arial" w:hAnsi="Arial" w:cs="Arial"/>
                <w:bCs/>
                <w:sz w:val="20"/>
                <w:szCs w:val="20"/>
              </w:rPr>
              <w:t>m²</w:t>
            </w:r>
          </w:p>
        </w:tc>
      </w:tr>
      <w:tr w:rsidR="00312BC7" w:rsidTr="00990A1E">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12BC7" w:rsidRDefault="00BF5D08" w:rsidP="00990A1E">
            <w:pPr>
              <w:jc w:val="center"/>
              <w:rPr>
                <w:rFonts w:ascii="Arial" w:hAnsi="Arial" w:cs="Arial"/>
                <w:sz w:val="20"/>
                <w:szCs w:val="20"/>
              </w:rPr>
            </w:pPr>
            <w:r>
              <w:rPr>
                <w:rFonts w:ascii="Arial" w:hAnsi="Arial" w:cs="Arial"/>
                <w:sz w:val="20"/>
                <w:szCs w:val="20"/>
              </w:rPr>
              <w:t>2</w:t>
            </w:r>
          </w:p>
        </w:tc>
        <w:tc>
          <w:tcPr>
            <w:tcW w:w="5160" w:type="dxa"/>
            <w:tcBorders>
              <w:top w:val="nil"/>
              <w:left w:val="nil"/>
              <w:bottom w:val="single" w:sz="4" w:space="0" w:color="auto"/>
              <w:right w:val="single" w:sz="4" w:space="0" w:color="auto"/>
            </w:tcBorders>
            <w:shd w:val="clear" w:color="auto" w:fill="auto"/>
            <w:vAlign w:val="center"/>
            <w:hideMark/>
          </w:tcPr>
          <w:p w:rsidR="00312BC7" w:rsidRDefault="00312BC7" w:rsidP="00990A1E">
            <w:pPr>
              <w:jc w:val="both"/>
              <w:rPr>
                <w:rFonts w:ascii="Arial" w:hAnsi="Arial" w:cs="Arial"/>
                <w:sz w:val="20"/>
                <w:szCs w:val="20"/>
              </w:rPr>
            </w:pPr>
            <w:r>
              <w:rPr>
                <w:rFonts w:ascii="Arial" w:hAnsi="Arial" w:cs="Arial"/>
                <w:sz w:val="20"/>
                <w:szCs w:val="20"/>
              </w:rPr>
              <w:t>Lixamento e pintura de parede externa "tipo tijolinho" com impermeabilidade de resina acrílica a base de solvente, transparente e brilhante. Deverão ser aplicadas, no mínimo, 02 demãos ou quantas forem necessárias para um perfeito acabamento.</w:t>
            </w:r>
          </w:p>
        </w:tc>
        <w:tc>
          <w:tcPr>
            <w:tcW w:w="1175" w:type="dxa"/>
            <w:tcBorders>
              <w:top w:val="nil"/>
              <w:left w:val="nil"/>
              <w:bottom w:val="single" w:sz="4" w:space="0" w:color="auto"/>
              <w:right w:val="single" w:sz="4" w:space="0" w:color="auto"/>
            </w:tcBorders>
            <w:shd w:val="clear" w:color="auto" w:fill="auto"/>
            <w:vAlign w:val="center"/>
            <w:hideMark/>
          </w:tcPr>
          <w:p w:rsidR="00312BC7" w:rsidRDefault="001B7AFD" w:rsidP="00990A1E">
            <w:pPr>
              <w:jc w:val="center"/>
              <w:rPr>
                <w:rFonts w:ascii="Arial" w:hAnsi="Arial" w:cs="Arial"/>
                <w:sz w:val="20"/>
                <w:szCs w:val="20"/>
              </w:rPr>
            </w:pPr>
            <w:r>
              <w:rPr>
                <w:rFonts w:ascii="Arial" w:hAnsi="Arial" w:cs="Arial"/>
                <w:sz w:val="20"/>
                <w:szCs w:val="20"/>
              </w:rPr>
              <w:t xml:space="preserve">5.000 </w:t>
            </w:r>
            <w:r w:rsidR="00E33C4B">
              <w:rPr>
                <w:rFonts w:ascii="Arial" w:hAnsi="Arial" w:cs="Arial"/>
                <w:bCs/>
                <w:sz w:val="20"/>
                <w:szCs w:val="20"/>
              </w:rPr>
              <w:t>m²</w:t>
            </w:r>
          </w:p>
        </w:tc>
        <w:tc>
          <w:tcPr>
            <w:tcW w:w="1175" w:type="dxa"/>
            <w:tcBorders>
              <w:top w:val="nil"/>
              <w:left w:val="nil"/>
              <w:bottom w:val="single" w:sz="4" w:space="0" w:color="auto"/>
              <w:right w:val="single" w:sz="4" w:space="0" w:color="auto"/>
            </w:tcBorders>
            <w:vAlign w:val="center"/>
          </w:tcPr>
          <w:p w:rsidR="00312BC7" w:rsidRDefault="002D4D71" w:rsidP="00990A1E">
            <w:pPr>
              <w:jc w:val="center"/>
              <w:rPr>
                <w:rFonts w:ascii="Arial" w:hAnsi="Arial" w:cs="Arial"/>
                <w:sz w:val="20"/>
                <w:szCs w:val="20"/>
              </w:rPr>
            </w:pPr>
            <w:r>
              <w:rPr>
                <w:rFonts w:ascii="Arial" w:hAnsi="Arial" w:cs="Arial"/>
                <w:sz w:val="20"/>
                <w:szCs w:val="20"/>
              </w:rPr>
              <w:t xml:space="preserve">72 </w:t>
            </w:r>
            <w:r w:rsidR="00E33C4B">
              <w:rPr>
                <w:rFonts w:ascii="Arial" w:hAnsi="Arial" w:cs="Arial"/>
                <w:bCs/>
                <w:sz w:val="20"/>
                <w:szCs w:val="20"/>
              </w:rPr>
              <w:t>m²</w:t>
            </w:r>
          </w:p>
        </w:tc>
      </w:tr>
      <w:tr w:rsidR="00312BC7" w:rsidTr="00990A1E">
        <w:trPr>
          <w:trHeight w:val="1056"/>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12BC7" w:rsidRDefault="00BF5D08" w:rsidP="00990A1E">
            <w:pPr>
              <w:jc w:val="center"/>
              <w:rPr>
                <w:rFonts w:ascii="Arial" w:hAnsi="Arial" w:cs="Arial"/>
                <w:sz w:val="20"/>
                <w:szCs w:val="20"/>
              </w:rPr>
            </w:pPr>
            <w:r>
              <w:rPr>
                <w:rFonts w:ascii="Arial" w:hAnsi="Arial" w:cs="Arial"/>
                <w:sz w:val="20"/>
                <w:szCs w:val="20"/>
              </w:rPr>
              <w:t>3</w:t>
            </w:r>
          </w:p>
        </w:tc>
        <w:tc>
          <w:tcPr>
            <w:tcW w:w="5160" w:type="dxa"/>
            <w:tcBorders>
              <w:top w:val="nil"/>
              <w:left w:val="nil"/>
              <w:bottom w:val="single" w:sz="4" w:space="0" w:color="auto"/>
              <w:right w:val="single" w:sz="4" w:space="0" w:color="auto"/>
            </w:tcBorders>
            <w:shd w:val="clear" w:color="auto" w:fill="auto"/>
            <w:vAlign w:val="center"/>
            <w:hideMark/>
          </w:tcPr>
          <w:p w:rsidR="00312BC7" w:rsidRDefault="00312BC7" w:rsidP="00990A1E">
            <w:pPr>
              <w:jc w:val="both"/>
              <w:rPr>
                <w:rFonts w:ascii="Arial" w:hAnsi="Arial" w:cs="Arial"/>
                <w:sz w:val="20"/>
                <w:szCs w:val="20"/>
              </w:rPr>
            </w:pPr>
            <w:r>
              <w:rPr>
                <w:rFonts w:ascii="Arial" w:hAnsi="Arial" w:cs="Arial"/>
                <w:sz w:val="20"/>
                <w:szCs w:val="20"/>
              </w:rPr>
              <w:t>Pintura interna com tinta PVA acrílica semi-brilho na cor branco gelo. Deverão ser aplicadas, no mínimo, 02 demãos ou quantas forem necessárias para um perfeito acabamento.</w:t>
            </w:r>
          </w:p>
        </w:tc>
        <w:tc>
          <w:tcPr>
            <w:tcW w:w="1175" w:type="dxa"/>
            <w:tcBorders>
              <w:top w:val="nil"/>
              <w:left w:val="nil"/>
              <w:bottom w:val="single" w:sz="4" w:space="0" w:color="auto"/>
              <w:right w:val="single" w:sz="4" w:space="0" w:color="auto"/>
            </w:tcBorders>
            <w:shd w:val="clear" w:color="auto" w:fill="auto"/>
            <w:vAlign w:val="center"/>
            <w:hideMark/>
          </w:tcPr>
          <w:p w:rsidR="00312BC7" w:rsidRDefault="000F45D5" w:rsidP="00990A1E">
            <w:pPr>
              <w:jc w:val="center"/>
              <w:rPr>
                <w:rFonts w:ascii="Arial" w:hAnsi="Arial" w:cs="Arial"/>
                <w:sz w:val="20"/>
                <w:szCs w:val="20"/>
              </w:rPr>
            </w:pPr>
            <w:r>
              <w:rPr>
                <w:rFonts w:ascii="Arial" w:hAnsi="Arial" w:cs="Arial"/>
                <w:sz w:val="20"/>
                <w:szCs w:val="20"/>
              </w:rPr>
              <w:t>2</w:t>
            </w:r>
            <w:r w:rsidR="00312BC7">
              <w:rPr>
                <w:rFonts w:ascii="Arial" w:hAnsi="Arial" w:cs="Arial"/>
                <w:sz w:val="20"/>
                <w:szCs w:val="20"/>
              </w:rPr>
              <w:t>5.000</w:t>
            </w:r>
            <w:r w:rsidR="00BF5D08">
              <w:rPr>
                <w:rFonts w:ascii="Arial" w:hAnsi="Arial" w:cs="Arial"/>
                <w:sz w:val="20"/>
                <w:szCs w:val="20"/>
              </w:rPr>
              <w:t xml:space="preserve"> </w:t>
            </w:r>
            <w:r w:rsidR="00E33C4B">
              <w:rPr>
                <w:rFonts w:ascii="Arial" w:hAnsi="Arial" w:cs="Arial"/>
                <w:bCs/>
                <w:sz w:val="20"/>
                <w:szCs w:val="20"/>
              </w:rPr>
              <w:t>m²</w:t>
            </w:r>
          </w:p>
        </w:tc>
        <w:tc>
          <w:tcPr>
            <w:tcW w:w="1175" w:type="dxa"/>
            <w:tcBorders>
              <w:top w:val="nil"/>
              <w:left w:val="nil"/>
              <w:bottom w:val="single" w:sz="4" w:space="0" w:color="auto"/>
              <w:right w:val="single" w:sz="4" w:space="0" w:color="auto"/>
            </w:tcBorders>
            <w:vAlign w:val="center"/>
          </w:tcPr>
          <w:p w:rsidR="00312BC7" w:rsidRDefault="00BB2C94" w:rsidP="00990A1E">
            <w:pPr>
              <w:jc w:val="center"/>
              <w:rPr>
                <w:rFonts w:ascii="Arial" w:hAnsi="Arial" w:cs="Arial"/>
                <w:sz w:val="20"/>
                <w:szCs w:val="20"/>
              </w:rPr>
            </w:pPr>
            <w:r>
              <w:rPr>
                <w:rFonts w:ascii="Arial" w:hAnsi="Arial" w:cs="Arial"/>
                <w:sz w:val="20"/>
                <w:szCs w:val="20"/>
              </w:rPr>
              <w:t xml:space="preserve">3.828 </w:t>
            </w:r>
            <w:r w:rsidR="00E33C4B">
              <w:rPr>
                <w:rFonts w:ascii="Arial" w:hAnsi="Arial" w:cs="Arial"/>
                <w:bCs/>
                <w:sz w:val="20"/>
                <w:szCs w:val="20"/>
              </w:rPr>
              <w:t>m²</w:t>
            </w:r>
          </w:p>
        </w:tc>
      </w:tr>
      <w:tr w:rsidR="00312BC7" w:rsidTr="00990A1E">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12BC7" w:rsidRDefault="00BF5D08" w:rsidP="00990A1E">
            <w:pPr>
              <w:jc w:val="center"/>
              <w:rPr>
                <w:rFonts w:ascii="Arial" w:hAnsi="Arial" w:cs="Arial"/>
                <w:sz w:val="20"/>
                <w:szCs w:val="20"/>
              </w:rPr>
            </w:pPr>
            <w:r>
              <w:rPr>
                <w:rFonts w:ascii="Arial" w:hAnsi="Arial" w:cs="Arial"/>
                <w:sz w:val="20"/>
                <w:szCs w:val="20"/>
              </w:rPr>
              <w:t>4</w:t>
            </w:r>
          </w:p>
        </w:tc>
        <w:tc>
          <w:tcPr>
            <w:tcW w:w="5160" w:type="dxa"/>
            <w:tcBorders>
              <w:top w:val="nil"/>
              <w:left w:val="nil"/>
              <w:bottom w:val="single" w:sz="4" w:space="0" w:color="auto"/>
              <w:right w:val="single" w:sz="4" w:space="0" w:color="auto"/>
            </w:tcBorders>
            <w:shd w:val="clear" w:color="auto" w:fill="auto"/>
            <w:vAlign w:val="center"/>
            <w:hideMark/>
          </w:tcPr>
          <w:p w:rsidR="00312BC7" w:rsidRDefault="00312BC7" w:rsidP="007113FF">
            <w:pPr>
              <w:jc w:val="both"/>
              <w:rPr>
                <w:rFonts w:ascii="Arial" w:hAnsi="Arial" w:cs="Arial"/>
                <w:sz w:val="20"/>
                <w:szCs w:val="20"/>
              </w:rPr>
            </w:pPr>
            <w:r>
              <w:rPr>
                <w:rFonts w:ascii="Arial" w:hAnsi="Arial" w:cs="Arial"/>
                <w:sz w:val="20"/>
                <w:szCs w:val="20"/>
              </w:rPr>
              <w:t xml:space="preserve">Lixamento e pintura, com tinta esmalte de cor alumínio opalescente em estruturas de ferro </w:t>
            </w:r>
            <w:r w:rsidRPr="003D24AA">
              <w:rPr>
                <w:rFonts w:ascii="Arial" w:hAnsi="Arial" w:cs="Arial"/>
                <w:sz w:val="20"/>
                <w:szCs w:val="20"/>
              </w:rPr>
              <w:t>com diâmetro de 4 cm</w:t>
            </w:r>
            <w:r>
              <w:rPr>
                <w:rFonts w:ascii="Arial" w:hAnsi="Arial" w:cs="Arial"/>
                <w:sz w:val="20"/>
                <w:szCs w:val="20"/>
              </w:rPr>
              <w:t>. Deverão ser aplicadas quantas demãos forem necessári</w:t>
            </w:r>
            <w:r w:rsidR="007113FF">
              <w:rPr>
                <w:rFonts w:ascii="Arial" w:hAnsi="Arial" w:cs="Arial"/>
                <w:sz w:val="20"/>
                <w:szCs w:val="20"/>
              </w:rPr>
              <w:t>a para um perfeito acabamento (</w:t>
            </w:r>
            <w:r>
              <w:rPr>
                <w:rFonts w:ascii="Arial" w:hAnsi="Arial" w:cs="Arial"/>
                <w:sz w:val="20"/>
                <w:szCs w:val="20"/>
              </w:rPr>
              <w:t>4 cm diâmetro).</w:t>
            </w:r>
          </w:p>
        </w:tc>
        <w:tc>
          <w:tcPr>
            <w:tcW w:w="1175" w:type="dxa"/>
            <w:tcBorders>
              <w:top w:val="nil"/>
              <w:left w:val="nil"/>
              <w:bottom w:val="single" w:sz="4" w:space="0" w:color="auto"/>
              <w:right w:val="single" w:sz="4" w:space="0" w:color="auto"/>
            </w:tcBorders>
            <w:shd w:val="clear" w:color="auto" w:fill="auto"/>
            <w:vAlign w:val="center"/>
            <w:hideMark/>
          </w:tcPr>
          <w:p w:rsidR="00312BC7" w:rsidRDefault="007113FF" w:rsidP="00990A1E">
            <w:pPr>
              <w:jc w:val="center"/>
              <w:rPr>
                <w:rFonts w:ascii="Arial" w:hAnsi="Arial" w:cs="Arial"/>
                <w:sz w:val="20"/>
                <w:szCs w:val="20"/>
              </w:rPr>
            </w:pPr>
            <w:r>
              <w:rPr>
                <w:rFonts w:ascii="Arial" w:hAnsi="Arial" w:cs="Arial"/>
                <w:sz w:val="20"/>
                <w:szCs w:val="20"/>
              </w:rPr>
              <w:t>4.0</w:t>
            </w:r>
            <w:r w:rsidR="00312BC7">
              <w:rPr>
                <w:rFonts w:ascii="Arial" w:hAnsi="Arial" w:cs="Arial"/>
                <w:sz w:val="20"/>
                <w:szCs w:val="20"/>
              </w:rPr>
              <w:t>00</w:t>
            </w:r>
            <w:r w:rsidR="00BF5D08">
              <w:rPr>
                <w:rFonts w:ascii="Arial" w:hAnsi="Arial" w:cs="Arial"/>
                <w:sz w:val="20"/>
                <w:szCs w:val="20"/>
              </w:rPr>
              <w:t xml:space="preserve"> m</w:t>
            </w:r>
          </w:p>
        </w:tc>
        <w:tc>
          <w:tcPr>
            <w:tcW w:w="1175" w:type="dxa"/>
            <w:tcBorders>
              <w:top w:val="nil"/>
              <w:left w:val="nil"/>
              <w:bottom w:val="single" w:sz="4" w:space="0" w:color="auto"/>
              <w:right w:val="single" w:sz="4" w:space="0" w:color="auto"/>
            </w:tcBorders>
            <w:vAlign w:val="center"/>
          </w:tcPr>
          <w:p w:rsidR="00312BC7" w:rsidRDefault="00BB2C94" w:rsidP="00990A1E">
            <w:pPr>
              <w:jc w:val="center"/>
              <w:rPr>
                <w:rFonts w:ascii="Arial" w:hAnsi="Arial" w:cs="Arial"/>
                <w:sz w:val="20"/>
                <w:szCs w:val="20"/>
              </w:rPr>
            </w:pPr>
            <w:r>
              <w:rPr>
                <w:rFonts w:ascii="Arial" w:hAnsi="Arial" w:cs="Arial"/>
                <w:sz w:val="20"/>
                <w:szCs w:val="20"/>
              </w:rPr>
              <w:t>1.951 m</w:t>
            </w:r>
          </w:p>
        </w:tc>
      </w:tr>
      <w:tr w:rsidR="00312BC7" w:rsidTr="00990A1E">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12BC7" w:rsidRDefault="00BF5D08" w:rsidP="00990A1E">
            <w:pPr>
              <w:jc w:val="center"/>
              <w:rPr>
                <w:rFonts w:ascii="Arial" w:hAnsi="Arial" w:cs="Arial"/>
                <w:sz w:val="20"/>
                <w:szCs w:val="20"/>
              </w:rPr>
            </w:pPr>
            <w:r>
              <w:rPr>
                <w:rFonts w:ascii="Arial" w:hAnsi="Arial" w:cs="Arial"/>
                <w:sz w:val="20"/>
                <w:szCs w:val="20"/>
              </w:rPr>
              <w:t>5</w:t>
            </w:r>
          </w:p>
        </w:tc>
        <w:tc>
          <w:tcPr>
            <w:tcW w:w="5160" w:type="dxa"/>
            <w:tcBorders>
              <w:top w:val="nil"/>
              <w:left w:val="nil"/>
              <w:bottom w:val="single" w:sz="4" w:space="0" w:color="auto"/>
              <w:right w:val="single" w:sz="4" w:space="0" w:color="auto"/>
            </w:tcBorders>
            <w:shd w:val="clear" w:color="auto" w:fill="auto"/>
            <w:vAlign w:val="center"/>
            <w:hideMark/>
          </w:tcPr>
          <w:p w:rsidR="00312BC7" w:rsidRDefault="00312BC7" w:rsidP="00990A1E">
            <w:pPr>
              <w:jc w:val="both"/>
              <w:rPr>
                <w:rFonts w:ascii="Arial" w:hAnsi="Arial" w:cs="Arial"/>
                <w:sz w:val="20"/>
                <w:szCs w:val="20"/>
              </w:rPr>
            </w:pPr>
            <w:r>
              <w:rPr>
                <w:rFonts w:ascii="Arial" w:hAnsi="Arial" w:cs="Arial"/>
                <w:sz w:val="20"/>
                <w:szCs w:val="20"/>
              </w:rPr>
              <w:t xml:space="preserve">Lixamento e pintura, com tinta esmalte de cor alumínio opalescente em estruturas de ferro </w:t>
            </w:r>
            <w:r w:rsidRPr="003D24AA">
              <w:rPr>
                <w:rFonts w:ascii="Arial" w:hAnsi="Arial" w:cs="Arial"/>
                <w:sz w:val="20"/>
                <w:szCs w:val="20"/>
              </w:rPr>
              <w:t>com diâmetro de 7 cm</w:t>
            </w:r>
            <w:r>
              <w:rPr>
                <w:rFonts w:ascii="Arial" w:hAnsi="Arial" w:cs="Arial"/>
                <w:sz w:val="20"/>
                <w:szCs w:val="20"/>
              </w:rPr>
              <w:t>. Deverão ser aplicadas quantas demão forem necessária</w:t>
            </w:r>
            <w:r w:rsidR="007113FF">
              <w:rPr>
                <w:rFonts w:ascii="Arial" w:hAnsi="Arial" w:cs="Arial"/>
                <w:sz w:val="20"/>
                <w:szCs w:val="20"/>
              </w:rPr>
              <w:t>s para um perfeito acabamento (</w:t>
            </w:r>
            <w:r>
              <w:rPr>
                <w:rFonts w:ascii="Arial" w:hAnsi="Arial" w:cs="Arial"/>
                <w:sz w:val="20"/>
                <w:szCs w:val="20"/>
              </w:rPr>
              <w:t>7 cm diâmetro)</w:t>
            </w:r>
          </w:p>
        </w:tc>
        <w:tc>
          <w:tcPr>
            <w:tcW w:w="1175" w:type="dxa"/>
            <w:tcBorders>
              <w:top w:val="nil"/>
              <w:left w:val="nil"/>
              <w:bottom w:val="single" w:sz="4" w:space="0" w:color="auto"/>
              <w:right w:val="single" w:sz="4" w:space="0" w:color="auto"/>
            </w:tcBorders>
            <w:shd w:val="clear" w:color="auto" w:fill="auto"/>
            <w:vAlign w:val="center"/>
            <w:hideMark/>
          </w:tcPr>
          <w:p w:rsidR="00312BC7" w:rsidRDefault="007113FF" w:rsidP="00990A1E">
            <w:pPr>
              <w:jc w:val="center"/>
              <w:rPr>
                <w:rFonts w:ascii="Arial" w:hAnsi="Arial" w:cs="Arial"/>
                <w:sz w:val="20"/>
                <w:szCs w:val="20"/>
              </w:rPr>
            </w:pPr>
            <w:r>
              <w:rPr>
                <w:rFonts w:ascii="Arial" w:hAnsi="Arial" w:cs="Arial"/>
                <w:sz w:val="20"/>
                <w:szCs w:val="20"/>
              </w:rPr>
              <w:t>6.000</w:t>
            </w:r>
            <w:r w:rsidR="00191FC5">
              <w:rPr>
                <w:rFonts w:ascii="Arial" w:hAnsi="Arial" w:cs="Arial"/>
                <w:sz w:val="20"/>
                <w:szCs w:val="20"/>
              </w:rPr>
              <w:t xml:space="preserve"> m</w:t>
            </w:r>
          </w:p>
        </w:tc>
        <w:tc>
          <w:tcPr>
            <w:tcW w:w="1175" w:type="dxa"/>
            <w:tcBorders>
              <w:top w:val="nil"/>
              <w:left w:val="nil"/>
              <w:bottom w:val="single" w:sz="4" w:space="0" w:color="auto"/>
              <w:right w:val="single" w:sz="4" w:space="0" w:color="auto"/>
            </w:tcBorders>
            <w:vAlign w:val="center"/>
          </w:tcPr>
          <w:p w:rsidR="00312BC7" w:rsidRDefault="00FE074F" w:rsidP="00990A1E">
            <w:pPr>
              <w:jc w:val="center"/>
              <w:rPr>
                <w:rFonts w:ascii="Arial" w:hAnsi="Arial" w:cs="Arial"/>
                <w:sz w:val="20"/>
                <w:szCs w:val="20"/>
              </w:rPr>
            </w:pPr>
            <w:r>
              <w:rPr>
                <w:rFonts w:ascii="Arial" w:hAnsi="Arial" w:cs="Arial"/>
                <w:sz w:val="20"/>
                <w:szCs w:val="20"/>
              </w:rPr>
              <w:t>17 m</w:t>
            </w:r>
          </w:p>
        </w:tc>
      </w:tr>
      <w:tr w:rsidR="00312BC7" w:rsidTr="008C2A59">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12BC7" w:rsidRDefault="00BF5D08" w:rsidP="00990A1E">
            <w:pPr>
              <w:jc w:val="center"/>
              <w:rPr>
                <w:rFonts w:ascii="Arial" w:hAnsi="Arial" w:cs="Arial"/>
                <w:sz w:val="20"/>
                <w:szCs w:val="20"/>
              </w:rPr>
            </w:pPr>
            <w:r>
              <w:rPr>
                <w:rFonts w:ascii="Arial" w:hAnsi="Arial" w:cs="Arial"/>
                <w:sz w:val="20"/>
                <w:szCs w:val="20"/>
              </w:rPr>
              <w:t>6</w:t>
            </w:r>
          </w:p>
        </w:tc>
        <w:tc>
          <w:tcPr>
            <w:tcW w:w="5160" w:type="dxa"/>
            <w:tcBorders>
              <w:top w:val="nil"/>
              <w:left w:val="nil"/>
              <w:bottom w:val="single" w:sz="4" w:space="0" w:color="auto"/>
              <w:right w:val="single" w:sz="4" w:space="0" w:color="auto"/>
            </w:tcBorders>
            <w:shd w:val="clear" w:color="auto" w:fill="auto"/>
            <w:vAlign w:val="center"/>
            <w:hideMark/>
          </w:tcPr>
          <w:p w:rsidR="00312BC7" w:rsidRPr="00322A90" w:rsidRDefault="00D33B37" w:rsidP="00990A1E">
            <w:pPr>
              <w:jc w:val="both"/>
              <w:rPr>
                <w:rFonts w:ascii="Arial" w:hAnsi="Arial" w:cs="Arial"/>
                <w:color w:val="FF0000"/>
                <w:sz w:val="20"/>
                <w:szCs w:val="20"/>
              </w:rPr>
            </w:pPr>
            <w:r>
              <w:rPr>
                <w:rFonts w:ascii="Arial" w:hAnsi="Arial" w:cs="Arial"/>
                <w:sz w:val="20"/>
                <w:szCs w:val="20"/>
              </w:rPr>
              <w:t xml:space="preserve">Lixamento e pintura, com tinta esmalte de cor branca em estruturas de ferro, diâmetro de 4 </w:t>
            </w:r>
            <w:r w:rsidRPr="003D24AA">
              <w:rPr>
                <w:rFonts w:ascii="Arial" w:hAnsi="Arial" w:cs="Arial"/>
                <w:sz w:val="20"/>
                <w:szCs w:val="20"/>
              </w:rPr>
              <w:t>cm</w:t>
            </w:r>
            <w:r>
              <w:rPr>
                <w:rFonts w:ascii="Arial" w:hAnsi="Arial" w:cs="Arial"/>
                <w:sz w:val="20"/>
                <w:szCs w:val="20"/>
              </w:rPr>
              <w:t xml:space="preserve"> </w:t>
            </w:r>
            <w:r w:rsidRPr="003D24AA">
              <w:rPr>
                <w:rFonts w:ascii="Arial" w:hAnsi="Arial" w:cs="Arial"/>
                <w:sz w:val="20"/>
                <w:szCs w:val="20"/>
              </w:rPr>
              <w:t xml:space="preserve">  aproximadamente</w:t>
            </w:r>
            <w:r>
              <w:rPr>
                <w:rFonts w:ascii="Arial" w:hAnsi="Arial" w:cs="Arial"/>
                <w:sz w:val="20"/>
                <w:szCs w:val="20"/>
              </w:rPr>
              <w:t>. Deverão ser aplicadas quantas demãos forem necessárias para um perfeito acalento (4  cm).</w:t>
            </w:r>
          </w:p>
        </w:tc>
        <w:tc>
          <w:tcPr>
            <w:tcW w:w="1175" w:type="dxa"/>
            <w:tcBorders>
              <w:top w:val="nil"/>
              <w:left w:val="nil"/>
              <w:bottom w:val="single" w:sz="4" w:space="0" w:color="auto"/>
              <w:right w:val="single" w:sz="4" w:space="0" w:color="auto"/>
            </w:tcBorders>
            <w:shd w:val="clear" w:color="auto" w:fill="auto"/>
            <w:vAlign w:val="center"/>
          </w:tcPr>
          <w:p w:rsidR="00312BC7" w:rsidRDefault="00403261" w:rsidP="00990A1E">
            <w:pPr>
              <w:jc w:val="center"/>
              <w:rPr>
                <w:rFonts w:ascii="Arial" w:hAnsi="Arial" w:cs="Arial"/>
                <w:sz w:val="20"/>
                <w:szCs w:val="20"/>
              </w:rPr>
            </w:pPr>
            <w:r>
              <w:rPr>
                <w:rFonts w:ascii="Arial" w:hAnsi="Arial" w:cs="Arial"/>
                <w:sz w:val="20"/>
                <w:szCs w:val="20"/>
              </w:rPr>
              <w:t>2.000 m</w:t>
            </w:r>
          </w:p>
        </w:tc>
        <w:tc>
          <w:tcPr>
            <w:tcW w:w="1175" w:type="dxa"/>
            <w:tcBorders>
              <w:top w:val="nil"/>
              <w:left w:val="nil"/>
              <w:bottom w:val="single" w:sz="4" w:space="0" w:color="auto"/>
              <w:right w:val="single" w:sz="4" w:space="0" w:color="auto"/>
            </w:tcBorders>
            <w:vAlign w:val="center"/>
          </w:tcPr>
          <w:p w:rsidR="00312BC7" w:rsidRDefault="00FE074F" w:rsidP="00990A1E">
            <w:pPr>
              <w:jc w:val="center"/>
              <w:rPr>
                <w:rFonts w:ascii="Arial" w:hAnsi="Arial" w:cs="Arial"/>
                <w:sz w:val="20"/>
                <w:szCs w:val="20"/>
              </w:rPr>
            </w:pPr>
            <w:r>
              <w:rPr>
                <w:rFonts w:ascii="Arial" w:hAnsi="Arial" w:cs="Arial"/>
                <w:sz w:val="20"/>
                <w:szCs w:val="20"/>
              </w:rPr>
              <w:t>500 m</w:t>
            </w:r>
          </w:p>
        </w:tc>
      </w:tr>
      <w:tr w:rsidR="00312BC7" w:rsidTr="0056375D">
        <w:trPr>
          <w:trHeight w:val="13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12BC7" w:rsidRDefault="00BF5D08" w:rsidP="00990A1E">
            <w:pPr>
              <w:jc w:val="center"/>
              <w:rPr>
                <w:rFonts w:ascii="Arial" w:hAnsi="Arial" w:cs="Arial"/>
                <w:sz w:val="20"/>
                <w:szCs w:val="20"/>
              </w:rPr>
            </w:pPr>
            <w:r>
              <w:rPr>
                <w:rFonts w:ascii="Arial" w:hAnsi="Arial" w:cs="Arial"/>
                <w:sz w:val="20"/>
                <w:szCs w:val="20"/>
              </w:rPr>
              <w:t>7</w:t>
            </w:r>
          </w:p>
        </w:tc>
        <w:tc>
          <w:tcPr>
            <w:tcW w:w="5160" w:type="dxa"/>
            <w:tcBorders>
              <w:top w:val="nil"/>
              <w:left w:val="nil"/>
              <w:bottom w:val="single" w:sz="4" w:space="0" w:color="auto"/>
              <w:right w:val="single" w:sz="4" w:space="0" w:color="auto"/>
            </w:tcBorders>
            <w:shd w:val="clear" w:color="auto" w:fill="auto"/>
            <w:vAlign w:val="center"/>
            <w:hideMark/>
          </w:tcPr>
          <w:p w:rsidR="00312BC7" w:rsidRDefault="00D33B37" w:rsidP="00990A1E">
            <w:pPr>
              <w:jc w:val="both"/>
              <w:rPr>
                <w:rFonts w:ascii="Arial" w:hAnsi="Arial" w:cs="Arial"/>
                <w:sz w:val="20"/>
                <w:szCs w:val="20"/>
              </w:rPr>
            </w:pPr>
            <w:r>
              <w:rPr>
                <w:rFonts w:ascii="Arial" w:hAnsi="Arial" w:cs="Arial"/>
                <w:sz w:val="20"/>
                <w:szCs w:val="20"/>
              </w:rPr>
              <w:t xml:space="preserve">Lixamento e pintura, com tinta esmalte de cor branca em estruturas de ferro, </w:t>
            </w:r>
            <w:r>
              <w:rPr>
                <w:rFonts w:ascii="Arial" w:hAnsi="Arial" w:cs="Arial"/>
                <w:sz w:val="20"/>
                <w:szCs w:val="20"/>
                <w:u w:val="single"/>
              </w:rPr>
              <w:t>diâmetro de 7 cm aproximadamente</w:t>
            </w:r>
            <w:r>
              <w:rPr>
                <w:rFonts w:ascii="Arial" w:hAnsi="Arial" w:cs="Arial"/>
                <w:sz w:val="20"/>
                <w:szCs w:val="20"/>
              </w:rPr>
              <w:t>. Deverão ser aplicadas quantas demãos forem necessárias para um perfeito acabamento (7 cm).</w:t>
            </w:r>
          </w:p>
        </w:tc>
        <w:tc>
          <w:tcPr>
            <w:tcW w:w="1175" w:type="dxa"/>
            <w:tcBorders>
              <w:top w:val="nil"/>
              <w:left w:val="nil"/>
              <w:bottom w:val="single" w:sz="4" w:space="0" w:color="auto"/>
              <w:right w:val="single" w:sz="4" w:space="0" w:color="auto"/>
            </w:tcBorders>
            <w:shd w:val="clear" w:color="auto" w:fill="auto"/>
            <w:vAlign w:val="center"/>
          </w:tcPr>
          <w:p w:rsidR="00312BC7" w:rsidRDefault="00403261" w:rsidP="00990A1E">
            <w:pPr>
              <w:jc w:val="center"/>
              <w:rPr>
                <w:rFonts w:ascii="Arial" w:hAnsi="Arial" w:cs="Arial"/>
                <w:sz w:val="20"/>
                <w:szCs w:val="20"/>
              </w:rPr>
            </w:pPr>
            <w:r>
              <w:rPr>
                <w:rFonts w:ascii="Arial" w:hAnsi="Arial" w:cs="Arial"/>
                <w:sz w:val="20"/>
                <w:szCs w:val="20"/>
              </w:rPr>
              <w:t>4.000 m</w:t>
            </w:r>
          </w:p>
        </w:tc>
        <w:tc>
          <w:tcPr>
            <w:tcW w:w="1175" w:type="dxa"/>
            <w:tcBorders>
              <w:top w:val="nil"/>
              <w:left w:val="nil"/>
              <w:bottom w:val="single" w:sz="4" w:space="0" w:color="auto"/>
              <w:right w:val="single" w:sz="4" w:space="0" w:color="auto"/>
            </w:tcBorders>
            <w:vAlign w:val="center"/>
          </w:tcPr>
          <w:p w:rsidR="00312BC7" w:rsidRDefault="00FE074F" w:rsidP="00990A1E">
            <w:pPr>
              <w:jc w:val="center"/>
              <w:rPr>
                <w:rFonts w:ascii="Arial" w:hAnsi="Arial" w:cs="Arial"/>
                <w:sz w:val="20"/>
                <w:szCs w:val="20"/>
              </w:rPr>
            </w:pPr>
            <w:r>
              <w:rPr>
                <w:rFonts w:ascii="Arial" w:hAnsi="Arial" w:cs="Arial"/>
                <w:sz w:val="20"/>
                <w:szCs w:val="20"/>
              </w:rPr>
              <w:t>430 m</w:t>
            </w:r>
          </w:p>
        </w:tc>
      </w:tr>
      <w:tr w:rsidR="00312BC7" w:rsidTr="0056375D">
        <w:trPr>
          <w:trHeight w:val="132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BC7" w:rsidRDefault="00BF5D08" w:rsidP="00990A1E">
            <w:pPr>
              <w:jc w:val="center"/>
              <w:rPr>
                <w:rFonts w:ascii="Arial" w:hAnsi="Arial" w:cs="Arial"/>
                <w:sz w:val="20"/>
                <w:szCs w:val="20"/>
              </w:rPr>
            </w:pPr>
            <w:r>
              <w:rPr>
                <w:rFonts w:ascii="Arial" w:hAnsi="Arial" w:cs="Arial"/>
                <w:sz w:val="20"/>
                <w:szCs w:val="20"/>
              </w:rPr>
              <w:t>8</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rsidR="00312BC7" w:rsidRDefault="00312BC7" w:rsidP="00F900B7">
            <w:pPr>
              <w:jc w:val="both"/>
              <w:rPr>
                <w:rFonts w:ascii="Arial" w:hAnsi="Arial" w:cs="Arial"/>
                <w:sz w:val="20"/>
                <w:szCs w:val="20"/>
              </w:rPr>
            </w:pPr>
            <w:r>
              <w:rPr>
                <w:rFonts w:ascii="Arial" w:hAnsi="Arial" w:cs="Arial"/>
                <w:sz w:val="20"/>
                <w:szCs w:val="20"/>
              </w:rPr>
              <w:t xml:space="preserve">Lixamento e pintura, com tinta esmalte de cor branca em estruturas </w:t>
            </w:r>
            <w:r w:rsidR="00C16B0E">
              <w:rPr>
                <w:rFonts w:ascii="Arial" w:hAnsi="Arial" w:cs="Arial"/>
                <w:sz w:val="20"/>
                <w:szCs w:val="20"/>
              </w:rPr>
              <w:t xml:space="preserve">planas </w:t>
            </w:r>
            <w:r>
              <w:rPr>
                <w:rFonts w:ascii="Arial" w:hAnsi="Arial" w:cs="Arial"/>
                <w:sz w:val="20"/>
                <w:szCs w:val="20"/>
              </w:rPr>
              <w:t>de ferro</w:t>
            </w:r>
            <w:r w:rsidR="00615339">
              <w:rPr>
                <w:rFonts w:ascii="Arial" w:hAnsi="Arial" w:cs="Arial"/>
                <w:sz w:val="20"/>
                <w:szCs w:val="20"/>
              </w:rPr>
              <w:t>.</w:t>
            </w:r>
            <w:r w:rsidR="00C16B0E">
              <w:rPr>
                <w:rFonts w:ascii="Arial" w:hAnsi="Arial" w:cs="Arial"/>
                <w:sz w:val="20"/>
                <w:szCs w:val="20"/>
              </w:rPr>
              <w:t xml:space="preserve"> </w:t>
            </w:r>
            <w:r>
              <w:rPr>
                <w:rFonts w:ascii="Arial" w:hAnsi="Arial" w:cs="Arial"/>
                <w:sz w:val="20"/>
                <w:szCs w:val="20"/>
              </w:rPr>
              <w:t>Deverão ser aplicadas quantas demãos forem necessárias para um perfeito acabamento</w:t>
            </w:r>
            <w:r w:rsidR="00F900B7">
              <w:rPr>
                <w:rFonts w:ascii="Arial" w:hAnsi="Arial" w:cs="Arial"/>
                <w:sz w:val="20"/>
                <w:szCs w:val="20"/>
              </w:rPr>
              <w:t>.</w:t>
            </w:r>
          </w:p>
        </w:tc>
        <w:tc>
          <w:tcPr>
            <w:tcW w:w="1175" w:type="dxa"/>
            <w:tcBorders>
              <w:top w:val="single" w:sz="4" w:space="0" w:color="auto"/>
              <w:left w:val="nil"/>
              <w:bottom w:val="single" w:sz="4" w:space="0" w:color="auto"/>
              <w:right w:val="single" w:sz="4" w:space="0" w:color="auto"/>
            </w:tcBorders>
            <w:shd w:val="clear" w:color="auto" w:fill="auto"/>
            <w:vAlign w:val="center"/>
          </w:tcPr>
          <w:p w:rsidR="00312BC7" w:rsidRDefault="00C16B0E" w:rsidP="00990A1E">
            <w:pPr>
              <w:jc w:val="center"/>
              <w:rPr>
                <w:rFonts w:ascii="Arial" w:hAnsi="Arial" w:cs="Arial"/>
                <w:sz w:val="20"/>
                <w:szCs w:val="20"/>
              </w:rPr>
            </w:pPr>
            <w:r>
              <w:rPr>
                <w:rFonts w:ascii="Arial" w:hAnsi="Arial" w:cs="Arial"/>
                <w:sz w:val="20"/>
                <w:szCs w:val="20"/>
              </w:rPr>
              <w:t xml:space="preserve">200 </w:t>
            </w:r>
            <w:r w:rsidR="00E33C4B">
              <w:rPr>
                <w:rFonts w:ascii="Arial" w:hAnsi="Arial" w:cs="Arial"/>
                <w:bCs/>
                <w:sz w:val="20"/>
                <w:szCs w:val="20"/>
              </w:rPr>
              <w:t>m²</w:t>
            </w:r>
          </w:p>
        </w:tc>
        <w:tc>
          <w:tcPr>
            <w:tcW w:w="1175" w:type="dxa"/>
            <w:tcBorders>
              <w:top w:val="single" w:sz="4" w:space="0" w:color="auto"/>
              <w:left w:val="nil"/>
              <w:bottom w:val="single" w:sz="4" w:space="0" w:color="auto"/>
              <w:right w:val="single" w:sz="4" w:space="0" w:color="auto"/>
            </w:tcBorders>
            <w:vAlign w:val="center"/>
          </w:tcPr>
          <w:p w:rsidR="00312BC7" w:rsidRDefault="00FE074F" w:rsidP="00990A1E">
            <w:pPr>
              <w:jc w:val="center"/>
              <w:rPr>
                <w:rFonts w:ascii="Arial" w:hAnsi="Arial" w:cs="Arial"/>
                <w:sz w:val="20"/>
                <w:szCs w:val="20"/>
              </w:rPr>
            </w:pPr>
            <w:r>
              <w:rPr>
                <w:rFonts w:ascii="Arial" w:hAnsi="Arial" w:cs="Arial"/>
                <w:sz w:val="20"/>
                <w:szCs w:val="20"/>
              </w:rPr>
              <w:t xml:space="preserve">165 </w:t>
            </w:r>
            <w:r w:rsidR="00E33C4B">
              <w:rPr>
                <w:rFonts w:ascii="Arial" w:hAnsi="Arial" w:cs="Arial"/>
                <w:bCs/>
                <w:sz w:val="20"/>
                <w:szCs w:val="20"/>
              </w:rPr>
              <w:t>m²</w:t>
            </w:r>
          </w:p>
        </w:tc>
      </w:tr>
    </w:tbl>
    <w:p w:rsidR="00312BC7" w:rsidRDefault="00312BC7" w:rsidP="00FA5790">
      <w:pPr>
        <w:autoSpaceDE w:val="0"/>
        <w:autoSpaceDN w:val="0"/>
        <w:adjustRightInd w:val="0"/>
        <w:spacing w:line="360" w:lineRule="auto"/>
        <w:ind w:firstLine="851"/>
        <w:jc w:val="both"/>
        <w:rPr>
          <w:rFonts w:ascii="Arial" w:hAnsi="Arial" w:cs="Arial"/>
        </w:rPr>
      </w:pPr>
    </w:p>
    <w:p w:rsidR="00810B0F" w:rsidRDefault="00810B0F" w:rsidP="00FA5790">
      <w:pPr>
        <w:autoSpaceDE w:val="0"/>
        <w:autoSpaceDN w:val="0"/>
        <w:adjustRightInd w:val="0"/>
        <w:spacing w:line="360" w:lineRule="auto"/>
        <w:ind w:firstLine="851"/>
        <w:jc w:val="both"/>
        <w:rPr>
          <w:rFonts w:ascii="Arial" w:hAnsi="Arial" w:cs="Arial"/>
        </w:rPr>
      </w:pPr>
    </w:p>
    <w:p w:rsidR="0017123D" w:rsidRPr="00910944" w:rsidRDefault="0017123D" w:rsidP="0017123D">
      <w:pPr>
        <w:autoSpaceDE w:val="0"/>
        <w:autoSpaceDN w:val="0"/>
        <w:adjustRightInd w:val="0"/>
        <w:spacing w:line="360" w:lineRule="auto"/>
        <w:jc w:val="both"/>
        <w:rPr>
          <w:rFonts w:ascii="Arial" w:hAnsi="Arial" w:cs="Arial"/>
          <w:color w:val="FF0000"/>
        </w:rPr>
      </w:pPr>
    </w:p>
    <w:p w:rsidR="00F8409D" w:rsidRPr="00F5455B" w:rsidRDefault="00F8409D" w:rsidP="00F8409D">
      <w:pPr>
        <w:pStyle w:val="Ttulo1"/>
        <w:numPr>
          <w:ilvl w:val="1"/>
          <w:numId w:val="2"/>
        </w:numPr>
        <w:spacing w:before="0" w:after="0" w:line="360" w:lineRule="auto"/>
        <w:ind w:left="720"/>
        <w:rPr>
          <w:rFonts w:cs="Arial"/>
          <w:sz w:val="24"/>
          <w:szCs w:val="24"/>
        </w:rPr>
      </w:pPr>
      <w:r w:rsidRPr="00F5455B">
        <w:rPr>
          <w:rFonts w:cs="Arial"/>
          <w:sz w:val="24"/>
          <w:szCs w:val="24"/>
        </w:rPr>
        <w:lastRenderedPageBreak/>
        <w:t>Ata de Registro de Preços – PE 73/2014</w:t>
      </w:r>
    </w:p>
    <w:p w:rsidR="00C77293" w:rsidRPr="00F5455B" w:rsidRDefault="00C77293" w:rsidP="00FB18C6">
      <w:pPr>
        <w:autoSpaceDE w:val="0"/>
        <w:autoSpaceDN w:val="0"/>
        <w:adjustRightInd w:val="0"/>
        <w:spacing w:line="360" w:lineRule="auto"/>
        <w:ind w:firstLine="851"/>
        <w:jc w:val="both"/>
        <w:rPr>
          <w:rFonts w:ascii="Arial" w:hAnsi="Arial" w:cs="Arial"/>
        </w:rPr>
      </w:pPr>
      <w:r w:rsidRPr="00F5455B">
        <w:rPr>
          <w:rFonts w:ascii="Arial" w:hAnsi="Arial" w:cs="Arial"/>
        </w:rPr>
        <w:t xml:space="preserve">No ano de 2014, através do Pregão Eletrônico nº 73/2014, ocorreu a Licitação para a contratação de empresa especializada na prestação de serviços </w:t>
      </w:r>
      <w:r w:rsidR="000670D0" w:rsidRPr="00F5455B">
        <w:rPr>
          <w:rFonts w:ascii="Arial" w:hAnsi="Arial" w:cs="Arial"/>
        </w:rPr>
        <w:t>de recuperação e tratamento de fissuras e trincas em paredes de alvenaria e pintura de áreas internas e externas</w:t>
      </w:r>
      <w:r w:rsidR="00E42CB0" w:rsidRPr="00F5455B">
        <w:rPr>
          <w:rFonts w:ascii="Arial" w:hAnsi="Arial" w:cs="Arial"/>
        </w:rPr>
        <w:t xml:space="preserve"> </w:t>
      </w:r>
      <w:r w:rsidRPr="00F5455B">
        <w:rPr>
          <w:rFonts w:ascii="Arial" w:hAnsi="Arial" w:cs="Arial"/>
        </w:rPr>
        <w:t>o Prédio Sede do Tribunal Regional Eleitoral do Paraná – TRE/PR e para o Fórum Eleitoral de Curitiba.</w:t>
      </w:r>
    </w:p>
    <w:p w:rsidR="00C77293" w:rsidRDefault="00C77293" w:rsidP="00C77293">
      <w:pPr>
        <w:spacing w:after="120" w:line="360" w:lineRule="auto"/>
        <w:ind w:firstLine="851"/>
        <w:jc w:val="both"/>
        <w:rPr>
          <w:rFonts w:ascii="Arial" w:hAnsi="Arial" w:cs="Arial"/>
        </w:rPr>
      </w:pPr>
      <w:r w:rsidRPr="00F5455B">
        <w:rPr>
          <w:rFonts w:ascii="Arial" w:hAnsi="Arial" w:cs="Arial"/>
        </w:rPr>
        <w:t>Foi vencedora</w:t>
      </w:r>
      <w:r w:rsidR="00A77E7A" w:rsidRPr="00F5455B">
        <w:rPr>
          <w:rFonts w:ascii="Arial" w:hAnsi="Arial" w:cs="Arial"/>
        </w:rPr>
        <w:t xml:space="preserve"> </w:t>
      </w:r>
      <w:r w:rsidRPr="00F5455B">
        <w:rPr>
          <w:rFonts w:ascii="Arial" w:hAnsi="Arial" w:cs="Arial"/>
        </w:rPr>
        <w:t xml:space="preserve">desta Licitação a empresa </w:t>
      </w:r>
      <w:r w:rsidR="00A77E7A" w:rsidRPr="00F5455B">
        <w:rPr>
          <w:rFonts w:ascii="Arial" w:hAnsi="Arial" w:cs="Arial"/>
        </w:rPr>
        <w:t xml:space="preserve">Patrycia Cerutti Binati </w:t>
      </w:r>
      <w:r w:rsidRPr="00F5455B">
        <w:rPr>
          <w:rFonts w:ascii="Arial" w:hAnsi="Arial" w:cs="Arial"/>
        </w:rPr>
        <w:t xml:space="preserve">- ME, CNPJ – </w:t>
      </w:r>
      <w:r w:rsidR="00A77E7A" w:rsidRPr="00F5455B">
        <w:rPr>
          <w:rFonts w:ascii="Arial" w:hAnsi="Arial" w:cs="Arial"/>
        </w:rPr>
        <w:t>13</w:t>
      </w:r>
      <w:r w:rsidRPr="00F5455B">
        <w:rPr>
          <w:rFonts w:ascii="Arial" w:hAnsi="Arial" w:cs="Arial"/>
        </w:rPr>
        <w:t>.</w:t>
      </w:r>
      <w:r w:rsidR="00A77E7A" w:rsidRPr="00F5455B">
        <w:rPr>
          <w:rFonts w:ascii="Arial" w:hAnsi="Arial" w:cs="Arial"/>
        </w:rPr>
        <w:t>187</w:t>
      </w:r>
      <w:r w:rsidRPr="00F5455B">
        <w:rPr>
          <w:rFonts w:ascii="Arial" w:hAnsi="Arial" w:cs="Arial"/>
        </w:rPr>
        <w:t>.</w:t>
      </w:r>
      <w:r w:rsidR="00A77E7A" w:rsidRPr="00F5455B">
        <w:rPr>
          <w:rFonts w:ascii="Arial" w:hAnsi="Arial" w:cs="Arial"/>
        </w:rPr>
        <w:t>093/0001-5</w:t>
      </w:r>
      <w:r w:rsidRPr="00F5455B">
        <w:rPr>
          <w:rFonts w:ascii="Arial" w:hAnsi="Arial" w:cs="Arial"/>
        </w:rPr>
        <w:t xml:space="preserve">7, cuja Ata de Registro de Preços </w:t>
      </w:r>
      <w:r w:rsidR="00A25340" w:rsidRPr="00F5455B">
        <w:rPr>
          <w:rFonts w:ascii="Arial" w:hAnsi="Arial" w:cs="Arial"/>
        </w:rPr>
        <w:t>teve vigência de</w:t>
      </w:r>
      <w:r w:rsidRPr="00F5455B">
        <w:rPr>
          <w:rFonts w:ascii="Arial" w:hAnsi="Arial" w:cs="Arial"/>
        </w:rPr>
        <w:t xml:space="preserve"> 12 meses, a </w:t>
      </w:r>
      <w:r w:rsidR="00F95219" w:rsidRPr="00F5455B">
        <w:rPr>
          <w:rFonts w:ascii="Arial" w:hAnsi="Arial" w:cs="Arial"/>
        </w:rPr>
        <w:t xml:space="preserve">contar </w:t>
      </w:r>
      <w:r w:rsidRPr="00F5455B">
        <w:rPr>
          <w:rFonts w:ascii="Arial" w:hAnsi="Arial" w:cs="Arial"/>
        </w:rPr>
        <w:t xml:space="preserve">do dia </w:t>
      </w:r>
      <w:r w:rsidR="00905721" w:rsidRPr="00F5455B">
        <w:rPr>
          <w:rFonts w:ascii="Arial" w:hAnsi="Arial" w:cs="Arial"/>
        </w:rPr>
        <w:t>02</w:t>
      </w:r>
      <w:r w:rsidRPr="00F5455B">
        <w:rPr>
          <w:rFonts w:ascii="Arial" w:hAnsi="Arial" w:cs="Arial"/>
        </w:rPr>
        <w:t>/12/201</w:t>
      </w:r>
      <w:r w:rsidR="00905721" w:rsidRPr="00F5455B">
        <w:rPr>
          <w:rFonts w:ascii="Arial" w:hAnsi="Arial" w:cs="Arial"/>
        </w:rPr>
        <w:t>4</w:t>
      </w:r>
      <w:r w:rsidRPr="00F5455B">
        <w:rPr>
          <w:rFonts w:ascii="Arial" w:hAnsi="Arial" w:cs="Arial"/>
        </w:rPr>
        <w:t>.</w:t>
      </w:r>
    </w:p>
    <w:p w:rsidR="004E5D53" w:rsidRDefault="004E5D53" w:rsidP="00C77293">
      <w:pPr>
        <w:spacing w:after="120" w:line="360" w:lineRule="auto"/>
        <w:ind w:firstLine="851"/>
        <w:jc w:val="both"/>
        <w:rPr>
          <w:rFonts w:ascii="Arial" w:hAnsi="Arial" w:cs="Arial"/>
        </w:rPr>
      </w:pPr>
      <w:r>
        <w:rPr>
          <w:rFonts w:ascii="Arial" w:hAnsi="Arial" w:cs="Arial"/>
          <w:b/>
          <w:color w:val="FF0000"/>
        </w:rPr>
        <w:t>(</w:t>
      </w:r>
      <w:r>
        <w:rPr>
          <w:rFonts w:ascii="Arial" w:hAnsi="Arial" w:cs="Arial"/>
          <w:b/>
          <w:color w:val="FF0000"/>
        </w:rPr>
        <w:t xml:space="preserve">IDEM - </w:t>
      </w:r>
      <w:r>
        <w:rPr>
          <w:rFonts w:ascii="Arial" w:hAnsi="Arial" w:cs="Arial"/>
          <w:b/>
          <w:color w:val="FF0000"/>
        </w:rPr>
        <w:t>foi bem sucedida? Vcs aprovaram a empresa? Foram bons os serviços? Há itens que precisa melhorar e que fizeram neste?)</w:t>
      </w:r>
    </w:p>
    <w:p w:rsidR="0035316F" w:rsidRPr="00F5455B" w:rsidRDefault="00DC3393" w:rsidP="0035316F">
      <w:pPr>
        <w:spacing w:after="120" w:line="360" w:lineRule="auto"/>
        <w:ind w:firstLine="851"/>
        <w:jc w:val="both"/>
      </w:pPr>
      <w:r>
        <w:rPr>
          <w:rFonts w:ascii="Arial" w:hAnsi="Arial" w:cs="Arial"/>
        </w:rPr>
        <w:t xml:space="preserve">Segue abaixo </w:t>
      </w:r>
      <w:r w:rsidR="0035316F">
        <w:rPr>
          <w:rFonts w:ascii="Arial" w:hAnsi="Arial" w:cs="Arial"/>
        </w:rPr>
        <w:t>planilha contendo a quantidade contratada e a quantidade</w:t>
      </w:r>
      <w:r w:rsidR="00B76600">
        <w:rPr>
          <w:rFonts w:ascii="Arial" w:hAnsi="Arial" w:cs="Arial"/>
        </w:rPr>
        <w:t xml:space="preserve"> executada</w:t>
      </w:r>
      <w:r w:rsidR="0035316F">
        <w:rPr>
          <w:rFonts w:ascii="Arial" w:hAnsi="Arial" w:cs="Arial"/>
        </w:rPr>
        <w:t xml:space="preserve"> </w:t>
      </w:r>
      <w:r w:rsidR="00B76600">
        <w:rPr>
          <w:rFonts w:ascii="Arial" w:hAnsi="Arial" w:cs="Arial"/>
        </w:rPr>
        <w:t>durante a vigência da Ata de Registro de Preços</w:t>
      </w:r>
      <w:r>
        <w:rPr>
          <w:rFonts w:ascii="Arial" w:hAnsi="Arial" w:cs="Arial"/>
        </w:rPr>
        <w:t>:</w:t>
      </w:r>
      <w:r w:rsidR="0035316F">
        <w:rPr>
          <w:rFonts w:ascii="Arial" w:hAnsi="Arial" w:cs="Arial"/>
        </w:rPr>
        <w:t xml:space="preserve"> </w:t>
      </w:r>
    </w:p>
    <w:p w:rsidR="0035316F" w:rsidRDefault="0035316F" w:rsidP="00C77293">
      <w:pPr>
        <w:spacing w:after="120" w:line="360" w:lineRule="auto"/>
        <w:ind w:firstLine="851"/>
        <w:jc w:val="both"/>
        <w:rPr>
          <w:rFonts w:ascii="Arial" w:hAnsi="Arial" w:cs="Arial"/>
        </w:rPr>
      </w:pPr>
    </w:p>
    <w:tbl>
      <w:tblPr>
        <w:tblW w:w="4617"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6"/>
        <w:gridCol w:w="4881"/>
        <w:gridCol w:w="1255"/>
        <w:gridCol w:w="1255"/>
      </w:tblGrid>
      <w:tr w:rsidR="005A15F2" w:rsidRPr="00B51B3D" w:rsidTr="00FE0637">
        <w:trPr>
          <w:trHeight w:val="557"/>
        </w:trPr>
        <w:tc>
          <w:tcPr>
            <w:tcW w:w="583" w:type="pct"/>
            <w:shd w:val="clear" w:color="auto" w:fill="auto"/>
            <w:noWrap/>
            <w:vAlign w:val="center"/>
          </w:tcPr>
          <w:p w:rsidR="00B6375F" w:rsidRPr="00FE0637" w:rsidRDefault="00143AB7" w:rsidP="00B6375F">
            <w:pPr>
              <w:widowControl w:val="0"/>
              <w:jc w:val="center"/>
              <w:rPr>
                <w:rFonts w:ascii="Arial" w:hAnsi="Arial" w:cs="Arial"/>
                <w:b/>
                <w:bCs/>
                <w:sz w:val="20"/>
                <w:szCs w:val="20"/>
              </w:rPr>
            </w:pPr>
            <w:r w:rsidRPr="00FE0637">
              <w:rPr>
                <w:rFonts w:ascii="Arial" w:hAnsi="Arial" w:cs="Arial"/>
                <w:b/>
                <w:bCs/>
                <w:sz w:val="20"/>
                <w:szCs w:val="20"/>
              </w:rPr>
              <w:t>Item</w:t>
            </w:r>
          </w:p>
        </w:tc>
        <w:tc>
          <w:tcPr>
            <w:tcW w:w="2917" w:type="pct"/>
            <w:vAlign w:val="center"/>
          </w:tcPr>
          <w:p w:rsidR="00B6375F" w:rsidRPr="00FE0637" w:rsidRDefault="00B6375F" w:rsidP="00143AB7">
            <w:pPr>
              <w:widowControl w:val="0"/>
              <w:jc w:val="center"/>
              <w:rPr>
                <w:rFonts w:ascii="Arial" w:hAnsi="Arial" w:cs="Arial"/>
                <w:b/>
                <w:bCs/>
                <w:sz w:val="20"/>
                <w:szCs w:val="20"/>
              </w:rPr>
            </w:pPr>
            <w:r w:rsidRPr="00FE0637">
              <w:rPr>
                <w:rFonts w:ascii="Arial" w:hAnsi="Arial" w:cs="Arial"/>
                <w:b/>
                <w:bCs/>
                <w:sz w:val="20"/>
                <w:szCs w:val="20"/>
              </w:rPr>
              <w:t>D</w:t>
            </w:r>
            <w:r w:rsidR="00143AB7" w:rsidRPr="00FE0637">
              <w:rPr>
                <w:rFonts w:ascii="Arial" w:hAnsi="Arial" w:cs="Arial"/>
                <w:b/>
                <w:bCs/>
                <w:sz w:val="20"/>
                <w:szCs w:val="20"/>
              </w:rPr>
              <w:t>escrição</w:t>
            </w:r>
          </w:p>
        </w:tc>
        <w:tc>
          <w:tcPr>
            <w:tcW w:w="750" w:type="pct"/>
            <w:vAlign w:val="center"/>
          </w:tcPr>
          <w:p w:rsidR="00B6375F" w:rsidRPr="00FE0637" w:rsidRDefault="00143AB7" w:rsidP="00FE0637">
            <w:pPr>
              <w:widowControl w:val="0"/>
              <w:jc w:val="center"/>
              <w:rPr>
                <w:rFonts w:ascii="Arial" w:hAnsi="Arial" w:cs="Arial"/>
                <w:b/>
                <w:bCs/>
                <w:sz w:val="20"/>
                <w:szCs w:val="20"/>
              </w:rPr>
            </w:pPr>
            <w:r w:rsidRPr="00FE0637">
              <w:rPr>
                <w:rFonts w:ascii="Arial" w:hAnsi="Arial" w:cs="Arial"/>
                <w:b/>
                <w:bCs/>
                <w:sz w:val="20"/>
                <w:szCs w:val="20"/>
              </w:rPr>
              <w:t>Quantidade</w:t>
            </w:r>
          </w:p>
          <w:p w:rsidR="00143AB7" w:rsidRPr="00FE0637" w:rsidRDefault="00143AB7" w:rsidP="00FE0637">
            <w:pPr>
              <w:widowControl w:val="0"/>
              <w:jc w:val="center"/>
              <w:rPr>
                <w:rFonts w:ascii="Arial" w:hAnsi="Arial" w:cs="Arial"/>
                <w:b/>
                <w:bCs/>
                <w:sz w:val="20"/>
                <w:szCs w:val="20"/>
              </w:rPr>
            </w:pPr>
            <w:r w:rsidRPr="00FE0637">
              <w:rPr>
                <w:rFonts w:ascii="Arial" w:hAnsi="Arial" w:cs="Arial"/>
                <w:b/>
                <w:bCs/>
                <w:sz w:val="20"/>
                <w:szCs w:val="20"/>
              </w:rPr>
              <w:t>contratada</w:t>
            </w:r>
          </w:p>
        </w:tc>
        <w:tc>
          <w:tcPr>
            <w:tcW w:w="751" w:type="pct"/>
            <w:shd w:val="clear" w:color="auto" w:fill="auto"/>
            <w:noWrap/>
            <w:vAlign w:val="center"/>
          </w:tcPr>
          <w:p w:rsidR="000273C3" w:rsidRPr="00FE0637" w:rsidRDefault="000273C3" w:rsidP="00FE0637">
            <w:pPr>
              <w:widowControl w:val="0"/>
              <w:jc w:val="center"/>
              <w:rPr>
                <w:rFonts w:ascii="Arial" w:hAnsi="Arial" w:cs="Arial"/>
                <w:b/>
                <w:bCs/>
                <w:sz w:val="20"/>
                <w:szCs w:val="20"/>
              </w:rPr>
            </w:pPr>
            <w:r w:rsidRPr="00FE0637">
              <w:rPr>
                <w:rFonts w:ascii="Arial" w:hAnsi="Arial" w:cs="Arial"/>
                <w:b/>
                <w:bCs/>
                <w:sz w:val="20"/>
                <w:szCs w:val="20"/>
              </w:rPr>
              <w:t>Quantidade</w:t>
            </w:r>
          </w:p>
          <w:p w:rsidR="00B6375F" w:rsidRPr="00FE0637" w:rsidRDefault="000273C3" w:rsidP="00FE0637">
            <w:pPr>
              <w:widowControl w:val="0"/>
              <w:jc w:val="center"/>
              <w:rPr>
                <w:rFonts w:ascii="Arial" w:hAnsi="Arial" w:cs="Arial"/>
                <w:b/>
                <w:bCs/>
                <w:sz w:val="20"/>
                <w:szCs w:val="20"/>
              </w:rPr>
            </w:pPr>
            <w:r w:rsidRPr="00FE0637">
              <w:rPr>
                <w:rFonts w:ascii="Arial" w:hAnsi="Arial" w:cs="Arial"/>
                <w:b/>
                <w:bCs/>
                <w:sz w:val="20"/>
                <w:szCs w:val="20"/>
              </w:rPr>
              <w:t>executada</w:t>
            </w:r>
          </w:p>
        </w:tc>
      </w:tr>
      <w:tr w:rsidR="005A15F2" w:rsidRPr="00B51B3D" w:rsidTr="005A15F2">
        <w:trPr>
          <w:trHeight w:val="255"/>
        </w:trPr>
        <w:tc>
          <w:tcPr>
            <w:tcW w:w="583" w:type="pct"/>
            <w:shd w:val="clear" w:color="auto" w:fill="C0C0C0"/>
            <w:noWrap/>
            <w:vAlign w:val="bottom"/>
          </w:tcPr>
          <w:p w:rsidR="00B6375F" w:rsidRPr="009445F1" w:rsidRDefault="00B6375F" w:rsidP="00B6375F">
            <w:pPr>
              <w:widowControl w:val="0"/>
              <w:rPr>
                <w:rFonts w:ascii="Arial" w:hAnsi="Arial" w:cs="Arial"/>
                <w:bCs/>
                <w:sz w:val="20"/>
                <w:szCs w:val="20"/>
              </w:rPr>
            </w:pPr>
          </w:p>
        </w:tc>
        <w:tc>
          <w:tcPr>
            <w:tcW w:w="2917" w:type="pct"/>
            <w:shd w:val="clear" w:color="auto" w:fill="C0C0C0"/>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Tratamento de paredes fissuras e trincas, internas e externas</w:t>
            </w:r>
          </w:p>
        </w:tc>
        <w:tc>
          <w:tcPr>
            <w:tcW w:w="750" w:type="pct"/>
            <w:shd w:val="clear" w:color="auto" w:fill="C0C0C0"/>
          </w:tcPr>
          <w:p w:rsidR="00B6375F" w:rsidRPr="009445F1" w:rsidRDefault="00B6375F" w:rsidP="00B6375F">
            <w:pPr>
              <w:widowControl w:val="0"/>
              <w:rPr>
                <w:rFonts w:ascii="Arial" w:hAnsi="Arial" w:cs="Arial"/>
                <w:bCs/>
                <w:sz w:val="20"/>
                <w:szCs w:val="20"/>
              </w:rPr>
            </w:pPr>
          </w:p>
        </w:tc>
        <w:tc>
          <w:tcPr>
            <w:tcW w:w="751" w:type="pct"/>
            <w:shd w:val="clear" w:color="auto" w:fill="C0C0C0"/>
            <w:noWrap/>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 </w:t>
            </w:r>
          </w:p>
        </w:tc>
      </w:tr>
      <w:tr w:rsidR="005A15F2" w:rsidRPr="00B51B3D" w:rsidTr="00A519D6">
        <w:trPr>
          <w:trHeight w:val="255"/>
        </w:trPr>
        <w:tc>
          <w:tcPr>
            <w:tcW w:w="583" w:type="pct"/>
            <w:shd w:val="clear" w:color="auto" w:fill="auto"/>
            <w:noWrap/>
            <w:vAlign w:val="center"/>
          </w:tcPr>
          <w:p w:rsidR="00B6375F" w:rsidRPr="009445F1" w:rsidRDefault="00572329" w:rsidP="00A519D6">
            <w:pPr>
              <w:widowControl w:val="0"/>
              <w:jc w:val="center"/>
              <w:rPr>
                <w:rFonts w:ascii="Arial" w:hAnsi="Arial" w:cs="Arial"/>
                <w:sz w:val="20"/>
                <w:szCs w:val="20"/>
              </w:rPr>
            </w:pPr>
            <w:r w:rsidRPr="009445F1">
              <w:rPr>
                <w:rFonts w:ascii="Arial" w:hAnsi="Arial" w:cs="Arial"/>
                <w:sz w:val="20"/>
                <w:szCs w:val="20"/>
              </w:rPr>
              <w:t>1</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Tratamento de fissuras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400 m</w:t>
            </w:r>
          </w:p>
        </w:tc>
        <w:tc>
          <w:tcPr>
            <w:tcW w:w="751" w:type="pct"/>
            <w:shd w:val="clear" w:color="auto" w:fill="auto"/>
            <w:noWrap/>
            <w:vAlign w:val="bottom"/>
          </w:tcPr>
          <w:p w:rsidR="00B6375F" w:rsidRPr="009445F1" w:rsidRDefault="00AA1E2B" w:rsidP="00B6375F">
            <w:pPr>
              <w:widowControl w:val="0"/>
              <w:jc w:val="right"/>
              <w:rPr>
                <w:rFonts w:ascii="Arial" w:hAnsi="Arial" w:cs="Arial"/>
                <w:sz w:val="20"/>
                <w:szCs w:val="20"/>
              </w:rPr>
            </w:pPr>
            <w:r>
              <w:rPr>
                <w:rFonts w:ascii="Arial" w:hAnsi="Arial" w:cs="Arial"/>
                <w:sz w:val="20"/>
                <w:szCs w:val="20"/>
              </w:rPr>
              <w:t>400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Tratamento de trincas</w:t>
            </w:r>
            <w:r w:rsidR="000273C3">
              <w:rPr>
                <w:rFonts w:ascii="Arial" w:hAnsi="Arial" w:cs="Arial"/>
                <w:sz w:val="20"/>
                <w:szCs w:val="20"/>
              </w:rPr>
              <w:t xml:space="preserve"> </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400 m</w:t>
            </w:r>
          </w:p>
        </w:tc>
        <w:tc>
          <w:tcPr>
            <w:tcW w:w="751" w:type="pct"/>
            <w:shd w:val="clear" w:color="auto" w:fill="auto"/>
            <w:noWrap/>
            <w:vAlign w:val="bottom"/>
          </w:tcPr>
          <w:p w:rsidR="00B6375F" w:rsidRPr="009445F1" w:rsidRDefault="00AA1E2B" w:rsidP="00B6375F">
            <w:pPr>
              <w:widowControl w:val="0"/>
              <w:jc w:val="right"/>
              <w:rPr>
                <w:rFonts w:ascii="Arial" w:hAnsi="Arial" w:cs="Arial"/>
                <w:sz w:val="20"/>
                <w:szCs w:val="20"/>
              </w:rPr>
            </w:pPr>
            <w:r>
              <w:rPr>
                <w:rFonts w:ascii="Arial" w:hAnsi="Arial" w:cs="Arial"/>
                <w:sz w:val="20"/>
                <w:szCs w:val="20"/>
              </w:rPr>
              <w:t>333,89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3</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Tratamento de Fissuras e trincas provocadas por dilatação de materiais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1</w:t>
            </w:r>
            <w:r w:rsidR="0002660B">
              <w:rPr>
                <w:rFonts w:ascii="Arial" w:hAnsi="Arial" w:cs="Arial"/>
                <w:sz w:val="20"/>
                <w:szCs w:val="20"/>
              </w:rPr>
              <w:t>.</w:t>
            </w:r>
            <w:r w:rsidRPr="009445F1">
              <w:rPr>
                <w:rFonts w:ascii="Arial" w:hAnsi="Arial" w:cs="Arial"/>
                <w:sz w:val="20"/>
                <w:szCs w:val="20"/>
              </w:rPr>
              <w:t>000 m</w:t>
            </w:r>
          </w:p>
        </w:tc>
        <w:tc>
          <w:tcPr>
            <w:tcW w:w="751" w:type="pct"/>
            <w:shd w:val="clear" w:color="auto" w:fill="auto"/>
            <w:noWrap/>
            <w:vAlign w:val="bottom"/>
          </w:tcPr>
          <w:p w:rsidR="00B6375F" w:rsidRPr="009445F1" w:rsidRDefault="00AA1E2B" w:rsidP="00B6375F">
            <w:pPr>
              <w:widowControl w:val="0"/>
              <w:jc w:val="right"/>
              <w:rPr>
                <w:rFonts w:ascii="Arial" w:hAnsi="Arial" w:cs="Arial"/>
                <w:sz w:val="20"/>
                <w:szCs w:val="20"/>
              </w:rPr>
            </w:pPr>
            <w:r>
              <w:rPr>
                <w:rFonts w:ascii="Arial" w:hAnsi="Arial" w:cs="Arial"/>
                <w:sz w:val="20"/>
                <w:szCs w:val="20"/>
              </w:rPr>
              <w:t>1</w:t>
            </w:r>
            <w:r w:rsidR="0002660B">
              <w:rPr>
                <w:rFonts w:ascii="Arial" w:hAnsi="Arial" w:cs="Arial"/>
                <w:sz w:val="20"/>
                <w:szCs w:val="20"/>
              </w:rPr>
              <w:t>.</w:t>
            </w:r>
            <w:r>
              <w:rPr>
                <w:rFonts w:ascii="Arial" w:hAnsi="Arial" w:cs="Arial"/>
                <w:sz w:val="20"/>
                <w:szCs w:val="20"/>
              </w:rPr>
              <w:t>059,80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4</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Recuperação de alvenaria e reboco (escarificação profunda)</w:t>
            </w:r>
            <w:r w:rsidR="000273C3">
              <w:rPr>
                <w:rFonts w:ascii="Arial" w:hAnsi="Arial" w:cs="Arial"/>
                <w:sz w:val="20"/>
                <w:szCs w:val="20"/>
              </w:rPr>
              <w:t xml:space="preserve"> </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500 </w:t>
            </w:r>
            <w:r w:rsidR="001D17BE">
              <w:rPr>
                <w:rFonts w:ascii="Arial" w:hAnsi="Arial" w:cs="Arial"/>
                <w:bCs/>
                <w:sz w:val="20"/>
                <w:szCs w:val="20"/>
              </w:rPr>
              <w:t>m²</w:t>
            </w:r>
          </w:p>
        </w:tc>
        <w:tc>
          <w:tcPr>
            <w:tcW w:w="751" w:type="pct"/>
            <w:shd w:val="clear" w:color="auto" w:fill="auto"/>
            <w:noWrap/>
            <w:vAlign w:val="bottom"/>
          </w:tcPr>
          <w:p w:rsidR="00B6375F" w:rsidRPr="009445F1" w:rsidRDefault="00AA1E2B" w:rsidP="00B6375F">
            <w:pPr>
              <w:widowControl w:val="0"/>
              <w:jc w:val="right"/>
              <w:rPr>
                <w:rFonts w:ascii="Arial" w:hAnsi="Arial" w:cs="Arial"/>
                <w:sz w:val="20"/>
                <w:szCs w:val="20"/>
              </w:rPr>
            </w:pPr>
            <w:r>
              <w:rPr>
                <w:rFonts w:ascii="Arial" w:hAnsi="Arial" w:cs="Arial"/>
                <w:sz w:val="20"/>
                <w:szCs w:val="20"/>
              </w:rPr>
              <w:t xml:space="preserve">500 </w:t>
            </w:r>
            <w:r w:rsidR="001D17BE">
              <w:rPr>
                <w:rFonts w:ascii="Arial" w:hAnsi="Arial" w:cs="Arial"/>
                <w:bCs/>
                <w:sz w:val="20"/>
                <w:szCs w:val="20"/>
              </w:rPr>
              <w:t>m²</w:t>
            </w:r>
          </w:p>
        </w:tc>
      </w:tr>
      <w:tr w:rsidR="005A15F2" w:rsidRPr="00B51B3D" w:rsidTr="00A519D6">
        <w:trPr>
          <w:trHeight w:val="255"/>
        </w:trPr>
        <w:tc>
          <w:tcPr>
            <w:tcW w:w="583" w:type="pct"/>
            <w:shd w:val="clear" w:color="auto" w:fill="C0C0C0"/>
            <w:noWrap/>
            <w:vAlign w:val="center"/>
          </w:tcPr>
          <w:p w:rsidR="00B6375F" w:rsidRPr="009445F1" w:rsidRDefault="00B6375F" w:rsidP="00A519D6">
            <w:pPr>
              <w:widowControl w:val="0"/>
              <w:jc w:val="center"/>
              <w:rPr>
                <w:rFonts w:ascii="Arial" w:hAnsi="Arial" w:cs="Arial"/>
                <w:bCs/>
                <w:sz w:val="20"/>
                <w:szCs w:val="20"/>
              </w:rPr>
            </w:pPr>
          </w:p>
        </w:tc>
        <w:tc>
          <w:tcPr>
            <w:tcW w:w="2917" w:type="pct"/>
            <w:shd w:val="clear" w:color="auto" w:fill="C0C0C0"/>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Área Externa</w:t>
            </w:r>
          </w:p>
        </w:tc>
        <w:tc>
          <w:tcPr>
            <w:tcW w:w="750" w:type="pct"/>
            <w:shd w:val="clear" w:color="auto" w:fill="C0C0C0"/>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 </w:t>
            </w:r>
          </w:p>
        </w:tc>
        <w:tc>
          <w:tcPr>
            <w:tcW w:w="751" w:type="pct"/>
            <w:shd w:val="clear" w:color="auto" w:fill="C0C0C0"/>
            <w:noWrap/>
            <w:vAlign w:val="bottom"/>
          </w:tcPr>
          <w:p w:rsidR="00B6375F" w:rsidRPr="009445F1" w:rsidRDefault="00B6375F" w:rsidP="00B6375F">
            <w:pPr>
              <w:widowControl w:val="0"/>
              <w:rPr>
                <w:rFonts w:ascii="Arial" w:hAnsi="Arial" w:cs="Arial"/>
                <w:bCs/>
                <w:sz w:val="20"/>
                <w:szCs w:val="20"/>
              </w:rPr>
            </w:pP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5</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em fachada com tinta acrílica fosca predominante cor concreto</w:t>
            </w:r>
            <w:r w:rsidR="000273C3">
              <w:rPr>
                <w:rFonts w:ascii="Arial" w:hAnsi="Arial" w:cs="Arial"/>
                <w:sz w:val="20"/>
                <w:szCs w:val="20"/>
              </w:rPr>
              <w:t xml:space="preserve"> </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7.000 </w:t>
            </w:r>
            <w:r w:rsidR="001D17BE">
              <w:rPr>
                <w:rFonts w:ascii="Arial" w:hAnsi="Arial" w:cs="Arial"/>
                <w:bCs/>
                <w:sz w:val="20"/>
                <w:szCs w:val="20"/>
              </w:rPr>
              <w:t>m²</w:t>
            </w:r>
          </w:p>
        </w:tc>
        <w:tc>
          <w:tcPr>
            <w:tcW w:w="751" w:type="pct"/>
            <w:shd w:val="clear" w:color="auto" w:fill="auto"/>
            <w:noWrap/>
            <w:vAlign w:val="bottom"/>
          </w:tcPr>
          <w:p w:rsidR="00B6375F" w:rsidRPr="009445F1" w:rsidRDefault="000B2C7B" w:rsidP="00B6375F">
            <w:pPr>
              <w:widowControl w:val="0"/>
              <w:jc w:val="right"/>
              <w:rPr>
                <w:rFonts w:ascii="Arial" w:hAnsi="Arial" w:cs="Arial"/>
                <w:sz w:val="20"/>
                <w:szCs w:val="20"/>
              </w:rPr>
            </w:pPr>
            <w:r>
              <w:rPr>
                <w:rFonts w:ascii="Arial" w:hAnsi="Arial" w:cs="Arial"/>
                <w:sz w:val="20"/>
                <w:szCs w:val="20"/>
              </w:rPr>
              <w:t>7</w:t>
            </w:r>
            <w:r w:rsidR="0002660B">
              <w:rPr>
                <w:rFonts w:ascii="Arial" w:hAnsi="Arial" w:cs="Arial"/>
                <w:sz w:val="20"/>
                <w:szCs w:val="20"/>
              </w:rPr>
              <w:t>.</w:t>
            </w:r>
            <w:r>
              <w:rPr>
                <w:rFonts w:ascii="Arial" w:hAnsi="Arial" w:cs="Arial"/>
                <w:sz w:val="20"/>
                <w:szCs w:val="20"/>
              </w:rPr>
              <w:t xml:space="preserve">030 </w:t>
            </w:r>
            <w:r w:rsidR="00070B74">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6</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com tinta PVA</w:t>
            </w:r>
            <w:r w:rsidR="000273C3">
              <w:rPr>
                <w:rFonts w:ascii="Arial" w:hAnsi="Arial" w:cs="Arial"/>
                <w:sz w:val="20"/>
                <w:szCs w:val="20"/>
              </w:rPr>
              <w:t xml:space="preserve"> </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7.000 </w:t>
            </w:r>
            <w:r w:rsidR="001D17BE">
              <w:rPr>
                <w:rFonts w:ascii="Arial" w:hAnsi="Arial" w:cs="Arial"/>
                <w:bCs/>
                <w:sz w:val="20"/>
                <w:szCs w:val="20"/>
              </w:rPr>
              <w:t>m²</w:t>
            </w:r>
            <w:r w:rsidRPr="009445F1">
              <w:rPr>
                <w:rFonts w:ascii="Arial" w:hAnsi="Arial" w:cs="Arial"/>
                <w:sz w:val="20"/>
                <w:szCs w:val="20"/>
              </w:rPr>
              <w:t xml:space="preserve"> </w:t>
            </w:r>
          </w:p>
        </w:tc>
        <w:tc>
          <w:tcPr>
            <w:tcW w:w="751" w:type="pct"/>
            <w:shd w:val="clear" w:color="auto" w:fill="auto"/>
            <w:noWrap/>
            <w:vAlign w:val="bottom"/>
          </w:tcPr>
          <w:p w:rsidR="00B6375F" w:rsidRPr="009445F1" w:rsidRDefault="000B2C7B" w:rsidP="00B6375F">
            <w:pPr>
              <w:widowControl w:val="0"/>
              <w:jc w:val="right"/>
              <w:rPr>
                <w:rFonts w:ascii="Arial" w:hAnsi="Arial" w:cs="Arial"/>
                <w:sz w:val="20"/>
                <w:szCs w:val="20"/>
              </w:rPr>
            </w:pPr>
            <w:r>
              <w:rPr>
                <w:rFonts w:ascii="Arial" w:hAnsi="Arial" w:cs="Arial"/>
                <w:sz w:val="20"/>
                <w:szCs w:val="20"/>
              </w:rPr>
              <w:t>7</w:t>
            </w:r>
            <w:r w:rsidR="0002660B">
              <w:rPr>
                <w:rFonts w:ascii="Arial" w:hAnsi="Arial" w:cs="Arial"/>
                <w:sz w:val="20"/>
                <w:szCs w:val="20"/>
              </w:rPr>
              <w:t>.</w:t>
            </w:r>
            <w:r>
              <w:rPr>
                <w:rFonts w:ascii="Arial" w:hAnsi="Arial" w:cs="Arial"/>
                <w:sz w:val="20"/>
                <w:szCs w:val="20"/>
              </w:rPr>
              <w:t xml:space="preserve">000 </w:t>
            </w:r>
            <w:r w:rsidR="00070B74">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7</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Aplicação de tinta emborrachada</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1.000 </w:t>
            </w:r>
            <w:r w:rsidR="001D17BE">
              <w:rPr>
                <w:rFonts w:ascii="Arial" w:hAnsi="Arial" w:cs="Arial"/>
                <w:bCs/>
                <w:sz w:val="20"/>
                <w:szCs w:val="20"/>
              </w:rPr>
              <w:t>m²</w:t>
            </w:r>
          </w:p>
        </w:tc>
        <w:tc>
          <w:tcPr>
            <w:tcW w:w="751" w:type="pct"/>
            <w:shd w:val="clear" w:color="auto" w:fill="auto"/>
            <w:noWrap/>
            <w:vAlign w:val="bottom"/>
          </w:tcPr>
          <w:p w:rsidR="00B6375F" w:rsidRPr="009445F1" w:rsidRDefault="000B2C7B" w:rsidP="00B6375F">
            <w:pPr>
              <w:widowControl w:val="0"/>
              <w:jc w:val="right"/>
              <w:rPr>
                <w:rFonts w:ascii="Arial" w:hAnsi="Arial" w:cs="Arial"/>
                <w:sz w:val="20"/>
                <w:szCs w:val="20"/>
              </w:rPr>
            </w:pPr>
            <w:r>
              <w:rPr>
                <w:rFonts w:ascii="Arial" w:hAnsi="Arial" w:cs="Arial"/>
                <w:sz w:val="20"/>
                <w:szCs w:val="20"/>
              </w:rPr>
              <w:t>1</w:t>
            </w:r>
            <w:r w:rsidR="0002660B">
              <w:rPr>
                <w:rFonts w:ascii="Arial" w:hAnsi="Arial" w:cs="Arial"/>
                <w:sz w:val="20"/>
                <w:szCs w:val="20"/>
              </w:rPr>
              <w:t>.</w:t>
            </w:r>
            <w:r>
              <w:rPr>
                <w:rFonts w:ascii="Arial" w:hAnsi="Arial" w:cs="Arial"/>
                <w:sz w:val="20"/>
                <w:szCs w:val="20"/>
              </w:rPr>
              <w:t xml:space="preserve">000 </w:t>
            </w:r>
            <w:r w:rsidR="00070B74">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8</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Aplicação de textura, tipo grafiato</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1.000 </w:t>
            </w:r>
            <w:r w:rsidR="00070B74">
              <w:rPr>
                <w:rFonts w:ascii="Arial" w:hAnsi="Arial" w:cs="Arial"/>
                <w:bCs/>
                <w:sz w:val="20"/>
                <w:szCs w:val="20"/>
              </w:rPr>
              <w:t>m²</w:t>
            </w:r>
          </w:p>
        </w:tc>
        <w:tc>
          <w:tcPr>
            <w:tcW w:w="751" w:type="pct"/>
            <w:shd w:val="clear" w:color="auto" w:fill="auto"/>
            <w:noWrap/>
            <w:vAlign w:val="bottom"/>
          </w:tcPr>
          <w:p w:rsidR="00B6375F" w:rsidRPr="009445F1" w:rsidRDefault="000B2C7B" w:rsidP="00B6375F">
            <w:pPr>
              <w:widowControl w:val="0"/>
              <w:jc w:val="right"/>
              <w:rPr>
                <w:rFonts w:ascii="Arial" w:hAnsi="Arial" w:cs="Arial"/>
                <w:sz w:val="20"/>
                <w:szCs w:val="20"/>
              </w:rPr>
            </w:pPr>
            <w:r>
              <w:rPr>
                <w:rFonts w:ascii="Arial" w:hAnsi="Arial" w:cs="Arial"/>
                <w:sz w:val="20"/>
                <w:szCs w:val="20"/>
              </w:rPr>
              <w:t>1</w:t>
            </w:r>
            <w:r w:rsidR="0002660B">
              <w:rPr>
                <w:rFonts w:ascii="Arial" w:hAnsi="Arial" w:cs="Arial"/>
                <w:sz w:val="20"/>
                <w:szCs w:val="20"/>
              </w:rPr>
              <w:t>.</w:t>
            </w:r>
            <w:r>
              <w:rPr>
                <w:rFonts w:ascii="Arial" w:hAnsi="Arial" w:cs="Arial"/>
                <w:sz w:val="20"/>
                <w:szCs w:val="20"/>
              </w:rPr>
              <w:t xml:space="preserve">000 </w:t>
            </w:r>
            <w:r w:rsidR="00070B74">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9</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em calçadas e pisos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1.200 </w:t>
            </w:r>
            <w:r w:rsidR="00070B74">
              <w:rPr>
                <w:rFonts w:ascii="Arial" w:hAnsi="Arial" w:cs="Arial"/>
                <w:bCs/>
                <w:sz w:val="20"/>
                <w:szCs w:val="20"/>
              </w:rPr>
              <w:t>m²</w:t>
            </w:r>
          </w:p>
        </w:tc>
        <w:tc>
          <w:tcPr>
            <w:tcW w:w="751" w:type="pct"/>
            <w:shd w:val="clear" w:color="auto" w:fill="auto"/>
            <w:noWrap/>
            <w:vAlign w:val="bottom"/>
          </w:tcPr>
          <w:p w:rsidR="00B6375F" w:rsidRPr="009445F1" w:rsidRDefault="000B2C7B" w:rsidP="00B6375F">
            <w:pPr>
              <w:widowControl w:val="0"/>
              <w:jc w:val="right"/>
              <w:rPr>
                <w:rFonts w:ascii="Arial" w:hAnsi="Arial" w:cs="Arial"/>
                <w:sz w:val="20"/>
                <w:szCs w:val="20"/>
              </w:rPr>
            </w:pPr>
            <w:r>
              <w:rPr>
                <w:rFonts w:ascii="Arial" w:hAnsi="Arial" w:cs="Arial"/>
                <w:sz w:val="20"/>
                <w:szCs w:val="20"/>
              </w:rPr>
              <w:t>1</w:t>
            </w:r>
            <w:r w:rsidR="0002660B">
              <w:rPr>
                <w:rFonts w:ascii="Arial" w:hAnsi="Arial" w:cs="Arial"/>
                <w:sz w:val="20"/>
                <w:szCs w:val="20"/>
              </w:rPr>
              <w:t>.</w:t>
            </w:r>
            <w:r>
              <w:rPr>
                <w:rFonts w:ascii="Arial" w:hAnsi="Arial" w:cs="Arial"/>
                <w:sz w:val="20"/>
                <w:szCs w:val="20"/>
              </w:rPr>
              <w:t xml:space="preserve">200 </w:t>
            </w:r>
            <w:r w:rsidR="00070B74">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10</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faixa de demarcação para estacionamento</w:t>
            </w:r>
            <w:r w:rsidR="000273C3">
              <w:rPr>
                <w:rFonts w:ascii="Arial" w:hAnsi="Arial" w:cs="Arial"/>
                <w:sz w:val="20"/>
                <w:szCs w:val="20"/>
              </w:rPr>
              <w:t xml:space="preserve"> </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2.000 m</w:t>
            </w:r>
          </w:p>
        </w:tc>
        <w:tc>
          <w:tcPr>
            <w:tcW w:w="751" w:type="pct"/>
            <w:shd w:val="clear" w:color="auto" w:fill="auto"/>
            <w:noWrap/>
            <w:vAlign w:val="bottom"/>
          </w:tcPr>
          <w:p w:rsidR="00B6375F" w:rsidRPr="009445F1" w:rsidRDefault="000B2C7B" w:rsidP="00B6375F">
            <w:pPr>
              <w:widowControl w:val="0"/>
              <w:jc w:val="right"/>
              <w:rPr>
                <w:rFonts w:ascii="Arial" w:hAnsi="Arial" w:cs="Arial"/>
                <w:sz w:val="20"/>
                <w:szCs w:val="20"/>
              </w:rPr>
            </w:pPr>
            <w:r>
              <w:rPr>
                <w:rFonts w:ascii="Arial" w:hAnsi="Arial" w:cs="Arial"/>
                <w:sz w:val="20"/>
                <w:szCs w:val="20"/>
              </w:rPr>
              <w:t>2</w:t>
            </w:r>
            <w:r w:rsidR="0002660B">
              <w:rPr>
                <w:rFonts w:ascii="Arial" w:hAnsi="Arial" w:cs="Arial"/>
                <w:sz w:val="20"/>
                <w:szCs w:val="20"/>
              </w:rPr>
              <w:t>.</w:t>
            </w:r>
            <w:r>
              <w:rPr>
                <w:rFonts w:ascii="Arial" w:hAnsi="Arial" w:cs="Arial"/>
                <w:sz w:val="20"/>
                <w:szCs w:val="20"/>
              </w:rPr>
              <w:t>000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11</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para apagar demarcação de estacionamento</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1.000 m</w:t>
            </w:r>
          </w:p>
        </w:tc>
        <w:tc>
          <w:tcPr>
            <w:tcW w:w="751" w:type="pct"/>
            <w:shd w:val="clear" w:color="auto" w:fill="auto"/>
            <w:noWrap/>
            <w:vAlign w:val="bottom"/>
          </w:tcPr>
          <w:p w:rsidR="00B6375F" w:rsidRPr="009445F1" w:rsidRDefault="00176A2A" w:rsidP="00B6375F">
            <w:pPr>
              <w:widowControl w:val="0"/>
              <w:jc w:val="right"/>
              <w:rPr>
                <w:rFonts w:ascii="Arial" w:hAnsi="Arial" w:cs="Arial"/>
                <w:sz w:val="20"/>
                <w:szCs w:val="20"/>
              </w:rPr>
            </w:pPr>
            <w:r>
              <w:rPr>
                <w:rFonts w:ascii="Arial" w:hAnsi="Arial" w:cs="Arial"/>
                <w:sz w:val="20"/>
                <w:szCs w:val="20"/>
              </w:rPr>
              <w:t>1</w:t>
            </w:r>
            <w:r w:rsidR="0002660B">
              <w:rPr>
                <w:rFonts w:ascii="Arial" w:hAnsi="Arial" w:cs="Arial"/>
                <w:sz w:val="20"/>
                <w:szCs w:val="20"/>
              </w:rPr>
              <w:t>.</w:t>
            </w:r>
            <w:r>
              <w:rPr>
                <w:rFonts w:ascii="Arial" w:hAnsi="Arial" w:cs="Arial"/>
                <w:sz w:val="20"/>
                <w:szCs w:val="20"/>
              </w:rPr>
              <w:t>000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12</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demarcação de vagas acessibilidade</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10 unid.</w:t>
            </w:r>
          </w:p>
        </w:tc>
        <w:tc>
          <w:tcPr>
            <w:tcW w:w="751" w:type="pct"/>
            <w:shd w:val="clear" w:color="auto" w:fill="auto"/>
            <w:noWrap/>
            <w:vAlign w:val="bottom"/>
          </w:tcPr>
          <w:p w:rsidR="00B6375F" w:rsidRPr="009445F1" w:rsidRDefault="00176A2A" w:rsidP="00B6375F">
            <w:pPr>
              <w:widowControl w:val="0"/>
              <w:jc w:val="right"/>
              <w:rPr>
                <w:rFonts w:ascii="Arial" w:hAnsi="Arial" w:cs="Arial"/>
                <w:sz w:val="20"/>
                <w:szCs w:val="20"/>
              </w:rPr>
            </w:pPr>
            <w:r>
              <w:rPr>
                <w:rFonts w:ascii="Arial" w:hAnsi="Arial" w:cs="Arial"/>
                <w:sz w:val="20"/>
                <w:szCs w:val="20"/>
              </w:rPr>
              <w:t>10 unid.</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13</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de meio-fio</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3.000 m</w:t>
            </w:r>
          </w:p>
        </w:tc>
        <w:tc>
          <w:tcPr>
            <w:tcW w:w="751" w:type="pct"/>
            <w:shd w:val="clear" w:color="auto" w:fill="auto"/>
            <w:noWrap/>
            <w:vAlign w:val="bottom"/>
          </w:tcPr>
          <w:p w:rsidR="00B6375F" w:rsidRPr="009445F1" w:rsidRDefault="00176A2A" w:rsidP="00B6375F">
            <w:pPr>
              <w:widowControl w:val="0"/>
              <w:jc w:val="right"/>
              <w:rPr>
                <w:rFonts w:ascii="Arial" w:hAnsi="Arial" w:cs="Arial"/>
                <w:sz w:val="20"/>
                <w:szCs w:val="20"/>
              </w:rPr>
            </w:pPr>
            <w:r>
              <w:rPr>
                <w:rFonts w:ascii="Arial" w:hAnsi="Arial" w:cs="Arial"/>
                <w:sz w:val="20"/>
                <w:szCs w:val="20"/>
              </w:rPr>
              <w:t>3</w:t>
            </w:r>
            <w:r w:rsidR="0002660B">
              <w:rPr>
                <w:rFonts w:ascii="Arial" w:hAnsi="Arial" w:cs="Arial"/>
                <w:sz w:val="20"/>
                <w:szCs w:val="20"/>
              </w:rPr>
              <w:t>.</w:t>
            </w:r>
            <w:r>
              <w:rPr>
                <w:rFonts w:ascii="Arial" w:hAnsi="Arial" w:cs="Arial"/>
                <w:sz w:val="20"/>
                <w:szCs w:val="20"/>
              </w:rPr>
              <w:t>000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14</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em verniz, bicomponente, fosco</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5.000 </w:t>
            </w:r>
            <w:r w:rsidR="00070B74">
              <w:rPr>
                <w:rFonts w:ascii="Arial" w:hAnsi="Arial" w:cs="Arial"/>
                <w:bCs/>
                <w:sz w:val="20"/>
                <w:szCs w:val="20"/>
              </w:rPr>
              <w:t>m²</w:t>
            </w:r>
          </w:p>
        </w:tc>
        <w:tc>
          <w:tcPr>
            <w:tcW w:w="751" w:type="pct"/>
            <w:shd w:val="clear" w:color="auto" w:fill="auto"/>
            <w:noWrap/>
            <w:vAlign w:val="bottom"/>
          </w:tcPr>
          <w:p w:rsidR="00B6375F" w:rsidRPr="009445F1" w:rsidRDefault="00176A2A" w:rsidP="00B6375F">
            <w:pPr>
              <w:widowControl w:val="0"/>
              <w:jc w:val="right"/>
              <w:rPr>
                <w:rFonts w:ascii="Arial" w:hAnsi="Arial" w:cs="Arial"/>
                <w:sz w:val="20"/>
                <w:szCs w:val="20"/>
              </w:rPr>
            </w:pPr>
            <w:r>
              <w:rPr>
                <w:rFonts w:ascii="Arial" w:hAnsi="Arial" w:cs="Arial"/>
                <w:sz w:val="20"/>
                <w:szCs w:val="20"/>
              </w:rPr>
              <w:t>5</w:t>
            </w:r>
            <w:r w:rsidR="0002660B">
              <w:rPr>
                <w:rFonts w:ascii="Arial" w:hAnsi="Arial" w:cs="Arial"/>
                <w:sz w:val="20"/>
                <w:szCs w:val="20"/>
              </w:rPr>
              <w:t>.</w:t>
            </w:r>
            <w:r>
              <w:rPr>
                <w:rFonts w:ascii="Arial" w:hAnsi="Arial" w:cs="Arial"/>
                <w:sz w:val="20"/>
                <w:szCs w:val="20"/>
              </w:rPr>
              <w:t xml:space="preserve">000 </w:t>
            </w:r>
            <w:r w:rsidR="00070B74">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15</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em verniz incolor alvenaria de tijolo aparente</w:t>
            </w:r>
            <w:r w:rsidR="000273C3">
              <w:rPr>
                <w:rFonts w:ascii="Arial" w:hAnsi="Arial" w:cs="Arial"/>
                <w:sz w:val="20"/>
                <w:szCs w:val="20"/>
              </w:rPr>
              <w:t xml:space="preserve"> </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3.000 </w:t>
            </w:r>
            <w:r w:rsidR="00070B74">
              <w:rPr>
                <w:rFonts w:ascii="Arial" w:hAnsi="Arial" w:cs="Arial"/>
                <w:bCs/>
                <w:sz w:val="20"/>
                <w:szCs w:val="20"/>
              </w:rPr>
              <w:t>m²</w:t>
            </w:r>
          </w:p>
        </w:tc>
        <w:tc>
          <w:tcPr>
            <w:tcW w:w="751" w:type="pct"/>
            <w:shd w:val="clear" w:color="auto" w:fill="auto"/>
            <w:noWrap/>
            <w:vAlign w:val="bottom"/>
          </w:tcPr>
          <w:p w:rsidR="00B6375F" w:rsidRPr="009445F1" w:rsidRDefault="00D34468" w:rsidP="00B6375F">
            <w:pPr>
              <w:widowControl w:val="0"/>
              <w:jc w:val="right"/>
              <w:rPr>
                <w:rFonts w:ascii="Arial" w:hAnsi="Arial" w:cs="Arial"/>
                <w:sz w:val="20"/>
                <w:szCs w:val="20"/>
              </w:rPr>
            </w:pPr>
            <w:r>
              <w:rPr>
                <w:rFonts w:ascii="Arial" w:hAnsi="Arial" w:cs="Arial"/>
                <w:sz w:val="20"/>
                <w:szCs w:val="20"/>
              </w:rPr>
              <w:t>3</w:t>
            </w:r>
            <w:r w:rsidR="0002660B">
              <w:rPr>
                <w:rFonts w:ascii="Arial" w:hAnsi="Arial" w:cs="Arial"/>
                <w:sz w:val="20"/>
                <w:szCs w:val="20"/>
              </w:rPr>
              <w:t>.</w:t>
            </w:r>
            <w:r>
              <w:rPr>
                <w:rFonts w:ascii="Arial" w:hAnsi="Arial" w:cs="Arial"/>
                <w:sz w:val="20"/>
                <w:szCs w:val="20"/>
              </w:rPr>
              <w:t xml:space="preserve">020,32 </w:t>
            </w:r>
            <w:r w:rsidR="00070B74">
              <w:rPr>
                <w:rFonts w:ascii="Arial" w:hAnsi="Arial" w:cs="Arial"/>
                <w:bCs/>
                <w:sz w:val="20"/>
                <w:szCs w:val="20"/>
              </w:rPr>
              <w:t>m²</w:t>
            </w:r>
          </w:p>
        </w:tc>
      </w:tr>
      <w:tr w:rsidR="005A15F2" w:rsidRPr="00B51B3D" w:rsidTr="00A519D6">
        <w:trPr>
          <w:trHeight w:val="255"/>
        </w:trPr>
        <w:tc>
          <w:tcPr>
            <w:tcW w:w="583" w:type="pct"/>
            <w:shd w:val="clear" w:color="auto" w:fill="C0C0C0"/>
            <w:noWrap/>
            <w:vAlign w:val="center"/>
          </w:tcPr>
          <w:p w:rsidR="00B6375F" w:rsidRPr="009445F1" w:rsidRDefault="00B6375F" w:rsidP="00A519D6">
            <w:pPr>
              <w:widowControl w:val="0"/>
              <w:jc w:val="center"/>
              <w:rPr>
                <w:rFonts w:ascii="Arial" w:hAnsi="Arial" w:cs="Arial"/>
                <w:bCs/>
                <w:sz w:val="20"/>
                <w:szCs w:val="20"/>
              </w:rPr>
            </w:pPr>
          </w:p>
        </w:tc>
        <w:tc>
          <w:tcPr>
            <w:tcW w:w="2917" w:type="pct"/>
            <w:shd w:val="clear" w:color="auto" w:fill="C0C0C0"/>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Área Interna</w:t>
            </w:r>
          </w:p>
        </w:tc>
        <w:tc>
          <w:tcPr>
            <w:tcW w:w="750" w:type="pct"/>
            <w:shd w:val="clear" w:color="auto" w:fill="C0C0C0"/>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 </w:t>
            </w:r>
          </w:p>
        </w:tc>
        <w:tc>
          <w:tcPr>
            <w:tcW w:w="751" w:type="pct"/>
            <w:shd w:val="clear" w:color="auto" w:fill="C0C0C0"/>
            <w:noWrap/>
            <w:vAlign w:val="bottom"/>
          </w:tcPr>
          <w:p w:rsidR="00B6375F" w:rsidRPr="009445F1" w:rsidRDefault="00B6375F" w:rsidP="00B6375F">
            <w:pPr>
              <w:widowControl w:val="0"/>
              <w:rPr>
                <w:rFonts w:ascii="Arial" w:hAnsi="Arial" w:cs="Arial"/>
                <w:bCs/>
                <w:sz w:val="20"/>
                <w:szCs w:val="20"/>
              </w:rPr>
            </w:pP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16</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com tinta látex PVA, predominante branco gelo</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20.000 </w:t>
            </w:r>
            <w:r w:rsidR="00630D5C">
              <w:rPr>
                <w:rFonts w:ascii="Arial" w:hAnsi="Arial" w:cs="Arial"/>
                <w:bCs/>
                <w:sz w:val="20"/>
                <w:szCs w:val="20"/>
              </w:rPr>
              <w:t>m²</w:t>
            </w:r>
          </w:p>
        </w:tc>
        <w:tc>
          <w:tcPr>
            <w:tcW w:w="751" w:type="pct"/>
            <w:shd w:val="clear" w:color="auto" w:fill="auto"/>
            <w:noWrap/>
            <w:vAlign w:val="bottom"/>
          </w:tcPr>
          <w:p w:rsidR="00B6375F" w:rsidRPr="009445F1" w:rsidRDefault="00972906" w:rsidP="00B6375F">
            <w:pPr>
              <w:widowControl w:val="0"/>
              <w:jc w:val="right"/>
              <w:rPr>
                <w:rFonts w:ascii="Arial" w:hAnsi="Arial" w:cs="Arial"/>
                <w:sz w:val="20"/>
                <w:szCs w:val="20"/>
              </w:rPr>
            </w:pPr>
            <w:r>
              <w:rPr>
                <w:rFonts w:ascii="Arial" w:hAnsi="Arial" w:cs="Arial"/>
                <w:sz w:val="20"/>
                <w:szCs w:val="20"/>
              </w:rPr>
              <w:t xml:space="preserve">22.500 </w:t>
            </w:r>
            <w:r w:rsidR="00630D5C">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17</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Pintura com tinta acrílica</w:t>
            </w:r>
            <w:r w:rsidR="000273C3">
              <w:rPr>
                <w:rFonts w:ascii="Arial" w:hAnsi="Arial" w:cs="Arial"/>
                <w:sz w:val="20"/>
                <w:szCs w:val="20"/>
              </w:rPr>
              <w:t xml:space="preserve"> </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5.000 </w:t>
            </w:r>
            <w:r w:rsidR="00630D5C">
              <w:rPr>
                <w:rFonts w:ascii="Arial" w:hAnsi="Arial" w:cs="Arial"/>
                <w:bCs/>
                <w:sz w:val="20"/>
                <w:szCs w:val="20"/>
              </w:rPr>
              <w:t>m²</w:t>
            </w:r>
          </w:p>
        </w:tc>
        <w:tc>
          <w:tcPr>
            <w:tcW w:w="751" w:type="pct"/>
            <w:shd w:val="clear" w:color="auto" w:fill="auto"/>
            <w:noWrap/>
            <w:vAlign w:val="bottom"/>
          </w:tcPr>
          <w:p w:rsidR="00B6375F" w:rsidRPr="009445F1" w:rsidRDefault="00972906" w:rsidP="00B6375F">
            <w:pPr>
              <w:widowControl w:val="0"/>
              <w:jc w:val="right"/>
              <w:rPr>
                <w:rFonts w:ascii="Arial" w:hAnsi="Arial" w:cs="Arial"/>
                <w:sz w:val="20"/>
                <w:szCs w:val="20"/>
              </w:rPr>
            </w:pPr>
            <w:r>
              <w:rPr>
                <w:rFonts w:ascii="Arial" w:hAnsi="Arial" w:cs="Arial"/>
                <w:sz w:val="20"/>
                <w:szCs w:val="20"/>
              </w:rPr>
              <w:t xml:space="preserve">5.000 </w:t>
            </w:r>
            <w:r w:rsidR="00630D5C">
              <w:rPr>
                <w:rFonts w:ascii="Arial" w:hAnsi="Arial" w:cs="Arial"/>
                <w:bCs/>
                <w:sz w:val="20"/>
                <w:szCs w:val="20"/>
              </w:rPr>
              <w:t>m²</w:t>
            </w:r>
          </w:p>
        </w:tc>
      </w:tr>
      <w:tr w:rsidR="005A15F2" w:rsidRPr="00B51B3D" w:rsidTr="00A519D6">
        <w:trPr>
          <w:trHeight w:val="255"/>
        </w:trPr>
        <w:tc>
          <w:tcPr>
            <w:tcW w:w="583" w:type="pct"/>
            <w:shd w:val="clear" w:color="auto" w:fill="C0C0C0"/>
            <w:noWrap/>
            <w:vAlign w:val="center"/>
          </w:tcPr>
          <w:p w:rsidR="00B6375F" w:rsidRPr="009445F1" w:rsidRDefault="00B6375F" w:rsidP="00A519D6">
            <w:pPr>
              <w:widowControl w:val="0"/>
              <w:jc w:val="center"/>
              <w:rPr>
                <w:rFonts w:ascii="Arial" w:hAnsi="Arial" w:cs="Arial"/>
                <w:bCs/>
                <w:sz w:val="20"/>
                <w:szCs w:val="20"/>
              </w:rPr>
            </w:pPr>
          </w:p>
        </w:tc>
        <w:tc>
          <w:tcPr>
            <w:tcW w:w="2917" w:type="pct"/>
            <w:shd w:val="clear" w:color="auto" w:fill="C0C0C0"/>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Pintura  em esmalte sintético sobre  madeira</w:t>
            </w:r>
          </w:p>
        </w:tc>
        <w:tc>
          <w:tcPr>
            <w:tcW w:w="750" w:type="pct"/>
            <w:shd w:val="clear" w:color="auto" w:fill="C0C0C0"/>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 </w:t>
            </w:r>
          </w:p>
        </w:tc>
        <w:tc>
          <w:tcPr>
            <w:tcW w:w="751" w:type="pct"/>
            <w:shd w:val="clear" w:color="auto" w:fill="C0C0C0"/>
            <w:noWrap/>
            <w:vAlign w:val="bottom"/>
          </w:tcPr>
          <w:p w:rsidR="00B6375F" w:rsidRPr="009445F1" w:rsidRDefault="00B6375F" w:rsidP="00B6375F">
            <w:pPr>
              <w:widowControl w:val="0"/>
              <w:rPr>
                <w:rFonts w:ascii="Arial" w:hAnsi="Arial" w:cs="Arial"/>
                <w:sz w:val="20"/>
                <w:szCs w:val="20"/>
              </w:rPr>
            </w:pP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18</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Portas e caixilhos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200 </w:t>
            </w:r>
            <w:r w:rsidR="00630D5C">
              <w:rPr>
                <w:rFonts w:ascii="Arial" w:hAnsi="Arial" w:cs="Arial"/>
                <w:bCs/>
                <w:sz w:val="20"/>
                <w:szCs w:val="20"/>
              </w:rPr>
              <w:t>m²</w:t>
            </w:r>
          </w:p>
        </w:tc>
        <w:tc>
          <w:tcPr>
            <w:tcW w:w="751" w:type="pct"/>
            <w:shd w:val="clear" w:color="auto" w:fill="auto"/>
            <w:noWrap/>
            <w:vAlign w:val="bottom"/>
          </w:tcPr>
          <w:p w:rsidR="00B6375F" w:rsidRPr="009445F1" w:rsidRDefault="00972906" w:rsidP="00B6375F">
            <w:pPr>
              <w:widowControl w:val="0"/>
              <w:jc w:val="right"/>
              <w:rPr>
                <w:rFonts w:ascii="Arial" w:hAnsi="Arial" w:cs="Arial"/>
                <w:sz w:val="20"/>
                <w:szCs w:val="20"/>
              </w:rPr>
            </w:pPr>
            <w:r>
              <w:rPr>
                <w:rFonts w:ascii="Arial" w:hAnsi="Arial" w:cs="Arial"/>
                <w:sz w:val="20"/>
                <w:szCs w:val="20"/>
              </w:rPr>
              <w:t xml:space="preserve">200 </w:t>
            </w:r>
            <w:r w:rsidR="00630D5C">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19</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Rodapés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500 m</w:t>
            </w:r>
          </w:p>
        </w:tc>
        <w:tc>
          <w:tcPr>
            <w:tcW w:w="751" w:type="pct"/>
            <w:shd w:val="clear" w:color="auto" w:fill="auto"/>
            <w:noWrap/>
            <w:vAlign w:val="bottom"/>
          </w:tcPr>
          <w:p w:rsidR="00B6375F" w:rsidRPr="009445F1" w:rsidRDefault="00972906" w:rsidP="00B6375F">
            <w:pPr>
              <w:widowControl w:val="0"/>
              <w:jc w:val="right"/>
              <w:rPr>
                <w:rFonts w:ascii="Arial" w:hAnsi="Arial" w:cs="Arial"/>
                <w:sz w:val="20"/>
                <w:szCs w:val="20"/>
              </w:rPr>
            </w:pPr>
            <w:r>
              <w:rPr>
                <w:rFonts w:ascii="Arial" w:hAnsi="Arial" w:cs="Arial"/>
                <w:sz w:val="20"/>
                <w:szCs w:val="20"/>
              </w:rPr>
              <w:t>500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lastRenderedPageBreak/>
              <w:t>20</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Bancos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60 unid.</w:t>
            </w:r>
          </w:p>
        </w:tc>
        <w:tc>
          <w:tcPr>
            <w:tcW w:w="751" w:type="pct"/>
            <w:shd w:val="clear" w:color="auto" w:fill="auto"/>
            <w:noWrap/>
            <w:vAlign w:val="bottom"/>
          </w:tcPr>
          <w:p w:rsidR="00B6375F" w:rsidRPr="009445F1" w:rsidRDefault="00972906" w:rsidP="00B6375F">
            <w:pPr>
              <w:widowControl w:val="0"/>
              <w:jc w:val="right"/>
              <w:rPr>
                <w:rFonts w:ascii="Arial" w:hAnsi="Arial" w:cs="Arial"/>
                <w:sz w:val="20"/>
                <w:szCs w:val="20"/>
              </w:rPr>
            </w:pPr>
            <w:r>
              <w:rPr>
                <w:rFonts w:ascii="Arial" w:hAnsi="Arial" w:cs="Arial"/>
                <w:sz w:val="20"/>
                <w:szCs w:val="20"/>
              </w:rPr>
              <w:t>60 unid.</w:t>
            </w:r>
          </w:p>
        </w:tc>
      </w:tr>
      <w:tr w:rsidR="005A15F2" w:rsidRPr="00B51B3D" w:rsidTr="00A519D6">
        <w:trPr>
          <w:trHeight w:val="255"/>
        </w:trPr>
        <w:tc>
          <w:tcPr>
            <w:tcW w:w="583" w:type="pct"/>
            <w:shd w:val="clear" w:color="auto" w:fill="C0C0C0"/>
            <w:noWrap/>
            <w:vAlign w:val="center"/>
          </w:tcPr>
          <w:p w:rsidR="00B6375F" w:rsidRPr="009445F1" w:rsidRDefault="00B6375F" w:rsidP="00A519D6">
            <w:pPr>
              <w:widowControl w:val="0"/>
              <w:jc w:val="center"/>
              <w:rPr>
                <w:rFonts w:ascii="Arial" w:hAnsi="Arial" w:cs="Arial"/>
                <w:bCs/>
                <w:sz w:val="20"/>
                <w:szCs w:val="20"/>
              </w:rPr>
            </w:pPr>
          </w:p>
        </w:tc>
        <w:tc>
          <w:tcPr>
            <w:tcW w:w="2917" w:type="pct"/>
            <w:shd w:val="clear" w:color="auto" w:fill="C0C0C0"/>
            <w:vAlign w:val="bottom"/>
          </w:tcPr>
          <w:p w:rsidR="00B6375F" w:rsidRPr="009445F1" w:rsidRDefault="00B6375F" w:rsidP="00B6375F">
            <w:pPr>
              <w:widowControl w:val="0"/>
              <w:rPr>
                <w:rFonts w:ascii="Arial" w:hAnsi="Arial" w:cs="Arial"/>
                <w:bCs/>
                <w:sz w:val="20"/>
                <w:szCs w:val="20"/>
              </w:rPr>
            </w:pPr>
            <w:r w:rsidRPr="009445F1">
              <w:rPr>
                <w:rFonts w:ascii="Arial" w:hAnsi="Arial" w:cs="Arial"/>
                <w:bCs/>
                <w:sz w:val="20"/>
                <w:szCs w:val="20"/>
              </w:rPr>
              <w:t>Pintura de estruturas metálicas</w:t>
            </w:r>
          </w:p>
        </w:tc>
        <w:tc>
          <w:tcPr>
            <w:tcW w:w="750" w:type="pct"/>
            <w:shd w:val="clear" w:color="auto" w:fill="C0C0C0"/>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 </w:t>
            </w:r>
          </w:p>
        </w:tc>
        <w:tc>
          <w:tcPr>
            <w:tcW w:w="751" w:type="pct"/>
            <w:shd w:val="clear" w:color="auto" w:fill="C0C0C0"/>
            <w:noWrap/>
            <w:vAlign w:val="bottom"/>
          </w:tcPr>
          <w:p w:rsidR="00B6375F" w:rsidRPr="009445F1" w:rsidRDefault="00B6375F" w:rsidP="00B6375F">
            <w:pPr>
              <w:widowControl w:val="0"/>
              <w:rPr>
                <w:rFonts w:ascii="Arial" w:hAnsi="Arial" w:cs="Arial"/>
                <w:sz w:val="20"/>
                <w:szCs w:val="20"/>
              </w:rPr>
            </w:pP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21</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Tubulações e Equipamentos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500 </w:t>
            </w:r>
            <w:r w:rsidR="00630D5C">
              <w:rPr>
                <w:rFonts w:ascii="Arial" w:hAnsi="Arial" w:cs="Arial"/>
                <w:bCs/>
                <w:sz w:val="20"/>
                <w:szCs w:val="20"/>
              </w:rPr>
              <w:t>m²</w:t>
            </w:r>
          </w:p>
        </w:tc>
        <w:tc>
          <w:tcPr>
            <w:tcW w:w="751" w:type="pct"/>
            <w:shd w:val="clear" w:color="auto" w:fill="auto"/>
            <w:noWrap/>
            <w:vAlign w:val="bottom"/>
          </w:tcPr>
          <w:p w:rsidR="00B6375F" w:rsidRPr="009445F1" w:rsidRDefault="00972906" w:rsidP="00B6375F">
            <w:pPr>
              <w:widowControl w:val="0"/>
              <w:jc w:val="right"/>
              <w:rPr>
                <w:rFonts w:ascii="Arial" w:hAnsi="Arial" w:cs="Arial"/>
                <w:sz w:val="20"/>
                <w:szCs w:val="20"/>
              </w:rPr>
            </w:pPr>
            <w:r>
              <w:rPr>
                <w:rFonts w:ascii="Arial" w:hAnsi="Arial" w:cs="Arial"/>
                <w:sz w:val="20"/>
                <w:szCs w:val="20"/>
              </w:rPr>
              <w:t xml:space="preserve">397,87 </w:t>
            </w:r>
            <w:r w:rsidR="00630D5C">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22</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Superfícies metálicas tipo escada e outros</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200 </w:t>
            </w:r>
            <w:r w:rsidR="00630D5C">
              <w:rPr>
                <w:rFonts w:ascii="Arial" w:hAnsi="Arial" w:cs="Arial"/>
                <w:bCs/>
                <w:sz w:val="20"/>
                <w:szCs w:val="20"/>
              </w:rPr>
              <w:t>m²</w:t>
            </w:r>
          </w:p>
        </w:tc>
        <w:tc>
          <w:tcPr>
            <w:tcW w:w="751" w:type="pct"/>
            <w:shd w:val="clear" w:color="auto" w:fill="auto"/>
            <w:noWrap/>
            <w:vAlign w:val="bottom"/>
          </w:tcPr>
          <w:p w:rsidR="00B6375F" w:rsidRPr="009445F1" w:rsidRDefault="000F6083" w:rsidP="00B6375F">
            <w:pPr>
              <w:widowControl w:val="0"/>
              <w:jc w:val="right"/>
              <w:rPr>
                <w:rFonts w:ascii="Arial" w:hAnsi="Arial" w:cs="Arial"/>
                <w:sz w:val="20"/>
                <w:szCs w:val="20"/>
              </w:rPr>
            </w:pPr>
            <w:r>
              <w:rPr>
                <w:rFonts w:ascii="Arial" w:hAnsi="Arial" w:cs="Arial"/>
                <w:sz w:val="20"/>
                <w:szCs w:val="20"/>
              </w:rPr>
              <w:t xml:space="preserve">36,25 </w:t>
            </w:r>
            <w:r w:rsidR="00630D5C">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23</w:t>
            </w:r>
          </w:p>
        </w:tc>
        <w:tc>
          <w:tcPr>
            <w:tcW w:w="2917" w:type="pct"/>
            <w:vAlign w:val="bottom"/>
          </w:tcPr>
          <w:p w:rsidR="00B6375F" w:rsidRPr="009445F1" w:rsidRDefault="000273C3" w:rsidP="00B6375F">
            <w:pPr>
              <w:widowControl w:val="0"/>
              <w:rPr>
                <w:rFonts w:ascii="Arial" w:hAnsi="Arial" w:cs="Arial"/>
                <w:sz w:val="20"/>
                <w:szCs w:val="20"/>
              </w:rPr>
            </w:pPr>
            <w:r>
              <w:rPr>
                <w:rFonts w:ascii="Arial" w:hAnsi="Arial" w:cs="Arial"/>
                <w:sz w:val="20"/>
                <w:szCs w:val="20"/>
              </w:rPr>
              <w:t>Gradil metálico</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500 </w:t>
            </w:r>
            <w:r w:rsidR="00630D5C">
              <w:rPr>
                <w:rFonts w:ascii="Arial" w:hAnsi="Arial" w:cs="Arial"/>
                <w:bCs/>
                <w:sz w:val="20"/>
                <w:szCs w:val="20"/>
              </w:rPr>
              <w:t>m²</w:t>
            </w:r>
          </w:p>
        </w:tc>
        <w:tc>
          <w:tcPr>
            <w:tcW w:w="751" w:type="pct"/>
            <w:shd w:val="clear" w:color="auto" w:fill="auto"/>
            <w:noWrap/>
            <w:vAlign w:val="bottom"/>
          </w:tcPr>
          <w:p w:rsidR="00B6375F" w:rsidRPr="009445F1" w:rsidRDefault="0002660B" w:rsidP="0002660B">
            <w:pPr>
              <w:widowControl w:val="0"/>
              <w:jc w:val="right"/>
              <w:rPr>
                <w:rFonts w:ascii="Arial" w:hAnsi="Arial" w:cs="Arial"/>
                <w:sz w:val="20"/>
                <w:szCs w:val="20"/>
              </w:rPr>
            </w:pPr>
            <w:r>
              <w:rPr>
                <w:rFonts w:ascii="Arial" w:hAnsi="Arial" w:cs="Arial"/>
                <w:sz w:val="20"/>
                <w:szCs w:val="20"/>
              </w:rPr>
              <w:t>350</w:t>
            </w:r>
            <w:r w:rsidR="000F6083">
              <w:rPr>
                <w:rFonts w:ascii="Arial" w:hAnsi="Arial" w:cs="Arial"/>
                <w:sz w:val="20"/>
                <w:szCs w:val="20"/>
              </w:rPr>
              <w:t xml:space="preserve"> </w:t>
            </w:r>
            <w:r w:rsidR="00630D5C">
              <w:rPr>
                <w:rFonts w:ascii="Arial" w:hAnsi="Arial" w:cs="Arial"/>
                <w:bCs/>
                <w:sz w:val="20"/>
                <w:szCs w:val="20"/>
              </w:rPr>
              <w:t>m²</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24</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 xml:space="preserve">Estrutura metálica tubular circunferência </w:t>
            </w:r>
            <w:smartTag w:uri="urn:schemas-microsoft-com:office:smarttags" w:element="metricconverter">
              <w:smartTagPr>
                <w:attr w:name="ProductID" w:val="12 cm"/>
              </w:smartTagPr>
              <w:r w:rsidRPr="009445F1">
                <w:rPr>
                  <w:rFonts w:ascii="Arial" w:hAnsi="Arial" w:cs="Arial"/>
                  <w:sz w:val="20"/>
                  <w:szCs w:val="20"/>
                </w:rPr>
                <w:t>12 cm</w:t>
              </w:r>
            </w:smartTag>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1.000 m</w:t>
            </w:r>
          </w:p>
        </w:tc>
        <w:tc>
          <w:tcPr>
            <w:tcW w:w="751" w:type="pct"/>
            <w:shd w:val="clear" w:color="auto" w:fill="auto"/>
            <w:noWrap/>
            <w:vAlign w:val="bottom"/>
          </w:tcPr>
          <w:p w:rsidR="00B6375F" w:rsidRPr="009445F1" w:rsidRDefault="000F6083" w:rsidP="00B6375F">
            <w:pPr>
              <w:widowControl w:val="0"/>
              <w:jc w:val="right"/>
              <w:rPr>
                <w:rFonts w:ascii="Arial" w:hAnsi="Arial" w:cs="Arial"/>
                <w:sz w:val="20"/>
                <w:szCs w:val="20"/>
              </w:rPr>
            </w:pPr>
            <w:r>
              <w:rPr>
                <w:rFonts w:ascii="Arial" w:hAnsi="Arial" w:cs="Arial"/>
                <w:sz w:val="20"/>
                <w:szCs w:val="20"/>
              </w:rPr>
              <w:t>932,91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25</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 xml:space="preserve">Estrutura metálica tubular circunferência </w:t>
            </w:r>
            <w:smartTag w:uri="urn:schemas-microsoft-com:office:smarttags" w:element="metricconverter">
              <w:smartTagPr>
                <w:attr w:name="ProductID" w:val="7 cm"/>
              </w:smartTagPr>
              <w:r w:rsidRPr="009445F1">
                <w:rPr>
                  <w:rFonts w:ascii="Arial" w:hAnsi="Arial" w:cs="Arial"/>
                  <w:sz w:val="20"/>
                  <w:szCs w:val="20"/>
                </w:rPr>
                <w:t>7 cm</w:t>
              </w:r>
            </w:smartTag>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1.000 m</w:t>
            </w:r>
          </w:p>
        </w:tc>
        <w:tc>
          <w:tcPr>
            <w:tcW w:w="751" w:type="pct"/>
            <w:shd w:val="clear" w:color="auto" w:fill="auto"/>
            <w:noWrap/>
            <w:vAlign w:val="bottom"/>
          </w:tcPr>
          <w:p w:rsidR="00B6375F" w:rsidRPr="009445F1" w:rsidRDefault="000F6083" w:rsidP="00B6375F">
            <w:pPr>
              <w:widowControl w:val="0"/>
              <w:jc w:val="right"/>
              <w:rPr>
                <w:rFonts w:ascii="Arial" w:hAnsi="Arial" w:cs="Arial"/>
                <w:sz w:val="20"/>
                <w:szCs w:val="20"/>
              </w:rPr>
            </w:pPr>
            <w:r>
              <w:rPr>
                <w:rFonts w:ascii="Arial" w:hAnsi="Arial" w:cs="Arial"/>
                <w:sz w:val="20"/>
                <w:szCs w:val="20"/>
              </w:rPr>
              <w:t>262,70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26</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 xml:space="preserve">Estrutura metálica tubular circunferência </w:t>
            </w:r>
            <w:smartTag w:uri="urn:schemas-microsoft-com:office:smarttags" w:element="metricconverter">
              <w:smartTagPr>
                <w:attr w:name="ProductID" w:val="4 cm"/>
              </w:smartTagPr>
              <w:r w:rsidRPr="009445F1">
                <w:rPr>
                  <w:rFonts w:ascii="Arial" w:hAnsi="Arial" w:cs="Arial"/>
                  <w:sz w:val="20"/>
                  <w:szCs w:val="20"/>
                </w:rPr>
                <w:t>4 cm</w:t>
              </w:r>
            </w:smartTag>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1.500 m</w:t>
            </w:r>
          </w:p>
        </w:tc>
        <w:tc>
          <w:tcPr>
            <w:tcW w:w="751" w:type="pct"/>
            <w:shd w:val="clear" w:color="auto" w:fill="auto"/>
            <w:noWrap/>
            <w:vAlign w:val="bottom"/>
          </w:tcPr>
          <w:p w:rsidR="00B6375F" w:rsidRPr="009445F1" w:rsidRDefault="000F6083" w:rsidP="00B6375F">
            <w:pPr>
              <w:widowControl w:val="0"/>
              <w:jc w:val="right"/>
              <w:rPr>
                <w:rFonts w:ascii="Arial" w:hAnsi="Arial" w:cs="Arial"/>
                <w:sz w:val="20"/>
                <w:szCs w:val="20"/>
              </w:rPr>
            </w:pPr>
            <w:r>
              <w:rPr>
                <w:rFonts w:ascii="Arial" w:hAnsi="Arial" w:cs="Arial"/>
                <w:sz w:val="20"/>
                <w:szCs w:val="20"/>
              </w:rPr>
              <w:t>0</w:t>
            </w:r>
            <w:r w:rsidR="0002660B">
              <w:rPr>
                <w:rFonts w:ascii="Arial" w:hAnsi="Arial" w:cs="Arial"/>
                <w:sz w:val="20"/>
                <w:szCs w:val="20"/>
              </w:rPr>
              <w:t xml:space="preserve"> m</w:t>
            </w:r>
          </w:p>
        </w:tc>
      </w:tr>
      <w:tr w:rsidR="005A15F2" w:rsidRPr="00B51B3D" w:rsidTr="00A519D6">
        <w:trPr>
          <w:trHeight w:val="255"/>
        </w:trPr>
        <w:tc>
          <w:tcPr>
            <w:tcW w:w="583" w:type="pct"/>
            <w:shd w:val="clear" w:color="auto" w:fill="auto"/>
            <w:noWrap/>
            <w:vAlign w:val="center"/>
          </w:tcPr>
          <w:p w:rsidR="00B6375F" w:rsidRPr="009445F1" w:rsidRDefault="005A15F2" w:rsidP="00A519D6">
            <w:pPr>
              <w:widowControl w:val="0"/>
              <w:jc w:val="center"/>
              <w:rPr>
                <w:rFonts w:ascii="Arial" w:hAnsi="Arial" w:cs="Arial"/>
                <w:sz w:val="20"/>
                <w:szCs w:val="20"/>
              </w:rPr>
            </w:pPr>
            <w:r>
              <w:rPr>
                <w:rFonts w:ascii="Arial" w:hAnsi="Arial" w:cs="Arial"/>
                <w:sz w:val="20"/>
                <w:szCs w:val="20"/>
              </w:rPr>
              <w:t>27</w:t>
            </w:r>
          </w:p>
        </w:tc>
        <w:tc>
          <w:tcPr>
            <w:tcW w:w="2917" w:type="pct"/>
            <w:vAlign w:val="bottom"/>
          </w:tcPr>
          <w:p w:rsidR="00B6375F" w:rsidRPr="009445F1" w:rsidRDefault="00B6375F" w:rsidP="00B6375F">
            <w:pPr>
              <w:widowControl w:val="0"/>
              <w:rPr>
                <w:rFonts w:ascii="Arial" w:hAnsi="Arial" w:cs="Arial"/>
                <w:sz w:val="20"/>
                <w:szCs w:val="20"/>
              </w:rPr>
            </w:pPr>
            <w:r w:rsidRPr="009445F1">
              <w:rPr>
                <w:rFonts w:ascii="Arial" w:hAnsi="Arial" w:cs="Arial"/>
                <w:sz w:val="20"/>
                <w:szCs w:val="20"/>
              </w:rPr>
              <w:t>Guarda corpo metálico</w:t>
            </w:r>
          </w:p>
        </w:tc>
        <w:tc>
          <w:tcPr>
            <w:tcW w:w="750" w:type="pct"/>
            <w:vAlign w:val="bottom"/>
          </w:tcPr>
          <w:p w:rsidR="00B6375F" w:rsidRPr="009445F1" w:rsidRDefault="00B6375F" w:rsidP="00B6375F">
            <w:pPr>
              <w:widowControl w:val="0"/>
              <w:jc w:val="right"/>
              <w:rPr>
                <w:rFonts w:ascii="Arial" w:hAnsi="Arial" w:cs="Arial"/>
                <w:sz w:val="20"/>
                <w:szCs w:val="20"/>
              </w:rPr>
            </w:pPr>
            <w:r w:rsidRPr="009445F1">
              <w:rPr>
                <w:rFonts w:ascii="Arial" w:hAnsi="Arial" w:cs="Arial"/>
                <w:sz w:val="20"/>
                <w:szCs w:val="20"/>
              </w:rPr>
              <w:t xml:space="preserve">1.000 </w:t>
            </w:r>
            <w:r w:rsidR="00630D5C">
              <w:rPr>
                <w:rFonts w:ascii="Arial" w:hAnsi="Arial" w:cs="Arial"/>
                <w:bCs/>
                <w:sz w:val="20"/>
                <w:szCs w:val="20"/>
              </w:rPr>
              <w:t>m²</w:t>
            </w:r>
          </w:p>
        </w:tc>
        <w:tc>
          <w:tcPr>
            <w:tcW w:w="751" w:type="pct"/>
            <w:shd w:val="clear" w:color="auto" w:fill="auto"/>
            <w:noWrap/>
            <w:vAlign w:val="bottom"/>
          </w:tcPr>
          <w:p w:rsidR="00B6375F" w:rsidRPr="009445F1" w:rsidRDefault="0002660B" w:rsidP="00B6375F">
            <w:pPr>
              <w:widowControl w:val="0"/>
              <w:jc w:val="right"/>
              <w:rPr>
                <w:rFonts w:ascii="Arial" w:hAnsi="Arial" w:cs="Arial"/>
                <w:sz w:val="20"/>
                <w:szCs w:val="20"/>
              </w:rPr>
            </w:pPr>
            <w:r>
              <w:rPr>
                <w:rFonts w:ascii="Arial" w:hAnsi="Arial" w:cs="Arial"/>
                <w:sz w:val="20"/>
                <w:szCs w:val="20"/>
              </w:rPr>
              <w:t>719,72</w:t>
            </w:r>
            <w:r w:rsidR="00992141">
              <w:rPr>
                <w:rFonts w:ascii="Arial" w:hAnsi="Arial" w:cs="Arial"/>
                <w:sz w:val="20"/>
                <w:szCs w:val="20"/>
              </w:rPr>
              <w:t xml:space="preserve"> </w:t>
            </w:r>
            <w:r w:rsidR="00630D5C">
              <w:rPr>
                <w:rFonts w:ascii="Arial" w:hAnsi="Arial" w:cs="Arial"/>
                <w:bCs/>
                <w:sz w:val="20"/>
                <w:szCs w:val="20"/>
              </w:rPr>
              <w:t>m²</w:t>
            </w:r>
          </w:p>
        </w:tc>
      </w:tr>
    </w:tbl>
    <w:p w:rsidR="00097C66" w:rsidRDefault="00097C66" w:rsidP="00C77293">
      <w:pPr>
        <w:spacing w:after="120" w:line="360" w:lineRule="auto"/>
        <w:ind w:firstLine="851"/>
        <w:jc w:val="both"/>
        <w:rPr>
          <w:rFonts w:ascii="Arial" w:hAnsi="Arial" w:cs="Arial"/>
        </w:rPr>
      </w:pPr>
    </w:p>
    <w:p w:rsidR="003F597C" w:rsidRPr="000931A7" w:rsidRDefault="003F597C" w:rsidP="003F597C">
      <w:pPr>
        <w:pStyle w:val="Ttulo1"/>
        <w:numPr>
          <w:ilvl w:val="1"/>
          <w:numId w:val="2"/>
        </w:numPr>
        <w:spacing w:before="0" w:after="0" w:line="360" w:lineRule="auto"/>
        <w:ind w:left="720"/>
        <w:rPr>
          <w:rFonts w:cs="Arial"/>
          <w:kern w:val="0"/>
          <w:sz w:val="24"/>
          <w:szCs w:val="24"/>
        </w:rPr>
      </w:pPr>
      <w:r w:rsidRPr="000931A7">
        <w:rPr>
          <w:rFonts w:cs="Arial"/>
          <w:kern w:val="0"/>
          <w:sz w:val="24"/>
          <w:szCs w:val="24"/>
        </w:rPr>
        <w:t>Licitação – PE 47/2015</w:t>
      </w:r>
    </w:p>
    <w:p w:rsidR="003F597C" w:rsidRPr="001F0672" w:rsidRDefault="003F597C" w:rsidP="003F597C">
      <w:pPr>
        <w:autoSpaceDE w:val="0"/>
        <w:autoSpaceDN w:val="0"/>
        <w:adjustRightInd w:val="0"/>
        <w:spacing w:line="360" w:lineRule="auto"/>
        <w:ind w:firstLine="851"/>
        <w:jc w:val="both"/>
        <w:rPr>
          <w:rFonts w:ascii="Arial" w:hAnsi="Arial" w:cs="Arial"/>
        </w:rPr>
      </w:pPr>
      <w:r w:rsidRPr="001F0672">
        <w:rPr>
          <w:rFonts w:ascii="Arial" w:hAnsi="Arial" w:cs="Arial"/>
        </w:rPr>
        <w:t>No ano de 2015, através do Pregão Eletrônico nº 47/2015, ocorreu a Licitação para a Contratação de empresa para prestar serviços de recuperação e pintura das cabinas dos geradores instalados no prédio sede do TRE/PR.</w:t>
      </w:r>
    </w:p>
    <w:p w:rsidR="003F597C" w:rsidRPr="001F0672" w:rsidRDefault="003F597C" w:rsidP="003F597C">
      <w:pPr>
        <w:autoSpaceDE w:val="0"/>
        <w:autoSpaceDN w:val="0"/>
        <w:adjustRightInd w:val="0"/>
        <w:spacing w:line="360" w:lineRule="auto"/>
        <w:ind w:firstLine="851"/>
        <w:jc w:val="both"/>
        <w:rPr>
          <w:rFonts w:ascii="Arial" w:hAnsi="Arial" w:cs="Arial"/>
        </w:rPr>
      </w:pPr>
      <w:r w:rsidRPr="001F0672">
        <w:rPr>
          <w:rFonts w:ascii="Arial" w:hAnsi="Arial" w:cs="Arial"/>
        </w:rPr>
        <w:t>Foi vencedora desta Licitação a empresa Patrycia Cerutti Binati - ME, CNPJ – 13.187.093/0001-57.</w:t>
      </w:r>
    </w:p>
    <w:p w:rsidR="003E6158" w:rsidRDefault="003F597C" w:rsidP="003F597C">
      <w:pPr>
        <w:spacing w:after="120" w:line="360" w:lineRule="auto"/>
        <w:ind w:firstLine="851"/>
        <w:jc w:val="both"/>
        <w:rPr>
          <w:rFonts w:ascii="Arial" w:hAnsi="Arial" w:cs="Arial"/>
        </w:rPr>
      </w:pPr>
      <w:r w:rsidRPr="001F0672">
        <w:rPr>
          <w:rFonts w:ascii="Arial" w:hAnsi="Arial" w:cs="Arial"/>
        </w:rPr>
        <w:t xml:space="preserve"> A realização dos serviços foi autorizada a partir de 18/09, com prazo de execução de 20 dias úteis, ou seja, até 20/10. A execução ocorreu entre os dias 21 e 25/09, porém não foram pintadas os batentes e áreas internas das portas. Entramos em contato com a contratada no dia 13/11, e a complementação dos serviços ocorreu no 17/11.</w:t>
      </w:r>
    </w:p>
    <w:p w:rsidR="00B64BEA" w:rsidRPr="00F5455B" w:rsidRDefault="00B64BEA" w:rsidP="003F597C">
      <w:pPr>
        <w:spacing w:after="120" w:line="360" w:lineRule="auto"/>
        <w:ind w:firstLine="851"/>
        <w:jc w:val="both"/>
        <w:rPr>
          <w:rFonts w:ascii="Arial" w:hAnsi="Arial" w:cs="Arial"/>
        </w:rPr>
      </w:pPr>
      <w:r>
        <w:rPr>
          <w:rFonts w:ascii="Arial" w:hAnsi="Arial" w:cs="Arial"/>
          <w:b/>
          <w:color w:val="FF0000"/>
        </w:rPr>
        <w:t>(</w:t>
      </w:r>
      <w:r>
        <w:rPr>
          <w:rFonts w:ascii="Arial" w:hAnsi="Arial" w:cs="Arial"/>
          <w:b/>
          <w:color w:val="FF0000"/>
        </w:rPr>
        <w:t xml:space="preserve">IDEM </w:t>
      </w:r>
      <w:r>
        <w:rPr>
          <w:rFonts w:ascii="Arial" w:hAnsi="Arial" w:cs="Arial"/>
          <w:b/>
          <w:color w:val="FF0000"/>
        </w:rPr>
        <w:t>foi bem sucedida? Vcs aprovaram a empresa? Foram bons os serviços? Há itens que precisa melhorar e que fizeram neste?)</w:t>
      </w:r>
    </w:p>
    <w:p w:rsidR="00B24E2B" w:rsidRPr="00F5455B" w:rsidRDefault="00B24E2B" w:rsidP="00B24E2B">
      <w:pPr>
        <w:pStyle w:val="Ttulo1"/>
        <w:numPr>
          <w:ilvl w:val="1"/>
          <w:numId w:val="2"/>
        </w:numPr>
        <w:spacing w:before="0" w:after="0" w:line="360" w:lineRule="auto"/>
        <w:ind w:left="720"/>
        <w:rPr>
          <w:rFonts w:cs="Arial"/>
          <w:sz w:val="24"/>
          <w:szCs w:val="24"/>
        </w:rPr>
      </w:pPr>
      <w:r w:rsidRPr="00F5455B">
        <w:rPr>
          <w:rFonts w:cs="Arial"/>
          <w:sz w:val="24"/>
          <w:szCs w:val="24"/>
        </w:rPr>
        <w:t>Ata de Registro de Preços – PE 48/2016</w:t>
      </w:r>
    </w:p>
    <w:p w:rsidR="00B24E2B" w:rsidRPr="00F5455B" w:rsidRDefault="00B24E2B" w:rsidP="00FB18C6">
      <w:pPr>
        <w:autoSpaceDE w:val="0"/>
        <w:autoSpaceDN w:val="0"/>
        <w:adjustRightInd w:val="0"/>
        <w:spacing w:line="360" w:lineRule="auto"/>
        <w:ind w:firstLine="851"/>
        <w:jc w:val="both"/>
        <w:rPr>
          <w:rFonts w:ascii="Arial" w:hAnsi="Arial" w:cs="Arial"/>
        </w:rPr>
      </w:pPr>
      <w:r w:rsidRPr="00F5455B">
        <w:rPr>
          <w:rFonts w:ascii="Arial" w:hAnsi="Arial" w:cs="Arial"/>
        </w:rPr>
        <w:t>No ano de 201</w:t>
      </w:r>
      <w:r w:rsidR="00414481">
        <w:rPr>
          <w:rFonts w:ascii="Arial" w:hAnsi="Arial" w:cs="Arial"/>
        </w:rPr>
        <w:t>6</w:t>
      </w:r>
      <w:r w:rsidRPr="00F5455B">
        <w:rPr>
          <w:rFonts w:ascii="Arial" w:hAnsi="Arial" w:cs="Arial"/>
        </w:rPr>
        <w:t>, através do Pregão Eletrônico nº 48/2016, ocorreu a Licitação para a contratação de empresa especializada na prestação de serviços de recuperação e tratamento de fissuras e trincas em paredes de alvenaria e pintura de áreas internas e externas o Prédio Sede do Tribunal Regional Eleitoral do Paraná – TRE/PR e para o Fórum Eleitoral de Curitiba.</w:t>
      </w:r>
    </w:p>
    <w:p w:rsidR="00C77293" w:rsidRDefault="00B24E2B" w:rsidP="00FB18C6">
      <w:pPr>
        <w:spacing w:after="120" w:line="360" w:lineRule="auto"/>
        <w:ind w:firstLine="851"/>
        <w:jc w:val="both"/>
        <w:rPr>
          <w:rFonts w:ascii="Arial" w:hAnsi="Arial" w:cs="Arial"/>
        </w:rPr>
      </w:pPr>
      <w:r w:rsidRPr="00F5455B">
        <w:rPr>
          <w:rFonts w:ascii="Arial" w:hAnsi="Arial" w:cs="Arial"/>
        </w:rPr>
        <w:t xml:space="preserve">Foi vencedora desta Licitação a empresa Patrycia Cerutti Binati - ME, CNPJ – 13.187.093/0001-57, cuja </w:t>
      </w:r>
      <w:r w:rsidR="008860D8" w:rsidRPr="00F5455B">
        <w:rPr>
          <w:rFonts w:ascii="Arial" w:hAnsi="Arial" w:cs="Arial"/>
        </w:rPr>
        <w:t xml:space="preserve">a </w:t>
      </w:r>
      <w:r w:rsidRPr="00F5455B">
        <w:rPr>
          <w:rFonts w:ascii="Arial" w:hAnsi="Arial" w:cs="Arial"/>
        </w:rPr>
        <w:t xml:space="preserve">Ata de Registro de Preços </w:t>
      </w:r>
      <w:r w:rsidR="00F95219" w:rsidRPr="00F5455B">
        <w:rPr>
          <w:rFonts w:ascii="Arial" w:hAnsi="Arial" w:cs="Arial"/>
        </w:rPr>
        <w:t>está vigente</w:t>
      </w:r>
      <w:r w:rsidR="00FB744C" w:rsidRPr="00F5455B">
        <w:rPr>
          <w:rFonts w:ascii="Arial" w:hAnsi="Arial" w:cs="Arial"/>
        </w:rPr>
        <w:t xml:space="preserve"> até o dia 10/11/2017</w:t>
      </w:r>
      <w:r w:rsidR="00715D0D" w:rsidRPr="00F5455B">
        <w:rPr>
          <w:rFonts w:ascii="Arial" w:hAnsi="Arial" w:cs="Arial"/>
        </w:rPr>
        <w:t>.</w:t>
      </w:r>
    </w:p>
    <w:p w:rsidR="00B64BEA" w:rsidRDefault="00B64BEA" w:rsidP="00FB18C6">
      <w:pPr>
        <w:spacing w:after="120" w:line="360" w:lineRule="auto"/>
        <w:ind w:firstLine="851"/>
        <w:jc w:val="both"/>
        <w:rPr>
          <w:rFonts w:ascii="Arial" w:hAnsi="Arial" w:cs="Arial"/>
        </w:rPr>
      </w:pPr>
      <w:r>
        <w:rPr>
          <w:rFonts w:ascii="Arial" w:hAnsi="Arial" w:cs="Arial"/>
          <w:b/>
          <w:color w:val="FF0000"/>
        </w:rPr>
        <w:t>(</w:t>
      </w:r>
      <w:r>
        <w:rPr>
          <w:rFonts w:ascii="Arial" w:hAnsi="Arial" w:cs="Arial"/>
          <w:b/>
          <w:color w:val="FF0000"/>
        </w:rPr>
        <w:t xml:space="preserve">IDEM </w:t>
      </w:r>
      <w:r>
        <w:rPr>
          <w:rFonts w:ascii="Arial" w:hAnsi="Arial" w:cs="Arial"/>
          <w:b/>
          <w:color w:val="FF0000"/>
        </w:rPr>
        <w:t>foi bem sucedida? Vcs aprovaram a empresa? Foram bons os serviços? Há itens que precisa melhorar e que fizeram neste?)</w:t>
      </w:r>
    </w:p>
    <w:p w:rsidR="00601E0E" w:rsidRPr="00F5455B" w:rsidRDefault="00B65271" w:rsidP="00FB18C6">
      <w:pPr>
        <w:spacing w:after="120" w:line="360" w:lineRule="auto"/>
        <w:ind w:firstLine="851"/>
        <w:jc w:val="both"/>
      </w:pPr>
      <w:r>
        <w:rPr>
          <w:rFonts w:ascii="Arial" w:hAnsi="Arial" w:cs="Arial"/>
        </w:rPr>
        <w:lastRenderedPageBreak/>
        <w:t>Segue</w:t>
      </w:r>
      <w:r w:rsidR="00601E0E">
        <w:rPr>
          <w:rFonts w:ascii="Arial" w:hAnsi="Arial" w:cs="Arial"/>
        </w:rPr>
        <w:t xml:space="preserve"> a planilha </w:t>
      </w:r>
      <w:r w:rsidR="00B33A7B">
        <w:rPr>
          <w:rFonts w:ascii="Arial" w:hAnsi="Arial" w:cs="Arial"/>
        </w:rPr>
        <w:t xml:space="preserve">contendo </w:t>
      </w:r>
      <w:r w:rsidR="00601E0E">
        <w:rPr>
          <w:rFonts w:ascii="Arial" w:hAnsi="Arial" w:cs="Arial"/>
        </w:rPr>
        <w:t>a quantidade contratada</w:t>
      </w:r>
      <w:r w:rsidR="0049314E">
        <w:rPr>
          <w:rFonts w:ascii="Arial" w:hAnsi="Arial" w:cs="Arial"/>
        </w:rPr>
        <w:t xml:space="preserve"> na Ata de R</w:t>
      </w:r>
      <w:r w:rsidR="0035316F">
        <w:rPr>
          <w:rFonts w:ascii="Arial" w:hAnsi="Arial" w:cs="Arial"/>
        </w:rPr>
        <w:t>egistro de Preços</w:t>
      </w:r>
      <w:r w:rsidR="00601E0E">
        <w:rPr>
          <w:rFonts w:ascii="Arial" w:hAnsi="Arial" w:cs="Arial"/>
        </w:rPr>
        <w:t xml:space="preserve"> e </w:t>
      </w:r>
      <w:r w:rsidR="00B33A7B">
        <w:rPr>
          <w:rFonts w:ascii="Arial" w:hAnsi="Arial" w:cs="Arial"/>
        </w:rPr>
        <w:t>a quantidad</w:t>
      </w:r>
      <w:r>
        <w:rPr>
          <w:rFonts w:ascii="Arial" w:hAnsi="Arial" w:cs="Arial"/>
        </w:rPr>
        <w:t>e executada até a presente data:</w:t>
      </w:r>
    </w:p>
    <w:tbl>
      <w:tblPr>
        <w:tblW w:w="4540" w:type="pct"/>
        <w:tblInd w:w="496" w:type="dxa"/>
        <w:tblLayout w:type="fixed"/>
        <w:tblCellMar>
          <w:left w:w="70" w:type="dxa"/>
          <w:right w:w="70" w:type="dxa"/>
        </w:tblCellMar>
        <w:tblLook w:val="0000" w:firstRow="0" w:lastRow="0" w:firstColumn="0" w:lastColumn="0" w:noHBand="0" w:noVBand="0"/>
      </w:tblPr>
      <w:tblGrid>
        <w:gridCol w:w="557"/>
        <w:gridCol w:w="5160"/>
        <w:gridCol w:w="1255"/>
        <w:gridCol w:w="1255"/>
      </w:tblGrid>
      <w:tr w:rsidR="003B3C8E" w:rsidRPr="00D30946" w:rsidTr="005319AD">
        <w:trPr>
          <w:trHeight w:val="459"/>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3C8E" w:rsidRPr="00FE0637" w:rsidRDefault="003B3C8E" w:rsidP="00FE0637">
            <w:pPr>
              <w:widowControl w:val="0"/>
              <w:jc w:val="center"/>
              <w:rPr>
                <w:rFonts w:ascii="Arial" w:hAnsi="Arial" w:cs="Arial"/>
                <w:b/>
                <w:bCs/>
                <w:sz w:val="20"/>
                <w:szCs w:val="20"/>
              </w:rPr>
            </w:pPr>
            <w:r w:rsidRPr="00FE0637">
              <w:rPr>
                <w:rFonts w:ascii="Arial" w:hAnsi="Arial" w:cs="Arial"/>
                <w:b/>
                <w:bCs/>
                <w:sz w:val="20"/>
                <w:szCs w:val="20"/>
              </w:rPr>
              <w:t>Item</w:t>
            </w:r>
          </w:p>
        </w:tc>
        <w:tc>
          <w:tcPr>
            <w:tcW w:w="3136" w:type="pct"/>
            <w:tcBorders>
              <w:top w:val="single" w:sz="4" w:space="0" w:color="auto"/>
              <w:left w:val="nil"/>
              <w:bottom w:val="single" w:sz="4" w:space="0" w:color="auto"/>
              <w:right w:val="single" w:sz="4" w:space="0" w:color="auto"/>
            </w:tcBorders>
            <w:shd w:val="clear" w:color="auto" w:fill="auto"/>
            <w:noWrap/>
            <w:vAlign w:val="center"/>
          </w:tcPr>
          <w:p w:rsidR="003B3C8E" w:rsidRPr="00FE0637" w:rsidRDefault="003B3C8E" w:rsidP="00FE0637">
            <w:pPr>
              <w:widowControl w:val="0"/>
              <w:jc w:val="center"/>
              <w:rPr>
                <w:rFonts w:ascii="Arial" w:hAnsi="Arial" w:cs="Arial"/>
                <w:b/>
                <w:bCs/>
                <w:sz w:val="20"/>
                <w:szCs w:val="20"/>
              </w:rPr>
            </w:pPr>
            <w:r w:rsidRPr="00FE0637">
              <w:rPr>
                <w:rFonts w:ascii="Arial" w:hAnsi="Arial" w:cs="Arial"/>
                <w:b/>
                <w:bCs/>
                <w:sz w:val="20"/>
                <w:szCs w:val="20"/>
              </w:rPr>
              <w:t>Descrição</w:t>
            </w:r>
          </w:p>
        </w:tc>
        <w:tc>
          <w:tcPr>
            <w:tcW w:w="763" w:type="pct"/>
            <w:tcBorders>
              <w:top w:val="single" w:sz="4" w:space="0" w:color="auto"/>
              <w:left w:val="nil"/>
              <w:bottom w:val="single" w:sz="4" w:space="0" w:color="auto"/>
              <w:right w:val="single" w:sz="4" w:space="0" w:color="auto"/>
            </w:tcBorders>
            <w:shd w:val="clear" w:color="auto" w:fill="auto"/>
            <w:noWrap/>
            <w:vAlign w:val="center"/>
          </w:tcPr>
          <w:p w:rsidR="00E837A8" w:rsidRPr="00FE0637" w:rsidRDefault="003B3C8E" w:rsidP="00FE0637">
            <w:pPr>
              <w:widowControl w:val="0"/>
              <w:jc w:val="center"/>
              <w:rPr>
                <w:rFonts w:ascii="Arial" w:hAnsi="Arial" w:cs="Arial"/>
                <w:b/>
                <w:bCs/>
                <w:sz w:val="20"/>
                <w:szCs w:val="20"/>
              </w:rPr>
            </w:pPr>
            <w:r w:rsidRPr="00FE0637">
              <w:rPr>
                <w:rFonts w:ascii="Arial" w:hAnsi="Arial" w:cs="Arial"/>
                <w:b/>
                <w:bCs/>
                <w:sz w:val="20"/>
                <w:szCs w:val="20"/>
              </w:rPr>
              <w:t>Quantidade</w:t>
            </w:r>
          </w:p>
          <w:p w:rsidR="003B3C8E" w:rsidRPr="00FE0637" w:rsidRDefault="003B3C8E" w:rsidP="00FE0637">
            <w:pPr>
              <w:widowControl w:val="0"/>
              <w:jc w:val="center"/>
              <w:rPr>
                <w:rFonts w:ascii="Arial" w:hAnsi="Arial" w:cs="Arial"/>
                <w:b/>
                <w:bCs/>
                <w:sz w:val="20"/>
                <w:szCs w:val="20"/>
              </w:rPr>
            </w:pPr>
            <w:r w:rsidRPr="00FE0637">
              <w:rPr>
                <w:rFonts w:ascii="Arial" w:hAnsi="Arial" w:cs="Arial"/>
                <w:b/>
                <w:bCs/>
                <w:sz w:val="20"/>
                <w:szCs w:val="20"/>
              </w:rPr>
              <w:t>contratada</w:t>
            </w:r>
          </w:p>
        </w:tc>
        <w:tc>
          <w:tcPr>
            <w:tcW w:w="763" w:type="pct"/>
            <w:tcBorders>
              <w:top w:val="single" w:sz="4" w:space="0" w:color="auto"/>
              <w:left w:val="nil"/>
              <w:bottom w:val="single" w:sz="4" w:space="0" w:color="auto"/>
              <w:right w:val="single" w:sz="4" w:space="0" w:color="auto"/>
            </w:tcBorders>
            <w:vAlign w:val="center"/>
          </w:tcPr>
          <w:p w:rsidR="003B3C8E" w:rsidRPr="00FE0637" w:rsidRDefault="00036809" w:rsidP="00FE0637">
            <w:pPr>
              <w:widowControl w:val="0"/>
              <w:jc w:val="center"/>
              <w:rPr>
                <w:rFonts w:ascii="Arial" w:hAnsi="Arial" w:cs="Arial"/>
                <w:b/>
                <w:bCs/>
                <w:sz w:val="20"/>
                <w:szCs w:val="20"/>
              </w:rPr>
            </w:pPr>
            <w:r w:rsidRPr="00FE0637">
              <w:rPr>
                <w:rFonts w:ascii="Arial" w:hAnsi="Arial" w:cs="Arial"/>
                <w:b/>
                <w:bCs/>
                <w:sz w:val="20"/>
                <w:szCs w:val="20"/>
              </w:rPr>
              <w:t>Quantidade</w:t>
            </w:r>
          </w:p>
          <w:p w:rsidR="00036809" w:rsidRPr="00FE0637" w:rsidRDefault="00036809" w:rsidP="00FE0637">
            <w:pPr>
              <w:widowControl w:val="0"/>
              <w:jc w:val="center"/>
              <w:rPr>
                <w:rFonts w:ascii="Arial" w:hAnsi="Arial" w:cs="Arial"/>
                <w:b/>
                <w:bCs/>
                <w:sz w:val="20"/>
                <w:szCs w:val="20"/>
              </w:rPr>
            </w:pPr>
            <w:r w:rsidRPr="00FE0637">
              <w:rPr>
                <w:rFonts w:ascii="Arial" w:hAnsi="Arial" w:cs="Arial"/>
                <w:b/>
                <w:bCs/>
                <w:sz w:val="20"/>
                <w:szCs w:val="20"/>
              </w:rPr>
              <w:t>executada</w:t>
            </w:r>
          </w:p>
        </w:tc>
      </w:tr>
      <w:tr w:rsidR="003B3C8E" w:rsidRPr="00D30946" w:rsidTr="005319AD">
        <w:trPr>
          <w:trHeight w:val="255"/>
        </w:trPr>
        <w:tc>
          <w:tcPr>
            <w:tcW w:w="338" w:type="pct"/>
            <w:tcBorders>
              <w:top w:val="nil"/>
              <w:left w:val="single" w:sz="4" w:space="0" w:color="auto"/>
              <w:bottom w:val="single" w:sz="4" w:space="0" w:color="auto"/>
              <w:right w:val="single" w:sz="4" w:space="0" w:color="auto"/>
            </w:tcBorders>
            <w:shd w:val="clear" w:color="auto" w:fill="C0C0C0"/>
            <w:noWrap/>
            <w:vAlign w:val="bottom"/>
          </w:tcPr>
          <w:p w:rsidR="003B3C8E" w:rsidRPr="00FE0637" w:rsidRDefault="003B3C8E" w:rsidP="00461177">
            <w:pPr>
              <w:widowControl w:val="0"/>
              <w:jc w:val="center"/>
              <w:rPr>
                <w:rFonts w:ascii="Arial" w:hAnsi="Arial" w:cs="Arial"/>
                <w:bCs/>
                <w:sz w:val="20"/>
                <w:szCs w:val="20"/>
              </w:rPr>
            </w:pPr>
          </w:p>
        </w:tc>
        <w:tc>
          <w:tcPr>
            <w:tcW w:w="3136"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B8342A">
            <w:pPr>
              <w:widowControl w:val="0"/>
              <w:spacing w:before="40" w:after="40"/>
              <w:jc w:val="both"/>
              <w:rPr>
                <w:rFonts w:ascii="Arial" w:hAnsi="Arial" w:cs="Arial"/>
                <w:bCs/>
                <w:sz w:val="20"/>
                <w:szCs w:val="20"/>
              </w:rPr>
            </w:pPr>
            <w:r w:rsidRPr="00FE0637">
              <w:rPr>
                <w:rFonts w:ascii="Arial" w:hAnsi="Arial" w:cs="Arial"/>
                <w:bCs/>
                <w:sz w:val="20"/>
                <w:szCs w:val="20"/>
              </w:rPr>
              <w:t>Tratamento de paredes fissuras e trincas, internas e externas</w:t>
            </w:r>
          </w:p>
        </w:tc>
        <w:tc>
          <w:tcPr>
            <w:tcW w:w="763"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461177">
            <w:pPr>
              <w:widowControl w:val="0"/>
              <w:rPr>
                <w:rFonts w:ascii="Arial" w:hAnsi="Arial" w:cs="Arial"/>
                <w:bCs/>
                <w:sz w:val="20"/>
                <w:szCs w:val="20"/>
              </w:rPr>
            </w:pPr>
            <w:r w:rsidRPr="00FE0637">
              <w:rPr>
                <w:rFonts w:ascii="Arial" w:hAnsi="Arial" w:cs="Arial"/>
                <w:bCs/>
                <w:sz w:val="20"/>
                <w:szCs w:val="20"/>
              </w:rPr>
              <w:t> </w:t>
            </w:r>
          </w:p>
        </w:tc>
        <w:tc>
          <w:tcPr>
            <w:tcW w:w="763" w:type="pct"/>
            <w:tcBorders>
              <w:top w:val="nil"/>
              <w:left w:val="nil"/>
              <w:bottom w:val="single" w:sz="4" w:space="0" w:color="auto"/>
              <w:right w:val="single" w:sz="4" w:space="0" w:color="auto"/>
            </w:tcBorders>
            <w:shd w:val="clear" w:color="auto" w:fill="C0C0C0"/>
          </w:tcPr>
          <w:p w:rsidR="003B3C8E" w:rsidRPr="00FE0637" w:rsidRDefault="003B3C8E" w:rsidP="0085255C">
            <w:pPr>
              <w:widowControl w:val="0"/>
              <w:jc w:val="right"/>
              <w:rPr>
                <w:rFonts w:ascii="Arial" w:hAnsi="Arial" w:cs="Arial"/>
                <w:bCs/>
                <w:sz w:val="20"/>
                <w:szCs w:val="20"/>
              </w:rPr>
            </w:pP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Tratamento de fissuras, incluindo massa corrida e posterior lixamento</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400</w:t>
            </w:r>
            <w:r w:rsidR="008B7556">
              <w:rPr>
                <w:rFonts w:ascii="Arial" w:hAnsi="Arial" w:cs="Arial"/>
                <w:bCs/>
                <w:sz w:val="20"/>
                <w:szCs w:val="20"/>
              </w:rPr>
              <w:t xml:space="preserve"> m</w:t>
            </w: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772F88">
              <w:rPr>
                <w:rFonts w:ascii="Arial" w:hAnsi="Arial" w:cs="Arial"/>
                <w:bCs/>
                <w:sz w:val="20"/>
                <w:szCs w:val="20"/>
              </w:rPr>
              <w:t xml:space="preserve"> m</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2</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Tratamento de trincas ou rachaduras, incluindo argamassa, massa corrida e posterior lixamento</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400</w:t>
            </w:r>
            <w:r w:rsidR="008B7556">
              <w:rPr>
                <w:rFonts w:ascii="Arial" w:hAnsi="Arial" w:cs="Arial"/>
                <w:bCs/>
                <w:sz w:val="20"/>
                <w:szCs w:val="20"/>
              </w:rPr>
              <w:t xml:space="preserve"> m</w:t>
            </w: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20</w:t>
            </w:r>
            <w:r w:rsidR="00772F88">
              <w:rPr>
                <w:rFonts w:ascii="Arial" w:hAnsi="Arial" w:cs="Arial"/>
                <w:bCs/>
                <w:sz w:val="20"/>
                <w:szCs w:val="20"/>
              </w:rPr>
              <w:t xml:space="preserve"> m</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3</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Tratamento de junta de dilatação (corte em alvenaria ou piso/laje, aplicação de mastique ou material com propriedades similares e acabamento em alumínio</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200</w:t>
            </w:r>
            <w:r w:rsidR="008B7556">
              <w:rPr>
                <w:rFonts w:ascii="Arial" w:hAnsi="Arial" w:cs="Arial"/>
                <w:bCs/>
                <w:sz w:val="20"/>
                <w:szCs w:val="20"/>
              </w:rPr>
              <w:t xml:space="preserve"> m</w:t>
            </w:r>
          </w:p>
          <w:p w:rsidR="003B3C8E" w:rsidRPr="00FE0637" w:rsidRDefault="003B3C8E" w:rsidP="00461177">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772F88">
              <w:rPr>
                <w:rFonts w:ascii="Arial" w:hAnsi="Arial" w:cs="Arial"/>
                <w:bCs/>
                <w:sz w:val="20"/>
                <w:szCs w:val="20"/>
              </w:rPr>
              <w:t xml:space="preserve"> m</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4</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ind w:right="-70"/>
              <w:jc w:val="both"/>
              <w:rPr>
                <w:rFonts w:ascii="Arial" w:hAnsi="Arial" w:cs="Arial"/>
                <w:bCs/>
                <w:sz w:val="20"/>
                <w:szCs w:val="20"/>
              </w:rPr>
            </w:pPr>
            <w:r w:rsidRPr="00FE0637">
              <w:rPr>
                <w:rFonts w:ascii="Arial" w:hAnsi="Arial" w:cs="Arial"/>
                <w:bCs/>
                <w:sz w:val="20"/>
                <w:szCs w:val="20"/>
              </w:rPr>
              <w:t>Recuperação de alvenaria, emboço e reboco (escarificação profunda – remoção de emboço e reboco danificado e e</w:t>
            </w:r>
            <w:r w:rsidR="00B8342A">
              <w:rPr>
                <w:rFonts w:ascii="Arial" w:hAnsi="Arial" w:cs="Arial"/>
                <w:bCs/>
                <w:sz w:val="20"/>
                <w:szCs w:val="20"/>
              </w:rPr>
              <w:t>xecução de novas camadas)</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400</w:t>
            </w:r>
            <w:r w:rsidR="008B7556">
              <w:rPr>
                <w:rFonts w:ascii="Arial" w:hAnsi="Arial" w:cs="Arial"/>
                <w:bCs/>
                <w:sz w:val="20"/>
                <w:szCs w:val="20"/>
              </w:rPr>
              <w:t xml:space="preserve"> </w:t>
            </w:r>
            <w:r w:rsidR="00772F88">
              <w:rPr>
                <w:rFonts w:ascii="Arial" w:hAnsi="Arial" w:cs="Arial"/>
                <w:bCs/>
                <w:sz w:val="20"/>
                <w:szCs w:val="20"/>
              </w:rPr>
              <w:t>m²</w:t>
            </w:r>
          </w:p>
          <w:p w:rsidR="003B3C8E" w:rsidRPr="00FE0637" w:rsidRDefault="003B3C8E" w:rsidP="00461177">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105</w:t>
            </w:r>
            <w:r w:rsidR="00772F88">
              <w:rPr>
                <w:rFonts w:ascii="Arial" w:hAnsi="Arial" w:cs="Arial"/>
                <w:bCs/>
                <w:sz w:val="20"/>
                <w:szCs w:val="20"/>
              </w:rPr>
              <w:t xml:space="preserve"> m²</w:t>
            </w:r>
          </w:p>
        </w:tc>
      </w:tr>
      <w:tr w:rsidR="003B3C8E" w:rsidRPr="00D30946" w:rsidTr="005F394E">
        <w:trPr>
          <w:trHeight w:val="255"/>
        </w:trPr>
        <w:tc>
          <w:tcPr>
            <w:tcW w:w="338" w:type="pct"/>
            <w:tcBorders>
              <w:top w:val="nil"/>
              <w:left w:val="single" w:sz="4" w:space="0" w:color="auto"/>
              <w:bottom w:val="single" w:sz="4" w:space="0" w:color="auto"/>
              <w:right w:val="single" w:sz="4" w:space="0" w:color="auto"/>
            </w:tcBorders>
            <w:shd w:val="clear" w:color="auto" w:fill="C0C0C0"/>
            <w:noWrap/>
            <w:vAlign w:val="bottom"/>
          </w:tcPr>
          <w:p w:rsidR="003B3C8E" w:rsidRPr="00FE0637" w:rsidRDefault="003B3C8E" w:rsidP="00461177">
            <w:pPr>
              <w:widowControl w:val="0"/>
              <w:jc w:val="center"/>
              <w:rPr>
                <w:rFonts w:ascii="Arial" w:hAnsi="Arial" w:cs="Arial"/>
                <w:bCs/>
                <w:sz w:val="20"/>
                <w:szCs w:val="20"/>
              </w:rPr>
            </w:pPr>
          </w:p>
        </w:tc>
        <w:tc>
          <w:tcPr>
            <w:tcW w:w="3136"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Área Externa</w:t>
            </w:r>
          </w:p>
        </w:tc>
        <w:tc>
          <w:tcPr>
            <w:tcW w:w="763"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 </w:t>
            </w:r>
          </w:p>
        </w:tc>
        <w:tc>
          <w:tcPr>
            <w:tcW w:w="763" w:type="pct"/>
            <w:tcBorders>
              <w:top w:val="nil"/>
              <w:left w:val="nil"/>
              <w:bottom w:val="single" w:sz="4" w:space="0" w:color="auto"/>
              <w:right w:val="single" w:sz="4" w:space="0" w:color="auto"/>
            </w:tcBorders>
            <w:shd w:val="clear" w:color="auto" w:fill="C0C0C0"/>
            <w:vAlign w:val="center"/>
          </w:tcPr>
          <w:p w:rsidR="003B3C8E" w:rsidRPr="00FE0637" w:rsidRDefault="003B3C8E" w:rsidP="005F394E">
            <w:pPr>
              <w:widowControl w:val="0"/>
              <w:jc w:val="right"/>
              <w:rPr>
                <w:rFonts w:ascii="Arial" w:hAnsi="Arial" w:cs="Arial"/>
                <w:bCs/>
                <w:sz w:val="20"/>
                <w:szCs w:val="20"/>
              </w:rPr>
            </w:pPr>
          </w:p>
        </w:tc>
      </w:tr>
      <w:tr w:rsidR="003B3C8E" w:rsidRPr="00D30946" w:rsidTr="00E859E6">
        <w:trPr>
          <w:trHeight w:val="1033"/>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5</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F926C8">
            <w:pPr>
              <w:widowControl w:val="0"/>
              <w:jc w:val="both"/>
              <w:rPr>
                <w:rFonts w:ascii="Arial" w:hAnsi="Arial" w:cs="Arial"/>
                <w:bCs/>
                <w:sz w:val="20"/>
                <w:szCs w:val="20"/>
              </w:rPr>
            </w:pPr>
            <w:r w:rsidRPr="00FE0637">
              <w:rPr>
                <w:rFonts w:ascii="Arial" w:hAnsi="Arial" w:cs="Arial"/>
                <w:bCs/>
                <w:sz w:val="20"/>
                <w:szCs w:val="20"/>
              </w:rPr>
              <w:t>Pintura em fachada com tinta acrílica fosca predominante cor concreto (três demãos ou até a superfície homogênea, sem manchas, riscos, etc, incluso limpeza de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772F88">
            <w:pPr>
              <w:widowControl w:val="0"/>
              <w:jc w:val="right"/>
              <w:rPr>
                <w:rFonts w:ascii="Arial" w:hAnsi="Arial" w:cs="Arial"/>
                <w:bCs/>
                <w:sz w:val="20"/>
                <w:szCs w:val="20"/>
              </w:rPr>
            </w:pPr>
            <w:r w:rsidRPr="00FE0637">
              <w:rPr>
                <w:rFonts w:ascii="Arial" w:hAnsi="Arial" w:cs="Arial"/>
                <w:bCs/>
                <w:sz w:val="20"/>
                <w:szCs w:val="20"/>
              </w:rPr>
              <w:t>15.000</w:t>
            </w:r>
            <w:r w:rsidR="008B7556">
              <w:rPr>
                <w:rFonts w:ascii="Arial" w:hAnsi="Arial" w:cs="Arial"/>
                <w:bCs/>
                <w:sz w:val="20"/>
                <w:szCs w:val="20"/>
              </w:rPr>
              <w:t xml:space="preserve"> m</w:t>
            </w:r>
            <w:r w:rsidR="00051C8C">
              <w:rPr>
                <w:rFonts w:ascii="Arial" w:hAnsi="Arial" w:cs="Arial"/>
                <w:bCs/>
                <w:sz w:val="20"/>
                <w:szCs w:val="20"/>
              </w:rPr>
              <w:t>²</w:t>
            </w:r>
          </w:p>
        </w:tc>
        <w:tc>
          <w:tcPr>
            <w:tcW w:w="763" w:type="pct"/>
            <w:tcBorders>
              <w:top w:val="nil"/>
              <w:left w:val="nil"/>
              <w:bottom w:val="single" w:sz="4" w:space="0" w:color="auto"/>
              <w:right w:val="single" w:sz="4" w:space="0" w:color="auto"/>
            </w:tcBorders>
            <w:vAlign w:val="center"/>
          </w:tcPr>
          <w:p w:rsidR="003B3C8E" w:rsidRPr="00FE0637" w:rsidRDefault="00852B2E" w:rsidP="00E859E6">
            <w:pPr>
              <w:widowControl w:val="0"/>
              <w:jc w:val="right"/>
              <w:rPr>
                <w:rFonts w:ascii="Arial" w:hAnsi="Arial" w:cs="Arial"/>
                <w:bCs/>
                <w:sz w:val="20"/>
                <w:szCs w:val="20"/>
              </w:rPr>
            </w:pPr>
            <w:r>
              <w:rPr>
                <w:rFonts w:ascii="Arial" w:hAnsi="Arial" w:cs="Arial"/>
                <w:bCs/>
                <w:sz w:val="20"/>
                <w:szCs w:val="20"/>
              </w:rPr>
              <w:t>151</w:t>
            </w:r>
            <w:r w:rsidR="00772F88">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6</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Aplicação de manta líquida (incluso limpeza de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1.000</w:t>
            </w:r>
            <w:r w:rsidR="00051C8C">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772F88">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7</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Aplicação de textura, predominantemente grafiato (três demãos ou até a superfície ficar homogênea, sem manchas ou riscos)</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1.000</w:t>
            </w:r>
            <w:r w:rsidR="00051C8C">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20</w:t>
            </w:r>
            <w:r w:rsidR="00772F88">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8</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em calçadas e pisos (tinta de resina acrílica ou epóxi, incluso limpeza de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1.200</w:t>
            </w:r>
            <w:r w:rsidR="00051C8C">
              <w:rPr>
                <w:rFonts w:ascii="Arial" w:hAnsi="Arial" w:cs="Arial"/>
                <w:bCs/>
                <w:sz w:val="20"/>
                <w:szCs w:val="20"/>
              </w:rPr>
              <w:t xml:space="preserve"> m²</w:t>
            </w:r>
          </w:p>
          <w:p w:rsidR="003B3C8E" w:rsidRPr="00FE0637" w:rsidRDefault="003B3C8E" w:rsidP="00461177">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772F88">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9</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de faixa de demarcação para estacionamento (largura de aproximadamente 10cm, tinta de resina acrílica ou epóxi, incluso limpeza da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4.000</w:t>
            </w:r>
            <w:r w:rsidR="00051C8C">
              <w:rPr>
                <w:rFonts w:ascii="Arial" w:hAnsi="Arial" w:cs="Arial"/>
                <w:bCs/>
                <w:sz w:val="20"/>
                <w:szCs w:val="20"/>
              </w:rPr>
              <w:t xml:space="preserve"> m</w:t>
            </w:r>
          </w:p>
          <w:p w:rsidR="003B3C8E" w:rsidRPr="00FE0637" w:rsidRDefault="003B3C8E" w:rsidP="003514A0">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772F88">
              <w:rPr>
                <w:rFonts w:ascii="Arial" w:hAnsi="Arial" w:cs="Arial"/>
                <w:bCs/>
                <w:sz w:val="20"/>
                <w:szCs w:val="20"/>
              </w:rPr>
              <w:t xml:space="preserve"> m</w:t>
            </w:r>
          </w:p>
        </w:tc>
      </w:tr>
      <w:tr w:rsidR="003B3C8E" w:rsidRPr="00D30946" w:rsidTr="00E859E6">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10</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para apagar demarcação de faixa de estacionamento (tinta de resina acrílica ou epóxi, incluso limpeza de superfície com água e sabão antes da pintura</w:t>
            </w:r>
            <w:r w:rsidR="00B8342A">
              <w:rPr>
                <w:rFonts w:ascii="Arial" w:hAnsi="Arial" w:cs="Arial"/>
                <w:bCs/>
                <w:sz w:val="20"/>
                <w:szCs w:val="20"/>
              </w:rPr>
              <w:t>)</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E859E6">
            <w:pPr>
              <w:widowControl w:val="0"/>
              <w:jc w:val="right"/>
              <w:rPr>
                <w:rFonts w:ascii="Arial" w:hAnsi="Arial" w:cs="Arial"/>
                <w:bCs/>
                <w:sz w:val="20"/>
                <w:szCs w:val="20"/>
              </w:rPr>
            </w:pPr>
            <w:r w:rsidRPr="00FE0637">
              <w:rPr>
                <w:rFonts w:ascii="Arial" w:hAnsi="Arial" w:cs="Arial"/>
                <w:bCs/>
                <w:sz w:val="20"/>
                <w:szCs w:val="20"/>
              </w:rPr>
              <w:t>100</w:t>
            </w:r>
            <w:r w:rsidR="00051C8C">
              <w:rPr>
                <w:rFonts w:ascii="Arial" w:hAnsi="Arial" w:cs="Arial"/>
                <w:bCs/>
                <w:sz w:val="20"/>
                <w:szCs w:val="20"/>
              </w:rPr>
              <w:t xml:space="preserve"> m</w:t>
            </w:r>
          </w:p>
          <w:p w:rsidR="003B3C8E" w:rsidRPr="00FE0637" w:rsidRDefault="003B3C8E" w:rsidP="00E859E6">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E859E6">
              <w:rPr>
                <w:rFonts w:ascii="Arial" w:hAnsi="Arial" w:cs="Arial"/>
                <w:bCs/>
                <w:sz w:val="20"/>
                <w:szCs w:val="20"/>
              </w:rPr>
              <w:t xml:space="preserve"> m</w:t>
            </w:r>
          </w:p>
        </w:tc>
      </w:tr>
      <w:tr w:rsidR="003B3C8E" w:rsidRPr="00D30946" w:rsidTr="005F394E">
        <w:trPr>
          <w:trHeight w:val="255"/>
        </w:trPr>
        <w:tc>
          <w:tcPr>
            <w:tcW w:w="338" w:type="pct"/>
            <w:tcBorders>
              <w:top w:val="nil"/>
              <w:left w:val="single" w:sz="4" w:space="0" w:color="auto"/>
              <w:bottom w:val="single" w:sz="4" w:space="0" w:color="auto"/>
              <w:right w:val="single" w:sz="4" w:space="0" w:color="auto"/>
            </w:tcBorders>
            <w:shd w:val="clear" w:color="auto" w:fill="auto"/>
            <w:noWrap/>
            <w:vAlign w:val="bottom"/>
          </w:tcPr>
          <w:p w:rsidR="003B3C8E" w:rsidRPr="00FE0637" w:rsidRDefault="003B3C8E" w:rsidP="002243DE">
            <w:pPr>
              <w:widowControl w:val="0"/>
              <w:jc w:val="center"/>
              <w:rPr>
                <w:rFonts w:ascii="Arial" w:hAnsi="Arial" w:cs="Arial"/>
                <w:bCs/>
                <w:sz w:val="20"/>
                <w:szCs w:val="20"/>
              </w:rPr>
            </w:pPr>
            <w:r w:rsidRPr="00FE0637">
              <w:rPr>
                <w:rFonts w:ascii="Arial" w:hAnsi="Arial" w:cs="Arial"/>
                <w:bCs/>
                <w:sz w:val="20"/>
                <w:szCs w:val="20"/>
              </w:rPr>
              <w:t>11</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para demarcação de vagas para acessibilidade (tinta de resina acrílica ou epóxi, incluso limpeza de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10</w:t>
            </w:r>
            <w:r w:rsidR="00051C8C">
              <w:rPr>
                <w:rFonts w:ascii="Arial" w:hAnsi="Arial" w:cs="Arial"/>
                <w:bCs/>
                <w:sz w:val="20"/>
                <w:szCs w:val="20"/>
              </w:rPr>
              <w:t xml:space="preserve"> unid.</w:t>
            </w:r>
          </w:p>
          <w:p w:rsidR="003B3C8E" w:rsidRPr="00FE0637" w:rsidRDefault="003B3C8E" w:rsidP="00461177">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E859E6">
            <w:pPr>
              <w:widowControl w:val="0"/>
              <w:jc w:val="right"/>
              <w:rPr>
                <w:rFonts w:ascii="Arial" w:hAnsi="Arial" w:cs="Arial"/>
                <w:bCs/>
                <w:sz w:val="20"/>
                <w:szCs w:val="20"/>
              </w:rPr>
            </w:pPr>
            <w:r>
              <w:rPr>
                <w:rFonts w:ascii="Arial" w:hAnsi="Arial" w:cs="Arial"/>
                <w:bCs/>
                <w:sz w:val="20"/>
                <w:szCs w:val="20"/>
              </w:rPr>
              <w:t>0</w:t>
            </w:r>
            <w:r w:rsidR="00E859E6">
              <w:rPr>
                <w:rFonts w:ascii="Arial" w:hAnsi="Arial" w:cs="Arial"/>
                <w:bCs/>
                <w:sz w:val="20"/>
                <w:szCs w:val="20"/>
              </w:rPr>
              <w:t xml:space="preserve"> unid.</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12</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de meio-fio (tinta de resina acrílica ou epóxi, incluso limpeza de superfície com água e sabão antes da pintura</w:t>
            </w:r>
            <w:r w:rsidR="000950FA">
              <w:rPr>
                <w:rFonts w:ascii="Arial" w:hAnsi="Arial" w:cs="Arial"/>
                <w:bCs/>
                <w:sz w:val="20"/>
                <w:szCs w:val="20"/>
              </w:rPr>
              <w:t>)</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3.000</w:t>
            </w:r>
            <w:r w:rsidR="00ED48AB">
              <w:rPr>
                <w:rFonts w:ascii="Arial" w:hAnsi="Arial" w:cs="Arial"/>
                <w:bCs/>
                <w:sz w:val="20"/>
                <w:szCs w:val="20"/>
              </w:rPr>
              <w:t xml:space="preserve"> m</w:t>
            </w:r>
          </w:p>
          <w:p w:rsidR="003B3C8E" w:rsidRPr="00FE0637" w:rsidRDefault="003B3C8E" w:rsidP="00461177">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E859E6">
              <w:rPr>
                <w:rFonts w:ascii="Arial" w:hAnsi="Arial" w:cs="Arial"/>
                <w:bCs/>
                <w:sz w:val="20"/>
                <w:szCs w:val="20"/>
              </w:rPr>
              <w:t xml:space="preserve"> m</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13</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em verniz marítimo incol</w:t>
            </w:r>
            <w:r w:rsidR="001D17BE">
              <w:rPr>
                <w:rFonts w:ascii="Arial" w:hAnsi="Arial" w:cs="Arial"/>
                <w:bCs/>
                <w:sz w:val="20"/>
                <w:szCs w:val="20"/>
              </w:rPr>
              <w:t xml:space="preserve">or fosco, para placa cimentícia </w:t>
            </w:r>
            <w:r w:rsidRPr="00FE0637">
              <w:rPr>
                <w:rFonts w:ascii="Arial" w:hAnsi="Arial" w:cs="Arial"/>
                <w:bCs/>
                <w:sz w:val="20"/>
                <w:szCs w:val="20"/>
              </w:rPr>
              <w:t>(incluso limpeza de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5.000</w:t>
            </w:r>
            <w:r w:rsidR="00ED48AB">
              <w:rPr>
                <w:rFonts w:ascii="Arial" w:hAnsi="Arial" w:cs="Arial"/>
                <w:bCs/>
                <w:sz w:val="20"/>
                <w:szCs w:val="20"/>
              </w:rPr>
              <w:t xml:space="preserve"> m²</w:t>
            </w:r>
          </w:p>
          <w:p w:rsidR="003B3C8E" w:rsidRPr="00FE0637" w:rsidRDefault="003B3C8E" w:rsidP="00461177">
            <w:pPr>
              <w:widowControl w:val="0"/>
              <w:jc w:val="center"/>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ED48AB">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14</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em verniz marítimo incolor fosco, para alvenaria de tijolo (incluso limpeza de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3.000</w:t>
            </w:r>
            <w:r w:rsidR="00ED48AB">
              <w:rPr>
                <w:rFonts w:ascii="Arial" w:hAnsi="Arial" w:cs="Arial"/>
                <w:bCs/>
                <w:sz w:val="20"/>
                <w:szCs w:val="20"/>
              </w:rPr>
              <w:t xml:space="preserve"> m²</w:t>
            </w:r>
          </w:p>
          <w:p w:rsidR="003B3C8E" w:rsidRPr="00FE0637" w:rsidRDefault="003B3C8E" w:rsidP="00461177">
            <w:pPr>
              <w:widowControl w:val="0"/>
              <w:jc w:val="right"/>
              <w:rPr>
                <w:rFonts w:ascii="Arial" w:hAnsi="Arial" w:cs="Arial"/>
                <w:bCs/>
                <w:sz w:val="20"/>
                <w:szCs w:val="20"/>
              </w:rPr>
            </w:pP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50</w:t>
            </w:r>
            <w:r w:rsidR="00ED48AB">
              <w:rPr>
                <w:rFonts w:ascii="Arial" w:hAnsi="Arial" w:cs="Arial"/>
                <w:bCs/>
                <w:sz w:val="20"/>
                <w:szCs w:val="20"/>
              </w:rPr>
              <w:t xml:space="preserve"> m²</w:t>
            </w:r>
          </w:p>
        </w:tc>
      </w:tr>
      <w:tr w:rsidR="003B3C8E" w:rsidRPr="00D30946" w:rsidTr="005F394E">
        <w:trPr>
          <w:trHeight w:val="255"/>
        </w:trPr>
        <w:tc>
          <w:tcPr>
            <w:tcW w:w="338" w:type="pct"/>
            <w:tcBorders>
              <w:top w:val="nil"/>
              <w:left w:val="single" w:sz="4" w:space="0" w:color="auto"/>
              <w:bottom w:val="single" w:sz="4" w:space="0" w:color="auto"/>
              <w:right w:val="single" w:sz="4" w:space="0" w:color="auto"/>
            </w:tcBorders>
            <w:shd w:val="clear" w:color="auto" w:fill="C0C0C0"/>
            <w:noWrap/>
            <w:vAlign w:val="bottom"/>
          </w:tcPr>
          <w:p w:rsidR="003B3C8E" w:rsidRPr="00FE0637" w:rsidRDefault="003B3C8E" w:rsidP="00461177">
            <w:pPr>
              <w:widowControl w:val="0"/>
              <w:jc w:val="center"/>
              <w:rPr>
                <w:rFonts w:ascii="Arial" w:hAnsi="Arial" w:cs="Arial"/>
                <w:bCs/>
                <w:sz w:val="20"/>
                <w:szCs w:val="20"/>
              </w:rPr>
            </w:pPr>
          </w:p>
        </w:tc>
        <w:tc>
          <w:tcPr>
            <w:tcW w:w="3136"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Área Interna</w:t>
            </w:r>
          </w:p>
        </w:tc>
        <w:tc>
          <w:tcPr>
            <w:tcW w:w="763"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 </w:t>
            </w:r>
          </w:p>
        </w:tc>
        <w:tc>
          <w:tcPr>
            <w:tcW w:w="763" w:type="pct"/>
            <w:tcBorders>
              <w:top w:val="nil"/>
              <w:left w:val="nil"/>
              <w:bottom w:val="single" w:sz="4" w:space="0" w:color="auto"/>
              <w:right w:val="single" w:sz="4" w:space="0" w:color="auto"/>
            </w:tcBorders>
            <w:shd w:val="clear" w:color="auto" w:fill="C0C0C0"/>
            <w:vAlign w:val="center"/>
          </w:tcPr>
          <w:p w:rsidR="003B3C8E" w:rsidRPr="00FE0637" w:rsidRDefault="003B3C8E" w:rsidP="005F394E">
            <w:pPr>
              <w:widowControl w:val="0"/>
              <w:jc w:val="right"/>
              <w:rPr>
                <w:rFonts w:ascii="Arial" w:hAnsi="Arial" w:cs="Arial"/>
                <w:bCs/>
                <w:sz w:val="20"/>
                <w:szCs w:val="20"/>
              </w:rPr>
            </w:pPr>
          </w:p>
        </w:tc>
      </w:tr>
      <w:tr w:rsidR="003B3C8E" w:rsidRPr="00D30946" w:rsidTr="00ED48AB">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15</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com tinta látex PVA sem cheiro, predominante branco gelo ou neve (três demãos ou até a superfície homogênea, sem manchas, riscos, etc)</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ED48AB">
            <w:pPr>
              <w:widowControl w:val="0"/>
              <w:jc w:val="right"/>
              <w:rPr>
                <w:rFonts w:ascii="Arial" w:hAnsi="Arial" w:cs="Arial"/>
                <w:bCs/>
                <w:sz w:val="20"/>
                <w:szCs w:val="20"/>
              </w:rPr>
            </w:pPr>
            <w:r w:rsidRPr="00FE0637">
              <w:rPr>
                <w:rFonts w:ascii="Arial" w:hAnsi="Arial" w:cs="Arial"/>
                <w:bCs/>
                <w:sz w:val="20"/>
                <w:szCs w:val="20"/>
              </w:rPr>
              <w:t>35.000</w:t>
            </w:r>
            <w:r w:rsidR="00ED48AB">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0</w:t>
            </w:r>
            <w:r w:rsidR="00ED48AB">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16</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com tinta acrílica sem cheiro (três demãos ou até a superfície ficar homogênea, sem manchas, riscos, etc)</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85255C">
            <w:pPr>
              <w:widowControl w:val="0"/>
              <w:jc w:val="right"/>
              <w:rPr>
                <w:rFonts w:ascii="Arial" w:hAnsi="Arial" w:cs="Arial"/>
                <w:bCs/>
                <w:sz w:val="20"/>
                <w:szCs w:val="20"/>
              </w:rPr>
            </w:pPr>
            <w:r w:rsidRPr="00FE0637">
              <w:rPr>
                <w:rFonts w:ascii="Arial" w:hAnsi="Arial" w:cs="Arial"/>
                <w:bCs/>
                <w:sz w:val="20"/>
                <w:szCs w:val="20"/>
              </w:rPr>
              <w:t>5.000</w:t>
            </w:r>
            <w:r w:rsidR="00ED48AB">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852B2E" w:rsidP="005F394E">
            <w:pPr>
              <w:widowControl w:val="0"/>
              <w:jc w:val="right"/>
              <w:rPr>
                <w:rFonts w:ascii="Arial" w:hAnsi="Arial" w:cs="Arial"/>
                <w:bCs/>
                <w:sz w:val="20"/>
                <w:szCs w:val="20"/>
              </w:rPr>
            </w:pPr>
            <w:r>
              <w:rPr>
                <w:rFonts w:ascii="Arial" w:hAnsi="Arial" w:cs="Arial"/>
                <w:bCs/>
                <w:sz w:val="20"/>
                <w:szCs w:val="20"/>
              </w:rPr>
              <w:t>1108</w:t>
            </w:r>
            <w:r w:rsidR="00ED48AB">
              <w:rPr>
                <w:rFonts w:ascii="Arial" w:hAnsi="Arial" w:cs="Arial"/>
                <w:bCs/>
                <w:sz w:val="20"/>
                <w:szCs w:val="20"/>
              </w:rPr>
              <w:t xml:space="preserve"> m²</w:t>
            </w:r>
          </w:p>
        </w:tc>
      </w:tr>
      <w:tr w:rsidR="003B3C8E" w:rsidRPr="00D30946" w:rsidTr="005F394E">
        <w:trPr>
          <w:trHeight w:val="255"/>
        </w:trPr>
        <w:tc>
          <w:tcPr>
            <w:tcW w:w="338" w:type="pct"/>
            <w:tcBorders>
              <w:top w:val="nil"/>
              <w:left w:val="single" w:sz="4" w:space="0" w:color="auto"/>
              <w:bottom w:val="single" w:sz="4" w:space="0" w:color="auto"/>
              <w:right w:val="single" w:sz="4" w:space="0" w:color="auto"/>
            </w:tcBorders>
            <w:shd w:val="clear" w:color="auto" w:fill="auto"/>
            <w:noWrap/>
            <w:vAlign w:val="bottom"/>
          </w:tcPr>
          <w:p w:rsidR="003B3C8E" w:rsidRPr="00FE0637" w:rsidRDefault="003B3C8E" w:rsidP="00461177">
            <w:pPr>
              <w:widowControl w:val="0"/>
              <w:jc w:val="center"/>
              <w:rPr>
                <w:rFonts w:ascii="Arial" w:hAnsi="Arial" w:cs="Arial"/>
                <w:bCs/>
                <w:sz w:val="20"/>
                <w:szCs w:val="20"/>
              </w:rPr>
            </w:pPr>
          </w:p>
        </w:tc>
        <w:tc>
          <w:tcPr>
            <w:tcW w:w="3136" w:type="pct"/>
            <w:tcBorders>
              <w:top w:val="nil"/>
              <w:left w:val="nil"/>
              <w:bottom w:val="single" w:sz="4" w:space="0" w:color="auto"/>
              <w:right w:val="single" w:sz="4" w:space="0" w:color="auto"/>
            </w:tcBorders>
            <w:shd w:val="clear" w:color="auto" w:fill="C0C0C0"/>
            <w:noWrap/>
            <w:vAlign w:val="bottom"/>
          </w:tcPr>
          <w:p w:rsidR="003B3C8E" w:rsidRPr="00FE0637" w:rsidRDefault="001D17BE" w:rsidP="00B8342A">
            <w:pPr>
              <w:widowControl w:val="0"/>
              <w:jc w:val="both"/>
              <w:rPr>
                <w:rFonts w:ascii="Arial" w:hAnsi="Arial" w:cs="Arial"/>
                <w:bCs/>
                <w:sz w:val="20"/>
                <w:szCs w:val="20"/>
              </w:rPr>
            </w:pPr>
            <w:r>
              <w:rPr>
                <w:rFonts w:ascii="Arial" w:hAnsi="Arial" w:cs="Arial"/>
                <w:bCs/>
                <w:sz w:val="20"/>
                <w:szCs w:val="20"/>
              </w:rPr>
              <w:t xml:space="preserve">Pintura </w:t>
            </w:r>
            <w:r w:rsidR="003B3C8E" w:rsidRPr="00FE0637">
              <w:rPr>
                <w:rFonts w:ascii="Arial" w:hAnsi="Arial" w:cs="Arial"/>
                <w:bCs/>
                <w:sz w:val="20"/>
                <w:szCs w:val="20"/>
              </w:rPr>
              <w:t>em esmalte sintético sobre  madeira</w:t>
            </w:r>
          </w:p>
        </w:tc>
        <w:tc>
          <w:tcPr>
            <w:tcW w:w="763"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 </w:t>
            </w:r>
          </w:p>
        </w:tc>
        <w:tc>
          <w:tcPr>
            <w:tcW w:w="763" w:type="pct"/>
            <w:tcBorders>
              <w:top w:val="nil"/>
              <w:left w:val="nil"/>
              <w:bottom w:val="single" w:sz="4" w:space="0" w:color="auto"/>
              <w:right w:val="single" w:sz="4" w:space="0" w:color="auto"/>
            </w:tcBorders>
            <w:shd w:val="clear" w:color="auto" w:fill="C0C0C0"/>
            <w:vAlign w:val="center"/>
          </w:tcPr>
          <w:p w:rsidR="003B3C8E" w:rsidRPr="00FE0637" w:rsidRDefault="003B3C8E" w:rsidP="005F394E">
            <w:pPr>
              <w:widowControl w:val="0"/>
              <w:jc w:val="right"/>
              <w:rPr>
                <w:rFonts w:ascii="Arial" w:hAnsi="Arial" w:cs="Arial"/>
                <w:bCs/>
                <w:sz w:val="20"/>
                <w:szCs w:val="20"/>
              </w:rPr>
            </w:pP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lastRenderedPageBreak/>
              <w:t>17</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Portas e caixilhos (lixamento até aparecimento por completo da madeira bruta)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85255C">
            <w:pPr>
              <w:widowControl w:val="0"/>
              <w:jc w:val="right"/>
              <w:rPr>
                <w:rFonts w:ascii="Arial" w:hAnsi="Arial" w:cs="Arial"/>
                <w:bCs/>
                <w:sz w:val="20"/>
                <w:szCs w:val="20"/>
              </w:rPr>
            </w:pPr>
            <w:r w:rsidRPr="00FE0637">
              <w:rPr>
                <w:rFonts w:ascii="Arial" w:hAnsi="Arial" w:cs="Arial"/>
                <w:bCs/>
                <w:sz w:val="20"/>
                <w:szCs w:val="20"/>
              </w:rPr>
              <w:t>2.000</w:t>
            </w:r>
            <w:r w:rsidR="00ED48AB">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ED48AB">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18</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Rodapés</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461177">
            <w:pPr>
              <w:widowControl w:val="0"/>
              <w:jc w:val="right"/>
              <w:rPr>
                <w:rFonts w:ascii="Arial" w:hAnsi="Arial" w:cs="Arial"/>
                <w:bCs/>
                <w:sz w:val="20"/>
                <w:szCs w:val="20"/>
              </w:rPr>
            </w:pPr>
            <w:r w:rsidRPr="00FE0637">
              <w:rPr>
                <w:rFonts w:ascii="Arial" w:hAnsi="Arial" w:cs="Arial"/>
                <w:bCs/>
                <w:sz w:val="20"/>
                <w:szCs w:val="20"/>
              </w:rPr>
              <w:t>700</w:t>
            </w:r>
            <w:r w:rsidR="00BC0189">
              <w:rPr>
                <w:rFonts w:ascii="Arial" w:hAnsi="Arial" w:cs="Arial"/>
                <w:bCs/>
                <w:sz w:val="20"/>
                <w:szCs w:val="20"/>
              </w:rPr>
              <w:t xml:space="preserve"> m</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C0189">
              <w:rPr>
                <w:rFonts w:ascii="Arial" w:hAnsi="Arial" w:cs="Arial"/>
                <w:bCs/>
                <w:sz w:val="20"/>
                <w:szCs w:val="20"/>
              </w:rPr>
              <w:t xml:space="preserve"> m</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19</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Bancos (lixamento até aparecimento por completo da madeira bruta)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85255C">
            <w:pPr>
              <w:widowControl w:val="0"/>
              <w:jc w:val="right"/>
              <w:rPr>
                <w:rFonts w:ascii="Arial" w:hAnsi="Arial" w:cs="Arial"/>
                <w:bCs/>
                <w:sz w:val="20"/>
                <w:szCs w:val="20"/>
              </w:rPr>
            </w:pPr>
            <w:r w:rsidRPr="00FE0637">
              <w:rPr>
                <w:rFonts w:ascii="Arial" w:hAnsi="Arial" w:cs="Arial"/>
                <w:bCs/>
                <w:sz w:val="20"/>
                <w:szCs w:val="20"/>
              </w:rPr>
              <w:t>100</w:t>
            </w:r>
            <w:r w:rsidR="00BC0189">
              <w:rPr>
                <w:rFonts w:ascii="Arial" w:hAnsi="Arial" w:cs="Arial"/>
                <w:bCs/>
                <w:sz w:val="20"/>
                <w:szCs w:val="20"/>
              </w:rPr>
              <w:t xml:space="preserve"> unid.</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79</w:t>
            </w:r>
            <w:r w:rsidR="00BC0189">
              <w:rPr>
                <w:rFonts w:ascii="Arial" w:hAnsi="Arial" w:cs="Arial"/>
                <w:bCs/>
                <w:sz w:val="20"/>
                <w:szCs w:val="20"/>
              </w:rPr>
              <w:t xml:space="preserve"> unid. </w:t>
            </w:r>
          </w:p>
        </w:tc>
      </w:tr>
      <w:tr w:rsidR="003B3C8E" w:rsidRPr="00D30946" w:rsidTr="005F394E">
        <w:trPr>
          <w:trHeight w:val="255"/>
        </w:trPr>
        <w:tc>
          <w:tcPr>
            <w:tcW w:w="338" w:type="pct"/>
            <w:tcBorders>
              <w:top w:val="nil"/>
              <w:left w:val="single" w:sz="4" w:space="0" w:color="auto"/>
              <w:bottom w:val="single" w:sz="4" w:space="0" w:color="auto"/>
              <w:right w:val="single" w:sz="4" w:space="0" w:color="auto"/>
            </w:tcBorders>
            <w:shd w:val="clear" w:color="auto" w:fill="auto"/>
            <w:noWrap/>
            <w:vAlign w:val="bottom"/>
          </w:tcPr>
          <w:p w:rsidR="003B3C8E" w:rsidRPr="00FE0637" w:rsidRDefault="003B3C8E" w:rsidP="00461177">
            <w:pPr>
              <w:widowControl w:val="0"/>
              <w:jc w:val="center"/>
              <w:rPr>
                <w:rFonts w:ascii="Arial" w:hAnsi="Arial" w:cs="Arial"/>
                <w:bCs/>
                <w:sz w:val="20"/>
                <w:szCs w:val="20"/>
              </w:rPr>
            </w:pPr>
          </w:p>
        </w:tc>
        <w:tc>
          <w:tcPr>
            <w:tcW w:w="3136"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Pintura de estruturas metálicas</w:t>
            </w:r>
          </w:p>
        </w:tc>
        <w:tc>
          <w:tcPr>
            <w:tcW w:w="763" w:type="pct"/>
            <w:tcBorders>
              <w:top w:val="nil"/>
              <w:left w:val="nil"/>
              <w:bottom w:val="single" w:sz="4" w:space="0" w:color="auto"/>
              <w:right w:val="single" w:sz="4" w:space="0" w:color="auto"/>
            </w:tcBorders>
            <w:shd w:val="clear" w:color="auto" w:fill="C0C0C0"/>
            <w:noWrap/>
            <w:vAlign w:val="bottom"/>
          </w:tcPr>
          <w:p w:rsidR="003B3C8E" w:rsidRPr="00FE0637" w:rsidRDefault="003B3C8E" w:rsidP="003514A0">
            <w:pPr>
              <w:widowControl w:val="0"/>
              <w:jc w:val="right"/>
              <w:rPr>
                <w:rFonts w:ascii="Arial" w:hAnsi="Arial" w:cs="Arial"/>
                <w:bCs/>
                <w:sz w:val="20"/>
                <w:szCs w:val="20"/>
              </w:rPr>
            </w:pPr>
            <w:r w:rsidRPr="00FE0637">
              <w:rPr>
                <w:rFonts w:ascii="Arial" w:hAnsi="Arial" w:cs="Arial"/>
                <w:bCs/>
                <w:sz w:val="20"/>
                <w:szCs w:val="20"/>
              </w:rPr>
              <w:t> </w:t>
            </w:r>
          </w:p>
        </w:tc>
        <w:tc>
          <w:tcPr>
            <w:tcW w:w="763" w:type="pct"/>
            <w:tcBorders>
              <w:top w:val="nil"/>
              <w:left w:val="nil"/>
              <w:bottom w:val="single" w:sz="4" w:space="0" w:color="auto"/>
              <w:right w:val="single" w:sz="4" w:space="0" w:color="auto"/>
            </w:tcBorders>
            <w:shd w:val="clear" w:color="auto" w:fill="C0C0C0"/>
            <w:vAlign w:val="center"/>
          </w:tcPr>
          <w:p w:rsidR="003B3C8E" w:rsidRPr="00FE0637" w:rsidRDefault="003B3C8E" w:rsidP="005F394E">
            <w:pPr>
              <w:widowControl w:val="0"/>
              <w:jc w:val="right"/>
              <w:rPr>
                <w:rFonts w:ascii="Arial" w:hAnsi="Arial" w:cs="Arial"/>
                <w:bCs/>
                <w:sz w:val="20"/>
                <w:szCs w:val="20"/>
              </w:rPr>
            </w:pP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20</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Tubulações e Equipamentos</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FE0637">
            <w:pPr>
              <w:widowControl w:val="0"/>
              <w:jc w:val="right"/>
              <w:rPr>
                <w:rFonts w:ascii="Arial" w:hAnsi="Arial" w:cs="Arial"/>
                <w:bCs/>
                <w:sz w:val="20"/>
                <w:szCs w:val="20"/>
              </w:rPr>
            </w:pPr>
            <w:r w:rsidRPr="00FE0637">
              <w:rPr>
                <w:rFonts w:ascii="Arial" w:hAnsi="Arial" w:cs="Arial"/>
                <w:bCs/>
                <w:sz w:val="20"/>
                <w:szCs w:val="20"/>
              </w:rPr>
              <w:t>500</w:t>
            </w:r>
            <w:r w:rsidR="00BC0189">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C0189">
              <w:rPr>
                <w:rFonts w:ascii="Arial" w:hAnsi="Arial" w:cs="Arial"/>
                <w:bCs/>
                <w:sz w:val="20"/>
                <w:szCs w:val="20"/>
              </w:rPr>
              <w:t xml:space="preserve"> m²</w:t>
            </w:r>
          </w:p>
        </w:tc>
      </w:tr>
      <w:tr w:rsidR="003B3C8E" w:rsidRPr="00D30946" w:rsidTr="000049A3">
        <w:trPr>
          <w:trHeight w:val="250"/>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21</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Superfícies metálicas tipo escada e outros</w:t>
            </w:r>
          </w:p>
        </w:tc>
        <w:tc>
          <w:tcPr>
            <w:tcW w:w="763" w:type="pct"/>
            <w:tcBorders>
              <w:top w:val="nil"/>
              <w:left w:val="nil"/>
              <w:bottom w:val="single" w:sz="4" w:space="0" w:color="auto"/>
              <w:right w:val="single" w:sz="4" w:space="0" w:color="auto"/>
            </w:tcBorders>
            <w:shd w:val="clear" w:color="auto" w:fill="auto"/>
            <w:noWrap/>
            <w:vAlign w:val="bottom"/>
          </w:tcPr>
          <w:p w:rsidR="003B3C8E" w:rsidRPr="00FE0637" w:rsidRDefault="003B3C8E" w:rsidP="00FE0637">
            <w:pPr>
              <w:widowControl w:val="0"/>
              <w:jc w:val="right"/>
              <w:rPr>
                <w:rFonts w:ascii="Arial" w:hAnsi="Arial" w:cs="Arial"/>
                <w:bCs/>
                <w:sz w:val="20"/>
                <w:szCs w:val="20"/>
              </w:rPr>
            </w:pPr>
            <w:r w:rsidRPr="00FE0637">
              <w:rPr>
                <w:rFonts w:ascii="Arial" w:hAnsi="Arial" w:cs="Arial"/>
                <w:bCs/>
                <w:sz w:val="20"/>
                <w:szCs w:val="20"/>
              </w:rPr>
              <w:t>200</w:t>
            </w:r>
            <w:r w:rsidR="00BC0189">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C0189">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22</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Gradil metálico (incluso limpeza de superfície com água e sabão antes da pintura)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85255C">
            <w:pPr>
              <w:widowControl w:val="0"/>
              <w:jc w:val="right"/>
              <w:rPr>
                <w:rFonts w:ascii="Arial" w:hAnsi="Arial" w:cs="Arial"/>
                <w:bCs/>
                <w:sz w:val="20"/>
                <w:szCs w:val="20"/>
              </w:rPr>
            </w:pPr>
            <w:r w:rsidRPr="00FE0637">
              <w:rPr>
                <w:rFonts w:ascii="Arial" w:hAnsi="Arial" w:cs="Arial"/>
                <w:bCs/>
                <w:sz w:val="20"/>
                <w:szCs w:val="20"/>
              </w:rPr>
              <w:t>500</w:t>
            </w:r>
            <w:r w:rsidR="00BC0189">
              <w:rPr>
                <w:rFonts w:ascii="Arial" w:hAnsi="Arial" w:cs="Arial"/>
                <w:bCs/>
                <w:sz w:val="20"/>
                <w:szCs w:val="20"/>
              </w:rPr>
              <w:t xml:space="preserve"> m²</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D3D69">
              <w:rPr>
                <w:rFonts w:ascii="Arial" w:hAnsi="Arial" w:cs="Arial"/>
                <w:bCs/>
                <w:sz w:val="20"/>
                <w:szCs w:val="20"/>
              </w:rPr>
              <w:t xml:space="preserve"> m²</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23</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5F394E">
            <w:pPr>
              <w:widowControl w:val="0"/>
              <w:ind w:right="-88"/>
              <w:jc w:val="both"/>
              <w:rPr>
                <w:rFonts w:ascii="Arial" w:hAnsi="Arial" w:cs="Arial"/>
                <w:bCs/>
                <w:sz w:val="20"/>
                <w:szCs w:val="20"/>
              </w:rPr>
            </w:pPr>
            <w:r w:rsidRPr="00FE0637">
              <w:rPr>
                <w:rFonts w:ascii="Arial" w:hAnsi="Arial" w:cs="Arial"/>
                <w:bCs/>
                <w:sz w:val="20"/>
                <w:szCs w:val="20"/>
              </w:rPr>
              <w:t xml:space="preserve">Estrutura metálica tubular circunferência </w:t>
            </w:r>
            <w:smartTag w:uri="urn:schemas-microsoft-com:office:smarttags" w:element="metricconverter">
              <w:smartTagPr>
                <w:attr w:name="ProductID" w:val="12 cm"/>
              </w:smartTagPr>
              <w:r w:rsidRPr="00FE0637">
                <w:rPr>
                  <w:rFonts w:ascii="Arial" w:hAnsi="Arial" w:cs="Arial"/>
                  <w:bCs/>
                  <w:sz w:val="20"/>
                  <w:szCs w:val="20"/>
                </w:rPr>
                <w:t>12 cm</w:t>
              </w:r>
            </w:smartTag>
            <w:r w:rsidRPr="00FE0637">
              <w:rPr>
                <w:rFonts w:ascii="Arial" w:hAnsi="Arial" w:cs="Arial"/>
                <w:bCs/>
                <w:sz w:val="20"/>
                <w:szCs w:val="20"/>
              </w:rPr>
              <w:t xml:space="preserve"> (incluso limpeza de superfície com água e sabão antes da pintura, apenas aos que ficam expostos às condições do tempo. A estrutura metálica em área interna e externa deverá ser lixada, na superfície, para garantir a aderência da nova camada de tinta)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85255C">
            <w:pPr>
              <w:widowControl w:val="0"/>
              <w:jc w:val="right"/>
              <w:rPr>
                <w:rFonts w:ascii="Arial" w:hAnsi="Arial" w:cs="Arial"/>
                <w:bCs/>
                <w:sz w:val="20"/>
                <w:szCs w:val="20"/>
              </w:rPr>
            </w:pPr>
            <w:r w:rsidRPr="00FE0637">
              <w:rPr>
                <w:rFonts w:ascii="Arial" w:hAnsi="Arial" w:cs="Arial"/>
                <w:bCs/>
                <w:sz w:val="20"/>
                <w:szCs w:val="20"/>
              </w:rPr>
              <w:t>1.000</w:t>
            </w:r>
            <w:r w:rsidR="00BD3D69">
              <w:rPr>
                <w:rFonts w:ascii="Arial" w:hAnsi="Arial" w:cs="Arial"/>
                <w:bCs/>
                <w:sz w:val="20"/>
                <w:szCs w:val="20"/>
              </w:rPr>
              <w:t xml:space="preserve"> m</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D3D69">
              <w:rPr>
                <w:rFonts w:ascii="Arial" w:hAnsi="Arial" w:cs="Arial"/>
                <w:bCs/>
                <w:sz w:val="20"/>
                <w:szCs w:val="20"/>
              </w:rPr>
              <w:t xml:space="preserve"> m</w:t>
            </w:r>
          </w:p>
        </w:tc>
      </w:tr>
      <w:tr w:rsidR="003B3C8E" w:rsidRPr="00D30946" w:rsidTr="000049A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0049A3">
            <w:pPr>
              <w:widowControl w:val="0"/>
              <w:jc w:val="center"/>
              <w:rPr>
                <w:rFonts w:ascii="Arial" w:hAnsi="Arial" w:cs="Arial"/>
                <w:bCs/>
                <w:sz w:val="20"/>
                <w:szCs w:val="20"/>
              </w:rPr>
            </w:pPr>
            <w:r w:rsidRPr="00FE0637">
              <w:rPr>
                <w:rFonts w:ascii="Arial" w:hAnsi="Arial" w:cs="Arial"/>
                <w:bCs/>
                <w:sz w:val="20"/>
                <w:szCs w:val="20"/>
              </w:rPr>
              <w:t>24</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ind w:right="-69"/>
              <w:jc w:val="both"/>
              <w:rPr>
                <w:rFonts w:ascii="Arial" w:hAnsi="Arial" w:cs="Arial"/>
                <w:bCs/>
                <w:sz w:val="20"/>
                <w:szCs w:val="20"/>
              </w:rPr>
            </w:pPr>
            <w:r w:rsidRPr="00FE0637">
              <w:rPr>
                <w:rFonts w:ascii="Arial" w:hAnsi="Arial" w:cs="Arial"/>
                <w:bCs/>
                <w:sz w:val="20"/>
                <w:szCs w:val="20"/>
              </w:rPr>
              <w:t>Estrutura metálica tubular circunferência 7 cm (incluso limpeza de superfície com água e sabão antes da pintura, apenas aos que ficam expostos às condições do tempo. A estrutura metálica em área interna e externa deverá ser lixada, na superfície, para garantir a aderênci</w:t>
            </w:r>
            <w:r w:rsidR="000950FA">
              <w:rPr>
                <w:rFonts w:ascii="Arial" w:hAnsi="Arial" w:cs="Arial"/>
                <w:bCs/>
                <w:sz w:val="20"/>
                <w:szCs w:val="20"/>
              </w:rPr>
              <w:t>a da nova camada de tinta)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963BA0">
            <w:pPr>
              <w:widowControl w:val="0"/>
              <w:jc w:val="right"/>
              <w:rPr>
                <w:rFonts w:ascii="Arial" w:hAnsi="Arial" w:cs="Arial"/>
                <w:bCs/>
                <w:sz w:val="20"/>
                <w:szCs w:val="20"/>
              </w:rPr>
            </w:pPr>
            <w:r w:rsidRPr="00FE0637">
              <w:rPr>
                <w:rFonts w:ascii="Arial" w:hAnsi="Arial" w:cs="Arial"/>
                <w:bCs/>
                <w:sz w:val="20"/>
                <w:szCs w:val="20"/>
              </w:rPr>
              <w:t>1.000</w:t>
            </w:r>
            <w:r w:rsidR="00BD3D69">
              <w:rPr>
                <w:rFonts w:ascii="Arial" w:hAnsi="Arial" w:cs="Arial"/>
                <w:bCs/>
                <w:sz w:val="20"/>
                <w:szCs w:val="20"/>
              </w:rPr>
              <w:t xml:space="preserve"> m</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D3D69">
              <w:rPr>
                <w:rFonts w:ascii="Arial" w:hAnsi="Arial" w:cs="Arial"/>
                <w:bCs/>
                <w:sz w:val="20"/>
                <w:szCs w:val="20"/>
              </w:rPr>
              <w:t xml:space="preserve"> m</w:t>
            </w:r>
          </w:p>
        </w:tc>
      </w:tr>
      <w:tr w:rsidR="003B3C8E" w:rsidRPr="00D30946" w:rsidTr="00597A8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597A83">
            <w:pPr>
              <w:widowControl w:val="0"/>
              <w:jc w:val="center"/>
              <w:rPr>
                <w:rFonts w:ascii="Arial" w:hAnsi="Arial" w:cs="Arial"/>
                <w:bCs/>
                <w:sz w:val="20"/>
                <w:szCs w:val="20"/>
              </w:rPr>
            </w:pPr>
            <w:r w:rsidRPr="00FE0637">
              <w:rPr>
                <w:rFonts w:ascii="Arial" w:hAnsi="Arial" w:cs="Arial"/>
                <w:bCs/>
                <w:sz w:val="20"/>
                <w:szCs w:val="20"/>
              </w:rPr>
              <w:t>25</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jc w:val="both"/>
              <w:rPr>
                <w:rFonts w:ascii="Arial" w:hAnsi="Arial" w:cs="Arial"/>
                <w:bCs/>
                <w:sz w:val="20"/>
                <w:szCs w:val="20"/>
              </w:rPr>
            </w:pPr>
            <w:r w:rsidRPr="00FE0637">
              <w:rPr>
                <w:rFonts w:ascii="Arial" w:hAnsi="Arial" w:cs="Arial"/>
                <w:bCs/>
                <w:sz w:val="20"/>
                <w:szCs w:val="20"/>
              </w:rPr>
              <w:t xml:space="preserve">Estrutura metálica tubular circunferência </w:t>
            </w:r>
            <w:smartTag w:uri="urn:schemas-microsoft-com:office:smarttags" w:element="metricconverter">
              <w:smartTagPr>
                <w:attr w:name="ProductID" w:val="4 cm"/>
              </w:smartTagPr>
              <w:r w:rsidRPr="00FE0637">
                <w:rPr>
                  <w:rFonts w:ascii="Arial" w:hAnsi="Arial" w:cs="Arial"/>
                  <w:bCs/>
                  <w:sz w:val="20"/>
                  <w:szCs w:val="20"/>
                </w:rPr>
                <w:t>4 cm</w:t>
              </w:r>
            </w:smartTag>
            <w:r w:rsidRPr="00FE0637">
              <w:rPr>
                <w:rFonts w:ascii="Arial" w:hAnsi="Arial" w:cs="Arial"/>
                <w:bCs/>
                <w:sz w:val="20"/>
                <w:szCs w:val="20"/>
              </w:rPr>
              <w:t xml:space="preserve"> (incluso limpeza de superfície com água e sabão antes da pintura, apenas aos que ficam expostos às condições do tempo. A estrutura metálica em área interna e externa deverá ser lixada, na superfície, para garantir a aderência da nova camada de tinta)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963BA0">
            <w:pPr>
              <w:widowControl w:val="0"/>
              <w:jc w:val="right"/>
              <w:rPr>
                <w:rFonts w:ascii="Arial" w:hAnsi="Arial" w:cs="Arial"/>
                <w:bCs/>
                <w:sz w:val="20"/>
                <w:szCs w:val="20"/>
              </w:rPr>
            </w:pPr>
            <w:r w:rsidRPr="00FE0637">
              <w:rPr>
                <w:rFonts w:ascii="Arial" w:hAnsi="Arial" w:cs="Arial"/>
                <w:bCs/>
                <w:sz w:val="20"/>
                <w:szCs w:val="20"/>
              </w:rPr>
              <w:t>1.500</w:t>
            </w:r>
            <w:r w:rsidR="00BD3D69">
              <w:rPr>
                <w:rFonts w:ascii="Arial" w:hAnsi="Arial" w:cs="Arial"/>
                <w:bCs/>
                <w:sz w:val="20"/>
                <w:szCs w:val="20"/>
              </w:rPr>
              <w:t xml:space="preserve"> m</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D3D69">
              <w:rPr>
                <w:rFonts w:ascii="Arial" w:hAnsi="Arial" w:cs="Arial"/>
                <w:bCs/>
                <w:sz w:val="20"/>
                <w:szCs w:val="20"/>
              </w:rPr>
              <w:t xml:space="preserve"> m</w:t>
            </w:r>
          </w:p>
        </w:tc>
      </w:tr>
      <w:tr w:rsidR="003B3C8E" w:rsidRPr="00D30946" w:rsidTr="00597A83">
        <w:trPr>
          <w:trHeight w:val="255"/>
        </w:trPr>
        <w:tc>
          <w:tcPr>
            <w:tcW w:w="338" w:type="pct"/>
            <w:tcBorders>
              <w:top w:val="nil"/>
              <w:left w:val="single" w:sz="4" w:space="0" w:color="auto"/>
              <w:bottom w:val="single" w:sz="4" w:space="0" w:color="auto"/>
              <w:right w:val="single" w:sz="4" w:space="0" w:color="auto"/>
            </w:tcBorders>
            <w:shd w:val="clear" w:color="auto" w:fill="auto"/>
            <w:noWrap/>
            <w:vAlign w:val="center"/>
          </w:tcPr>
          <w:p w:rsidR="003B3C8E" w:rsidRPr="00FE0637" w:rsidRDefault="003B3C8E" w:rsidP="00597A83">
            <w:pPr>
              <w:widowControl w:val="0"/>
              <w:jc w:val="center"/>
              <w:rPr>
                <w:rFonts w:ascii="Arial" w:hAnsi="Arial" w:cs="Arial"/>
                <w:bCs/>
                <w:sz w:val="20"/>
                <w:szCs w:val="20"/>
              </w:rPr>
            </w:pPr>
            <w:r w:rsidRPr="00FE0637">
              <w:rPr>
                <w:rFonts w:ascii="Arial" w:hAnsi="Arial" w:cs="Arial"/>
                <w:bCs/>
                <w:sz w:val="20"/>
                <w:szCs w:val="20"/>
              </w:rPr>
              <w:t>26</w:t>
            </w:r>
          </w:p>
        </w:tc>
        <w:tc>
          <w:tcPr>
            <w:tcW w:w="3136" w:type="pct"/>
            <w:tcBorders>
              <w:top w:val="nil"/>
              <w:left w:val="nil"/>
              <w:bottom w:val="single" w:sz="4" w:space="0" w:color="auto"/>
              <w:right w:val="single" w:sz="4" w:space="0" w:color="auto"/>
            </w:tcBorders>
            <w:shd w:val="clear" w:color="auto" w:fill="auto"/>
            <w:noWrap/>
            <w:vAlign w:val="bottom"/>
          </w:tcPr>
          <w:p w:rsidR="003B3C8E" w:rsidRPr="00FE0637" w:rsidRDefault="003B3C8E" w:rsidP="00B8342A">
            <w:pPr>
              <w:widowControl w:val="0"/>
              <w:ind w:right="-70"/>
              <w:jc w:val="both"/>
              <w:rPr>
                <w:rFonts w:ascii="Arial" w:hAnsi="Arial" w:cs="Arial"/>
                <w:bCs/>
                <w:sz w:val="20"/>
                <w:szCs w:val="20"/>
              </w:rPr>
            </w:pPr>
            <w:r w:rsidRPr="00FE0637">
              <w:rPr>
                <w:rFonts w:ascii="Arial" w:hAnsi="Arial" w:cs="Arial"/>
                <w:bCs/>
                <w:sz w:val="20"/>
                <w:szCs w:val="20"/>
              </w:rPr>
              <w:t>Guarda corpo metálico (incluso limpeza de superfície com água e sabão antes da pintura, apenas aos que ficam expostos às condições do tempo. A estrutura metálica em área interna e externa deverá ser lixada, na superfície, para garantir a aderênc</w:t>
            </w:r>
            <w:r w:rsidR="000950FA">
              <w:rPr>
                <w:rFonts w:ascii="Arial" w:hAnsi="Arial" w:cs="Arial"/>
                <w:bCs/>
                <w:sz w:val="20"/>
                <w:szCs w:val="20"/>
              </w:rPr>
              <w:t>ia da nova camada de tinta)</w:t>
            </w:r>
          </w:p>
        </w:tc>
        <w:tc>
          <w:tcPr>
            <w:tcW w:w="763" w:type="pct"/>
            <w:tcBorders>
              <w:top w:val="nil"/>
              <w:left w:val="nil"/>
              <w:bottom w:val="single" w:sz="4" w:space="0" w:color="auto"/>
              <w:right w:val="single" w:sz="4" w:space="0" w:color="auto"/>
            </w:tcBorders>
            <w:shd w:val="clear" w:color="auto" w:fill="auto"/>
            <w:noWrap/>
            <w:vAlign w:val="center"/>
          </w:tcPr>
          <w:p w:rsidR="003B3C8E" w:rsidRPr="00FE0637" w:rsidRDefault="003B3C8E" w:rsidP="00963BA0">
            <w:pPr>
              <w:widowControl w:val="0"/>
              <w:jc w:val="right"/>
              <w:rPr>
                <w:rFonts w:ascii="Arial" w:hAnsi="Arial" w:cs="Arial"/>
                <w:bCs/>
                <w:sz w:val="20"/>
                <w:szCs w:val="20"/>
              </w:rPr>
            </w:pPr>
            <w:r w:rsidRPr="00FE0637">
              <w:rPr>
                <w:rFonts w:ascii="Arial" w:hAnsi="Arial" w:cs="Arial"/>
                <w:bCs/>
                <w:sz w:val="20"/>
                <w:szCs w:val="20"/>
              </w:rPr>
              <w:t>1.000</w:t>
            </w:r>
            <w:r w:rsidR="00BD3D69">
              <w:rPr>
                <w:rFonts w:ascii="Arial" w:hAnsi="Arial" w:cs="Arial"/>
                <w:bCs/>
                <w:sz w:val="20"/>
                <w:szCs w:val="20"/>
              </w:rPr>
              <w:t xml:space="preserve"> m</w:t>
            </w:r>
          </w:p>
        </w:tc>
        <w:tc>
          <w:tcPr>
            <w:tcW w:w="763" w:type="pct"/>
            <w:tcBorders>
              <w:top w:val="nil"/>
              <w:left w:val="nil"/>
              <w:bottom w:val="single" w:sz="4" w:space="0" w:color="auto"/>
              <w:right w:val="single" w:sz="4" w:space="0" w:color="auto"/>
            </w:tcBorders>
            <w:vAlign w:val="center"/>
          </w:tcPr>
          <w:p w:rsidR="003B3C8E" w:rsidRPr="00FE0637" w:rsidRDefault="005F394E" w:rsidP="005F394E">
            <w:pPr>
              <w:widowControl w:val="0"/>
              <w:jc w:val="right"/>
              <w:rPr>
                <w:rFonts w:ascii="Arial" w:hAnsi="Arial" w:cs="Arial"/>
                <w:bCs/>
                <w:sz w:val="20"/>
                <w:szCs w:val="20"/>
              </w:rPr>
            </w:pPr>
            <w:r>
              <w:rPr>
                <w:rFonts w:ascii="Arial" w:hAnsi="Arial" w:cs="Arial"/>
                <w:bCs/>
                <w:sz w:val="20"/>
                <w:szCs w:val="20"/>
              </w:rPr>
              <w:t>0</w:t>
            </w:r>
            <w:r w:rsidR="00BD3D69">
              <w:rPr>
                <w:rFonts w:ascii="Arial" w:hAnsi="Arial" w:cs="Arial"/>
                <w:bCs/>
                <w:sz w:val="20"/>
                <w:szCs w:val="20"/>
              </w:rPr>
              <w:t xml:space="preserve"> m</w:t>
            </w:r>
          </w:p>
        </w:tc>
      </w:tr>
    </w:tbl>
    <w:p w:rsidR="00F8409D" w:rsidRPr="00F5455B" w:rsidRDefault="00F8409D" w:rsidP="00FA5790">
      <w:pPr>
        <w:autoSpaceDE w:val="0"/>
        <w:autoSpaceDN w:val="0"/>
        <w:adjustRightInd w:val="0"/>
        <w:spacing w:line="360" w:lineRule="auto"/>
        <w:ind w:firstLine="851"/>
        <w:jc w:val="both"/>
        <w:rPr>
          <w:rFonts w:ascii="Arial" w:hAnsi="Arial" w:cs="Arial"/>
        </w:rPr>
      </w:pPr>
    </w:p>
    <w:p w:rsidR="0086499A" w:rsidRDefault="0086499A" w:rsidP="0086499A">
      <w:pPr>
        <w:autoSpaceDE w:val="0"/>
        <w:autoSpaceDN w:val="0"/>
        <w:adjustRightInd w:val="0"/>
        <w:spacing w:line="360" w:lineRule="auto"/>
        <w:jc w:val="both"/>
        <w:rPr>
          <w:rFonts w:ascii="Candara" w:hAnsi="Candara" w:cs="Arial"/>
          <w:b/>
          <w:color w:val="FF0000"/>
          <w:sz w:val="26"/>
          <w:szCs w:val="26"/>
        </w:rPr>
      </w:pPr>
      <w:r>
        <w:rPr>
          <w:rFonts w:ascii="Candara" w:hAnsi="Candara" w:cs="Arial"/>
          <w:b/>
          <w:color w:val="FF0000"/>
          <w:sz w:val="26"/>
          <w:szCs w:val="26"/>
        </w:rPr>
        <w:t>Ex</w:t>
      </w:r>
      <w:r>
        <w:rPr>
          <w:rFonts w:ascii="Candara" w:hAnsi="Candara" w:cs="Arial"/>
          <w:b/>
          <w:color w:val="FF0000"/>
          <w:sz w:val="26"/>
          <w:szCs w:val="26"/>
        </w:rPr>
        <w:t>plicar se as contratações citadas deram certo ou não, quais foram os problemas e, se no presente, estão sendo solucionadas as falhas.</w:t>
      </w:r>
    </w:p>
    <w:p w:rsidR="00B64BEA" w:rsidRDefault="00B64BEA" w:rsidP="0086499A">
      <w:pPr>
        <w:autoSpaceDE w:val="0"/>
        <w:autoSpaceDN w:val="0"/>
        <w:adjustRightInd w:val="0"/>
        <w:spacing w:line="360" w:lineRule="auto"/>
        <w:jc w:val="both"/>
        <w:rPr>
          <w:rFonts w:ascii="Candara" w:hAnsi="Candara" w:cs="Arial"/>
          <w:b/>
          <w:color w:val="FF0000"/>
          <w:sz w:val="26"/>
          <w:szCs w:val="26"/>
        </w:rPr>
      </w:pPr>
      <w:r>
        <w:rPr>
          <w:rFonts w:ascii="Candara" w:hAnsi="Candara" w:cs="Arial"/>
          <w:b/>
          <w:color w:val="FF0000"/>
          <w:sz w:val="26"/>
          <w:szCs w:val="26"/>
        </w:rPr>
        <w:t>Explicar o critério de realização das pinturas, pois, qdo se olham as quantidades, dá impressão de que há bastt coisa já atendida e q, talvez, nem fossem necessários ttos quantitativos nesta licitação.</w:t>
      </w:r>
    </w:p>
    <w:p w:rsidR="00B64BEA" w:rsidRPr="007F3F1F" w:rsidRDefault="00B64BEA" w:rsidP="0086499A">
      <w:pPr>
        <w:autoSpaceDE w:val="0"/>
        <w:autoSpaceDN w:val="0"/>
        <w:adjustRightInd w:val="0"/>
        <w:spacing w:line="360" w:lineRule="auto"/>
        <w:jc w:val="both"/>
        <w:rPr>
          <w:rFonts w:ascii="Candara" w:hAnsi="Candara" w:cs="Arial"/>
          <w:b/>
          <w:color w:val="FF0000"/>
          <w:sz w:val="26"/>
          <w:szCs w:val="26"/>
        </w:rPr>
      </w:pPr>
      <w:r>
        <w:rPr>
          <w:rFonts w:ascii="Candara" w:hAnsi="Candara" w:cs="Arial"/>
          <w:b/>
          <w:color w:val="FF0000"/>
          <w:sz w:val="26"/>
          <w:szCs w:val="26"/>
        </w:rPr>
        <w:t xml:space="preserve">Seria imptte item específico com os critérios de realização dos serviços. Explicando a metragem dos imóveis e a metragem aproximada de itens externos que necessitam de pintura (anual? </w:t>
      </w:r>
      <w:r w:rsidR="00821AAE">
        <w:rPr>
          <w:rFonts w:ascii="Candara" w:hAnsi="Candara" w:cs="Arial"/>
          <w:b/>
          <w:color w:val="FF0000"/>
          <w:sz w:val="26"/>
          <w:szCs w:val="26"/>
        </w:rPr>
        <w:t>A cada 2 anos? Etc...)</w:t>
      </w:r>
    </w:p>
    <w:p w:rsidR="007B520D" w:rsidRDefault="007B520D" w:rsidP="004A45C7">
      <w:pPr>
        <w:spacing w:line="360" w:lineRule="auto"/>
        <w:rPr>
          <w:rFonts w:ascii="Arial" w:hAnsi="Arial" w:cs="Arial"/>
        </w:rPr>
      </w:pPr>
    </w:p>
    <w:p w:rsidR="00FA53A4" w:rsidRDefault="00FA53A4" w:rsidP="004A45C7">
      <w:pPr>
        <w:spacing w:line="360" w:lineRule="auto"/>
        <w:rPr>
          <w:rFonts w:ascii="Arial" w:hAnsi="Arial" w:cs="Arial"/>
        </w:rPr>
      </w:pPr>
    </w:p>
    <w:p w:rsidR="0086499A" w:rsidRPr="00F5455B" w:rsidRDefault="0086499A" w:rsidP="004A45C7">
      <w:pPr>
        <w:spacing w:line="360" w:lineRule="auto"/>
        <w:rPr>
          <w:rFonts w:ascii="Arial" w:hAnsi="Arial" w:cs="Arial"/>
        </w:rPr>
      </w:pPr>
    </w:p>
    <w:p w:rsidR="00A55F7B" w:rsidRPr="00F5455B" w:rsidRDefault="00A55F7B" w:rsidP="00226FB6">
      <w:pPr>
        <w:pStyle w:val="Ttulo1"/>
        <w:numPr>
          <w:ilvl w:val="0"/>
          <w:numId w:val="2"/>
        </w:numPr>
        <w:spacing w:before="0" w:after="0" w:line="360" w:lineRule="auto"/>
        <w:ind w:left="0" w:firstLine="0"/>
        <w:rPr>
          <w:rFonts w:cs="Arial"/>
          <w:sz w:val="24"/>
          <w:szCs w:val="24"/>
        </w:rPr>
      </w:pPr>
      <w:r w:rsidRPr="00F5455B">
        <w:rPr>
          <w:rFonts w:cs="Arial"/>
          <w:sz w:val="24"/>
          <w:szCs w:val="24"/>
        </w:rPr>
        <w:lastRenderedPageBreak/>
        <w:t>JUSTIFICATIVA PARA A NECESSIDADE</w:t>
      </w:r>
      <w:r w:rsidR="00A87257" w:rsidRPr="00F5455B">
        <w:rPr>
          <w:rFonts w:cs="Arial"/>
          <w:sz w:val="24"/>
          <w:szCs w:val="24"/>
        </w:rPr>
        <w:t xml:space="preserve"> DA</w:t>
      </w:r>
      <w:r w:rsidRPr="00F5455B">
        <w:rPr>
          <w:rFonts w:cs="Arial"/>
          <w:sz w:val="24"/>
          <w:szCs w:val="24"/>
        </w:rPr>
        <w:t xml:space="preserve"> CONTRATAÇÃO</w:t>
      </w:r>
      <w:bookmarkEnd w:id="4"/>
    </w:p>
    <w:p w:rsidR="00D54F84" w:rsidRDefault="00D54F84" w:rsidP="00D54F84">
      <w:pPr>
        <w:spacing w:after="120" w:line="360" w:lineRule="auto"/>
        <w:ind w:firstLine="851"/>
        <w:jc w:val="both"/>
        <w:rPr>
          <w:rFonts w:ascii="Arial" w:hAnsi="Arial" w:cs="Arial"/>
        </w:rPr>
      </w:pPr>
      <w:r w:rsidRPr="00F5455B">
        <w:rPr>
          <w:rFonts w:ascii="Arial" w:hAnsi="Arial" w:cs="Arial"/>
        </w:rPr>
        <w:t>Os serviços de pintura e recuperação de paredes internas e externas, corrimão metálico e outros das construçõe</w:t>
      </w:r>
      <w:r w:rsidR="003D3C7F" w:rsidRPr="00F5455B">
        <w:rPr>
          <w:rFonts w:ascii="Arial" w:hAnsi="Arial" w:cs="Arial"/>
        </w:rPr>
        <w:t>s, são itens necessários e frequ</w:t>
      </w:r>
      <w:r w:rsidRPr="00F5455B">
        <w:rPr>
          <w:rFonts w:ascii="Arial" w:hAnsi="Arial" w:cs="Arial"/>
        </w:rPr>
        <w:t>entes na manutenção predial, para preservação dos imóveis e para manter o ambiente agradável e qualidade de vida dos colaboradores.</w:t>
      </w:r>
    </w:p>
    <w:p w:rsidR="00DD7BCF" w:rsidRPr="00F5455B" w:rsidRDefault="00DD7BCF" w:rsidP="00DD7BCF">
      <w:pPr>
        <w:spacing w:after="120" w:line="360" w:lineRule="auto"/>
        <w:jc w:val="both"/>
        <w:rPr>
          <w:rFonts w:ascii="Arial" w:hAnsi="Arial" w:cs="Arial"/>
        </w:rPr>
      </w:pPr>
      <w:r w:rsidRPr="00DD7BCF">
        <w:rPr>
          <w:rFonts w:ascii="Arial" w:hAnsi="Arial" w:cs="Arial"/>
          <w:highlight w:val="yellow"/>
        </w:rPr>
        <w:t>SISTEMÁTICAS LEGAIS ADOTADAS</w:t>
      </w:r>
    </w:p>
    <w:p w:rsidR="00D54F84" w:rsidRDefault="00D54F84" w:rsidP="00D54F84">
      <w:pPr>
        <w:spacing w:after="120" w:line="360" w:lineRule="auto"/>
        <w:ind w:firstLine="851"/>
        <w:jc w:val="both"/>
        <w:rPr>
          <w:rFonts w:ascii="Arial" w:hAnsi="Arial" w:cs="Arial"/>
        </w:rPr>
      </w:pPr>
      <w:r w:rsidRPr="00F5455B">
        <w:rPr>
          <w:rFonts w:ascii="Arial" w:hAnsi="Arial" w:cs="Arial"/>
        </w:rPr>
        <w:t>Justifica-se a adoção de Registro de Preços, conforme Decreto nº 7892/2013, art. 3º, incisos I a IV, visto que embora os serviços de pintura sejam itens freq</w:t>
      </w:r>
      <w:r w:rsidR="00DB07FA" w:rsidRPr="00F5455B">
        <w:rPr>
          <w:rFonts w:ascii="Arial" w:hAnsi="Arial" w:cs="Arial"/>
        </w:rPr>
        <w:t>u</w:t>
      </w:r>
      <w:r w:rsidRPr="00F5455B">
        <w:rPr>
          <w:rFonts w:ascii="Arial" w:hAnsi="Arial" w:cs="Arial"/>
        </w:rPr>
        <w:t>entes de manutenção predial, não há uma uniformidade quanto a periodicidade dos serviços em função das especificidades e diferentes usos de cada área. A contratação por Registro de Preços possibilita, na mesma licitação, a contratação por lotes de serviços e entregas parceladas, conforme a demanda de cada área e as prioridades da Administração.</w:t>
      </w:r>
    </w:p>
    <w:p w:rsidR="008369AF" w:rsidRPr="008369AF" w:rsidRDefault="008369AF" w:rsidP="00D54F84">
      <w:pPr>
        <w:spacing w:after="120" w:line="360" w:lineRule="auto"/>
        <w:ind w:firstLine="851"/>
        <w:jc w:val="both"/>
        <w:rPr>
          <w:rFonts w:ascii="Arial" w:hAnsi="Arial" w:cs="Arial"/>
          <w:b/>
          <w:color w:val="FF0000"/>
        </w:rPr>
      </w:pPr>
      <w:r>
        <w:rPr>
          <w:rFonts w:ascii="Arial" w:hAnsi="Arial" w:cs="Arial"/>
          <w:b/>
          <w:color w:val="FF0000"/>
        </w:rPr>
        <w:t>E, como deram certas as contratações anteriores sob esse formato, sugere-se continuidade dos procedimentos na mesma sistemática.</w:t>
      </w:r>
    </w:p>
    <w:p w:rsidR="00A55F7B" w:rsidRPr="00F5455B" w:rsidRDefault="00A55F7B" w:rsidP="004A45C7">
      <w:pPr>
        <w:spacing w:after="120" w:line="360" w:lineRule="auto"/>
        <w:ind w:firstLine="851"/>
        <w:jc w:val="both"/>
        <w:rPr>
          <w:rFonts w:ascii="Arial" w:hAnsi="Arial" w:cs="Arial"/>
          <w:b/>
        </w:rPr>
      </w:pPr>
      <w:r w:rsidRPr="00F5455B">
        <w:rPr>
          <w:rFonts w:ascii="Arial" w:hAnsi="Arial" w:cs="Arial"/>
        </w:rPr>
        <w:t xml:space="preserve">De acordo com a Resolução do TSE nº 23.234 de 25 de março de 2010, que dispões sobre as regras e diretrizes para a contratação de serviços no âmbito da Justiça Eleitoral, as atividades de limpeza, conservação, higienização, segurança, vigilância, transporte, apoio administrativo, informática, copeiragem, recepção, operação de elevadores, reprografia, telecomunicações e </w:t>
      </w:r>
      <w:r w:rsidRPr="00F5455B">
        <w:rPr>
          <w:rFonts w:ascii="Arial" w:hAnsi="Arial" w:cs="Arial"/>
          <w:b/>
        </w:rPr>
        <w:t xml:space="preserve">manutenção </w:t>
      </w:r>
      <w:r w:rsidRPr="00F5455B">
        <w:rPr>
          <w:rFonts w:ascii="Arial" w:hAnsi="Arial" w:cs="Arial"/>
        </w:rPr>
        <w:t xml:space="preserve">de prédios, </w:t>
      </w:r>
      <w:r w:rsidRPr="00F5455B">
        <w:rPr>
          <w:rFonts w:ascii="Arial" w:hAnsi="Arial" w:cs="Arial"/>
          <w:b/>
        </w:rPr>
        <w:t>equipamentos e instalações serão, de preferência, objeto de execução indireta.</w:t>
      </w:r>
    </w:p>
    <w:p w:rsidR="00A55F7B" w:rsidRPr="00F5455B" w:rsidRDefault="00A55F7B" w:rsidP="000E5A5A">
      <w:pPr>
        <w:spacing w:line="360" w:lineRule="auto"/>
        <w:rPr>
          <w:rFonts w:ascii="Arial" w:hAnsi="Arial" w:cs="Arial"/>
        </w:rPr>
      </w:pPr>
    </w:p>
    <w:p w:rsidR="00970DF1" w:rsidRDefault="0079366F" w:rsidP="00226FB6">
      <w:pPr>
        <w:pStyle w:val="Ttulo1"/>
        <w:numPr>
          <w:ilvl w:val="0"/>
          <w:numId w:val="2"/>
        </w:numPr>
        <w:spacing w:before="0" w:after="0" w:line="360" w:lineRule="auto"/>
        <w:ind w:left="0" w:firstLine="0"/>
        <w:rPr>
          <w:rFonts w:cs="Arial"/>
          <w:sz w:val="24"/>
          <w:szCs w:val="24"/>
        </w:rPr>
      </w:pPr>
      <w:r w:rsidRPr="00F5455B">
        <w:rPr>
          <w:rFonts w:cs="Arial"/>
          <w:sz w:val="24"/>
          <w:szCs w:val="24"/>
        </w:rPr>
        <w:t>R</w:t>
      </w:r>
      <w:r w:rsidR="00AF5AFC" w:rsidRPr="00F5455B">
        <w:rPr>
          <w:rFonts w:cs="Arial"/>
          <w:sz w:val="24"/>
          <w:szCs w:val="24"/>
        </w:rPr>
        <w:t xml:space="preserve">EQUISITOS </w:t>
      </w:r>
      <w:r w:rsidR="00E25937" w:rsidRPr="00F5455B">
        <w:rPr>
          <w:rFonts w:cs="Arial"/>
          <w:sz w:val="24"/>
          <w:szCs w:val="24"/>
        </w:rPr>
        <w:t>PARA NOVA</w:t>
      </w:r>
      <w:r w:rsidR="00AF5AFC" w:rsidRPr="00F5455B">
        <w:rPr>
          <w:rFonts w:cs="Arial"/>
          <w:sz w:val="24"/>
          <w:szCs w:val="24"/>
        </w:rPr>
        <w:t xml:space="preserve"> CONTRATAÇÃO</w:t>
      </w:r>
      <w:r w:rsidRPr="00F5455B">
        <w:rPr>
          <w:rFonts w:cs="Arial"/>
          <w:sz w:val="24"/>
          <w:szCs w:val="24"/>
        </w:rPr>
        <w:t xml:space="preserve"> </w:t>
      </w:r>
    </w:p>
    <w:p w:rsidR="00A6175C" w:rsidRPr="00A6175C" w:rsidRDefault="00A6175C" w:rsidP="00A6175C"/>
    <w:p w:rsidR="000A5FB0" w:rsidRPr="00F5455B" w:rsidRDefault="000A5FB0" w:rsidP="000A5FB0">
      <w:pPr>
        <w:spacing w:after="120" w:line="360" w:lineRule="auto"/>
        <w:ind w:firstLine="851"/>
        <w:jc w:val="both"/>
        <w:rPr>
          <w:rFonts w:ascii="Arial" w:hAnsi="Arial" w:cs="Arial"/>
        </w:rPr>
      </w:pPr>
      <w:r w:rsidRPr="00F5455B">
        <w:rPr>
          <w:rFonts w:ascii="Arial" w:hAnsi="Arial" w:cs="Arial"/>
        </w:rPr>
        <w:t xml:space="preserve">Atestado de capacidade técnica, em nome da licitante, expedido por pessoa jurídica de direito público ou privado, que comprove ter a empresa licitante prestado serviço de pintura de área interna </w:t>
      </w:r>
      <w:r w:rsidR="005D749D">
        <w:rPr>
          <w:rFonts w:ascii="Arial" w:hAnsi="Arial" w:cs="Arial"/>
        </w:rPr>
        <w:t>e externa, de no mínimo 3.000 m²</w:t>
      </w:r>
      <w:r w:rsidRPr="00F5455B">
        <w:rPr>
          <w:rFonts w:ascii="Arial" w:hAnsi="Arial" w:cs="Arial"/>
        </w:rPr>
        <w:t xml:space="preserve"> (três mil metros quadrados), e ainda com a utilização de equipamentos para serviço em altura. </w:t>
      </w:r>
    </w:p>
    <w:p w:rsidR="0068112A" w:rsidRDefault="0068112A" w:rsidP="0068112A"/>
    <w:p w:rsidR="00FA53A4" w:rsidRDefault="00FA53A4" w:rsidP="0068112A"/>
    <w:p w:rsidR="00FA53A4" w:rsidRDefault="00FA53A4" w:rsidP="0068112A"/>
    <w:p w:rsidR="00FA53A4" w:rsidRPr="00F5455B" w:rsidRDefault="00FA53A4" w:rsidP="0068112A"/>
    <w:p w:rsidR="00F66409" w:rsidRPr="00F5455B" w:rsidRDefault="00F66409" w:rsidP="00447EDD">
      <w:pPr>
        <w:spacing w:line="360" w:lineRule="auto"/>
        <w:rPr>
          <w:rFonts w:ascii="Arial" w:hAnsi="Arial" w:cs="Arial"/>
        </w:rPr>
      </w:pPr>
    </w:p>
    <w:p w:rsidR="00F66409" w:rsidRPr="00F5455B" w:rsidRDefault="00F66409" w:rsidP="00226FB6">
      <w:pPr>
        <w:pStyle w:val="Ttulo1"/>
        <w:numPr>
          <w:ilvl w:val="0"/>
          <w:numId w:val="2"/>
        </w:numPr>
        <w:spacing w:before="0" w:after="0" w:line="360" w:lineRule="auto"/>
        <w:ind w:left="0" w:firstLine="0"/>
        <w:rPr>
          <w:rFonts w:cs="Arial"/>
          <w:sz w:val="24"/>
          <w:szCs w:val="24"/>
        </w:rPr>
      </w:pPr>
      <w:r w:rsidRPr="00F5455B">
        <w:rPr>
          <w:rFonts w:cs="Arial"/>
          <w:sz w:val="24"/>
          <w:szCs w:val="24"/>
        </w:rPr>
        <w:lastRenderedPageBreak/>
        <w:t>SUSTENTABILIDADE</w:t>
      </w:r>
    </w:p>
    <w:p w:rsidR="006F33A2" w:rsidRPr="00F5455B" w:rsidRDefault="006F33A2" w:rsidP="006F33A2">
      <w:r w:rsidRPr="00F5455B">
        <w:t xml:space="preserve"> </w:t>
      </w:r>
    </w:p>
    <w:p w:rsidR="00F85356" w:rsidRPr="00F5455B" w:rsidRDefault="00F85356" w:rsidP="00401B15">
      <w:pPr>
        <w:numPr>
          <w:ilvl w:val="1"/>
          <w:numId w:val="36"/>
        </w:numPr>
        <w:spacing w:after="120" w:line="360" w:lineRule="auto"/>
        <w:ind w:left="0" w:firstLine="284"/>
        <w:jc w:val="both"/>
        <w:rPr>
          <w:rFonts w:ascii="Arial" w:hAnsi="Arial" w:cs="Arial"/>
        </w:rPr>
      </w:pPr>
      <w:r w:rsidRPr="00F5455B">
        <w:rPr>
          <w:rFonts w:ascii="Arial" w:hAnsi="Arial" w:cs="Arial"/>
        </w:rPr>
        <w:t>A contratada deverá adotar na execução dos serviços procedimentos compatíveis com a Política Nacional de Resíduos Sólidos, citando como exemplos:</w:t>
      </w:r>
    </w:p>
    <w:p w:rsidR="00F85356" w:rsidRPr="00F5455B" w:rsidRDefault="00F85356" w:rsidP="00E9231D">
      <w:pPr>
        <w:numPr>
          <w:ilvl w:val="0"/>
          <w:numId w:val="35"/>
        </w:numPr>
        <w:tabs>
          <w:tab w:val="clear" w:pos="1080"/>
        </w:tabs>
        <w:spacing w:after="120" w:line="360" w:lineRule="auto"/>
        <w:ind w:left="0" w:firstLine="426"/>
        <w:jc w:val="both"/>
        <w:rPr>
          <w:rFonts w:ascii="Arial" w:hAnsi="Arial" w:cs="Arial"/>
        </w:rPr>
      </w:pPr>
      <w:r w:rsidRPr="00F5455B">
        <w:rPr>
          <w:rFonts w:ascii="Arial" w:hAnsi="Arial" w:cs="Arial"/>
        </w:rPr>
        <w:t xml:space="preserve">Calcular sempre o volume que irá adquirir ou usar, evitando assim </w:t>
      </w:r>
      <w:r w:rsidRPr="00EC75CA">
        <w:rPr>
          <w:rFonts w:ascii="Arial" w:hAnsi="Arial" w:cs="Arial"/>
          <w:strike/>
          <w:highlight w:val="yellow"/>
        </w:rPr>
        <w:t>a assim</w:t>
      </w:r>
      <w:r w:rsidRPr="00F5455B">
        <w:rPr>
          <w:rFonts w:ascii="Arial" w:hAnsi="Arial" w:cs="Arial"/>
        </w:rPr>
        <w:t xml:space="preserve"> a sobra de resíduos;</w:t>
      </w:r>
    </w:p>
    <w:p w:rsidR="00F85356" w:rsidRPr="00F5455B" w:rsidRDefault="00F85356" w:rsidP="00E9231D">
      <w:pPr>
        <w:numPr>
          <w:ilvl w:val="0"/>
          <w:numId w:val="35"/>
        </w:numPr>
        <w:tabs>
          <w:tab w:val="clear" w:pos="1080"/>
        </w:tabs>
        <w:spacing w:after="120" w:line="360" w:lineRule="auto"/>
        <w:ind w:left="0" w:firstLine="426"/>
        <w:jc w:val="both"/>
        <w:rPr>
          <w:rFonts w:ascii="Arial" w:hAnsi="Arial" w:cs="Arial"/>
        </w:rPr>
      </w:pPr>
      <w:r w:rsidRPr="00F5455B">
        <w:rPr>
          <w:rFonts w:ascii="Arial" w:hAnsi="Arial" w:cs="Arial"/>
        </w:rPr>
        <w:t>Armazenar corretamente a tinta e instrumentos de trabalho de pintura;</w:t>
      </w:r>
    </w:p>
    <w:p w:rsidR="00F85356" w:rsidRPr="00F5455B" w:rsidRDefault="00F85356" w:rsidP="00E9231D">
      <w:pPr>
        <w:numPr>
          <w:ilvl w:val="0"/>
          <w:numId w:val="35"/>
        </w:numPr>
        <w:tabs>
          <w:tab w:val="clear" w:pos="1080"/>
        </w:tabs>
        <w:spacing w:after="120" w:line="360" w:lineRule="auto"/>
        <w:ind w:left="0" w:firstLine="426"/>
        <w:jc w:val="both"/>
        <w:rPr>
          <w:rFonts w:ascii="Arial" w:hAnsi="Arial" w:cs="Arial"/>
        </w:rPr>
      </w:pPr>
      <w:r w:rsidRPr="00F5455B">
        <w:rPr>
          <w:rFonts w:ascii="Arial" w:hAnsi="Arial" w:cs="Arial"/>
        </w:rPr>
        <w:t>Não lavar as latas de tintas para não gerar efluentes poluidores, e sim esgotar todo o seu conteúdo em folhas de jornal ou restos de madeira;</w:t>
      </w:r>
    </w:p>
    <w:p w:rsidR="00F85356" w:rsidRPr="00F5455B" w:rsidRDefault="00F85356" w:rsidP="00E9231D">
      <w:pPr>
        <w:numPr>
          <w:ilvl w:val="0"/>
          <w:numId w:val="35"/>
        </w:numPr>
        <w:tabs>
          <w:tab w:val="clear" w:pos="1080"/>
        </w:tabs>
        <w:spacing w:after="120" w:line="360" w:lineRule="auto"/>
        <w:ind w:left="0" w:firstLine="426"/>
        <w:jc w:val="both"/>
        <w:rPr>
          <w:rFonts w:ascii="Arial" w:hAnsi="Arial" w:cs="Arial"/>
        </w:rPr>
      </w:pPr>
      <w:r w:rsidRPr="00F5455B">
        <w:rPr>
          <w:rFonts w:ascii="Arial" w:hAnsi="Arial" w:cs="Arial"/>
        </w:rPr>
        <w:t>Guardar sobras de solventes em recipientes bem fechados, para uma utilização futura, ou enviá-los para empresas especializadas em recuperação ou incineração destes resíduos.</w:t>
      </w:r>
    </w:p>
    <w:p w:rsidR="00F85356" w:rsidRPr="00F5455B" w:rsidRDefault="00F85356" w:rsidP="00401B15">
      <w:pPr>
        <w:numPr>
          <w:ilvl w:val="1"/>
          <w:numId w:val="36"/>
        </w:numPr>
        <w:tabs>
          <w:tab w:val="num" w:pos="1080"/>
        </w:tabs>
        <w:spacing w:after="120" w:line="360" w:lineRule="auto"/>
        <w:ind w:left="0" w:firstLine="284"/>
        <w:jc w:val="both"/>
        <w:rPr>
          <w:rFonts w:ascii="Arial" w:hAnsi="Arial" w:cs="Arial"/>
        </w:rPr>
      </w:pPr>
      <w:r w:rsidRPr="00F5455B">
        <w:rPr>
          <w:rFonts w:ascii="Arial" w:hAnsi="Arial" w:cs="Arial"/>
        </w:rPr>
        <w:t xml:space="preserve">Recolher todo o lixo resultante das atividades, não deixando nenhum vestígio, ficando a cargo da empresa a remoção dos entulhos, assim como se </w:t>
      </w:r>
      <w:r w:rsidR="00864B23" w:rsidRPr="00F5455B">
        <w:rPr>
          <w:rFonts w:ascii="Arial" w:hAnsi="Arial" w:cs="Arial"/>
        </w:rPr>
        <w:t xml:space="preserve">responsabilizar </w:t>
      </w:r>
      <w:r w:rsidRPr="00F5455B">
        <w:rPr>
          <w:rFonts w:ascii="Arial" w:hAnsi="Arial" w:cs="Arial"/>
        </w:rPr>
        <w:t>pelo descarte ecologicamente correto, nos termos do Decreto Municipal nº 983/04 (que dispõe sobre a coleta, o transporte, o tratamento e a disposição final dos resíduos sólidos no Município de Curitiba);</w:t>
      </w:r>
    </w:p>
    <w:p w:rsidR="00F85356" w:rsidRPr="00F5455B" w:rsidRDefault="00F85356" w:rsidP="00401B15">
      <w:pPr>
        <w:numPr>
          <w:ilvl w:val="1"/>
          <w:numId w:val="10"/>
        </w:numPr>
        <w:tabs>
          <w:tab w:val="num" w:pos="1080"/>
        </w:tabs>
        <w:spacing w:line="360" w:lineRule="auto"/>
        <w:ind w:left="0" w:firstLine="284"/>
        <w:jc w:val="both"/>
        <w:rPr>
          <w:rFonts w:ascii="Arial" w:hAnsi="Arial" w:cs="Arial"/>
        </w:rPr>
      </w:pPr>
      <w:r w:rsidRPr="00F5455B">
        <w:rPr>
          <w:rFonts w:ascii="Arial" w:hAnsi="Arial" w:cs="Arial"/>
        </w:rPr>
        <w:t>Responsabilizar-se pela destinação final dos resíduos das latas de tintas e outras embalagens vazias utilizadas na prestação do serviço de pintura.</w:t>
      </w:r>
    </w:p>
    <w:p w:rsidR="00F85356" w:rsidRPr="00F5455B" w:rsidRDefault="00F85356" w:rsidP="00401B15">
      <w:pPr>
        <w:numPr>
          <w:ilvl w:val="1"/>
          <w:numId w:val="10"/>
        </w:numPr>
        <w:tabs>
          <w:tab w:val="num" w:pos="1080"/>
        </w:tabs>
        <w:spacing w:line="360" w:lineRule="auto"/>
        <w:ind w:left="0" w:firstLine="284"/>
        <w:jc w:val="both"/>
        <w:rPr>
          <w:rFonts w:ascii="Arial" w:hAnsi="Arial" w:cs="Arial"/>
        </w:rPr>
      </w:pPr>
      <w:r w:rsidRPr="00F5455B">
        <w:rPr>
          <w:rFonts w:ascii="Arial" w:hAnsi="Arial" w:cs="Arial"/>
        </w:rPr>
        <w:t xml:space="preserve">A Contratada deverá apresentar junto com a Nota Fiscal o Certificado de Destinação Final dos resíduos ou Declaração de Descarte Correto das latas de tintas e outras embalagens tóxicas vazias, as quais </w:t>
      </w:r>
      <w:r w:rsidR="00C20835">
        <w:rPr>
          <w:rFonts w:ascii="Arial" w:hAnsi="Arial" w:cs="Arial"/>
          <w:b/>
          <w:color w:val="FF0000"/>
        </w:rPr>
        <w:t xml:space="preserve"> foram </w:t>
      </w:r>
      <w:r w:rsidRPr="00F5455B">
        <w:rPr>
          <w:rFonts w:ascii="Arial" w:hAnsi="Arial" w:cs="Arial"/>
        </w:rPr>
        <w:t>utilizadas na prestação do serviço.</w:t>
      </w:r>
    </w:p>
    <w:p w:rsidR="00F85356" w:rsidRPr="00F5455B" w:rsidRDefault="00F85356" w:rsidP="00401B15">
      <w:pPr>
        <w:numPr>
          <w:ilvl w:val="1"/>
          <w:numId w:val="10"/>
        </w:numPr>
        <w:tabs>
          <w:tab w:val="num" w:pos="1080"/>
        </w:tabs>
        <w:spacing w:line="360" w:lineRule="auto"/>
        <w:ind w:left="0" w:firstLine="284"/>
        <w:jc w:val="both"/>
        <w:rPr>
          <w:rFonts w:ascii="Arial" w:hAnsi="Arial" w:cs="Arial"/>
        </w:rPr>
      </w:pPr>
      <w:r w:rsidRPr="00F5455B">
        <w:rPr>
          <w:rFonts w:ascii="Arial" w:hAnsi="Arial" w:cs="Arial"/>
        </w:rPr>
        <w:t>Responsabilizar-se pela proteção de móveis, equipamentos, pisos e outros acessórios existentes nas dependências, para que não sejam danificados por ocasião da realização dos serviços.</w:t>
      </w:r>
    </w:p>
    <w:p w:rsidR="00F85356" w:rsidRPr="00F5455B" w:rsidRDefault="00F85356" w:rsidP="00401B15">
      <w:pPr>
        <w:numPr>
          <w:ilvl w:val="1"/>
          <w:numId w:val="10"/>
        </w:numPr>
        <w:tabs>
          <w:tab w:val="num" w:pos="1080"/>
        </w:tabs>
        <w:spacing w:line="360" w:lineRule="auto"/>
        <w:ind w:left="0" w:firstLine="284"/>
        <w:jc w:val="both"/>
        <w:rPr>
          <w:rFonts w:ascii="Arial" w:hAnsi="Arial" w:cs="Arial"/>
        </w:rPr>
      </w:pPr>
      <w:r w:rsidRPr="00F5455B">
        <w:rPr>
          <w:rFonts w:ascii="Arial" w:hAnsi="Arial" w:cs="Arial"/>
        </w:rPr>
        <w:t>Utilizar, com relação às tintas, a fim de atender a critérios sustentáveis, apenas produtos atóxicos, livres de chumbo e/ou benzeno, sendo ao gestor do contrato dada a possibilidade de verificação, ANTERIOR à execução dos serviços, da qualidade da tinta utilizada (tendo sido indicado algumas marcas de referência).</w:t>
      </w:r>
    </w:p>
    <w:p w:rsidR="009679A3" w:rsidRPr="00F5455B" w:rsidRDefault="001D0344" w:rsidP="00401B15">
      <w:pPr>
        <w:numPr>
          <w:ilvl w:val="1"/>
          <w:numId w:val="10"/>
        </w:numPr>
        <w:tabs>
          <w:tab w:val="num" w:pos="1080"/>
        </w:tabs>
        <w:spacing w:line="360" w:lineRule="auto"/>
        <w:ind w:left="0" w:firstLine="284"/>
        <w:jc w:val="both"/>
        <w:rPr>
          <w:rFonts w:ascii="Arial" w:hAnsi="Arial" w:cs="Arial"/>
        </w:rPr>
      </w:pPr>
      <w:r w:rsidRPr="00F5455B">
        <w:rPr>
          <w:rFonts w:ascii="Arial" w:hAnsi="Arial" w:cs="Arial"/>
        </w:rPr>
        <w:t xml:space="preserve">Prover os funcionários com Equipamentos de Proteção Individual - EPI’s, necessários à execução dos serviços e fiscalizar o seu uso, assumindo a </w:t>
      </w:r>
      <w:r w:rsidRPr="00F5455B">
        <w:rPr>
          <w:rFonts w:ascii="Arial" w:hAnsi="Arial" w:cs="Arial"/>
        </w:rPr>
        <w:lastRenderedPageBreak/>
        <w:t>responsabilidade pela execução dos serviços de acordo com as normas de segurança do trabalho, obedecendo ao disposto nas Normas Regulamentadoras NR-6 – Equipamento de Proteção Individuas – EPI e NR-1.</w:t>
      </w:r>
    </w:p>
    <w:p w:rsidR="00F66409" w:rsidRPr="00F5455B" w:rsidRDefault="00F66409" w:rsidP="004A45C7">
      <w:pPr>
        <w:spacing w:line="360" w:lineRule="auto"/>
        <w:rPr>
          <w:rFonts w:ascii="Arial" w:hAnsi="Arial" w:cs="Arial"/>
        </w:rPr>
      </w:pPr>
    </w:p>
    <w:p w:rsidR="007114A1" w:rsidRPr="00F5455B" w:rsidRDefault="0079366F" w:rsidP="00091831">
      <w:pPr>
        <w:pStyle w:val="Ttulo1"/>
        <w:numPr>
          <w:ilvl w:val="0"/>
          <w:numId w:val="2"/>
        </w:numPr>
        <w:spacing w:before="0" w:after="0" w:line="360" w:lineRule="auto"/>
        <w:ind w:left="0" w:firstLine="0"/>
        <w:jc w:val="both"/>
        <w:rPr>
          <w:rFonts w:cs="Arial"/>
          <w:sz w:val="24"/>
          <w:szCs w:val="24"/>
        </w:rPr>
      </w:pPr>
      <w:r w:rsidRPr="00F5455B">
        <w:rPr>
          <w:rFonts w:cs="Arial"/>
          <w:sz w:val="24"/>
          <w:szCs w:val="24"/>
        </w:rPr>
        <w:t>A</w:t>
      </w:r>
      <w:r w:rsidR="00952099" w:rsidRPr="00F5455B">
        <w:rPr>
          <w:rFonts w:cs="Arial"/>
          <w:sz w:val="24"/>
          <w:szCs w:val="24"/>
        </w:rPr>
        <w:t xml:space="preserve"> RELAÇÃO ENTRE A DEMANDA PREVISTA E A QUANTIDADE DE CADA ITEM</w:t>
      </w:r>
    </w:p>
    <w:p w:rsidR="00C70705" w:rsidRPr="00F5455B" w:rsidRDefault="00C70705" w:rsidP="00C70705">
      <w:pPr>
        <w:widowControl w:val="0"/>
        <w:spacing w:before="120" w:line="360" w:lineRule="auto"/>
        <w:ind w:firstLine="993"/>
        <w:jc w:val="both"/>
        <w:rPr>
          <w:rFonts w:ascii="Arial" w:hAnsi="Arial" w:cs="Arial"/>
        </w:rPr>
      </w:pPr>
      <w:bookmarkStart w:id="5" w:name="OLE_LINK1"/>
      <w:r w:rsidRPr="00F5455B">
        <w:rPr>
          <w:rFonts w:ascii="Arial" w:hAnsi="Arial" w:cs="Arial"/>
        </w:rPr>
        <w:t xml:space="preserve">As quantidades previstas no presente estudo preliminar são estimativas máximas, sendo certo que este Tribunal se reserva o direito de adquirir o quantitativo que julgar necessário, podendo ser parcial, integral, ou NÃO adquirir o item. </w:t>
      </w:r>
    </w:p>
    <w:p w:rsidR="00C70705" w:rsidRPr="00F5455B" w:rsidRDefault="00C70705" w:rsidP="00C70705">
      <w:pPr>
        <w:ind w:left="792"/>
        <w:jc w:val="both"/>
        <w:rPr>
          <w:rFonts w:ascii="Arial" w:hAnsi="Arial" w:cs="Arial"/>
        </w:rPr>
      </w:pPr>
    </w:p>
    <w:tbl>
      <w:tblPr>
        <w:tblW w:w="9151" w:type="dxa"/>
        <w:tblInd w:w="60" w:type="dxa"/>
        <w:tblCellMar>
          <w:left w:w="70" w:type="dxa"/>
          <w:right w:w="70" w:type="dxa"/>
        </w:tblCellMar>
        <w:tblLook w:val="0000" w:firstRow="0" w:lastRow="0" w:firstColumn="0" w:lastColumn="0" w:noHBand="0" w:noVBand="0"/>
      </w:tblPr>
      <w:tblGrid>
        <w:gridCol w:w="698"/>
        <w:gridCol w:w="5883"/>
        <w:gridCol w:w="1367"/>
        <w:gridCol w:w="1207"/>
      </w:tblGrid>
      <w:tr w:rsidR="00C70705" w:rsidRPr="00F5455B" w:rsidTr="00426E15">
        <w:trPr>
          <w:trHeight w:val="255"/>
        </w:trPr>
        <w:tc>
          <w:tcPr>
            <w:tcW w:w="91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rsidR="00C70705" w:rsidRPr="00F5455B" w:rsidRDefault="00C70705" w:rsidP="00426E15">
            <w:pPr>
              <w:jc w:val="center"/>
              <w:rPr>
                <w:rFonts w:ascii="Arial" w:hAnsi="Arial" w:cs="Arial"/>
                <w:b/>
                <w:bCs/>
                <w:sz w:val="16"/>
                <w:szCs w:val="16"/>
              </w:rPr>
            </w:pPr>
            <w:r w:rsidRPr="00F5455B">
              <w:rPr>
                <w:rFonts w:ascii="Arial" w:hAnsi="Arial" w:cs="Arial"/>
                <w:b/>
                <w:bCs/>
                <w:sz w:val="16"/>
                <w:szCs w:val="16"/>
              </w:rPr>
              <w:t>QUANTIDADES MÁXIMAS ESTIMADAS</w:t>
            </w:r>
          </w:p>
        </w:tc>
      </w:tr>
      <w:tr w:rsidR="00C70705" w:rsidRPr="00F5455B" w:rsidTr="00426E15">
        <w:trPr>
          <w:trHeight w:val="255"/>
        </w:trPr>
        <w:tc>
          <w:tcPr>
            <w:tcW w:w="698" w:type="dxa"/>
            <w:tcBorders>
              <w:top w:val="nil"/>
              <w:left w:val="single" w:sz="4" w:space="0" w:color="auto"/>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w:t>
            </w:r>
          </w:p>
        </w:tc>
        <w:tc>
          <w:tcPr>
            <w:tcW w:w="1367"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w:t>
            </w:r>
          </w:p>
        </w:tc>
        <w:tc>
          <w:tcPr>
            <w:tcW w:w="120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w:t>
            </w:r>
          </w:p>
        </w:tc>
      </w:tr>
      <w:tr w:rsidR="00C70705" w:rsidRPr="00F5455B" w:rsidTr="00F05D6B">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C70705" w:rsidP="00F05D6B">
            <w:pPr>
              <w:jc w:val="center"/>
              <w:rPr>
                <w:rFonts w:ascii="Arial" w:hAnsi="Arial" w:cs="Arial"/>
                <w:b/>
                <w:bCs/>
                <w:sz w:val="16"/>
                <w:szCs w:val="16"/>
              </w:rPr>
            </w:pPr>
            <w:r w:rsidRPr="00F5455B">
              <w:rPr>
                <w:rFonts w:ascii="Arial" w:hAnsi="Arial" w:cs="Arial"/>
                <w:b/>
                <w:bCs/>
                <w:sz w:val="16"/>
                <w:szCs w:val="16"/>
              </w:rPr>
              <w:t>ITEM</w:t>
            </w:r>
          </w:p>
        </w:tc>
        <w:tc>
          <w:tcPr>
            <w:tcW w:w="5883" w:type="dxa"/>
            <w:tcBorders>
              <w:top w:val="nil"/>
              <w:left w:val="nil"/>
              <w:bottom w:val="single" w:sz="4" w:space="0" w:color="auto"/>
              <w:right w:val="single" w:sz="4" w:space="0" w:color="auto"/>
            </w:tcBorders>
            <w:shd w:val="clear" w:color="auto" w:fill="auto"/>
            <w:noWrap/>
            <w:vAlign w:val="center"/>
          </w:tcPr>
          <w:p w:rsidR="00C70705" w:rsidRPr="00F5455B" w:rsidRDefault="00C70705" w:rsidP="00F05D6B">
            <w:pPr>
              <w:jc w:val="center"/>
              <w:rPr>
                <w:rFonts w:ascii="Arial" w:hAnsi="Arial" w:cs="Arial"/>
                <w:b/>
                <w:bCs/>
                <w:sz w:val="16"/>
                <w:szCs w:val="16"/>
              </w:rPr>
            </w:pPr>
            <w:r w:rsidRPr="00F5455B">
              <w:rPr>
                <w:rFonts w:ascii="Arial" w:hAnsi="Arial" w:cs="Arial"/>
                <w:b/>
                <w:bCs/>
                <w:sz w:val="16"/>
                <w:szCs w:val="16"/>
              </w:rPr>
              <w:t>DESCRITIVO</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F05D6B">
            <w:pPr>
              <w:jc w:val="center"/>
              <w:rPr>
                <w:rFonts w:ascii="Arial" w:hAnsi="Arial" w:cs="Arial"/>
                <w:b/>
                <w:bCs/>
                <w:sz w:val="16"/>
                <w:szCs w:val="16"/>
              </w:rPr>
            </w:pPr>
            <w:r w:rsidRPr="00F5455B">
              <w:rPr>
                <w:rFonts w:ascii="Arial" w:hAnsi="Arial" w:cs="Arial"/>
                <w:b/>
                <w:bCs/>
                <w:sz w:val="16"/>
                <w:szCs w:val="16"/>
              </w:rPr>
              <w:t>UNIDADE</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F05D6B">
            <w:pPr>
              <w:jc w:val="center"/>
              <w:rPr>
                <w:rFonts w:ascii="Arial" w:hAnsi="Arial" w:cs="Arial"/>
                <w:b/>
                <w:bCs/>
                <w:sz w:val="16"/>
                <w:szCs w:val="16"/>
              </w:rPr>
            </w:pPr>
            <w:r w:rsidRPr="00F5455B">
              <w:rPr>
                <w:rFonts w:ascii="Arial" w:hAnsi="Arial" w:cs="Arial"/>
                <w:b/>
                <w:bCs/>
                <w:sz w:val="16"/>
                <w:szCs w:val="16"/>
              </w:rPr>
              <w:t>QUANTIDADE</w:t>
            </w:r>
          </w:p>
        </w:tc>
      </w:tr>
      <w:tr w:rsidR="00C70705" w:rsidRPr="00F5455B" w:rsidTr="00426E15">
        <w:trPr>
          <w:trHeight w:val="255"/>
        </w:trPr>
        <w:tc>
          <w:tcPr>
            <w:tcW w:w="698" w:type="dxa"/>
            <w:tcBorders>
              <w:top w:val="nil"/>
              <w:left w:val="single" w:sz="4" w:space="0" w:color="auto"/>
              <w:bottom w:val="single" w:sz="4" w:space="0" w:color="auto"/>
              <w:right w:val="single" w:sz="4" w:space="0" w:color="auto"/>
            </w:tcBorders>
            <w:shd w:val="clear" w:color="auto" w:fill="BFBFBF"/>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 </w:t>
            </w:r>
          </w:p>
        </w:tc>
        <w:tc>
          <w:tcPr>
            <w:tcW w:w="5883"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Tratamento de paredes fissuras e trincas, internas e externas</w:t>
            </w:r>
          </w:p>
        </w:tc>
        <w:tc>
          <w:tcPr>
            <w:tcW w:w="1367"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 </w:t>
            </w:r>
          </w:p>
        </w:tc>
        <w:tc>
          <w:tcPr>
            <w:tcW w:w="1203"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 </w:t>
            </w:r>
          </w:p>
        </w:tc>
      </w:tr>
      <w:tr w:rsidR="00C70705" w:rsidRPr="00F5455B" w:rsidTr="007D693D">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F05D6B">
            <w:pPr>
              <w:jc w:val="center"/>
              <w:rPr>
                <w:rFonts w:ascii="Arial" w:hAnsi="Arial" w:cs="Arial"/>
                <w:sz w:val="16"/>
                <w:szCs w:val="16"/>
              </w:rPr>
            </w:pPr>
            <w:r>
              <w:rPr>
                <w:rFonts w:ascii="Arial" w:hAnsi="Arial" w:cs="Arial"/>
                <w:sz w:val="16"/>
                <w:szCs w:val="16"/>
              </w:rPr>
              <w:t>1</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Tratamento de fissuras, incluindo massa corrida e posterior lixamento</w:t>
            </w:r>
            <w:r w:rsidR="00E93D1A">
              <w:rPr>
                <w:rFonts w:ascii="Arial" w:hAnsi="Arial" w:cs="Arial"/>
                <w:sz w:val="16"/>
                <w:szCs w:val="16"/>
              </w:rPr>
              <w:t xml:space="preserve"> (6.1.a)</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jc w:val="right"/>
              <w:rPr>
                <w:rFonts w:ascii="Arial" w:hAnsi="Arial" w:cs="Arial"/>
                <w:sz w:val="16"/>
                <w:szCs w:val="16"/>
              </w:rPr>
            </w:pPr>
            <w:r w:rsidRPr="00F5455B">
              <w:rPr>
                <w:rFonts w:ascii="Arial" w:hAnsi="Arial" w:cs="Arial"/>
                <w:sz w:val="16"/>
                <w:szCs w:val="16"/>
              </w:rPr>
              <w:t>400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F05D6B">
            <w:pPr>
              <w:jc w:val="center"/>
              <w:rPr>
                <w:rFonts w:ascii="Arial" w:hAnsi="Arial" w:cs="Arial"/>
                <w:sz w:val="16"/>
                <w:szCs w:val="16"/>
              </w:rPr>
            </w:pPr>
            <w:r>
              <w:rPr>
                <w:rFonts w:ascii="Arial" w:hAnsi="Arial" w:cs="Arial"/>
                <w:sz w:val="16"/>
                <w:szCs w:val="16"/>
              </w:rPr>
              <w:t>2</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Tratamento de trincas ou rachaduras, incluindo argamassa, massa corrida e posterior lixamento</w:t>
            </w:r>
            <w:r w:rsidR="00E93D1A">
              <w:rPr>
                <w:rFonts w:ascii="Arial" w:hAnsi="Arial" w:cs="Arial"/>
                <w:sz w:val="16"/>
                <w:szCs w:val="16"/>
              </w:rPr>
              <w:t xml:space="preserve"> (6.1.b)</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400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F05D6B">
            <w:pPr>
              <w:jc w:val="center"/>
              <w:rPr>
                <w:rFonts w:ascii="Arial" w:hAnsi="Arial" w:cs="Arial"/>
                <w:sz w:val="16"/>
                <w:szCs w:val="16"/>
              </w:rPr>
            </w:pPr>
            <w:r>
              <w:rPr>
                <w:rFonts w:ascii="Arial" w:hAnsi="Arial" w:cs="Arial"/>
                <w:sz w:val="16"/>
                <w:szCs w:val="16"/>
              </w:rPr>
              <w:t>3</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Tratamento de junta de dilatação (corte em alvenaria ou piso/laje, aplicação de mastique ou material com propriedades similares e acabamento em alumínio)</w:t>
            </w:r>
            <w:r w:rsidR="00E93D1A">
              <w:rPr>
                <w:rFonts w:ascii="Arial" w:hAnsi="Arial" w:cs="Arial"/>
                <w:sz w:val="16"/>
                <w:szCs w:val="16"/>
              </w:rPr>
              <w:t xml:space="preserve"> (6.1.c)</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200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4</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Recuperação de alvenaria, emboço e reboco (escarificação profunda – remoção de emboço e reboco danificado e execução de novas camadas)</w:t>
            </w:r>
            <w:r w:rsidR="00E93D1A">
              <w:rPr>
                <w:rFonts w:ascii="Arial" w:hAnsi="Arial" w:cs="Arial"/>
                <w:sz w:val="16"/>
                <w:szCs w:val="16"/>
              </w:rPr>
              <w:t xml:space="preserve"> (6.1.d)</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400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BFBFBF"/>
            <w:noWrap/>
            <w:vAlign w:val="bottom"/>
          </w:tcPr>
          <w:p w:rsidR="00C70705" w:rsidRPr="00F5455B" w:rsidRDefault="00C70705" w:rsidP="00426E15">
            <w:pPr>
              <w:rPr>
                <w:rFonts w:ascii="Arial" w:hAnsi="Arial" w:cs="Arial"/>
                <w:b/>
                <w:bCs/>
                <w:sz w:val="16"/>
                <w:szCs w:val="16"/>
              </w:rPr>
            </w:pPr>
          </w:p>
        </w:tc>
        <w:tc>
          <w:tcPr>
            <w:tcW w:w="5883"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Área Externa</w:t>
            </w:r>
          </w:p>
        </w:tc>
        <w:tc>
          <w:tcPr>
            <w:tcW w:w="1367"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 </w:t>
            </w:r>
          </w:p>
        </w:tc>
        <w:tc>
          <w:tcPr>
            <w:tcW w:w="1203" w:type="dxa"/>
            <w:tcBorders>
              <w:top w:val="nil"/>
              <w:left w:val="nil"/>
              <w:bottom w:val="single" w:sz="4" w:space="0" w:color="auto"/>
              <w:right w:val="single" w:sz="4" w:space="0" w:color="auto"/>
            </w:tcBorders>
            <w:shd w:val="clear" w:color="auto" w:fill="C0C0C0"/>
            <w:noWrap/>
            <w:vAlign w:val="center"/>
          </w:tcPr>
          <w:p w:rsidR="00C70705" w:rsidRPr="00F5455B" w:rsidRDefault="00C70705" w:rsidP="00382D21">
            <w:pPr>
              <w:jc w:val="right"/>
              <w:rPr>
                <w:rFonts w:ascii="Arial" w:hAnsi="Arial" w:cs="Arial"/>
                <w:b/>
                <w:bCs/>
                <w:sz w:val="16"/>
                <w:szCs w:val="16"/>
              </w:rPr>
            </w:pPr>
            <w:r w:rsidRPr="00F5455B">
              <w:rPr>
                <w:rFonts w:ascii="Arial" w:hAnsi="Arial" w:cs="Arial"/>
                <w:b/>
                <w:bCs/>
                <w:sz w:val="16"/>
                <w:szCs w:val="16"/>
              </w:rPr>
              <w:t> </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5</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Pintura em fachada com tinta acrílica fosca predominante cor concreto (três demãos ou até a superfície homogênea, sem manchas, riscos, etc, incluso limpeza de superfície com água e sabão antes da pintura)</w:t>
            </w:r>
            <w:r w:rsidR="001D5C2D">
              <w:rPr>
                <w:rFonts w:ascii="Arial" w:hAnsi="Arial" w:cs="Arial"/>
                <w:sz w:val="16"/>
                <w:szCs w:val="16"/>
              </w:rPr>
              <w:t xml:space="preserve"> (6.3.1.a)</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15.000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6</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Aplicação de manta liquida (incluso limpeza de superfície com água e sabão antes da pintura)</w:t>
            </w:r>
            <w:r w:rsidR="001D5C2D">
              <w:rPr>
                <w:rFonts w:ascii="Arial" w:hAnsi="Arial" w:cs="Arial"/>
                <w:sz w:val="16"/>
                <w:szCs w:val="16"/>
              </w:rPr>
              <w:t xml:space="preserve"> (6.3.1.i)</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7</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Aplicação de textura, predominantemente grafiato (três demãos ou até superfície homogênea, sem manchas, riscos)</w:t>
            </w:r>
            <w:r w:rsidR="001D5C2D">
              <w:rPr>
                <w:rFonts w:ascii="Arial" w:hAnsi="Arial" w:cs="Arial"/>
                <w:sz w:val="16"/>
                <w:szCs w:val="16"/>
              </w:rPr>
              <w:t xml:space="preserve"> (6.3.1.j)</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8</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Pintura em calçadas e pisos (tinta de resina acrílica ou epóxi, incluso limpeza de superfície com água e sabão antes da pintura)</w:t>
            </w:r>
            <w:r w:rsidR="001D5C2D">
              <w:rPr>
                <w:rFonts w:ascii="Arial" w:hAnsi="Arial" w:cs="Arial"/>
                <w:sz w:val="16"/>
                <w:szCs w:val="16"/>
              </w:rPr>
              <w:t xml:space="preserve"> (6.3.2.b)</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1.200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9</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1D5C2D">
            <w:pPr>
              <w:rPr>
                <w:rFonts w:ascii="Arial" w:hAnsi="Arial" w:cs="Arial"/>
                <w:sz w:val="16"/>
                <w:szCs w:val="16"/>
              </w:rPr>
            </w:pPr>
            <w:r w:rsidRPr="00F5455B">
              <w:rPr>
                <w:rFonts w:ascii="Arial" w:hAnsi="Arial" w:cs="Arial"/>
                <w:sz w:val="16"/>
                <w:szCs w:val="16"/>
              </w:rPr>
              <w:t xml:space="preserve">Pintura de faixa de demarcação para estacionamento (largura aproximadamente de </w:t>
            </w:r>
            <w:smartTag w:uri="urn:schemas-microsoft-com:office:smarttags" w:element="metricconverter">
              <w:smartTagPr>
                <w:attr w:name="ProductID" w:val="10 cm"/>
              </w:smartTagPr>
              <w:r w:rsidRPr="00F5455B">
                <w:rPr>
                  <w:rFonts w:ascii="Arial" w:hAnsi="Arial" w:cs="Arial"/>
                  <w:sz w:val="16"/>
                  <w:szCs w:val="16"/>
                </w:rPr>
                <w:t>10 cm</w:t>
              </w:r>
            </w:smartTag>
            <w:r w:rsidRPr="00F5455B">
              <w:rPr>
                <w:rFonts w:ascii="Arial" w:hAnsi="Arial" w:cs="Arial"/>
                <w:sz w:val="16"/>
                <w:szCs w:val="16"/>
              </w:rPr>
              <w:t>, tinta de resina acrílica  ou epóxi, incluso limpeza da superfície com água e sabão antes da pintura)</w:t>
            </w:r>
            <w:r w:rsidR="001D5C2D">
              <w:rPr>
                <w:rFonts w:ascii="Arial" w:hAnsi="Arial" w:cs="Arial"/>
                <w:sz w:val="16"/>
                <w:szCs w:val="16"/>
              </w:rPr>
              <w:t xml:space="preserve">  (6.3.2.c)</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4.000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C13CD" w:rsidRDefault="00CC13CD" w:rsidP="00042822">
            <w:pPr>
              <w:jc w:val="center"/>
              <w:rPr>
                <w:rFonts w:ascii="Arial" w:hAnsi="Arial" w:cs="Arial"/>
                <w:sz w:val="16"/>
                <w:szCs w:val="16"/>
              </w:rPr>
            </w:pPr>
          </w:p>
          <w:p w:rsidR="00C70705" w:rsidRPr="00F5455B" w:rsidRDefault="004B133A" w:rsidP="00042822">
            <w:pPr>
              <w:jc w:val="center"/>
            </w:pPr>
            <w:r>
              <w:rPr>
                <w:rFonts w:ascii="Arial" w:hAnsi="Arial" w:cs="Arial"/>
                <w:sz w:val="16"/>
                <w:szCs w:val="16"/>
              </w:rPr>
              <w:t>10</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050BD5">
            <w:pPr>
              <w:rPr>
                <w:rFonts w:ascii="Arial" w:hAnsi="Arial" w:cs="Arial"/>
                <w:sz w:val="16"/>
                <w:szCs w:val="16"/>
              </w:rPr>
            </w:pPr>
            <w:r w:rsidRPr="00F5455B">
              <w:rPr>
                <w:rFonts w:ascii="Arial" w:hAnsi="Arial" w:cs="Arial"/>
                <w:sz w:val="16"/>
                <w:szCs w:val="16"/>
              </w:rPr>
              <w:t>Pintura para apagar demarcação de faixa de estacionamento (tinta de resina acrílica ou epóxi, incluso limpeza de superfície com água e sabão antes da pintura)</w:t>
            </w:r>
            <w:r w:rsidR="00050BD5">
              <w:rPr>
                <w:rFonts w:ascii="Arial" w:hAnsi="Arial" w:cs="Arial"/>
                <w:sz w:val="16"/>
                <w:szCs w:val="16"/>
              </w:rPr>
              <w:t xml:space="preserve"> (6.3.2.d)</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C70705" w:rsidP="00042822">
            <w:pPr>
              <w:jc w:val="center"/>
              <w:rPr>
                <w:rFonts w:ascii="Arial" w:hAnsi="Arial" w:cs="Arial"/>
                <w:sz w:val="16"/>
                <w:szCs w:val="16"/>
              </w:rPr>
            </w:pPr>
          </w:p>
          <w:p w:rsidR="00C70705" w:rsidRPr="00F5455B" w:rsidRDefault="004B133A" w:rsidP="00042822">
            <w:pPr>
              <w:jc w:val="center"/>
            </w:pPr>
            <w:r>
              <w:rPr>
                <w:rFonts w:ascii="Arial" w:hAnsi="Arial" w:cs="Arial"/>
                <w:sz w:val="16"/>
                <w:szCs w:val="16"/>
              </w:rPr>
              <w:t>11</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050BD5">
            <w:pPr>
              <w:rPr>
                <w:rFonts w:ascii="Arial" w:hAnsi="Arial" w:cs="Arial"/>
                <w:sz w:val="16"/>
                <w:szCs w:val="16"/>
              </w:rPr>
            </w:pPr>
            <w:r w:rsidRPr="00F5455B">
              <w:rPr>
                <w:rFonts w:ascii="Arial" w:hAnsi="Arial" w:cs="Arial"/>
                <w:sz w:val="16"/>
                <w:szCs w:val="16"/>
              </w:rPr>
              <w:t>Pintura demarcação de vagas de acessibilidade (tinta de resina acrílica ou epóxi, incluso limpeza de superfície com água e sabão antes da pintura)</w:t>
            </w:r>
            <w:r w:rsidR="00050BD5">
              <w:rPr>
                <w:rFonts w:ascii="Arial" w:hAnsi="Arial" w:cs="Arial"/>
                <w:sz w:val="16"/>
                <w:szCs w:val="16"/>
              </w:rPr>
              <w:t xml:space="preserve"> (6.3.2.e)</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unidade</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12</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050BD5">
            <w:pPr>
              <w:rPr>
                <w:rFonts w:ascii="Arial" w:hAnsi="Arial" w:cs="Arial"/>
                <w:sz w:val="16"/>
                <w:szCs w:val="16"/>
              </w:rPr>
            </w:pPr>
            <w:r w:rsidRPr="00F5455B">
              <w:rPr>
                <w:rFonts w:ascii="Arial" w:hAnsi="Arial" w:cs="Arial"/>
                <w:sz w:val="16"/>
                <w:szCs w:val="16"/>
              </w:rPr>
              <w:t>Pintura de meio-fio tinta de resina acrílica ou epóxi (incluso limpeza de superfície com água e sabão antes da pintura)</w:t>
            </w:r>
            <w:r w:rsidR="00050BD5">
              <w:rPr>
                <w:rFonts w:ascii="Arial" w:hAnsi="Arial" w:cs="Arial"/>
                <w:sz w:val="16"/>
                <w:szCs w:val="16"/>
              </w:rPr>
              <w:t xml:space="preserve"> (6.3.2.f)</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3.000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13</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Pintura em verniz marítimo incolor fosco, para placa cimentícia (incluso limpeza de superfície com água e sabão antes da pintura)</w:t>
            </w:r>
            <w:r w:rsidR="00050BD5">
              <w:rPr>
                <w:rFonts w:ascii="Arial" w:hAnsi="Arial" w:cs="Arial"/>
                <w:sz w:val="16"/>
                <w:szCs w:val="16"/>
              </w:rPr>
              <w:t xml:space="preserve"> (6.8)</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5.000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14</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Pintura em verniz marítimo incolor fosco, alvenaria de tijolo (incluso limpeza de superfície com água e sabão antes da pintura)</w:t>
            </w:r>
            <w:r w:rsidR="00050BD5">
              <w:rPr>
                <w:rFonts w:ascii="Arial" w:hAnsi="Arial" w:cs="Arial"/>
                <w:sz w:val="16"/>
                <w:szCs w:val="16"/>
              </w:rPr>
              <w:t xml:space="preserve"> (6.9)</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3.000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BFBFBF"/>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 </w:t>
            </w:r>
          </w:p>
        </w:tc>
        <w:tc>
          <w:tcPr>
            <w:tcW w:w="5883"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Área Interna</w:t>
            </w:r>
          </w:p>
        </w:tc>
        <w:tc>
          <w:tcPr>
            <w:tcW w:w="1367"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 </w:t>
            </w:r>
          </w:p>
        </w:tc>
        <w:tc>
          <w:tcPr>
            <w:tcW w:w="1203" w:type="dxa"/>
            <w:tcBorders>
              <w:top w:val="nil"/>
              <w:left w:val="nil"/>
              <w:bottom w:val="single" w:sz="4" w:space="0" w:color="auto"/>
              <w:right w:val="single" w:sz="4" w:space="0" w:color="auto"/>
            </w:tcBorders>
            <w:shd w:val="clear" w:color="auto" w:fill="C0C0C0"/>
            <w:noWrap/>
            <w:vAlign w:val="center"/>
          </w:tcPr>
          <w:p w:rsidR="00C70705" w:rsidRPr="00F5455B" w:rsidRDefault="00C70705" w:rsidP="00382D21">
            <w:pPr>
              <w:jc w:val="right"/>
              <w:rPr>
                <w:rFonts w:ascii="Arial" w:hAnsi="Arial" w:cs="Arial"/>
                <w:b/>
                <w:bCs/>
                <w:sz w:val="16"/>
                <w:szCs w:val="16"/>
              </w:rPr>
            </w:pPr>
            <w:r w:rsidRPr="00F5455B">
              <w:rPr>
                <w:rFonts w:ascii="Arial" w:hAnsi="Arial" w:cs="Arial"/>
                <w:b/>
                <w:bCs/>
                <w:sz w:val="16"/>
                <w:szCs w:val="16"/>
              </w:rPr>
              <w:t> </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15</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Pintura com tinta látex PVA sem cheiro, predominante branco gelo ou neve (três demãos ou até a superfície homogênea, sem manchas, riscos, etc)</w:t>
            </w:r>
            <w:r w:rsidR="009D51A2">
              <w:rPr>
                <w:rFonts w:ascii="Arial" w:hAnsi="Arial" w:cs="Arial"/>
                <w:sz w:val="16"/>
                <w:szCs w:val="16"/>
              </w:rPr>
              <w:t xml:space="preserve"> (6.4.1)</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35.000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4B133A" w:rsidP="00042822">
            <w:pPr>
              <w:jc w:val="center"/>
              <w:rPr>
                <w:rFonts w:ascii="Arial" w:hAnsi="Arial" w:cs="Arial"/>
                <w:sz w:val="16"/>
                <w:szCs w:val="16"/>
              </w:rPr>
            </w:pPr>
            <w:r>
              <w:rPr>
                <w:rFonts w:ascii="Arial" w:hAnsi="Arial" w:cs="Arial"/>
                <w:sz w:val="16"/>
                <w:szCs w:val="16"/>
              </w:rPr>
              <w:t>16</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Pintura com tinta acrílica sem cheiro (três demãos ou até a superfície homogênea, sem manchas, riscos, etc)</w:t>
            </w:r>
            <w:r w:rsidR="009D51A2">
              <w:rPr>
                <w:rFonts w:ascii="Arial" w:hAnsi="Arial" w:cs="Arial"/>
                <w:sz w:val="16"/>
                <w:szCs w:val="16"/>
              </w:rPr>
              <w:t xml:space="preserve"> (6.4.2)</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5.000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BFBFBF"/>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w:t>
            </w:r>
          </w:p>
        </w:tc>
        <w:tc>
          <w:tcPr>
            <w:tcW w:w="5883"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Pintura em esmalte sintético sobre madeira</w:t>
            </w:r>
          </w:p>
        </w:tc>
        <w:tc>
          <w:tcPr>
            <w:tcW w:w="1367"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w:t>
            </w:r>
          </w:p>
        </w:tc>
        <w:tc>
          <w:tcPr>
            <w:tcW w:w="1203" w:type="dxa"/>
            <w:tcBorders>
              <w:top w:val="nil"/>
              <w:left w:val="nil"/>
              <w:bottom w:val="single" w:sz="4" w:space="0" w:color="auto"/>
              <w:right w:val="single" w:sz="4" w:space="0" w:color="auto"/>
            </w:tcBorders>
            <w:shd w:val="clear" w:color="auto" w:fill="C0C0C0"/>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 </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17</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Portas e caixilhos (lixamento até aparecimento por completo da madeira bruta)</w:t>
            </w:r>
            <w:r w:rsidR="009D51A2">
              <w:rPr>
                <w:rFonts w:ascii="Arial" w:hAnsi="Arial" w:cs="Arial"/>
                <w:sz w:val="16"/>
                <w:szCs w:val="16"/>
              </w:rPr>
              <w:t xml:space="preserve"> (6.7)</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2.000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18</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Rodapé</w:t>
            </w:r>
            <w:r w:rsidR="009D51A2">
              <w:rPr>
                <w:rFonts w:ascii="Arial" w:hAnsi="Arial" w:cs="Arial"/>
                <w:sz w:val="16"/>
                <w:szCs w:val="16"/>
              </w:rPr>
              <w:t xml:space="preserve"> (6.7)</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700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19</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Bancos (lixamento até aparecimento por completo da madeira bruta)</w:t>
            </w:r>
            <w:r w:rsidR="009D51A2">
              <w:rPr>
                <w:rFonts w:ascii="Arial" w:hAnsi="Arial" w:cs="Arial"/>
                <w:sz w:val="16"/>
                <w:szCs w:val="16"/>
              </w:rPr>
              <w:t xml:space="preserve"> (6.7)</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unidade</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BFBFBF"/>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lastRenderedPageBreak/>
              <w:t> </w:t>
            </w:r>
          </w:p>
        </w:tc>
        <w:tc>
          <w:tcPr>
            <w:tcW w:w="5883"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b/>
                <w:bCs/>
                <w:sz w:val="16"/>
                <w:szCs w:val="16"/>
              </w:rPr>
            </w:pPr>
            <w:r w:rsidRPr="00F5455B">
              <w:rPr>
                <w:rFonts w:ascii="Arial" w:hAnsi="Arial" w:cs="Arial"/>
                <w:b/>
                <w:bCs/>
                <w:sz w:val="16"/>
                <w:szCs w:val="16"/>
              </w:rPr>
              <w:t>Pintura de estruturas metálicas</w:t>
            </w:r>
          </w:p>
        </w:tc>
        <w:tc>
          <w:tcPr>
            <w:tcW w:w="1367" w:type="dxa"/>
            <w:tcBorders>
              <w:top w:val="nil"/>
              <w:left w:val="nil"/>
              <w:bottom w:val="single" w:sz="4" w:space="0" w:color="auto"/>
              <w:right w:val="single" w:sz="4" w:space="0" w:color="auto"/>
            </w:tcBorders>
            <w:shd w:val="clear" w:color="auto" w:fill="C0C0C0"/>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w:t>
            </w:r>
          </w:p>
        </w:tc>
        <w:tc>
          <w:tcPr>
            <w:tcW w:w="1203" w:type="dxa"/>
            <w:tcBorders>
              <w:top w:val="nil"/>
              <w:left w:val="nil"/>
              <w:bottom w:val="single" w:sz="4" w:space="0" w:color="auto"/>
              <w:right w:val="single" w:sz="4" w:space="0" w:color="auto"/>
            </w:tcBorders>
            <w:shd w:val="clear" w:color="auto" w:fill="C0C0C0"/>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 </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20</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.Tubulações e Equipamentos</w:t>
            </w:r>
            <w:r w:rsidR="009D51A2">
              <w:rPr>
                <w:rFonts w:ascii="Arial" w:hAnsi="Arial" w:cs="Arial"/>
                <w:sz w:val="16"/>
                <w:szCs w:val="16"/>
              </w:rPr>
              <w:t xml:space="preserve"> </w:t>
            </w:r>
            <w:r w:rsidR="008232E7">
              <w:rPr>
                <w:rFonts w:ascii="Arial" w:hAnsi="Arial" w:cs="Arial"/>
                <w:sz w:val="16"/>
                <w:szCs w:val="16"/>
              </w:rPr>
              <w:t xml:space="preserve"> (6.5)</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500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21</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C93337">
            <w:pPr>
              <w:rPr>
                <w:rFonts w:ascii="Arial" w:hAnsi="Arial" w:cs="Arial"/>
                <w:sz w:val="16"/>
                <w:szCs w:val="16"/>
              </w:rPr>
            </w:pPr>
            <w:r w:rsidRPr="00F5455B">
              <w:rPr>
                <w:rFonts w:ascii="Arial" w:hAnsi="Arial" w:cs="Arial"/>
                <w:sz w:val="16"/>
                <w:szCs w:val="16"/>
              </w:rPr>
              <w:t>Superfícies metálicas tipo escada e outros</w:t>
            </w:r>
            <w:r w:rsidR="008232E7">
              <w:rPr>
                <w:rFonts w:ascii="Arial" w:hAnsi="Arial" w:cs="Arial"/>
                <w:sz w:val="16"/>
                <w:szCs w:val="16"/>
              </w:rPr>
              <w:t xml:space="preserve"> (6.</w:t>
            </w:r>
            <w:r w:rsidR="00C93337">
              <w:rPr>
                <w:rFonts w:ascii="Arial" w:hAnsi="Arial" w:cs="Arial"/>
                <w:sz w:val="16"/>
                <w:szCs w:val="16"/>
              </w:rPr>
              <w:t>6</w:t>
            </w:r>
            <w:r w:rsidR="008232E7">
              <w:rPr>
                <w:rFonts w:ascii="Arial" w:hAnsi="Arial" w:cs="Arial"/>
                <w:sz w:val="16"/>
                <w:szCs w:val="16"/>
              </w:rPr>
              <w:t>)</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200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22</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Gradil metálico (incluso limpeza de superfície com água e sabão antes da pintura)</w:t>
            </w:r>
            <w:r w:rsidR="008232E7">
              <w:rPr>
                <w:rFonts w:ascii="Arial" w:hAnsi="Arial" w:cs="Arial"/>
                <w:sz w:val="16"/>
                <w:szCs w:val="16"/>
              </w:rPr>
              <w:t xml:space="preserve"> (6.6)</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500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23</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xml:space="preserve">Estrutura metálica tubular circunferência </w:t>
            </w:r>
            <w:smartTag w:uri="urn:schemas-microsoft-com:office:smarttags" w:element="metricconverter">
              <w:smartTagPr>
                <w:attr w:name="ProductID" w:val="12 cm"/>
              </w:smartTagPr>
              <w:r w:rsidRPr="00F5455B">
                <w:rPr>
                  <w:rFonts w:ascii="Arial" w:hAnsi="Arial" w:cs="Arial"/>
                  <w:sz w:val="16"/>
                  <w:szCs w:val="16"/>
                </w:rPr>
                <w:t>12 cm</w:t>
              </w:r>
            </w:smartTag>
            <w:r w:rsidRPr="00F5455B">
              <w:rPr>
                <w:rFonts w:ascii="Arial" w:hAnsi="Arial" w:cs="Arial"/>
                <w:sz w:val="16"/>
                <w:szCs w:val="16"/>
              </w:rPr>
              <w:t xml:space="preserve"> (incluso limpeza de superfície com água e sabão, antes da pintura, apenas aos que ficam expostos as condições do tempo. A estrutura metálica em área interna e externa, deve ser lixada, a superfície, para garantir a aderência da nova camada de tinta)</w:t>
            </w:r>
            <w:r w:rsidR="00C93337">
              <w:rPr>
                <w:rFonts w:ascii="Arial" w:hAnsi="Arial" w:cs="Arial"/>
                <w:sz w:val="16"/>
                <w:szCs w:val="16"/>
              </w:rPr>
              <w:t xml:space="preserve"> (6.6)</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24</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xml:space="preserve">Estrutura metálica tubular circunferência </w:t>
            </w:r>
            <w:smartTag w:uri="urn:schemas-microsoft-com:office:smarttags" w:element="metricconverter">
              <w:smartTagPr>
                <w:attr w:name="ProductID" w:val="7 cm"/>
              </w:smartTagPr>
              <w:r w:rsidRPr="00F5455B">
                <w:rPr>
                  <w:rFonts w:ascii="Arial" w:hAnsi="Arial" w:cs="Arial"/>
                  <w:sz w:val="16"/>
                  <w:szCs w:val="16"/>
                </w:rPr>
                <w:t>7 cm</w:t>
              </w:r>
            </w:smartTag>
            <w:r w:rsidRPr="00F5455B">
              <w:rPr>
                <w:rFonts w:ascii="Arial" w:hAnsi="Arial" w:cs="Arial"/>
                <w:sz w:val="16"/>
                <w:szCs w:val="16"/>
              </w:rPr>
              <w:t xml:space="preserve"> (incluso limpeza de superfície com água e sabão, antes da pintura, apenas aos que ficam expostos as condições do tempo. A estrutura metálica em área interna e externa, deve ser lixada, a superfície, para garantir a aderência da nova camada de tinta)</w:t>
            </w:r>
            <w:r w:rsidR="00C93337">
              <w:rPr>
                <w:rFonts w:ascii="Arial" w:hAnsi="Arial" w:cs="Arial"/>
                <w:sz w:val="16"/>
                <w:szCs w:val="16"/>
              </w:rPr>
              <w:t xml:space="preserve"> (6.6.j)</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1.000</w:t>
            </w:r>
          </w:p>
        </w:tc>
      </w:tr>
      <w:tr w:rsidR="00C70705"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25</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 xml:space="preserve">Estrutura metálica tubular circunferência </w:t>
            </w:r>
            <w:smartTag w:uri="urn:schemas-microsoft-com:office:smarttags" w:element="metricconverter">
              <w:smartTagPr>
                <w:attr w:name="ProductID" w:val="4 cm"/>
              </w:smartTagPr>
              <w:r w:rsidRPr="00F5455B">
                <w:rPr>
                  <w:rFonts w:ascii="Arial" w:hAnsi="Arial" w:cs="Arial"/>
                  <w:sz w:val="16"/>
                  <w:szCs w:val="16"/>
                </w:rPr>
                <w:t>4 cm</w:t>
              </w:r>
            </w:smartTag>
            <w:r w:rsidRPr="00F5455B">
              <w:rPr>
                <w:rFonts w:ascii="Arial" w:hAnsi="Arial" w:cs="Arial"/>
                <w:sz w:val="16"/>
                <w:szCs w:val="16"/>
              </w:rPr>
              <w:t xml:space="preserve"> (incluso limpeza de superfície com água e sabão, antes da pintura, apenas aos que ficam expostos as condições do tempo. A estrutura metálica em área interna e externa, deve ser lixada, a superfície, para garantir a aderência da nova camada de tinta)</w:t>
            </w:r>
            <w:r w:rsidR="00C93337">
              <w:rPr>
                <w:rFonts w:ascii="Arial" w:hAnsi="Arial" w:cs="Arial"/>
                <w:sz w:val="16"/>
                <w:szCs w:val="16"/>
              </w:rPr>
              <w:t xml:space="preserve"> (6.6.i)</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linear</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1.500</w:t>
            </w:r>
          </w:p>
        </w:tc>
      </w:tr>
      <w:tr w:rsidR="00F5455B" w:rsidRPr="00F5455B" w:rsidTr="00382D21">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tcPr>
          <w:p w:rsidR="00C70705" w:rsidRPr="00F5455B" w:rsidRDefault="00EF6B7A" w:rsidP="00042822">
            <w:pPr>
              <w:jc w:val="center"/>
              <w:rPr>
                <w:rFonts w:ascii="Arial" w:hAnsi="Arial" w:cs="Arial"/>
                <w:sz w:val="16"/>
                <w:szCs w:val="16"/>
              </w:rPr>
            </w:pPr>
            <w:r>
              <w:rPr>
                <w:rFonts w:ascii="Arial" w:hAnsi="Arial" w:cs="Arial"/>
                <w:sz w:val="16"/>
                <w:szCs w:val="16"/>
              </w:rPr>
              <w:t>26</w:t>
            </w:r>
          </w:p>
        </w:tc>
        <w:tc>
          <w:tcPr>
            <w:tcW w:w="5883" w:type="dxa"/>
            <w:tcBorders>
              <w:top w:val="nil"/>
              <w:left w:val="nil"/>
              <w:bottom w:val="single" w:sz="4" w:space="0" w:color="auto"/>
              <w:right w:val="single" w:sz="4" w:space="0" w:color="auto"/>
            </w:tcBorders>
            <w:shd w:val="clear" w:color="auto" w:fill="auto"/>
            <w:noWrap/>
            <w:vAlign w:val="bottom"/>
          </w:tcPr>
          <w:p w:rsidR="00C70705" w:rsidRPr="00F5455B" w:rsidRDefault="00C70705" w:rsidP="00426E15">
            <w:pPr>
              <w:rPr>
                <w:rFonts w:ascii="Arial" w:hAnsi="Arial" w:cs="Arial"/>
                <w:sz w:val="16"/>
                <w:szCs w:val="16"/>
              </w:rPr>
            </w:pPr>
            <w:r w:rsidRPr="00F5455B">
              <w:rPr>
                <w:rFonts w:ascii="Arial" w:hAnsi="Arial" w:cs="Arial"/>
                <w:sz w:val="16"/>
                <w:szCs w:val="16"/>
              </w:rPr>
              <w:t>Guarda corpo metálico (incluso limpeza de superfície com água e sabão, antes da pintura, apenas aos que ficam expostos as condições do tempo. A estrutura metálica em área interna e externa, deve ser lixada, a superfície, para garantir a aderência da nova camada de tinta)</w:t>
            </w:r>
            <w:r w:rsidR="00C93337">
              <w:rPr>
                <w:rFonts w:ascii="Arial" w:hAnsi="Arial" w:cs="Arial"/>
                <w:sz w:val="16"/>
                <w:szCs w:val="16"/>
              </w:rPr>
              <w:t xml:space="preserve"> (6.6.i)</w:t>
            </w:r>
          </w:p>
        </w:tc>
        <w:tc>
          <w:tcPr>
            <w:tcW w:w="1367" w:type="dxa"/>
            <w:tcBorders>
              <w:top w:val="nil"/>
              <w:left w:val="nil"/>
              <w:bottom w:val="single" w:sz="4" w:space="0" w:color="auto"/>
              <w:right w:val="single" w:sz="4" w:space="0" w:color="auto"/>
            </w:tcBorders>
            <w:shd w:val="clear" w:color="auto" w:fill="auto"/>
            <w:noWrap/>
            <w:vAlign w:val="center"/>
          </w:tcPr>
          <w:p w:rsidR="00C70705" w:rsidRPr="00F5455B" w:rsidRDefault="00C70705" w:rsidP="007D693D">
            <w:pPr>
              <w:rPr>
                <w:rFonts w:ascii="Arial" w:hAnsi="Arial" w:cs="Arial"/>
                <w:sz w:val="16"/>
                <w:szCs w:val="16"/>
              </w:rPr>
            </w:pPr>
            <w:r w:rsidRPr="00F5455B">
              <w:rPr>
                <w:rFonts w:ascii="Arial" w:hAnsi="Arial" w:cs="Arial"/>
                <w:sz w:val="16"/>
                <w:szCs w:val="16"/>
              </w:rPr>
              <w:t>metro quadrado</w:t>
            </w:r>
          </w:p>
        </w:tc>
        <w:tc>
          <w:tcPr>
            <w:tcW w:w="1203" w:type="dxa"/>
            <w:tcBorders>
              <w:top w:val="nil"/>
              <w:left w:val="nil"/>
              <w:bottom w:val="single" w:sz="4" w:space="0" w:color="auto"/>
              <w:right w:val="single" w:sz="4" w:space="0" w:color="auto"/>
            </w:tcBorders>
            <w:shd w:val="clear" w:color="auto" w:fill="auto"/>
            <w:noWrap/>
            <w:vAlign w:val="center"/>
          </w:tcPr>
          <w:p w:rsidR="00C70705" w:rsidRPr="00F5455B" w:rsidRDefault="00C70705" w:rsidP="00382D21">
            <w:pPr>
              <w:jc w:val="right"/>
              <w:rPr>
                <w:rFonts w:ascii="Arial" w:hAnsi="Arial" w:cs="Arial"/>
                <w:sz w:val="16"/>
                <w:szCs w:val="16"/>
              </w:rPr>
            </w:pPr>
            <w:r w:rsidRPr="00F5455B">
              <w:rPr>
                <w:rFonts w:ascii="Arial" w:hAnsi="Arial" w:cs="Arial"/>
                <w:sz w:val="16"/>
                <w:szCs w:val="16"/>
              </w:rPr>
              <w:t>1.000</w:t>
            </w:r>
          </w:p>
        </w:tc>
      </w:tr>
      <w:bookmarkEnd w:id="5"/>
    </w:tbl>
    <w:p w:rsidR="00952099" w:rsidRPr="00F5455B" w:rsidRDefault="00952099" w:rsidP="00D21B94">
      <w:pPr>
        <w:spacing w:line="360" w:lineRule="auto"/>
        <w:rPr>
          <w:rFonts w:ascii="Arial" w:hAnsi="Arial" w:cs="Arial"/>
        </w:rPr>
      </w:pPr>
    </w:p>
    <w:p w:rsidR="00165ACC" w:rsidRPr="00F5455B" w:rsidRDefault="00B01D8E" w:rsidP="00226FB6">
      <w:pPr>
        <w:pStyle w:val="Ttulo1"/>
        <w:numPr>
          <w:ilvl w:val="0"/>
          <w:numId w:val="2"/>
        </w:numPr>
        <w:spacing w:before="0" w:after="0" w:line="360" w:lineRule="auto"/>
        <w:ind w:left="0" w:firstLine="0"/>
        <w:rPr>
          <w:rFonts w:cs="Arial"/>
          <w:sz w:val="24"/>
          <w:szCs w:val="24"/>
        </w:rPr>
      </w:pPr>
      <w:r w:rsidRPr="00F5455B">
        <w:rPr>
          <w:rFonts w:cs="Arial"/>
          <w:sz w:val="24"/>
          <w:szCs w:val="24"/>
        </w:rPr>
        <w:t>A</w:t>
      </w:r>
      <w:r w:rsidR="00952099" w:rsidRPr="00F5455B">
        <w:rPr>
          <w:rFonts w:cs="Arial"/>
          <w:sz w:val="24"/>
          <w:szCs w:val="24"/>
        </w:rPr>
        <w:t xml:space="preserve">S </w:t>
      </w:r>
      <w:r w:rsidR="00952099" w:rsidRPr="00E528CE">
        <w:rPr>
          <w:rFonts w:cs="Arial"/>
          <w:color w:val="FF0000"/>
          <w:sz w:val="24"/>
          <w:szCs w:val="24"/>
        </w:rPr>
        <w:t>JUS</w:t>
      </w:r>
      <w:r w:rsidR="00E528CE">
        <w:rPr>
          <w:rFonts w:cs="Arial"/>
          <w:color w:val="FF0000"/>
          <w:sz w:val="24"/>
          <w:szCs w:val="24"/>
        </w:rPr>
        <w:t>TI</w:t>
      </w:r>
      <w:r w:rsidR="00952099" w:rsidRPr="00E528CE">
        <w:rPr>
          <w:rFonts w:cs="Arial"/>
          <w:color w:val="FF0000"/>
          <w:sz w:val="24"/>
          <w:szCs w:val="24"/>
        </w:rPr>
        <w:t>FICATIVAS</w:t>
      </w:r>
      <w:r w:rsidR="00952099" w:rsidRPr="00F5455B">
        <w:rPr>
          <w:rFonts w:cs="Arial"/>
          <w:sz w:val="24"/>
          <w:szCs w:val="24"/>
        </w:rPr>
        <w:t xml:space="preserve"> PARA O</w:t>
      </w:r>
      <w:r w:rsidR="00EB5F25" w:rsidRPr="00F5455B">
        <w:rPr>
          <w:rFonts w:cs="Arial"/>
          <w:sz w:val="24"/>
          <w:szCs w:val="24"/>
        </w:rPr>
        <w:t xml:space="preserve"> NÃO</w:t>
      </w:r>
      <w:r w:rsidR="00952099" w:rsidRPr="00F5455B">
        <w:rPr>
          <w:rFonts w:cs="Arial"/>
          <w:sz w:val="24"/>
          <w:szCs w:val="24"/>
        </w:rPr>
        <w:t xml:space="preserve"> PARCELAMENTO DO OBJETO</w:t>
      </w:r>
    </w:p>
    <w:p w:rsidR="003A5954" w:rsidRPr="00F5455B" w:rsidRDefault="003A5954" w:rsidP="007C6913">
      <w:pPr>
        <w:spacing w:after="120" w:line="360" w:lineRule="auto"/>
        <w:ind w:firstLine="851"/>
        <w:jc w:val="both"/>
        <w:rPr>
          <w:rFonts w:ascii="Arial" w:hAnsi="Arial" w:cs="Arial"/>
        </w:rPr>
      </w:pPr>
      <w:r w:rsidRPr="00F5455B">
        <w:rPr>
          <w:rFonts w:ascii="Arial" w:hAnsi="Arial" w:cs="Arial"/>
        </w:rPr>
        <w:t>O parcelamento da execução do objeto é admitido quando comprovada a viabilidade técnica e econômica, com vistas ao melhor aproveitamento dos recursos disponíveis no mercado e à ampliação da competitividade, sem perda da economia de escala. No caso</w:t>
      </w:r>
      <w:r w:rsidR="00A87BCF" w:rsidRPr="00F5455B">
        <w:rPr>
          <w:rFonts w:ascii="Arial" w:hAnsi="Arial" w:cs="Arial"/>
        </w:rPr>
        <w:t xml:space="preserve"> em análise</w:t>
      </w:r>
      <w:r w:rsidRPr="00F5455B">
        <w:rPr>
          <w:rFonts w:ascii="Arial" w:hAnsi="Arial" w:cs="Arial"/>
        </w:rPr>
        <w:t>, fica claro que as diversas fases da pintura (preenchimento das fissuras, lixamento e a pintura propriamente dita) deverá ser executada por uma única empresa, tendo em vista a continuidade do processo e a facilidade do gerenciamento e fiscalização e</w:t>
      </w:r>
      <w:r w:rsidR="00F427E7" w:rsidRPr="00F5455B">
        <w:rPr>
          <w:rFonts w:ascii="Arial" w:hAnsi="Arial" w:cs="Arial"/>
        </w:rPr>
        <w:t>m</w:t>
      </w:r>
      <w:r w:rsidRPr="00F5455B">
        <w:rPr>
          <w:rFonts w:ascii="Arial" w:hAnsi="Arial" w:cs="Arial"/>
        </w:rPr>
        <w:t xml:space="preserve"> cada uma de suas etapas.</w:t>
      </w:r>
    </w:p>
    <w:p w:rsidR="00B47721" w:rsidRDefault="008F60B5" w:rsidP="007C6913">
      <w:pPr>
        <w:spacing w:after="120" w:line="360" w:lineRule="auto"/>
        <w:ind w:firstLine="851"/>
        <w:jc w:val="both"/>
        <w:rPr>
          <w:rFonts w:ascii="Arial" w:hAnsi="Arial" w:cs="Arial"/>
          <w:b/>
          <w:color w:val="FF0000"/>
        </w:rPr>
      </w:pPr>
      <w:r>
        <w:rPr>
          <w:rFonts w:ascii="Arial" w:hAnsi="Arial" w:cs="Arial"/>
          <w:b/>
          <w:color w:val="FF0000"/>
        </w:rPr>
        <w:t>Não entendi... aqui tem q explicar q o objeto está sendo parcelado cfe as possiblidades.... não serão diversos itens? É única empresa pra todos? Explicar melhor</w:t>
      </w:r>
    </w:p>
    <w:p w:rsidR="00960743" w:rsidRPr="008F60B5" w:rsidRDefault="00960743" w:rsidP="007C6913">
      <w:pPr>
        <w:spacing w:after="120" w:line="360" w:lineRule="auto"/>
        <w:ind w:firstLine="851"/>
        <w:jc w:val="both"/>
        <w:rPr>
          <w:rFonts w:ascii="Arial" w:hAnsi="Arial" w:cs="Arial"/>
          <w:b/>
          <w:color w:val="FF0000"/>
        </w:rPr>
      </w:pPr>
    </w:p>
    <w:p w:rsidR="00B943C0" w:rsidRPr="00F5455B" w:rsidRDefault="00BA0F51" w:rsidP="00226FB6">
      <w:pPr>
        <w:pStyle w:val="Ttulo1"/>
        <w:numPr>
          <w:ilvl w:val="0"/>
          <w:numId w:val="2"/>
        </w:numPr>
        <w:spacing w:before="0" w:after="0" w:line="360" w:lineRule="auto"/>
        <w:ind w:left="0" w:firstLine="0"/>
        <w:rPr>
          <w:rFonts w:cs="Arial"/>
          <w:sz w:val="24"/>
          <w:szCs w:val="24"/>
        </w:rPr>
      </w:pPr>
      <w:r w:rsidRPr="00F5455B">
        <w:rPr>
          <w:rFonts w:cs="Arial"/>
          <w:sz w:val="24"/>
          <w:szCs w:val="24"/>
        </w:rPr>
        <w:t>OS RESULTADOS PRETENDIDOS</w:t>
      </w:r>
    </w:p>
    <w:p w:rsidR="00176E51" w:rsidRPr="00F5455B" w:rsidRDefault="00176E51" w:rsidP="005D7219">
      <w:pPr>
        <w:autoSpaceDE w:val="0"/>
        <w:autoSpaceDN w:val="0"/>
        <w:adjustRightInd w:val="0"/>
        <w:spacing w:line="360" w:lineRule="auto"/>
        <w:ind w:firstLine="851"/>
        <w:jc w:val="both"/>
        <w:rPr>
          <w:rFonts w:ascii="Arial" w:hAnsi="Arial" w:cs="Arial"/>
        </w:rPr>
      </w:pPr>
      <w:r w:rsidRPr="00F5455B">
        <w:rPr>
          <w:rFonts w:ascii="Arial" w:hAnsi="Arial" w:cs="Arial"/>
        </w:rPr>
        <w:t xml:space="preserve">Deve-se observar que a </w:t>
      </w:r>
      <w:r w:rsidR="005B47CE">
        <w:rPr>
          <w:rFonts w:ascii="Arial" w:hAnsi="Arial" w:cs="Arial"/>
        </w:rPr>
        <w:t>restauração</w:t>
      </w:r>
      <w:r w:rsidR="000F6364" w:rsidRPr="00F5455B">
        <w:rPr>
          <w:rFonts w:ascii="Arial" w:hAnsi="Arial" w:cs="Arial"/>
        </w:rPr>
        <w:t xml:space="preserve"> visa prolongar </w:t>
      </w:r>
      <w:r w:rsidR="002E7F09">
        <w:rPr>
          <w:rFonts w:ascii="Arial" w:hAnsi="Arial" w:cs="Arial"/>
        </w:rPr>
        <w:t xml:space="preserve">a vida útil </w:t>
      </w:r>
      <w:r w:rsidR="00A83117" w:rsidRPr="00F5455B">
        <w:rPr>
          <w:rFonts w:ascii="Arial" w:hAnsi="Arial" w:cs="Arial"/>
        </w:rPr>
        <w:t>e salvaguardar</w:t>
      </w:r>
      <w:r w:rsidR="006E4943" w:rsidRPr="00F5455B">
        <w:rPr>
          <w:rFonts w:ascii="Arial" w:hAnsi="Arial" w:cs="Arial"/>
        </w:rPr>
        <w:t xml:space="preserve"> o patrimônio público</w:t>
      </w:r>
      <w:r w:rsidR="000F6364" w:rsidRPr="00F5455B">
        <w:rPr>
          <w:rFonts w:ascii="Arial" w:hAnsi="Arial" w:cs="Arial"/>
        </w:rPr>
        <w:t xml:space="preserve">, bem como </w:t>
      </w:r>
      <w:r w:rsidRPr="00F5455B">
        <w:rPr>
          <w:rFonts w:ascii="Arial" w:hAnsi="Arial" w:cs="Arial"/>
        </w:rPr>
        <w:t>torna</w:t>
      </w:r>
      <w:r w:rsidR="000F6364" w:rsidRPr="00F5455B">
        <w:rPr>
          <w:rFonts w:ascii="Arial" w:hAnsi="Arial" w:cs="Arial"/>
        </w:rPr>
        <w:t>r</w:t>
      </w:r>
      <w:r w:rsidRPr="00F5455B">
        <w:rPr>
          <w:rFonts w:ascii="Arial" w:hAnsi="Arial" w:cs="Arial"/>
        </w:rPr>
        <w:t xml:space="preserve"> o ambiente favorável, agradável, com uma melhor qualidade de vida na permanência do ambiente profissional por parte de Servidores e do Público em geral que busca os serviços oferecidos pela Justiça Eleitoral. </w:t>
      </w:r>
    </w:p>
    <w:p w:rsidR="00066D25" w:rsidRPr="00F5455B" w:rsidRDefault="00176E51" w:rsidP="001374D9">
      <w:pPr>
        <w:autoSpaceDE w:val="0"/>
        <w:autoSpaceDN w:val="0"/>
        <w:adjustRightInd w:val="0"/>
        <w:spacing w:line="360" w:lineRule="auto"/>
        <w:ind w:firstLine="851"/>
        <w:jc w:val="both"/>
        <w:rPr>
          <w:rFonts w:ascii="Arial" w:hAnsi="Arial" w:cs="Arial"/>
        </w:rPr>
      </w:pPr>
      <w:r w:rsidRPr="00F5455B">
        <w:rPr>
          <w:rFonts w:ascii="Arial" w:hAnsi="Arial" w:cs="Arial"/>
        </w:rPr>
        <w:t xml:space="preserve">Também se objetiva que o empreendimento seja executado no contexto da sustentabilidade social e ambiental, pois serão priorizadas compras de produtos ecologicamente corretos em suas origens e produção, observando-se que se pretende </w:t>
      </w:r>
      <w:r w:rsidRPr="00F5455B">
        <w:rPr>
          <w:rFonts w:ascii="Arial" w:hAnsi="Arial" w:cs="Arial"/>
        </w:rPr>
        <w:lastRenderedPageBreak/>
        <w:t>neste estudo preliminar conduzir o Projeto Básico para um padrão ecologicamente correto, economicamente viável e socialmente justo.</w:t>
      </w:r>
    </w:p>
    <w:p w:rsidR="00831D16" w:rsidRPr="00F5455B" w:rsidRDefault="00831D16" w:rsidP="00BA0F51">
      <w:pPr>
        <w:spacing w:line="360" w:lineRule="auto"/>
        <w:rPr>
          <w:rFonts w:ascii="Arial" w:hAnsi="Arial" w:cs="Arial"/>
        </w:rPr>
      </w:pPr>
    </w:p>
    <w:p w:rsidR="00341A61" w:rsidRPr="00F5455B" w:rsidRDefault="00341A61" w:rsidP="00226FB6">
      <w:pPr>
        <w:pStyle w:val="Ttulo1"/>
        <w:numPr>
          <w:ilvl w:val="0"/>
          <w:numId w:val="2"/>
        </w:numPr>
        <w:spacing w:before="0" w:after="0" w:line="360" w:lineRule="auto"/>
        <w:ind w:left="0" w:firstLine="0"/>
        <w:rPr>
          <w:rFonts w:cs="Arial"/>
          <w:sz w:val="24"/>
          <w:szCs w:val="24"/>
        </w:rPr>
      </w:pPr>
      <w:r w:rsidRPr="00F5455B">
        <w:rPr>
          <w:rFonts w:cs="Arial"/>
          <w:sz w:val="24"/>
          <w:szCs w:val="24"/>
        </w:rPr>
        <w:t xml:space="preserve">PREVISÃO </w:t>
      </w:r>
      <w:smartTag w:uri="urn:schemas-microsoft-com:office:smarttags" w:element="PersonName">
        <w:smartTagPr>
          <w:attr w:name="ProductID" w:val="EM PROPOSTA ORￇAMENT￁RIA"/>
        </w:smartTagPr>
        <w:r w:rsidRPr="00F5455B">
          <w:rPr>
            <w:rFonts w:cs="Arial"/>
            <w:sz w:val="24"/>
            <w:szCs w:val="24"/>
          </w:rPr>
          <w:t>EM PROPOSTA ORÇAMENTÁRIA</w:t>
        </w:r>
      </w:smartTag>
    </w:p>
    <w:p w:rsidR="00D925F9" w:rsidRDefault="00D925F9" w:rsidP="007C6913">
      <w:pPr>
        <w:spacing w:after="120" w:line="360" w:lineRule="auto"/>
        <w:ind w:firstLine="851"/>
        <w:jc w:val="both"/>
        <w:rPr>
          <w:rFonts w:ascii="Arial" w:hAnsi="Arial" w:cs="Arial"/>
        </w:rPr>
      </w:pPr>
      <w:r w:rsidRPr="009E026E">
        <w:rPr>
          <w:rFonts w:ascii="Arial" w:hAnsi="Arial" w:cs="Arial"/>
        </w:rPr>
        <w:t xml:space="preserve">O </w:t>
      </w:r>
      <w:r w:rsidR="00FE7571" w:rsidRPr="009E026E">
        <w:rPr>
          <w:rFonts w:ascii="Arial" w:hAnsi="Arial" w:cs="Arial"/>
        </w:rPr>
        <w:t>valor</w:t>
      </w:r>
      <w:r w:rsidRPr="009E026E">
        <w:rPr>
          <w:rFonts w:ascii="Arial" w:hAnsi="Arial" w:cs="Arial"/>
        </w:rPr>
        <w:t xml:space="preserve"> previsto</w:t>
      </w:r>
      <w:r w:rsidR="002D5E0D" w:rsidRPr="009E026E">
        <w:rPr>
          <w:rFonts w:ascii="Arial" w:hAnsi="Arial" w:cs="Arial"/>
        </w:rPr>
        <w:t>,</w:t>
      </w:r>
      <w:r w:rsidR="001B0879" w:rsidRPr="009E026E">
        <w:rPr>
          <w:rFonts w:ascii="Arial" w:hAnsi="Arial" w:cs="Arial"/>
        </w:rPr>
        <w:t xml:space="preserve"> em 2017</w:t>
      </w:r>
      <w:r w:rsidR="00A71A22" w:rsidRPr="009E026E">
        <w:rPr>
          <w:rFonts w:ascii="Arial" w:hAnsi="Arial" w:cs="Arial"/>
        </w:rPr>
        <w:t>,</w:t>
      </w:r>
      <w:r w:rsidRPr="009E026E">
        <w:rPr>
          <w:rFonts w:ascii="Arial" w:hAnsi="Arial" w:cs="Arial"/>
        </w:rPr>
        <w:t xml:space="preserve"> para manutenção</w:t>
      </w:r>
      <w:r w:rsidR="0094270B" w:rsidRPr="009E026E">
        <w:rPr>
          <w:rFonts w:ascii="Arial" w:hAnsi="Arial" w:cs="Arial"/>
        </w:rPr>
        <w:t xml:space="preserve"> referente a pintura nas áreas internas e externas do Prédio Sede do Tribunal Regional Eleitoral do Paraná, do</w:t>
      </w:r>
      <w:r w:rsidR="00616CA1" w:rsidRPr="009E026E">
        <w:rPr>
          <w:rFonts w:ascii="Arial" w:hAnsi="Arial" w:cs="Arial"/>
        </w:rPr>
        <w:t xml:space="preserve"> Fórum Eleitoral de Curitiba e d</w:t>
      </w:r>
      <w:r w:rsidR="0094270B" w:rsidRPr="009E026E">
        <w:rPr>
          <w:rFonts w:ascii="Arial" w:hAnsi="Arial" w:cs="Arial"/>
        </w:rPr>
        <w:t>os seus anexos</w:t>
      </w:r>
      <w:r w:rsidR="007175E6" w:rsidRPr="009E026E">
        <w:rPr>
          <w:rFonts w:ascii="Arial" w:hAnsi="Arial" w:cs="Arial"/>
        </w:rPr>
        <w:t xml:space="preserve"> </w:t>
      </w:r>
      <w:r w:rsidR="005032BC" w:rsidRPr="009E026E">
        <w:rPr>
          <w:rFonts w:ascii="Arial" w:hAnsi="Arial" w:cs="Arial"/>
        </w:rPr>
        <w:t>totalizou</w:t>
      </w:r>
      <w:r w:rsidRPr="009E026E">
        <w:rPr>
          <w:rFonts w:ascii="Arial" w:hAnsi="Arial" w:cs="Arial"/>
        </w:rPr>
        <w:t xml:space="preserve"> R$</w:t>
      </w:r>
      <w:r w:rsidR="00CC1026" w:rsidRPr="009E026E">
        <w:rPr>
          <w:rFonts w:ascii="Arial" w:hAnsi="Arial" w:cs="Arial"/>
        </w:rPr>
        <w:t xml:space="preserve"> </w:t>
      </w:r>
      <w:r w:rsidR="00A71A22" w:rsidRPr="009E026E">
        <w:rPr>
          <w:rFonts w:ascii="Arial" w:hAnsi="Arial" w:cs="Arial"/>
        </w:rPr>
        <w:t>30.000,00</w:t>
      </w:r>
      <w:r w:rsidR="00CF29BA" w:rsidRPr="009E026E">
        <w:rPr>
          <w:rFonts w:ascii="Arial" w:hAnsi="Arial" w:cs="Arial"/>
        </w:rPr>
        <w:t>.</w:t>
      </w:r>
      <w:r w:rsidR="004007A7" w:rsidRPr="009E026E">
        <w:rPr>
          <w:rFonts w:ascii="Arial" w:hAnsi="Arial" w:cs="Arial"/>
        </w:rPr>
        <w:t xml:space="preserve"> Deste montante</w:t>
      </w:r>
      <w:r w:rsidR="009D0FBC" w:rsidRPr="009E026E">
        <w:rPr>
          <w:rFonts w:ascii="Arial" w:hAnsi="Arial" w:cs="Arial"/>
        </w:rPr>
        <w:t>, até a presente data,</w:t>
      </w:r>
      <w:r w:rsidR="004007A7" w:rsidRPr="009E026E">
        <w:rPr>
          <w:rFonts w:ascii="Arial" w:hAnsi="Arial" w:cs="Arial"/>
        </w:rPr>
        <w:t xml:space="preserve"> foi executado</w:t>
      </w:r>
      <w:r w:rsidR="00DF1915" w:rsidRPr="009E026E">
        <w:rPr>
          <w:rFonts w:ascii="Arial" w:hAnsi="Arial" w:cs="Arial"/>
        </w:rPr>
        <w:t xml:space="preserve"> e pago um total de R$ 4.669,05</w:t>
      </w:r>
      <w:r w:rsidR="008651E6" w:rsidRPr="009E026E">
        <w:rPr>
          <w:rFonts w:ascii="Arial" w:hAnsi="Arial" w:cs="Arial"/>
        </w:rPr>
        <w:t xml:space="preserve">, </w:t>
      </w:r>
      <w:r w:rsidR="009D0FBC" w:rsidRPr="009E026E">
        <w:rPr>
          <w:rFonts w:ascii="Arial" w:hAnsi="Arial" w:cs="Arial"/>
        </w:rPr>
        <w:t>restando um saldo</w:t>
      </w:r>
      <w:r w:rsidR="00CC1026" w:rsidRPr="009E026E">
        <w:rPr>
          <w:rFonts w:ascii="Arial" w:hAnsi="Arial" w:cs="Arial"/>
        </w:rPr>
        <w:t xml:space="preserve"> de R$ 25.330,95.</w:t>
      </w:r>
      <w:r w:rsidRPr="009E026E">
        <w:rPr>
          <w:rFonts w:ascii="Arial" w:hAnsi="Arial" w:cs="Arial"/>
        </w:rPr>
        <w:t xml:space="preserve"> Acredita-se que esse valor seja suficiente para suportar </w:t>
      </w:r>
      <w:r w:rsidR="004D0DF2" w:rsidRPr="009E026E">
        <w:rPr>
          <w:rFonts w:ascii="Arial" w:hAnsi="Arial" w:cs="Arial"/>
        </w:rPr>
        <w:t>os gastos</w:t>
      </w:r>
      <w:r w:rsidR="000E78A8" w:rsidRPr="009E026E">
        <w:rPr>
          <w:rFonts w:ascii="Arial" w:hAnsi="Arial" w:cs="Arial"/>
        </w:rPr>
        <w:t xml:space="preserve"> </w:t>
      </w:r>
      <w:r w:rsidRPr="009E026E">
        <w:rPr>
          <w:rFonts w:ascii="Arial" w:hAnsi="Arial" w:cs="Arial"/>
        </w:rPr>
        <w:t>até o final do contr</w:t>
      </w:r>
      <w:r w:rsidR="00E477B6" w:rsidRPr="009E026E">
        <w:rPr>
          <w:rFonts w:ascii="Arial" w:hAnsi="Arial" w:cs="Arial"/>
        </w:rPr>
        <w:t>ato vigente</w:t>
      </w:r>
      <w:r w:rsidR="00A71A22" w:rsidRPr="009E026E">
        <w:rPr>
          <w:rFonts w:ascii="Arial" w:hAnsi="Arial" w:cs="Arial"/>
        </w:rPr>
        <w:t xml:space="preserve"> </w:t>
      </w:r>
      <w:r w:rsidR="00600074" w:rsidRPr="009E026E">
        <w:rPr>
          <w:rFonts w:ascii="Arial" w:hAnsi="Arial" w:cs="Arial"/>
        </w:rPr>
        <w:t xml:space="preserve">(11/11/2017) </w:t>
      </w:r>
      <w:r w:rsidR="00E477B6" w:rsidRPr="009E026E">
        <w:rPr>
          <w:rFonts w:ascii="Arial" w:hAnsi="Arial" w:cs="Arial"/>
        </w:rPr>
        <w:t xml:space="preserve">e a continuidade da </w:t>
      </w:r>
      <w:r w:rsidRPr="009E026E">
        <w:rPr>
          <w:rFonts w:ascii="Arial" w:hAnsi="Arial" w:cs="Arial"/>
        </w:rPr>
        <w:t>contratação pretendida</w:t>
      </w:r>
      <w:r w:rsidR="00616CA1" w:rsidRPr="009E026E">
        <w:rPr>
          <w:rFonts w:ascii="Arial" w:hAnsi="Arial" w:cs="Arial"/>
        </w:rPr>
        <w:t xml:space="preserve"> até o final </w:t>
      </w:r>
      <w:r w:rsidR="00C3666D" w:rsidRPr="009E026E">
        <w:rPr>
          <w:rFonts w:ascii="Arial" w:hAnsi="Arial" w:cs="Arial"/>
        </w:rPr>
        <w:t xml:space="preserve">do </w:t>
      </w:r>
      <w:r w:rsidR="00616CA1" w:rsidRPr="009E026E">
        <w:rPr>
          <w:rFonts w:ascii="Arial" w:hAnsi="Arial" w:cs="Arial"/>
        </w:rPr>
        <w:t>exercício</w:t>
      </w:r>
      <w:r w:rsidRPr="009E026E">
        <w:rPr>
          <w:rFonts w:ascii="Arial" w:hAnsi="Arial" w:cs="Arial"/>
        </w:rPr>
        <w:t>.</w:t>
      </w:r>
    </w:p>
    <w:p w:rsidR="00960743" w:rsidRDefault="00960743" w:rsidP="007C6913">
      <w:pPr>
        <w:spacing w:after="120" w:line="360" w:lineRule="auto"/>
        <w:ind w:firstLine="851"/>
        <w:jc w:val="both"/>
        <w:rPr>
          <w:rFonts w:ascii="Arial" w:hAnsi="Arial" w:cs="Arial"/>
          <w:b/>
          <w:color w:val="FF0000"/>
        </w:rPr>
      </w:pPr>
      <w:r>
        <w:rPr>
          <w:rFonts w:ascii="Arial" w:hAnsi="Arial" w:cs="Arial"/>
          <w:b/>
          <w:color w:val="FF0000"/>
        </w:rPr>
        <w:t>Explicar se poderá ser contratado executado e pago e qual a previsão / quantidade que se pretende usar neste ano, nestas condições.... pode ser aqui ou lá onde fala das quantidades necessárias (lá acho melhor)</w:t>
      </w:r>
    </w:p>
    <w:p w:rsidR="006D013F" w:rsidRPr="00960743" w:rsidRDefault="006D013F" w:rsidP="007C6913">
      <w:pPr>
        <w:spacing w:after="120" w:line="360" w:lineRule="auto"/>
        <w:ind w:firstLine="851"/>
        <w:jc w:val="both"/>
        <w:rPr>
          <w:rFonts w:ascii="Arial" w:hAnsi="Arial" w:cs="Arial"/>
          <w:b/>
          <w:color w:val="FF0000"/>
        </w:rPr>
      </w:pPr>
      <w:r>
        <w:rPr>
          <w:rFonts w:ascii="Arial" w:hAnsi="Arial" w:cs="Arial"/>
          <w:b/>
          <w:color w:val="FF0000"/>
        </w:rPr>
        <w:t xml:space="preserve">Explicar (em algum lugar) se este RP será usado para os serviços neste ano, dará tempo? Há RP vigente para este ano? </w:t>
      </w:r>
    </w:p>
    <w:p w:rsidR="00846E7B" w:rsidRPr="009E026E" w:rsidRDefault="00656AB2" w:rsidP="00846E7B">
      <w:pPr>
        <w:spacing w:after="120" w:line="360" w:lineRule="auto"/>
        <w:ind w:firstLine="851"/>
        <w:jc w:val="both"/>
        <w:rPr>
          <w:rFonts w:ascii="Arial" w:hAnsi="Arial" w:cs="Arial"/>
        </w:rPr>
      </w:pPr>
      <w:r w:rsidRPr="009E026E">
        <w:rPr>
          <w:rFonts w:ascii="Arial" w:hAnsi="Arial" w:cs="Arial"/>
        </w:rPr>
        <w:t>Inicialmente foi previsto</w:t>
      </w:r>
      <w:r w:rsidR="008F794F" w:rsidRPr="009E026E">
        <w:rPr>
          <w:rFonts w:ascii="Arial" w:hAnsi="Arial" w:cs="Arial"/>
        </w:rPr>
        <w:t xml:space="preserve"> para 2018 um total de </w:t>
      </w:r>
      <w:r w:rsidRPr="009E026E">
        <w:rPr>
          <w:rFonts w:ascii="Arial" w:hAnsi="Arial" w:cs="Arial"/>
        </w:rPr>
        <w:t>R$ 80.000,00</w:t>
      </w:r>
      <w:r w:rsidR="008F794F" w:rsidRPr="009E026E">
        <w:rPr>
          <w:rFonts w:ascii="Arial" w:hAnsi="Arial" w:cs="Arial"/>
        </w:rPr>
        <w:t xml:space="preserve"> para este tipo de manutenção</w:t>
      </w:r>
      <w:r w:rsidR="00E973F0" w:rsidRPr="009E026E">
        <w:rPr>
          <w:rFonts w:ascii="Arial" w:hAnsi="Arial" w:cs="Arial"/>
        </w:rPr>
        <w:t xml:space="preserve">, </w:t>
      </w:r>
      <w:r w:rsidR="00CD48AB" w:rsidRPr="009E026E">
        <w:rPr>
          <w:rFonts w:ascii="Arial" w:hAnsi="Arial" w:cs="Arial"/>
        </w:rPr>
        <w:t>porém</w:t>
      </w:r>
      <w:r w:rsidR="002075F7" w:rsidRPr="009E026E">
        <w:rPr>
          <w:rFonts w:ascii="Arial" w:hAnsi="Arial" w:cs="Arial"/>
        </w:rPr>
        <w:t xml:space="preserve">, após </w:t>
      </w:r>
      <w:r w:rsidR="00F60CD1" w:rsidRPr="009E026E">
        <w:rPr>
          <w:rFonts w:ascii="Arial" w:hAnsi="Arial" w:cs="Arial"/>
        </w:rPr>
        <w:t xml:space="preserve">os </w:t>
      </w:r>
      <w:r w:rsidR="002075F7" w:rsidRPr="009E026E">
        <w:rPr>
          <w:rFonts w:ascii="Arial" w:hAnsi="Arial" w:cs="Arial"/>
        </w:rPr>
        <w:t>entendimentos internos</w:t>
      </w:r>
      <w:r w:rsidR="005959BA" w:rsidRPr="009E026E">
        <w:rPr>
          <w:rFonts w:ascii="Arial" w:hAnsi="Arial" w:cs="Arial"/>
        </w:rPr>
        <w:t xml:space="preserve"> e os cortes necessários</w:t>
      </w:r>
      <w:r w:rsidR="002075F7" w:rsidRPr="009E026E">
        <w:rPr>
          <w:rFonts w:ascii="Arial" w:hAnsi="Arial" w:cs="Arial"/>
        </w:rPr>
        <w:t>,</w:t>
      </w:r>
      <w:r w:rsidR="00846E7B" w:rsidRPr="009E026E">
        <w:rPr>
          <w:rFonts w:ascii="Arial" w:hAnsi="Arial" w:cs="Arial"/>
        </w:rPr>
        <w:t xml:space="preserve"> </w:t>
      </w:r>
      <w:r w:rsidR="005959BA" w:rsidRPr="009E026E">
        <w:rPr>
          <w:rFonts w:ascii="Arial" w:hAnsi="Arial" w:cs="Arial"/>
        </w:rPr>
        <w:t>n</w:t>
      </w:r>
      <w:r w:rsidR="00846E7B" w:rsidRPr="009E026E">
        <w:rPr>
          <w:rFonts w:ascii="Arial" w:hAnsi="Arial" w:cs="Arial"/>
        </w:rPr>
        <w:t>ão</w:t>
      </w:r>
      <w:r w:rsidR="005959BA" w:rsidRPr="009E026E">
        <w:rPr>
          <w:rFonts w:ascii="Arial" w:hAnsi="Arial" w:cs="Arial"/>
        </w:rPr>
        <w:t xml:space="preserve"> r</w:t>
      </w:r>
      <w:r w:rsidR="00F60CD1" w:rsidRPr="009E026E">
        <w:rPr>
          <w:rFonts w:ascii="Arial" w:hAnsi="Arial" w:cs="Arial"/>
        </w:rPr>
        <w:t>e</w:t>
      </w:r>
      <w:r w:rsidR="005959BA" w:rsidRPr="009E026E">
        <w:rPr>
          <w:rFonts w:ascii="Arial" w:hAnsi="Arial" w:cs="Arial"/>
        </w:rPr>
        <w:t>stou</w:t>
      </w:r>
      <w:r w:rsidR="00846E7B" w:rsidRPr="009E026E">
        <w:rPr>
          <w:rFonts w:ascii="Arial" w:hAnsi="Arial" w:cs="Arial"/>
        </w:rPr>
        <w:t xml:space="preserve"> valor específico previsto para</w:t>
      </w:r>
      <w:r w:rsidR="00E82B4B" w:rsidRPr="009E026E">
        <w:rPr>
          <w:rFonts w:ascii="Arial" w:hAnsi="Arial" w:cs="Arial"/>
        </w:rPr>
        <w:t xml:space="preserve"> atender item.</w:t>
      </w:r>
      <w:r w:rsidR="009B1646" w:rsidRPr="009E026E">
        <w:rPr>
          <w:rFonts w:ascii="Arial" w:hAnsi="Arial" w:cs="Arial"/>
        </w:rPr>
        <w:t xml:space="preserve"> </w:t>
      </w:r>
      <w:r w:rsidR="00697C0D" w:rsidRPr="009E026E">
        <w:rPr>
          <w:rFonts w:ascii="Arial" w:hAnsi="Arial" w:cs="Arial"/>
        </w:rPr>
        <w:t>O</w:t>
      </w:r>
      <w:r w:rsidR="00334834" w:rsidRPr="009E026E">
        <w:rPr>
          <w:rFonts w:ascii="Arial" w:hAnsi="Arial" w:cs="Arial"/>
        </w:rPr>
        <w:t xml:space="preserve"> referido item poderá ser atendido</w:t>
      </w:r>
      <w:r w:rsidR="001E319A" w:rsidRPr="009E026E">
        <w:rPr>
          <w:rFonts w:ascii="Arial" w:hAnsi="Arial" w:cs="Arial"/>
        </w:rPr>
        <w:t>, conforme a prioridade,</w:t>
      </w:r>
      <w:r w:rsidR="00C27747" w:rsidRPr="009E026E">
        <w:rPr>
          <w:rFonts w:ascii="Arial" w:hAnsi="Arial" w:cs="Arial"/>
        </w:rPr>
        <w:t xml:space="preserve"> com o </w:t>
      </w:r>
      <w:r w:rsidR="00846E7B" w:rsidRPr="009E026E">
        <w:rPr>
          <w:rFonts w:ascii="Arial" w:hAnsi="Arial" w:cs="Arial"/>
        </w:rPr>
        <w:t>remaneja</w:t>
      </w:r>
      <w:r w:rsidR="00C27747" w:rsidRPr="009E026E">
        <w:rPr>
          <w:rFonts w:ascii="Arial" w:hAnsi="Arial" w:cs="Arial"/>
        </w:rPr>
        <w:t>mento de valores</w:t>
      </w:r>
      <w:r w:rsidR="00880F8B" w:rsidRPr="009E026E">
        <w:rPr>
          <w:rFonts w:ascii="Arial" w:hAnsi="Arial" w:cs="Arial"/>
        </w:rPr>
        <w:t xml:space="preserve"> de</w:t>
      </w:r>
      <w:r w:rsidR="001E319A" w:rsidRPr="009E026E">
        <w:rPr>
          <w:rFonts w:ascii="Arial" w:hAnsi="Arial" w:cs="Arial"/>
        </w:rPr>
        <w:t xml:space="preserve"> </w:t>
      </w:r>
      <w:r w:rsidR="00880F8B" w:rsidRPr="009E026E">
        <w:rPr>
          <w:rFonts w:ascii="Arial" w:hAnsi="Arial" w:cs="Arial"/>
        </w:rPr>
        <w:t>outras áreas</w:t>
      </w:r>
      <w:r w:rsidR="00846E7B" w:rsidRPr="009E026E">
        <w:rPr>
          <w:rFonts w:ascii="Arial" w:hAnsi="Arial" w:cs="Arial"/>
        </w:rPr>
        <w:t xml:space="preserve">. </w:t>
      </w:r>
    </w:p>
    <w:p w:rsidR="00CD48AB" w:rsidRPr="001F2045" w:rsidRDefault="00CD48AB" w:rsidP="007C6913">
      <w:pPr>
        <w:spacing w:after="120" w:line="360" w:lineRule="auto"/>
        <w:ind w:firstLine="851"/>
        <w:jc w:val="both"/>
        <w:rPr>
          <w:rFonts w:ascii="Arial" w:hAnsi="Arial" w:cs="Arial"/>
          <w:color w:val="FF0000"/>
        </w:rPr>
      </w:pPr>
    </w:p>
    <w:p w:rsidR="00D925F9" w:rsidRPr="00F5455B" w:rsidRDefault="00D925F9" w:rsidP="00226FB6">
      <w:pPr>
        <w:pStyle w:val="Ttulo1"/>
        <w:numPr>
          <w:ilvl w:val="0"/>
          <w:numId w:val="2"/>
        </w:numPr>
        <w:spacing w:before="0" w:after="0" w:line="360" w:lineRule="auto"/>
        <w:ind w:left="0" w:firstLine="0"/>
        <w:rPr>
          <w:rFonts w:cs="Arial"/>
          <w:sz w:val="24"/>
          <w:szCs w:val="24"/>
        </w:rPr>
      </w:pPr>
      <w:bookmarkStart w:id="6" w:name="_Toc466639783"/>
      <w:r w:rsidRPr="00F5455B">
        <w:rPr>
          <w:rFonts w:cs="Arial"/>
          <w:sz w:val="24"/>
          <w:szCs w:val="24"/>
        </w:rPr>
        <w:t>DURAÇÃO DO CONTRATO</w:t>
      </w:r>
      <w:bookmarkEnd w:id="6"/>
    </w:p>
    <w:p w:rsidR="00E40356" w:rsidRDefault="00ED367A" w:rsidP="007C6913">
      <w:pPr>
        <w:spacing w:after="120" w:line="360" w:lineRule="auto"/>
        <w:ind w:firstLine="851"/>
        <w:jc w:val="both"/>
        <w:rPr>
          <w:rFonts w:ascii="Arial" w:hAnsi="Arial" w:cs="Arial"/>
        </w:rPr>
      </w:pPr>
      <w:r w:rsidRPr="00F5455B">
        <w:rPr>
          <w:rFonts w:ascii="Arial" w:hAnsi="Arial" w:cs="Arial"/>
        </w:rPr>
        <w:t xml:space="preserve">Sugere-se que o instrumento contratual </w:t>
      </w:r>
      <w:r w:rsidR="006D013F">
        <w:rPr>
          <w:rFonts w:ascii="Arial" w:hAnsi="Arial" w:cs="Arial"/>
        </w:rPr>
        <w:t xml:space="preserve">– </w:t>
      </w:r>
      <w:r w:rsidR="006D013F">
        <w:rPr>
          <w:rFonts w:ascii="Arial" w:hAnsi="Arial" w:cs="Arial"/>
          <w:b/>
          <w:color w:val="FF0000"/>
        </w:rPr>
        <w:t xml:space="preserve">Ata de RP - </w:t>
      </w:r>
      <w:r w:rsidRPr="00F5455B">
        <w:rPr>
          <w:rFonts w:ascii="Arial" w:hAnsi="Arial" w:cs="Arial"/>
        </w:rPr>
        <w:t xml:space="preserve">seja firmado por </w:t>
      </w:r>
      <w:r w:rsidR="005C6E73" w:rsidRPr="00F5455B">
        <w:rPr>
          <w:rFonts w:ascii="Arial" w:hAnsi="Arial" w:cs="Arial"/>
        </w:rPr>
        <w:t>12</w:t>
      </w:r>
      <w:r w:rsidRPr="00F5455B">
        <w:rPr>
          <w:rFonts w:ascii="Arial" w:hAnsi="Arial" w:cs="Arial"/>
        </w:rPr>
        <w:t xml:space="preserve"> (</w:t>
      </w:r>
      <w:r w:rsidR="005C6E73" w:rsidRPr="00F5455B">
        <w:rPr>
          <w:rFonts w:ascii="Arial" w:hAnsi="Arial" w:cs="Arial"/>
        </w:rPr>
        <w:t>doze</w:t>
      </w:r>
      <w:r w:rsidRPr="00F5455B">
        <w:rPr>
          <w:rFonts w:ascii="Arial" w:hAnsi="Arial" w:cs="Arial"/>
        </w:rPr>
        <w:t xml:space="preserve">) meses, com a vigência </w:t>
      </w:r>
      <w:r w:rsidR="000B0DF0" w:rsidRPr="00F5455B">
        <w:rPr>
          <w:rFonts w:ascii="Arial" w:hAnsi="Arial" w:cs="Arial"/>
        </w:rPr>
        <w:t>iniciando</w:t>
      </w:r>
      <w:r w:rsidRPr="00F5455B">
        <w:rPr>
          <w:rFonts w:ascii="Arial" w:hAnsi="Arial" w:cs="Arial"/>
        </w:rPr>
        <w:t xml:space="preserve"> </w:t>
      </w:r>
      <w:r w:rsidR="000B0DF0" w:rsidRPr="00F5455B">
        <w:rPr>
          <w:rFonts w:ascii="Arial" w:hAnsi="Arial" w:cs="Arial"/>
        </w:rPr>
        <w:t xml:space="preserve">em 12/11/2017, </w:t>
      </w:r>
      <w:r w:rsidRPr="00F5455B">
        <w:rPr>
          <w:rFonts w:ascii="Arial" w:hAnsi="Arial" w:cs="Arial"/>
        </w:rPr>
        <w:t xml:space="preserve">dia seguinte ao término do contrato </w:t>
      </w:r>
      <w:r w:rsidR="00D61AE2" w:rsidRPr="00F5455B">
        <w:rPr>
          <w:rFonts w:ascii="Arial" w:hAnsi="Arial" w:cs="Arial"/>
        </w:rPr>
        <w:t>atual</w:t>
      </w:r>
      <w:r w:rsidR="00E40356" w:rsidRPr="00F5455B">
        <w:rPr>
          <w:rFonts w:ascii="Arial" w:hAnsi="Arial" w:cs="Arial"/>
        </w:rPr>
        <w:t>.</w:t>
      </w:r>
    </w:p>
    <w:p w:rsidR="006D013F" w:rsidRPr="006D013F" w:rsidRDefault="006D013F" w:rsidP="007C6913">
      <w:pPr>
        <w:spacing w:after="120" w:line="360" w:lineRule="auto"/>
        <w:ind w:firstLine="851"/>
        <w:jc w:val="both"/>
        <w:rPr>
          <w:rFonts w:ascii="Arial" w:hAnsi="Arial" w:cs="Arial"/>
          <w:b/>
          <w:color w:val="FF0000"/>
        </w:rPr>
      </w:pPr>
      <w:r>
        <w:rPr>
          <w:rFonts w:ascii="Arial" w:hAnsi="Arial" w:cs="Arial"/>
          <w:b/>
          <w:color w:val="FF0000"/>
        </w:rPr>
        <w:t>Especificar vigência do atual e outros</w:t>
      </w:r>
    </w:p>
    <w:p w:rsidR="00056232" w:rsidRPr="00F5455B" w:rsidRDefault="00056232" w:rsidP="007C6913">
      <w:pPr>
        <w:spacing w:after="120" w:line="360" w:lineRule="auto"/>
        <w:ind w:firstLine="851"/>
        <w:jc w:val="both"/>
        <w:rPr>
          <w:rFonts w:ascii="Arial" w:hAnsi="Arial" w:cs="Arial"/>
        </w:rPr>
      </w:pPr>
    </w:p>
    <w:p w:rsidR="00ED367A" w:rsidRPr="00F5455B" w:rsidRDefault="00ED367A" w:rsidP="0007056A">
      <w:pPr>
        <w:pStyle w:val="Ttulo1"/>
        <w:numPr>
          <w:ilvl w:val="0"/>
          <w:numId w:val="2"/>
        </w:numPr>
        <w:spacing w:before="0" w:after="0" w:line="360" w:lineRule="auto"/>
        <w:ind w:left="0" w:firstLine="0"/>
        <w:rPr>
          <w:rFonts w:cs="Arial"/>
          <w:sz w:val="24"/>
          <w:szCs w:val="24"/>
        </w:rPr>
      </w:pPr>
      <w:r w:rsidRPr="00F5455B">
        <w:rPr>
          <w:rFonts w:cs="Arial"/>
          <w:sz w:val="24"/>
          <w:szCs w:val="24"/>
        </w:rPr>
        <w:t>IDENTIFICAÇÃO DOS RISCOS</w:t>
      </w:r>
    </w:p>
    <w:p w:rsidR="00ED367A" w:rsidRPr="00F5455B" w:rsidRDefault="00ED367A" w:rsidP="00871D9E">
      <w:pPr>
        <w:numPr>
          <w:ilvl w:val="0"/>
          <w:numId w:val="4"/>
        </w:numPr>
        <w:spacing w:line="360" w:lineRule="auto"/>
        <w:ind w:left="357" w:hanging="357"/>
        <w:rPr>
          <w:rFonts w:ascii="Arial" w:hAnsi="Arial" w:cs="Arial"/>
          <w:b/>
        </w:rPr>
      </w:pPr>
      <w:r w:rsidRPr="00F5455B">
        <w:rPr>
          <w:rFonts w:ascii="Arial" w:hAnsi="Arial" w:cs="Arial"/>
          <w:b/>
        </w:rPr>
        <w:t>Previsão orçamentária insuficiente pela Seção Gestora</w:t>
      </w:r>
    </w:p>
    <w:p w:rsidR="00ED367A" w:rsidRPr="00F5455B" w:rsidRDefault="00ED367A" w:rsidP="00226FB6">
      <w:pPr>
        <w:spacing w:line="360" w:lineRule="auto"/>
        <w:ind w:firstLine="851"/>
        <w:jc w:val="both"/>
        <w:rPr>
          <w:rFonts w:ascii="Arial" w:hAnsi="Arial" w:cs="Arial"/>
        </w:rPr>
      </w:pPr>
      <w:r w:rsidRPr="00F5455B">
        <w:rPr>
          <w:rFonts w:ascii="Arial" w:hAnsi="Arial" w:cs="Arial"/>
          <w:b/>
        </w:rPr>
        <w:t>AÇÕES CONVENIENTES:</w:t>
      </w:r>
    </w:p>
    <w:p w:rsidR="00ED367A" w:rsidRPr="00F5455B" w:rsidRDefault="00ED367A" w:rsidP="004A45C7">
      <w:pPr>
        <w:spacing w:after="120" w:line="360" w:lineRule="auto"/>
        <w:ind w:firstLine="851"/>
        <w:jc w:val="both"/>
        <w:rPr>
          <w:rFonts w:ascii="Arial" w:hAnsi="Arial" w:cs="Arial"/>
        </w:rPr>
      </w:pPr>
      <w:r w:rsidRPr="00F5455B">
        <w:rPr>
          <w:rFonts w:ascii="Arial" w:hAnsi="Arial" w:cs="Arial"/>
        </w:rPr>
        <w:lastRenderedPageBreak/>
        <w:t>O que se tem a observar nesse risco é que o TRE/PR só realizará o Processo Licitatório quando obtiver pareceres gerais e favoráveis de outras áreas que garantam a previsão orçamentária. Caso o valor previsto para a contratação seja insuficiente cabe ao gestor</w:t>
      </w:r>
      <w:r w:rsidR="00033CB3" w:rsidRPr="00F5455B">
        <w:rPr>
          <w:rFonts w:ascii="Arial" w:hAnsi="Arial" w:cs="Arial"/>
        </w:rPr>
        <w:t>,</w:t>
      </w:r>
      <w:r w:rsidRPr="00F5455B">
        <w:rPr>
          <w:rFonts w:ascii="Arial" w:hAnsi="Arial" w:cs="Arial"/>
        </w:rPr>
        <w:t xml:space="preserve"> em alinhamento com a Coordenadora e Secretária, </w:t>
      </w:r>
      <w:r w:rsidR="00033CB3" w:rsidRPr="00F5455B">
        <w:rPr>
          <w:rFonts w:ascii="Arial" w:hAnsi="Arial" w:cs="Arial"/>
        </w:rPr>
        <w:t xml:space="preserve">a </w:t>
      </w:r>
      <w:r w:rsidRPr="00F5455B">
        <w:rPr>
          <w:rFonts w:ascii="Arial" w:hAnsi="Arial" w:cs="Arial"/>
        </w:rPr>
        <w:t>definição de prioridade e remanejamento para complementar a disponibilidade.</w:t>
      </w:r>
    </w:p>
    <w:p w:rsidR="00ED367A" w:rsidRPr="00F5455B" w:rsidRDefault="00ED367A" w:rsidP="004A45C7">
      <w:pPr>
        <w:spacing w:after="120" w:line="360" w:lineRule="auto"/>
        <w:ind w:firstLine="851"/>
        <w:jc w:val="both"/>
        <w:rPr>
          <w:rFonts w:ascii="Arial" w:hAnsi="Arial" w:cs="Arial"/>
        </w:rPr>
      </w:pPr>
      <w:r w:rsidRPr="00F5455B">
        <w:rPr>
          <w:rFonts w:ascii="Arial" w:hAnsi="Arial" w:cs="Arial"/>
        </w:rPr>
        <w:t xml:space="preserve">Dessa forma, esse risco é identificado previamente, na fase de </w:t>
      </w:r>
      <w:r w:rsidR="00033CB3" w:rsidRPr="00F5455B">
        <w:rPr>
          <w:rFonts w:ascii="Arial" w:hAnsi="Arial" w:cs="Arial"/>
        </w:rPr>
        <w:t>E</w:t>
      </w:r>
      <w:r w:rsidRPr="00F5455B">
        <w:rPr>
          <w:rFonts w:ascii="Arial" w:hAnsi="Arial" w:cs="Arial"/>
        </w:rPr>
        <w:t xml:space="preserve">studo </w:t>
      </w:r>
      <w:r w:rsidR="00033CB3" w:rsidRPr="00F5455B">
        <w:rPr>
          <w:rFonts w:ascii="Arial" w:hAnsi="Arial" w:cs="Arial"/>
        </w:rPr>
        <w:t>P</w:t>
      </w:r>
      <w:r w:rsidRPr="00F5455B">
        <w:rPr>
          <w:rFonts w:ascii="Arial" w:hAnsi="Arial" w:cs="Arial"/>
        </w:rPr>
        <w:t>reliminar, conforme informado no item 1</w:t>
      </w:r>
      <w:r w:rsidR="0089452D">
        <w:rPr>
          <w:rFonts w:ascii="Arial" w:hAnsi="Arial" w:cs="Arial"/>
        </w:rPr>
        <w:t>5</w:t>
      </w:r>
      <w:r w:rsidRPr="00F5455B">
        <w:rPr>
          <w:rFonts w:ascii="Arial" w:hAnsi="Arial" w:cs="Arial"/>
        </w:rPr>
        <w:t>.</w:t>
      </w:r>
    </w:p>
    <w:p w:rsidR="00ED367A" w:rsidRPr="00F5455B" w:rsidRDefault="00ED367A" w:rsidP="00871D9E">
      <w:pPr>
        <w:numPr>
          <w:ilvl w:val="0"/>
          <w:numId w:val="4"/>
        </w:numPr>
        <w:spacing w:line="360" w:lineRule="auto"/>
        <w:ind w:left="357" w:hanging="357"/>
        <w:rPr>
          <w:rFonts w:ascii="Arial" w:hAnsi="Arial" w:cs="Arial"/>
          <w:b/>
        </w:rPr>
      </w:pPr>
      <w:r w:rsidRPr="00F5455B">
        <w:rPr>
          <w:rFonts w:ascii="Arial" w:hAnsi="Arial" w:cs="Arial"/>
          <w:b/>
        </w:rPr>
        <w:t>Licitação fracassada ou deserta:</w:t>
      </w:r>
    </w:p>
    <w:p w:rsidR="00ED367A" w:rsidRPr="00F5455B" w:rsidRDefault="00ED367A" w:rsidP="004A45C7">
      <w:pPr>
        <w:spacing w:after="120" w:line="360" w:lineRule="auto"/>
        <w:ind w:firstLine="851"/>
        <w:jc w:val="both"/>
        <w:rPr>
          <w:rFonts w:ascii="Arial" w:hAnsi="Arial" w:cs="Arial"/>
          <w:b/>
        </w:rPr>
      </w:pPr>
      <w:r w:rsidRPr="00F5455B">
        <w:rPr>
          <w:rFonts w:ascii="Arial" w:hAnsi="Arial" w:cs="Arial"/>
          <w:b/>
        </w:rPr>
        <w:t>AÇÕES CONVENIENTES:</w:t>
      </w:r>
    </w:p>
    <w:p w:rsidR="00ED367A" w:rsidRPr="00F5455B" w:rsidRDefault="00ED367A" w:rsidP="0049675A">
      <w:pPr>
        <w:spacing w:after="120" w:line="360" w:lineRule="auto"/>
        <w:ind w:firstLine="851"/>
        <w:jc w:val="both"/>
        <w:rPr>
          <w:rFonts w:ascii="Arial" w:hAnsi="Arial" w:cs="Arial"/>
        </w:rPr>
      </w:pPr>
      <w:r w:rsidRPr="00F5455B">
        <w:rPr>
          <w:rFonts w:ascii="Arial" w:hAnsi="Arial" w:cs="Arial"/>
        </w:rPr>
        <w:t>Promover pesquisas adequadas no mercado e buscar definição clara do objeto, verificando previamente o interesse e participação das Empresas do ramo, a fim de evitar resultados desagradáveis no processo licitatório;</w:t>
      </w:r>
    </w:p>
    <w:p w:rsidR="00ED367A" w:rsidRPr="00F5455B" w:rsidRDefault="00ED367A" w:rsidP="0049675A">
      <w:pPr>
        <w:spacing w:after="120" w:line="360" w:lineRule="auto"/>
        <w:ind w:firstLine="851"/>
        <w:jc w:val="both"/>
        <w:rPr>
          <w:rFonts w:ascii="Arial" w:hAnsi="Arial" w:cs="Arial"/>
        </w:rPr>
      </w:pPr>
      <w:r w:rsidRPr="00F5455B">
        <w:rPr>
          <w:rFonts w:ascii="Arial" w:hAnsi="Arial" w:cs="Arial"/>
        </w:rPr>
        <w:t>A Administração deverá realizar o certame em data favorável à participação das empresas do ramo, ou seja, preferencialmente, a licitação deve ser realizada antes do dia 20 de dezembro de cada ano, visto que, a partir dessa data, muitas empresas trabalham com regime de férias coletivas, inviabilizando apresentação de propostas a licitações.</w:t>
      </w:r>
    </w:p>
    <w:p w:rsidR="00ED367A" w:rsidRPr="00F5455B" w:rsidRDefault="00ED367A" w:rsidP="004A45C7">
      <w:pPr>
        <w:spacing w:after="120" w:line="360" w:lineRule="auto"/>
        <w:ind w:firstLine="851"/>
        <w:jc w:val="both"/>
        <w:rPr>
          <w:rFonts w:ascii="Arial" w:hAnsi="Arial" w:cs="Arial"/>
        </w:rPr>
      </w:pPr>
      <w:r w:rsidRPr="00F5455B">
        <w:rPr>
          <w:rFonts w:ascii="Arial" w:hAnsi="Arial" w:cs="Arial"/>
        </w:rPr>
        <w:t>Mesmo com os cuidados acima identificados, em se concretizando o risco, a Administração procederá, em regra, à repetição do certame, sendo preliminarmente enviado o processo à área gestora para nova avaliação e contato com empresas do ramo, verificando-se necessidade de alterações do projeto básico.</w:t>
      </w:r>
    </w:p>
    <w:p w:rsidR="00ED367A" w:rsidRPr="00F5455B" w:rsidRDefault="00ED367A" w:rsidP="00871D9E">
      <w:pPr>
        <w:numPr>
          <w:ilvl w:val="0"/>
          <w:numId w:val="4"/>
        </w:numPr>
        <w:spacing w:line="360" w:lineRule="auto"/>
        <w:ind w:left="357" w:hanging="357"/>
        <w:rPr>
          <w:rFonts w:ascii="Arial" w:hAnsi="Arial" w:cs="Arial"/>
          <w:b/>
        </w:rPr>
      </w:pPr>
      <w:r w:rsidRPr="00F5455B">
        <w:rPr>
          <w:rFonts w:ascii="Arial" w:hAnsi="Arial" w:cs="Arial"/>
          <w:b/>
        </w:rPr>
        <w:t>Empresa vencedora sem estrutura suficiente para prestar os serviços de forma adequada:</w:t>
      </w:r>
    </w:p>
    <w:p w:rsidR="00ED367A" w:rsidRPr="00F5455B" w:rsidRDefault="00ED367A" w:rsidP="004A45C7">
      <w:pPr>
        <w:spacing w:after="120" w:line="360" w:lineRule="auto"/>
        <w:ind w:firstLine="851"/>
        <w:jc w:val="both"/>
        <w:rPr>
          <w:rFonts w:ascii="Arial" w:hAnsi="Arial" w:cs="Arial"/>
          <w:b/>
        </w:rPr>
      </w:pPr>
      <w:r w:rsidRPr="00F5455B">
        <w:rPr>
          <w:rFonts w:ascii="Arial" w:hAnsi="Arial" w:cs="Arial"/>
          <w:b/>
        </w:rPr>
        <w:t>AÇÕES CONVENIENTES:</w:t>
      </w:r>
    </w:p>
    <w:p w:rsidR="00ED367A" w:rsidRPr="00F5455B" w:rsidRDefault="00ED367A" w:rsidP="0049675A">
      <w:pPr>
        <w:spacing w:after="120" w:line="360" w:lineRule="auto"/>
        <w:ind w:firstLine="851"/>
        <w:jc w:val="both"/>
        <w:rPr>
          <w:rFonts w:ascii="Arial" w:hAnsi="Arial" w:cs="Arial"/>
        </w:rPr>
      </w:pPr>
      <w:r w:rsidRPr="00F5455B">
        <w:rPr>
          <w:rFonts w:ascii="Arial" w:hAnsi="Arial" w:cs="Arial"/>
        </w:rPr>
        <w:t>Essa situação enseja uma análise minuciosa do Projeto Básico, previamente à disponibilização às licitantes, para se certificar de que nenhum item contribuirá para dificultar a prestação do serviço pela Empresa</w:t>
      </w:r>
      <w:r w:rsidR="0007487C" w:rsidRPr="00F5455B">
        <w:rPr>
          <w:rFonts w:ascii="Arial" w:hAnsi="Arial" w:cs="Arial"/>
        </w:rPr>
        <w:t>;</w:t>
      </w:r>
    </w:p>
    <w:p w:rsidR="00ED367A" w:rsidRPr="00F5455B" w:rsidRDefault="00ED367A" w:rsidP="0049675A">
      <w:pPr>
        <w:spacing w:after="120" w:line="360" w:lineRule="auto"/>
        <w:ind w:firstLine="851"/>
        <w:jc w:val="both"/>
        <w:rPr>
          <w:rFonts w:ascii="Arial" w:hAnsi="Arial" w:cs="Arial"/>
        </w:rPr>
      </w:pPr>
      <w:r w:rsidRPr="00F5455B">
        <w:rPr>
          <w:rFonts w:ascii="Arial" w:hAnsi="Arial" w:cs="Arial"/>
        </w:rPr>
        <w:t xml:space="preserve">Nesse aspecto, devem-se estabelecer critérios possíveis, nos termos da Lei 8666/93, para privilegiar a participação de empresas sólidas, que prestem serviços de qualidade e dentro dos prazos determinados pela Administração. Exs.: exigência de atestados de capacitação técnica compatíveis com a complexidade do objeto, </w:t>
      </w:r>
      <w:r w:rsidRPr="00F5455B">
        <w:rPr>
          <w:rFonts w:ascii="Arial" w:hAnsi="Arial" w:cs="Arial"/>
        </w:rPr>
        <w:lastRenderedPageBreak/>
        <w:t>registrados no órgão de classe; exigência de profissionais qualificados; exigência de designação de profissional técnico habilitado, de acordo com o objeto, para acompanhamento do objeto; exigência de acervo técnico; etc.</w:t>
      </w:r>
    </w:p>
    <w:p w:rsidR="00ED367A" w:rsidRPr="00F5455B" w:rsidRDefault="00ED367A" w:rsidP="004A45C7">
      <w:pPr>
        <w:spacing w:after="120" w:line="360" w:lineRule="auto"/>
        <w:ind w:firstLine="851"/>
        <w:jc w:val="both"/>
        <w:rPr>
          <w:rFonts w:ascii="Arial" w:hAnsi="Arial" w:cs="Arial"/>
        </w:rPr>
      </w:pPr>
      <w:r w:rsidRPr="00F5455B">
        <w:rPr>
          <w:rFonts w:ascii="Arial" w:hAnsi="Arial" w:cs="Arial"/>
        </w:rPr>
        <w:t>Entretanto, definindo-se adequadamente o projeto básico e a qualificação necessária, mas, igualmente, identificado/materializado o risco com a contratação de empresa não qualificada ou sem estrutura para a prestação de serviços, com qualidade e cumprimento dos prazos, o gestor comunicará à autoridade superior para abertura do processo administrativo, visando aplicar sanções à empresa, como forma de persuadi-la ao correto atendimento dos serviços.</w:t>
      </w:r>
    </w:p>
    <w:p w:rsidR="00ED367A" w:rsidRPr="00F5455B" w:rsidRDefault="00ED367A" w:rsidP="004A45C7">
      <w:pPr>
        <w:spacing w:after="120" w:line="360" w:lineRule="auto"/>
        <w:ind w:firstLine="851"/>
        <w:jc w:val="both"/>
        <w:rPr>
          <w:rFonts w:ascii="Arial" w:hAnsi="Arial" w:cs="Arial"/>
        </w:rPr>
      </w:pPr>
      <w:r w:rsidRPr="00F5455B">
        <w:rPr>
          <w:rFonts w:ascii="Arial" w:hAnsi="Arial" w:cs="Arial"/>
        </w:rPr>
        <w:t>Mantendo-se a prestação desqualificada ou a falta de correções em garantia de materiais e serviços, a providência será a rescisão contratual unilateral por parte da Administração.</w:t>
      </w:r>
    </w:p>
    <w:p w:rsidR="00ED367A" w:rsidRPr="00F5455B" w:rsidRDefault="00ED367A" w:rsidP="004A45C7">
      <w:pPr>
        <w:spacing w:after="120" w:line="360" w:lineRule="auto"/>
        <w:ind w:firstLine="851"/>
        <w:jc w:val="both"/>
        <w:rPr>
          <w:rFonts w:ascii="Arial" w:hAnsi="Arial" w:cs="Arial"/>
        </w:rPr>
      </w:pPr>
      <w:r w:rsidRPr="00F5455B">
        <w:rPr>
          <w:rFonts w:ascii="Arial" w:hAnsi="Arial" w:cs="Arial"/>
        </w:rPr>
        <w:t>A providência seguinte, por parte do gestor, será analisar a contratação que foi considerada frustrada, verificando as possíveis falhas ocorridas, as correções, precauções devidas e o reencaminhamento do Projeto Básico para nova licitação.</w:t>
      </w:r>
    </w:p>
    <w:p w:rsidR="00ED367A" w:rsidRPr="00F5455B" w:rsidRDefault="00ED367A" w:rsidP="00871D9E">
      <w:pPr>
        <w:numPr>
          <w:ilvl w:val="0"/>
          <w:numId w:val="4"/>
        </w:numPr>
        <w:spacing w:line="360" w:lineRule="auto"/>
        <w:ind w:left="357" w:hanging="357"/>
        <w:rPr>
          <w:rFonts w:ascii="Arial" w:hAnsi="Arial" w:cs="Arial"/>
          <w:b/>
        </w:rPr>
      </w:pPr>
      <w:r w:rsidRPr="00F5455B">
        <w:rPr>
          <w:rFonts w:ascii="Arial" w:hAnsi="Arial" w:cs="Arial"/>
          <w:b/>
        </w:rPr>
        <w:t>Vigências dos contratos atuais expiradas sem a conclusão do certame licitatório:</w:t>
      </w:r>
    </w:p>
    <w:p w:rsidR="00ED367A" w:rsidRPr="00F5455B" w:rsidRDefault="00ED367A" w:rsidP="004A45C7">
      <w:pPr>
        <w:spacing w:after="120" w:line="360" w:lineRule="auto"/>
        <w:ind w:firstLine="851"/>
        <w:jc w:val="both"/>
        <w:rPr>
          <w:rFonts w:ascii="Arial" w:hAnsi="Arial" w:cs="Arial"/>
          <w:b/>
        </w:rPr>
      </w:pPr>
      <w:r w:rsidRPr="00F5455B">
        <w:rPr>
          <w:rFonts w:ascii="Arial" w:hAnsi="Arial" w:cs="Arial"/>
          <w:b/>
        </w:rPr>
        <w:t>AÇÕES CONVENIENTES:</w:t>
      </w:r>
    </w:p>
    <w:p w:rsidR="00ED367A" w:rsidRPr="00F5455B" w:rsidRDefault="00ED367A" w:rsidP="0049675A">
      <w:pPr>
        <w:spacing w:after="120" w:line="360" w:lineRule="auto"/>
        <w:ind w:firstLine="851"/>
        <w:jc w:val="both"/>
        <w:rPr>
          <w:rFonts w:ascii="Arial" w:hAnsi="Arial" w:cs="Arial"/>
        </w:rPr>
      </w:pPr>
      <w:r w:rsidRPr="00F5455B">
        <w:rPr>
          <w:rFonts w:ascii="Arial" w:hAnsi="Arial" w:cs="Arial"/>
        </w:rPr>
        <w:t>Celeridade dos trâmites por todas as áreas participantes do processo de contratação desde o planejamento, com envio do estudo preliminar e do projeto básico com vários meses de antecedência, até as demais seções participantes, a fim de viabilizar todos os procedimentos necessários;</w:t>
      </w:r>
    </w:p>
    <w:p w:rsidR="00ED367A" w:rsidRPr="00F5455B" w:rsidRDefault="00ED367A" w:rsidP="0049675A">
      <w:pPr>
        <w:spacing w:after="120" w:line="360" w:lineRule="auto"/>
        <w:ind w:firstLine="851"/>
        <w:jc w:val="both"/>
        <w:rPr>
          <w:rFonts w:ascii="Arial" w:hAnsi="Arial" w:cs="Arial"/>
        </w:rPr>
      </w:pPr>
      <w:r w:rsidRPr="00F5455B">
        <w:rPr>
          <w:rFonts w:ascii="Arial" w:hAnsi="Arial" w:cs="Arial"/>
        </w:rPr>
        <w:t>Plano de ação por parte da seção gestora: Mesmo com a agilidade das seções participantes, e se concretizando o risco, a seção gestora deverá, previamente ao termo final de cada contrato, proceder aos ajustes que se fizerem necessários para que não haja solução de continuidade dos serviços;</w:t>
      </w:r>
    </w:p>
    <w:p w:rsidR="00ED367A" w:rsidRPr="00F5455B" w:rsidRDefault="00ED367A" w:rsidP="0049675A">
      <w:pPr>
        <w:spacing w:after="120" w:line="360" w:lineRule="auto"/>
        <w:ind w:firstLine="851"/>
        <w:jc w:val="both"/>
        <w:rPr>
          <w:rFonts w:ascii="Arial" w:hAnsi="Arial" w:cs="Arial"/>
        </w:rPr>
      </w:pPr>
      <w:r w:rsidRPr="00F5455B">
        <w:rPr>
          <w:rFonts w:ascii="Arial" w:hAnsi="Arial" w:cs="Arial"/>
        </w:rPr>
        <w:t xml:space="preserve"> Procedimentos a cargo do gestor para evitar solução de continuidade quando os procedimentos licitatórios não forem finalizados em tempo hábil: verificar se é prorrogável o contrato e, com um mês de antecedência, consultar a empresa quanto à concordância de prorrogação por prazo suficiente à conclusão da licitação e formalização do novo contrato; em havendo concordância da empresa, com, aproximadamente, duas semanas prévias ao termo da vigência, enviar o processo </w:t>
      </w:r>
      <w:r w:rsidRPr="00F5455B">
        <w:rPr>
          <w:rFonts w:ascii="Arial" w:hAnsi="Arial" w:cs="Arial"/>
        </w:rPr>
        <w:lastRenderedPageBreak/>
        <w:t>solicitando a prorrogação do contrato; caso o contrato não possa ser prorrogado, o gestor da contratação analisará, junto com seu superior, a necessidade de ser firmado contrato emergencial ou se, em decorrência do grau de risco (avaliando-se uso diário do equipamento x necessidade x atendimento aos clientes x falta do equipamento x prazo para finalizar a licitação) se poderá permanecer, por curto período de tempo, sem os serviços e a consequente paralisação do uso do equipamento, até que possa ser firmado o novo contrato.</w:t>
      </w:r>
    </w:p>
    <w:p w:rsidR="00ED367A" w:rsidRPr="00F5455B" w:rsidRDefault="00ED367A" w:rsidP="00871D9E">
      <w:pPr>
        <w:numPr>
          <w:ilvl w:val="0"/>
          <w:numId w:val="4"/>
        </w:numPr>
        <w:spacing w:line="360" w:lineRule="auto"/>
        <w:ind w:left="357" w:hanging="357"/>
        <w:rPr>
          <w:rFonts w:ascii="Arial" w:hAnsi="Arial" w:cs="Arial"/>
          <w:b/>
        </w:rPr>
      </w:pPr>
      <w:r w:rsidRPr="00F5455B">
        <w:rPr>
          <w:rFonts w:ascii="Arial" w:hAnsi="Arial" w:cs="Arial"/>
          <w:b/>
        </w:rPr>
        <w:t>Empresa contratada se recusa à prestação dos serviços nos termos dispostos no contrato.</w:t>
      </w:r>
    </w:p>
    <w:p w:rsidR="00ED367A" w:rsidRPr="00F5455B" w:rsidRDefault="00ED367A" w:rsidP="0049675A">
      <w:pPr>
        <w:spacing w:after="120" w:line="360" w:lineRule="auto"/>
        <w:ind w:firstLine="851"/>
        <w:jc w:val="both"/>
        <w:rPr>
          <w:rFonts w:ascii="Arial" w:hAnsi="Arial" w:cs="Arial"/>
          <w:b/>
        </w:rPr>
      </w:pPr>
      <w:r w:rsidRPr="00F5455B">
        <w:rPr>
          <w:rFonts w:ascii="Arial" w:hAnsi="Arial" w:cs="Arial"/>
          <w:b/>
        </w:rPr>
        <w:t>AÇÕES CONVENIENTES:</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t>O gestor da contratação deverá exigir a indicação de preposto;</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t>O gestor da contratação deverá fazer reunião inicial com a empresa contratada, nas 24 horas subseqüentes ao início da vigência, esclarecendo como deverão ser realizados os serviços, entregando à empresa o Plano de Trabalho e explicando como se dará a fiscalização e a validação dos serviços – preenchimento do Acordo de Nível de Serviço. Deve-se firmar ata dessa reunião;</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t>Caso os serviços não estejam à contento, logo no primeiro mês, formalizar Notificação à empresa para que regularize as pendências, sob pena da abertura de processo administrativo;</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t>Em se mantendo a inadimplência aos termos pactuados, o gestor deverá proceder à abertura de processo administrativo visando aplicação de sanções cabíveis;</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t>Caso a empresa não atenda aos requisitos de qualidade na prestação dos serviços, mesmo tendo processo administrativo aberto e concluído com registro da sanção, o gestor deverá dar início a novo projeto básico haja vista a impossibilidade de ser mantido contrato inadequado à Administração.</w:t>
      </w:r>
    </w:p>
    <w:p w:rsidR="00ED367A" w:rsidRPr="00F5455B" w:rsidRDefault="00ED367A" w:rsidP="00871D9E">
      <w:pPr>
        <w:numPr>
          <w:ilvl w:val="0"/>
          <w:numId w:val="4"/>
        </w:numPr>
        <w:spacing w:line="360" w:lineRule="auto"/>
        <w:ind w:left="357" w:hanging="357"/>
        <w:rPr>
          <w:rFonts w:ascii="Arial" w:hAnsi="Arial" w:cs="Arial"/>
          <w:b/>
        </w:rPr>
      </w:pPr>
      <w:r w:rsidRPr="00F5455B">
        <w:rPr>
          <w:rFonts w:ascii="Arial" w:hAnsi="Arial" w:cs="Arial"/>
          <w:b/>
        </w:rPr>
        <w:t>Segregação das funções de recebimento provisório e definitivo do objeto</w:t>
      </w:r>
      <w:r w:rsidR="00B62764" w:rsidRPr="00F5455B">
        <w:rPr>
          <w:rFonts w:ascii="Arial" w:hAnsi="Arial" w:cs="Arial"/>
          <w:b/>
        </w:rPr>
        <w:t>.</w:t>
      </w:r>
    </w:p>
    <w:p w:rsidR="00ED367A" w:rsidRPr="00F5455B" w:rsidRDefault="00ED367A" w:rsidP="0049675A">
      <w:pPr>
        <w:spacing w:after="120" w:line="360" w:lineRule="auto"/>
        <w:ind w:firstLine="851"/>
        <w:jc w:val="both"/>
        <w:rPr>
          <w:rFonts w:ascii="Arial" w:hAnsi="Arial" w:cs="Arial"/>
          <w:b/>
        </w:rPr>
      </w:pPr>
      <w:r w:rsidRPr="00F5455B">
        <w:rPr>
          <w:rFonts w:ascii="Arial" w:hAnsi="Arial" w:cs="Arial"/>
          <w:b/>
        </w:rPr>
        <w:t>AÇÕES CONVENIENTES:</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t>Análise pelo gestor quanto à possibilidade de serem divididas essas funções, mensalmente, designando-se ao tempo determinado para atendimento e tempo para restabelecimento do equipamento, sendo revisto caso sejam insuficientes;</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lastRenderedPageBreak/>
        <w:t>Análise pelo gestor quanto ao cumprimento desses prazos pelos técnicos e, se for o caso, solicitar mais opções de atendimento;</w:t>
      </w:r>
    </w:p>
    <w:p w:rsidR="00ED367A" w:rsidRPr="00F5455B" w:rsidRDefault="00ED367A" w:rsidP="00C17B68">
      <w:pPr>
        <w:spacing w:after="120" w:line="360" w:lineRule="auto"/>
        <w:ind w:firstLine="851"/>
        <w:jc w:val="both"/>
        <w:rPr>
          <w:rFonts w:ascii="Arial" w:hAnsi="Arial" w:cs="Arial"/>
        </w:rPr>
      </w:pPr>
      <w:r w:rsidRPr="00F5455B">
        <w:rPr>
          <w:rFonts w:ascii="Arial" w:hAnsi="Arial" w:cs="Arial"/>
        </w:rPr>
        <w:t>Análise quanto à competência técnica dos profissionais designados pela contratada e, se necessário, solicitar substituição e/ou comprovantes relativos aos cursos técnicos dos mesmos;</w:t>
      </w:r>
    </w:p>
    <w:p w:rsidR="009F520D" w:rsidRPr="00F5455B" w:rsidRDefault="009F520D" w:rsidP="006116DB">
      <w:pPr>
        <w:numPr>
          <w:ilvl w:val="0"/>
          <w:numId w:val="4"/>
        </w:numPr>
        <w:spacing w:line="360" w:lineRule="auto"/>
        <w:ind w:left="357" w:hanging="357"/>
        <w:rPr>
          <w:rFonts w:ascii="Arial" w:hAnsi="Arial" w:cs="Arial"/>
          <w:b/>
        </w:rPr>
      </w:pPr>
      <w:r w:rsidRPr="00F5455B">
        <w:rPr>
          <w:rFonts w:ascii="Arial" w:hAnsi="Arial" w:cs="Arial"/>
          <w:b/>
        </w:rPr>
        <w:t>Contratação de Empresa ou Equipe de Profissionais sem qualificações técnicas:</w:t>
      </w:r>
    </w:p>
    <w:p w:rsidR="006116DB" w:rsidRPr="00F5455B" w:rsidRDefault="009F520D" w:rsidP="001E75B8">
      <w:pPr>
        <w:spacing w:line="360" w:lineRule="auto"/>
        <w:ind w:firstLine="851"/>
        <w:rPr>
          <w:rFonts w:ascii="Arial" w:hAnsi="Arial" w:cs="Arial"/>
        </w:rPr>
      </w:pPr>
      <w:r w:rsidRPr="00F5455B">
        <w:rPr>
          <w:rFonts w:ascii="Arial" w:hAnsi="Arial" w:cs="Arial"/>
          <w:b/>
        </w:rPr>
        <w:t>AÇÕES CONVENIENTES:</w:t>
      </w:r>
    </w:p>
    <w:p w:rsidR="009F520D" w:rsidRPr="00F5455B" w:rsidRDefault="006116DB" w:rsidP="005B4760">
      <w:pPr>
        <w:spacing w:after="120" w:line="360" w:lineRule="auto"/>
        <w:ind w:firstLine="851"/>
        <w:jc w:val="both"/>
        <w:rPr>
          <w:rFonts w:ascii="Arial" w:hAnsi="Arial" w:cs="Arial"/>
        </w:rPr>
      </w:pPr>
      <w:r w:rsidRPr="00F5455B">
        <w:rPr>
          <w:rFonts w:ascii="Arial" w:hAnsi="Arial" w:cs="Arial"/>
        </w:rPr>
        <w:t>F</w:t>
      </w:r>
      <w:r w:rsidR="009F520D" w:rsidRPr="00F5455B">
        <w:rPr>
          <w:rFonts w:ascii="Arial" w:hAnsi="Arial" w:cs="Arial"/>
        </w:rPr>
        <w:t>azer constar no Projeto Básico exigências quanto ao Registro no Órgão de Classe; exigir que a Empresa indique profissional da área de Engenharia para cada lote/Fórum, de acordo com o objeto; exigir apresentação de atestados de qualificação técnica em cada uma das especialidades da reforma.</w:t>
      </w:r>
    </w:p>
    <w:p w:rsidR="00014124" w:rsidRPr="00F5455B" w:rsidRDefault="009F520D" w:rsidP="00014124">
      <w:pPr>
        <w:numPr>
          <w:ilvl w:val="0"/>
          <w:numId w:val="4"/>
        </w:numPr>
        <w:spacing w:after="120" w:line="360" w:lineRule="auto"/>
        <w:ind w:left="0" w:firstLine="0"/>
        <w:jc w:val="both"/>
        <w:rPr>
          <w:rFonts w:ascii="Arial" w:hAnsi="Arial" w:cs="Arial"/>
        </w:rPr>
      </w:pPr>
      <w:r w:rsidRPr="00F5455B">
        <w:rPr>
          <w:rFonts w:ascii="Arial" w:hAnsi="Arial" w:cs="Arial"/>
          <w:b/>
        </w:rPr>
        <w:t>Atrasos nas execuções:</w:t>
      </w:r>
    </w:p>
    <w:p w:rsidR="00B0237B" w:rsidRPr="00F5455B" w:rsidRDefault="009F520D" w:rsidP="00CB7EA0">
      <w:pPr>
        <w:spacing w:after="120" w:line="360" w:lineRule="auto"/>
        <w:ind w:firstLine="851"/>
        <w:jc w:val="both"/>
        <w:rPr>
          <w:rFonts w:ascii="Arial" w:hAnsi="Arial" w:cs="Arial"/>
        </w:rPr>
      </w:pPr>
      <w:r w:rsidRPr="00F5455B">
        <w:rPr>
          <w:rFonts w:ascii="Arial" w:hAnsi="Arial" w:cs="Arial"/>
          <w:b/>
        </w:rPr>
        <w:t>AÇÕES CONVENIENTES:</w:t>
      </w:r>
      <w:r w:rsidRPr="00F5455B">
        <w:rPr>
          <w:rFonts w:ascii="Arial" w:hAnsi="Arial" w:cs="Arial"/>
        </w:rPr>
        <w:t xml:space="preserve"> </w:t>
      </w:r>
    </w:p>
    <w:p w:rsidR="009F520D" w:rsidRPr="00F5455B" w:rsidRDefault="00B62764" w:rsidP="00B0237B">
      <w:pPr>
        <w:spacing w:after="120" w:line="360" w:lineRule="auto"/>
        <w:ind w:firstLine="851"/>
        <w:jc w:val="both"/>
        <w:rPr>
          <w:rFonts w:ascii="Arial" w:hAnsi="Arial" w:cs="Arial"/>
        </w:rPr>
      </w:pPr>
      <w:r w:rsidRPr="00F5455B">
        <w:rPr>
          <w:rFonts w:ascii="Arial" w:hAnsi="Arial" w:cs="Arial"/>
        </w:rPr>
        <w:t>E</w:t>
      </w:r>
      <w:r w:rsidR="009F520D" w:rsidRPr="00F5455B">
        <w:rPr>
          <w:rFonts w:ascii="Arial" w:hAnsi="Arial" w:cs="Arial"/>
        </w:rPr>
        <w:t>laboração de cronograma da reforma bem preciso, apresentando esse cronograma no Projeto Básico e já deixando definidas as sanções a serem aplicadas em virtude de inexecuções parciais ou totais injustificáveis, que não contemplem c</w:t>
      </w:r>
      <w:r w:rsidR="00890FE5" w:rsidRPr="00F5455B">
        <w:rPr>
          <w:rFonts w:ascii="Arial" w:hAnsi="Arial" w:cs="Arial"/>
        </w:rPr>
        <w:t>asos fortuitos e de força maior</w:t>
      </w:r>
      <w:r w:rsidR="009F520D" w:rsidRPr="00F5455B">
        <w:rPr>
          <w:rFonts w:ascii="Arial" w:hAnsi="Arial" w:cs="Arial"/>
        </w:rPr>
        <w:t xml:space="preserve"> (incluir aqui a apresentação de RDO – Relatório Diário de Obras, pois é a forma que o fiscal tem de minimizar o risco de atrasos, se acompanhar de acordo com o cronograma)</w:t>
      </w:r>
      <w:r w:rsidR="00890FE5" w:rsidRPr="00F5455B">
        <w:rPr>
          <w:rFonts w:ascii="Arial" w:hAnsi="Arial" w:cs="Arial"/>
        </w:rPr>
        <w:t>.</w:t>
      </w:r>
    </w:p>
    <w:p w:rsidR="009F520D" w:rsidRPr="00F5455B" w:rsidRDefault="009F520D" w:rsidP="00890FE5">
      <w:pPr>
        <w:numPr>
          <w:ilvl w:val="0"/>
          <w:numId w:val="4"/>
        </w:numPr>
        <w:spacing w:after="240" w:line="360" w:lineRule="auto"/>
        <w:ind w:left="357" w:hanging="357"/>
        <w:rPr>
          <w:rFonts w:ascii="Arial" w:hAnsi="Arial" w:cs="Arial"/>
          <w:b/>
        </w:rPr>
      </w:pPr>
      <w:r w:rsidRPr="00F5455B">
        <w:rPr>
          <w:rFonts w:ascii="Arial" w:hAnsi="Arial" w:cs="Arial"/>
          <w:b/>
        </w:rPr>
        <w:t xml:space="preserve"> Qualidade do serviço e cumprimento das normas:</w:t>
      </w:r>
    </w:p>
    <w:p w:rsidR="00890FE5" w:rsidRPr="00F5455B" w:rsidRDefault="009F520D" w:rsidP="009F520D">
      <w:pPr>
        <w:spacing w:after="120" w:line="360" w:lineRule="auto"/>
        <w:ind w:firstLine="851"/>
        <w:jc w:val="both"/>
        <w:rPr>
          <w:rFonts w:ascii="Arial" w:hAnsi="Arial" w:cs="Arial"/>
        </w:rPr>
      </w:pPr>
      <w:r w:rsidRPr="00F5455B">
        <w:rPr>
          <w:rFonts w:ascii="Arial" w:hAnsi="Arial" w:cs="Arial"/>
          <w:b/>
        </w:rPr>
        <w:t>AÇÕES CONVENIENTES:</w:t>
      </w:r>
      <w:r w:rsidRPr="00F5455B">
        <w:rPr>
          <w:rFonts w:ascii="Arial" w:hAnsi="Arial" w:cs="Arial"/>
        </w:rPr>
        <w:t xml:space="preserve"> </w:t>
      </w:r>
    </w:p>
    <w:p w:rsidR="009F520D" w:rsidRPr="00F5455B" w:rsidRDefault="00CB7EA0" w:rsidP="009F520D">
      <w:pPr>
        <w:spacing w:after="120" w:line="360" w:lineRule="auto"/>
        <w:ind w:firstLine="851"/>
        <w:jc w:val="both"/>
        <w:rPr>
          <w:rFonts w:ascii="Arial" w:hAnsi="Arial" w:cs="Arial"/>
        </w:rPr>
      </w:pPr>
      <w:r w:rsidRPr="00F5455B">
        <w:rPr>
          <w:rFonts w:ascii="Arial" w:hAnsi="Arial" w:cs="Arial"/>
        </w:rPr>
        <w:t>C</w:t>
      </w:r>
      <w:r w:rsidR="009F520D" w:rsidRPr="00F5455B">
        <w:rPr>
          <w:rFonts w:ascii="Arial" w:hAnsi="Arial" w:cs="Arial"/>
        </w:rPr>
        <w:t>onstar no projeto que serão realizadas inspeções rotineiras por parte do Gestor do Contrato; exigir que a Empresa apresente um fiscal de obra que esteja aposto a fazer cumprir as normas de serviço e com prontidão para repassar informações e solucionar contratempos técnicos ou sociais quando requerido pelo Gestor do Contrato; o Gestor do Contrato manter-se-á aposto ao andamento da manutenção, analisando as fases executórias, sempre interagindo com Fiscais de Obra e Engenheiros para manter-se informado sobre os procedimentos que estão sendo adotados, materiais em utilização, cumprimentos das normas técnicas em geral e previsões do Projeto Básico</w:t>
      </w:r>
      <w:r w:rsidR="005B4760" w:rsidRPr="00F5455B">
        <w:rPr>
          <w:rFonts w:ascii="Arial" w:hAnsi="Arial" w:cs="Arial"/>
        </w:rPr>
        <w:t>.</w:t>
      </w:r>
    </w:p>
    <w:p w:rsidR="00BA15F9" w:rsidRPr="00F5455B" w:rsidRDefault="00BA15F9" w:rsidP="0007056A">
      <w:pPr>
        <w:spacing w:line="360" w:lineRule="auto"/>
        <w:rPr>
          <w:rFonts w:ascii="Arial" w:hAnsi="Arial" w:cs="Arial"/>
        </w:rPr>
      </w:pPr>
    </w:p>
    <w:p w:rsidR="00165ACC" w:rsidRPr="00F5455B" w:rsidRDefault="001077C7" w:rsidP="0007056A">
      <w:pPr>
        <w:pStyle w:val="Ttulo1"/>
        <w:numPr>
          <w:ilvl w:val="0"/>
          <w:numId w:val="2"/>
        </w:numPr>
        <w:spacing w:before="0" w:after="0" w:line="360" w:lineRule="auto"/>
        <w:ind w:left="0" w:firstLine="0"/>
        <w:rPr>
          <w:rFonts w:cs="Arial"/>
          <w:sz w:val="24"/>
          <w:szCs w:val="24"/>
        </w:rPr>
      </w:pPr>
      <w:r w:rsidRPr="00F5455B">
        <w:rPr>
          <w:rFonts w:cs="Arial"/>
          <w:sz w:val="24"/>
          <w:szCs w:val="24"/>
        </w:rPr>
        <w:t>D</w:t>
      </w:r>
      <w:r w:rsidR="00BA15F9" w:rsidRPr="00F5455B">
        <w:rPr>
          <w:rFonts w:cs="Arial"/>
          <w:sz w:val="24"/>
          <w:szCs w:val="24"/>
        </w:rPr>
        <w:t>ECLARAÇÃO DA VIABILIDADE TÉCNICA DA CONTRATAÇÃO</w:t>
      </w:r>
    </w:p>
    <w:p w:rsidR="007544D8" w:rsidRPr="00F5455B" w:rsidRDefault="001077C7" w:rsidP="004A45C7">
      <w:pPr>
        <w:spacing w:after="120" w:line="360" w:lineRule="auto"/>
        <w:ind w:firstLine="851"/>
        <w:jc w:val="both"/>
        <w:rPr>
          <w:rFonts w:ascii="Arial" w:hAnsi="Arial" w:cs="Arial"/>
        </w:rPr>
      </w:pPr>
      <w:r w:rsidRPr="00F5455B">
        <w:rPr>
          <w:rFonts w:ascii="Arial" w:hAnsi="Arial" w:cs="Arial"/>
        </w:rPr>
        <w:t xml:space="preserve">A contratação </w:t>
      </w:r>
      <w:r w:rsidR="000956EF" w:rsidRPr="00F5455B">
        <w:rPr>
          <w:rFonts w:ascii="Arial" w:hAnsi="Arial" w:cs="Arial"/>
        </w:rPr>
        <w:t>se mostra</w:t>
      </w:r>
      <w:r w:rsidRPr="00F5455B">
        <w:rPr>
          <w:rFonts w:ascii="Arial" w:hAnsi="Arial" w:cs="Arial"/>
        </w:rPr>
        <w:t xml:space="preserve"> viável, sobretudo </w:t>
      </w:r>
      <w:r w:rsidR="00544459" w:rsidRPr="00F5455B">
        <w:rPr>
          <w:rFonts w:ascii="Arial" w:hAnsi="Arial" w:cs="Arial"/>
        </w:rPr>
        <w:t>pelo</w:t>
      </w:r>
      <w:r w:rsidR="000956EF" w:rsidRPr="00F5455B">
        <w:rPr>
          <w:rFonts w:ascii="Arial" w:hAnsi="Arial" w:cs="Arial"/>
        </w:rPr>
        <w:t>s</w:t>
      </w:r>
      <w:r w:rsidR="001F1459" w:rsidRPr="00F5455B">
        <w:rPr>
          <w:rFonts w:ascii="Arial" w:hAnsi="Arial" w:cs="Arial"/>
        </w:rPr>
        <w:t xml:space="preserve"> </w:t>
      </w:r>
      <w:r w:rsidR="00544459" w:rsidRPr="00F5455B">
        <w:rPr>
          <w:rFonts w:ascii="Arial" w:hAnsi="Arial" w:cs="Arial"/>
        </w:rPr>
        <w:t>benefícios</w:t>
      </w:r>
      <w:r w:rsidR="000956EF" w:rsidRPr="00F5455B">
        <w:rPr>
          <w:rFonts w:ascii="Arial" w:hAnsi="Arial" w:cs="Arial"/>
        </w:rPr>
        <w:t xml:space="preserve"> que a satisfação da demanda </w:t>
      </w:r>
      <w:r w:rsidR="00544459" w:rsidRPr="00F5455B">
        <w:rPr>
          <w:rFonts w:ascii="Arial" w:hAnsi="Arial" w:cs="Arial"/>
        </w:rPr>
        <w:t>trará</w:t>
      </w:r>
      <w:r w:rsidR="004C45E3" w:rsidRPr="00F5455B">
        <w:rPr>
          <w:rFonts w:ascii="Arial" w:hAnsi="Arial" w:cs="Arial"/>
        </w:rPr>
        <w:t xml:space="preserve"> para a instituição.</w:t>
      </w:r>
    </w:p>
    <w:p w:rsidR="001077C7" w:rsidRPr="00F5455B" w:rsidRDefault="000956EF" w:rsidP="004A45C7">
      <w:pPr>
        <w:spacing w:after="120" w:line="360" w:lineRule="auto"/>
        <w:ind w:firstLine="851"/>
        <w:jc w:val="both"/>
        <w:rPr>
          <w:rFonts w:ascii="Arial" w:hAnsi="Arial" w:cs="Arial"/>
        </w:rPr>
      </w:pPr>
      <w:r w:rsidRPr="00F5455B">
        <w:rPr>
          <w:rFonts w:ascii="Arial" w:hAnsi="Arial" w:cs="Arial"/>
        </w:rPr>
        <w:t>É pertinente observar que atendidas as especificações e</w:t>
      </w:r>
      <w:r w:rsidR="00687D88" w:rsidRPr="00F5455B">
        <w:rPr>
          <w:rFonts w:ascii="Arial" w:hAnsi="Arial" w:cs="Arial"/>
        </w:rPr>
        <w:t xml:space="preserve"> adotadas</w:t>
      </w:r>
      <w:r w:rsidRPr="00F5455B">
        <w:rPr>
          <w:rFonts w:ascii="Arial" w:hAnsi="Arial" w:cs="Arial"/>
        </w:rPr>
        <w:t xml:space="preserve"> as cautelas inerentes à contratação em análise</w:t>
      </w:r>
      <w:r w:rsidR="00CB5EF3" w:rsidRPr="00F5455B">
        <w:rPr>
          <w:rFonts w:ascii="Arial" w:hAnsi="Arial" w:cs="Arial"/>
        </w:rPr>
        <w:t>,</w:t>
      </w:r>
      <w:r w:rsidRPr="00F5455B">
        <w:rPr>
          <w:rFonts w:ascii="Arial" w:hAnsi="Arial" w:cs="Arial"/>
        </w:rPr>
        <w:t xml:space="preserve"> os riscos envolvidos resultam atenuados ou até mesmo excluídos.</w:t>
      </w:r>
    </w:p>
    <w:p w:rsidR="00A54193" w:rsidRPr="00F5455B" w:rsidRDefault="00A54193" w:rsidP="004A45C7">
      <w:pPr>
        <w:spacing w:after="120" w:line="360" w:lineRule="auto"/>
        <w:ind w:firstLine="851"/>
        <w:jc w:val="both"/>
        <w:rPr>
          <w:rFonts w:ascii="Arial" w:hAnsi="Arial" w:cs="Arial"/>
        </w:rPr>
      </w:pPr>
      <w:r w:rsidRPr="00F5455B">
        <w:rPr>
          <w:rFonts w:ascii="Arial" w:hAnsi="Arial" w:cs="Arial"/>
        </w:rPr>
        <w:t>Considerando que os pressupostos que fundamentam a demanda também norteiam as políticas de acessibilidade e de sustentabilidade deste Tribunal, relativamente à manutençã</w:t>
      </w:r>
      <w:bookmarkStart w:id="7" w:name="_GoBack"/>
      <w:bookmarkEnd w:id="7"/>
      <w:r w:rsidRPr="00F5455B">
        <w:rPr>
          <w:rFonts w:ascii="Arial" w:hAnsi="Arial" w:cs="Arial"/>
        </w:rPr>
        <w:t>o predial, incluindo equipamentos, solicita-se análise para viabilidade desta contratação e sequência dos trâmites com a elaboração do projeto básico/termo de referência pertinente.</w:t>
      </w:r>
    </w:p>
    <w:p w:rsidR="00211760" w:rsidRPr="00F5455B" w:rsidRDefault="00211760" w:rsidP="004C45E3">
      <w:pPr>
        <w:spacing w:line="360" w:lineRule="auto"/>
        <w:rPr>
          <w:rFonts w:ascii="Arial" w:hAnsi="Arial" w:cs="Arial"/>
        </w:rPr>
      </w:pPr>
    </w:p>
    <w:p w:rsidR="001C55F4" w:rsidRDefault="00C96BA9" w:rsidP="004A45C7">
      <w:pPr>
        <w:autoSpaceDE w:val="0"/>
        <w:autoSpaceDN w:val="0"/>
        <w:adjustRightInd w:val="0"/>
        <w:spacing w:line="360" w:lineRule="auto"/>
        <w:ind w:firstLine="1620"/>
        <w:jc w:val="right"/>
        <w:rPr>
          <w:rFonts w:ascii="Arial" w:hAnsi="Arial" w:cs="Arial"/>
        </w:rPr>
      </w:pPr>
      <w:r w:rsidRPr="002B616B">
        <w:rPr>
          <w:rFonts w:ascii="Arial" w:hAnsi="Arial" w:cs="Arial"/>
        </w:rPr>
        <w:t xml:space="preserve">Curitiba, </w:t>
      </w:r>
      <w:r w:rsidR="00C95755">
        <w:rPr>
          <w:rFonts w:ascii="Arial" w:hAnsi="Arial" w:cs="Arial"/>
        </w:rPr>
        <w:t>05</w:t>
      </w:r>
      <w:r w:rsidR="00DE35AF" w:rsidRPr="002B616B">
        <w:rPr>
          <w:rFonts w:ascii="Arial" w:hAnsi="Arial" w:cs="Arial"/>
        </w:rPr>
        <w:t xml:space="preserve"> </w:t>
      </w:r>
      <w:r w:rsidR="0078598B" w:rsidRPr="002B616B">
        <w:rPr>
          <w:rFonts w:ascii="Arial" w:hAnsi="Arial" w:cs="Arial"/>
        </w:rPr>
        <w:t xml:space="preserve">de </w:t>
      </w:r>
      <w:r w:rsidR="00C95755">
        <w:rPr>
          <w:rFonts w:ascii="Arial" w:hAnsi="Arial" w:cs="Arial"/>
        </w:rPr>
        <w:t>abril</w:t>
      </w:r>
      <w:r w:rsidR="00211760" w:rsidRPr="002B616B">
        <w:rPr>
          <w:rFonts w:ascii="Arial" w:hAnsi="Arial" w:cs="Arial"/>
        </w:rPr>
        <w:t xml:space="preserve"> de 201</w:t>
      </w:r>
      <w:r w:rsidR="007175E6">
        <w:rPr>
          <w:rFonts w:ascii="Arial" w:hAnsi="Arial" w:cs="Arial"/>
        </w:rPr>
        <w:t>7</w:t>
      </w:r>
      <w:r w:rsidR="00211760" w:rsidRPr="002B616B">
        <w:rPr>
          <w:rFonts w:ascii="Arial" w:hAnsi="Arial" w:cs="Arial"/>
        </w:rPr>
        <w:t>.</w:t>
      </w:r>
    </w:p>
    <w:p w:rsidR="00A50749" w:rsidRDefault="00A50749" w:rsidP="004A45C7">
      <w:pPr>
        <w:autoSpaceDE w:val="0"/>
        <w:autoSpaceDN w:val="0"/>
        <w:adjustRightInd w:val="0"/>
        <w:spacing w:line="360" w:lineRule="auto"/>
        <w:ind w:firstLine="1620"/>
        <w:jc w:val="right"/>
        <w:rPr>
          <w:rFonts w:ascii="Arial" w:hAnsi="Arial" w:cs="Arial"/>
        </w:rPr>
      </w:pPr>
    </w:p>
    <w:p w:rsidR="00A50749" w:rsidRDefault="00A50749" w:rsidP="004A45C7">
      <w:pPr>
        <w:autoSpaceDE w:val="0"/>
        <w:autoSpaceDN w:val="0"/>
        <w:adjustRightInd w:val="0"/>
        <w:spacing w:line="360" w:lineRule="auto"/>
        <w:ind w:firstLine="1620"/>
        <w:jc w:val="right"/>
        <w:rPr>
          <w:rFonts w:ascii="Arial" w:hAnsi="Arial" w:cs="Arial"/>
        </w:rPr>
      </w:pPr>
    </w:p>
    <w:p w:rsidR="00A50749" w:rsidRDefault="00A50749" w:rsidP="004A45C7">
      <w:pPr>
        <w:autoSpaceDE w:val="0"/>
        <w:autoSpaceDN w:val="0"/>
        <w:adjustRightInd w:val="0"/>
        <w:spacing w:line="360" w:lineRule="auto"/>
        <w:ind w:firstLine="1620"/>
        <w:jc w:val="right"/>
        <w:rPr>
          <w:rFonts w:ascii="Arial" w:hAnsi="Arial" w:cs="Arial"/>
        </w:rPr>
      </w:pPr>
    </w:p>
    <w:p w:rsidR="00A50749" w:rsidRPr="00A90DF2" w:rsidRDefault="00A50749" w:rsidP="00A50749">
      <w:pPr>
        <w:autoSpaceDE w:val="0"/>
        <w:autoSpaceDN w:val="0"/>
        <w:adjustRightInd w:val="0"/>
        <w:spacing w:line="360" w:lineRule="auto"/>
        <w:jc w:val="center"/>
        <w:rPr>
          <w:rFonts w:ascii="Arial" w:hAnsi="Arial" w:cs="Arial"/>
          <w:b/>
        </w:rPr>
      </w:pPr>
      <w:r>
        <w:rPr>
          <w:rFonts w:ascii="Arial" w:hAnsi="Arial" w:cs="Arial"/>
          <w:b/>
        </w:rPr>
        <w:t>Célio Ferreira Lima</w:t>
      </w:r>
    </w:p>
    <w:p w:rsidR="00A50749" w:rsidRPr="00A90DF2" w:rsidRDefault="00A50749" w:rsidP="00A50749">
      <w:pPr>
        <w:autoSpaceDE w:val="0"/>
        <w:autoSpaceDN w:val="0"/>
        <w:adjustRightInd w:val="0"/>
        <w:spacing w:line="360" w:lineRule="auto"/>
        <w:jc w:val="center"/>
        <w:rPr>
          <w:rFonts w:ascii="Arial" w:hAnsi="Arial" w:cs="Arial"/>
          <w:b/>
        </w:rPr>
      </w:pPr>
      <w:r w:rsidRPr="00A90DF2">
        <w:rPr>
          <w:rFonts w:ascii="Arial" w:hAnsi="Arial" w:cs="Arial"/>
          <w:b/>
        </w:rPr>
        <w:t>Eva Maria Cruz Novinski</w:t>
      </w:r>
    </w:p>
    <w:p w:rsidR="00A50749" w:rsidRPr="00A90DF2" w:rsidRDefault="00A50749" w:rsidP="00A50749">
      <w:pPr>
        <w:autoSpaceDE w:val="0"/>
        <w:autoSpaceDN w:val="0"/>
        <w:adjustRightInd w:val="0"/>
        <w:spacing w:line="360" w:lineRule="auto"/>
        <w:jc w:val="center"/>
        <w:rPr>
          <w:rFonts w:ascii="Arial" w:hAnsi="Arial" w:cs="Arial"/>
          <w:b/>
        </w:rPr>
      </w:pPr>
      <w:r w:rsidRPr="00A90DF2">
        <w:rPr>
          <w:rFonts w:ascii="Arial" w:hAnsi="Arial" w:cs="Arial"/>
          <w:b/>
          <w:i/>
        </w:rPr>
        <w:t>SEÇÃO DE MANUTENÇÃO DE IMÓVEIS DA CAPITAL</w:t>
      </w:r>
    </w:p>
    <w:p w:rsidR="00A50749" w:rsidRPr="002B616B" w:rsidRDefault="00A50749" w:rsidP="00A50749">
      <w:pPr>
        <w:autoSpaceDE w:val="0"/>
        <w:autoSpaceDN w:val="0"/>
        <w:adjustRightInd w:val="0"/>
        <w:spacing w:line="360" w:lineRule="auto"/>
        <w:rPr>
          <w:rFonts w:ascii="Arial" w:hAnsi="Arial" w:cs="Arial"/>
        </w:rPr>
      </w:pPr>
    </w:p>
    <w:sectPr w:rsidR="00A50749" w:rsidRPr="002B616B" w:rsidSect="004368D8">
      <w:type w:val="continuous"/>
      <w:pgSz w:w="11906" w:h="16838"/>
      <w:pgMar w:top="1134"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F15" w:rsidRDefault="00715F15">
      <w:r>
        <w:separator/>
      </w:r>
    </w:p>
  </w:endnote>
  <w:endnote w:type="continuationSeparator" w:id="0">
    <w:p w:rsidR="00715F15" w:rsidRDefault="0071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Rockwell Std Light">
    <w:altName w:val="Rockwell Std Ligh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libri Light,Italic">
    <w:panose1 w:val="00000000000000000000"/>
    <w:charset w:val="00"/>
    <w:family w:val="swiss"/>
    <w:notTrueType/>
    <w:pitch w:val="default"/>
    <w:sig w:usb0="00000003" w:usb1="00000000" w:usb2="00000000" w:usb3="00000000" w:csb0="00000001" w:csb1="00000000"/>
  </w:font>
  <w:font w:name="NimbusSans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F15" w:rsidRDefault="00715F15">
      <w:r>
        <w:separator/>
      </w:r>
    </w:p>
  </w:footnote>
  <w:footnote w:type="continuationSeparator" w:id="0">
    <w:p w:rsidR="00715F15" w:rsidRDefault="00715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4A5D8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2C43E6"/>
    <w:multiLevelType w:val="multilevel"/>
    <w:tmpl w:val="D3D2C4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tabs>
          <w:tab w:val="num" w:pos="1080"/>
        </w:tabs>
        <w:ind w:left="1080" w:hanging="360"/>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58D353C"/>
    <w:multiLevelType w:val="hybridMultilevel"/>
    <w:tmpl w:val="E2EACDEC"/>
    <w:lvl w:ilvl="0" w:tplc="04160017">
      <w:start w:val="1"/>
      <w:numFmt w:val="lowerLetter"/>
      <w:lvlText w:val="%1)"/>
      <w:lvlJc w:val="left"/>
      <w:pPr>
        <w:tabs>
          <w:tab w:val="num" w:pos="720"/>
        </w:tabs>
        <w:ind w:left="720" w:hanging="360"/>
      </w:pPr>
    </w:lvl>
    <w:lvl w:ilvl="1" w:tplc="94FC14EC">
      <w:start w:val="1"/>
      <w:numFmt w:val="decimal"/>
      <w:lvlText w:val="%2."/>
      <w:lvlJc w:val="left"/>
      <w:pPr>
        <w:tabs>
          <w:tab w:val="num" w:pos="1440"/>
        </w:tabs>
        <w:ind w:left="1440" w:hanging="360"/>
      </w:pPr>
      <w:rPr>
        <w:rFonts w:ascii="Arial" w:eastAsia="Times New Roman" w:hAnsi="Arial" w:cs="Aria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06DF45C8"/>
    <w:multiLevelType w:val="hybridMultilevel"/>
    <w:tmpl w:val="AF4209AE"/>
    <w:lvl w:ilvl="0" w:tplc="04160017">
      <w:start w:val="1"/>
      <w:numFmt w:val="lowerLetter"/>
      <w:lvlText w:val="%1)"/>
      <w:lvlJc w:val="left"/>
      <w:pPr>
        <w:tabs>
          <w:tab w:val="num" w:pos="1077"/>
        </w:tabs>
        <w:ind w:left="1077" w:hanging="360"/>
      </w:pPr>
    </w:lvl>
    <w:lvl w:ilvl="1" w:tplc="04160019">
      <w:start w:val="1"/>
      <w:numFmt w:val="lowerLetter"/>
      <w:lvlText w:val="%2."/>
      <w:lvlJc w:val="left"/>
      <w:pPr>
        <w:tabs>
          <w:tab w:val="num" w:pos="1797"/>
        </w:tabs>
        <w:ind w:left="1797" w:hanging="360"/>
      </w:pPr>
    </w:lvl>
    <w:lvl w:ilvl="2" w:tplc="0416001B" w:tentative="1">
      <w:start w:val="1"/>
      <w:numFmt w:val="lowerRoman"/>
      <w:lvlText w:val="%3."/>
      <w:lvlJc w:val="right"/>
      <w:pPr>
        <w:tabs>
          <w:tab w:val="num" w:pos="2517"/>
        </w:tabs>
        <w:ind w:left="2517" w:hanging="180"/>
      </w:pPr>
    </w:lvl>
    <w:lvl w:ilvl="3" w:tplc="0416000F" w:tentative="1">
      <w:start w:val="1"/>
      <w:numFmt w:val="decimal"/>
      <w:lvlText w:val="%4."/>
      <w:lvlJc w:val="left"/>
      <w:pPr>
        <w:tabs>
          <w:tab w:val="num" w:pos="3237"/>
        </w:tabs>
        <w:ind w:left="3237" w:hanging="360"/>
      </w:pPr>
    </w:lvl>
    <w:lvl w:ilvl="4" w:tplc="04160019" w:tentative="1">
      <w:start w:val="1"/>
      <w:numFmt w:val="lowerLetter"/>
      <w:lvlText w:val="%5."/>
      <w:lvlJc w:val="left"/>
      <w:pPr>
        <w:tabs>
          <w:tab w:val="num" w:pos="3957"/>
        </w:tabs>
        <w:ind w:left="3957" w:hanging="360"/>
      </w:pPr>
    </w:lvl>
    <w:lvl w:ilvl="5" w:tplc="0416001B" w:tentative="1">
      <w:start w:val="1"/>
      <w:numFmt w:val="lowerRoman"/>
      <w:lvlText w:val="%6."/>
      <w:lvlJc w:val="right"/>
      <w:pPr>
        <w:tabs>
          <w:tab w:val="num" w:pos="4677"/>
        </w:tabs>
        <w:ind w:left="4677" w:hanging="180"/>
      </w:pPr>
    </w:lvl>
    <w:lvl w:ilvl="6" w:tplc="0416000F" w:tentative="1">
      <w:start w:val="1"/>
      <w:numFmt w:val="decimal"/>
      <w:lvlText w:val="%7."/>
      <w:lvlJc w:val="left"/>
      <w:pPr>
        <w:tabs>
          <w:tab w:val="num" w:pos="5397"/>
        </w:tabs>
        <w:ind w:left="5397" w:hanging="360"/>
      </w:pPr>
    </w:lvl>
    <w:lvl w:ilvl="7" w:tplc="04160019" w:tentative="1">
      <w:start w:val="1"/>
      <w:numFmt w:val="lowerLetter"/>
      <w:lvlText w:val="%8."/>
      <w:lvlJc w:val="left"/>
      <w:pPr>
        <w:tabs>
          <w:tab w:val="num" w:pos="6117"/>
        </w:tabs>
        <w:ind w:left="6117" w:hanging="360"/>
      </w:pPr>
    </w:lvl>
    <w:lvl w:ilvl="8" w:tplc="0416001B" w:tentative="1">
      <w:start w:val="1"/>
      <w:numFmt w:val="lowerRoman"/>
      <w:lvlText w:val="%9."/>
      <w:lvlJc w:val="right"/>
      <w:pPr>
        <w:tabs>
          <w:tab w:val="num" w:pos="6837"/>
        </w:tabs>
        <w:ind w:left="6837" w:hanging="180"/>
      </w:pPr>
    </w:lvl>
  </w:abstractNum>
  <w:abstractNum w:abstractNumId="5">
    <w:nsid w:val="078D57B4"/>
    <w:multiLevelType w:val="hybridMultilevel"/>
    <w:tmpl w:val="BD3AFFBA"/>
    <w:lvl w:ilvl="0" w:tplc="04160017">
      <w:start w:val="1"/>
      <w:numFmt w:val="lowerLetter"/>
      <w:lvlText w:val="%1)"/>
      <w:lvlJc w:val="left"/>
      <w:pPr>
        <w:tabs>
          <w:tab w:val="num" w:pos="1077"/>
        </w:tabs>
        <w:ind w:left="1077" w:hanging="360"/>
      </w:pPr>
    </w:lvl>
    <w:lvl w:ilvl="1" w:tplc="04160019" w:tentative="1">
      <w:start w:val="1"/>
      <w:numFmt w:val="lowerLetter"/>
      <w:lvlText w:val="%2."/>
      <w:lvlJc w:val="left"/>
      <w:pPr>
        <w:tabs>
          <w:tab w:val="num" w:pos="1797"/>
        </w:tabs>
        <w:ind w:left="1797" w:hanging="360"/>
      </w:pPr>
    </w:lvl>
    <w:lvl w:ilvl="2" w:tplc="0416001B" w:tentative="1">
      <w:start w:val="1"/>
      <w:numFmt w:val="lowerRoman"/>
      <w:lvlText w:val="%3."/>
      <w:lvlJc w:val="right"/>
      <w:pPr>
        <w:tabs>
          <w:tab w:val="num" w:pos="2517"/>
        </w:tabs>
        <w:ind w:left="2517" w:hanging="180"/>
      </w:pPr>
    </w:lvl>
    <w:lvl w:ilvl="3" w:tplc="0416000F" w:tentative="1">
      <w:start w:val="1"/>
      <w:numFmt w:val="decimal"/>
      <w:lvlText w:val="%4."/>
      <w:lvlJc w:val="left"/>
      <w:pPr>
        <w:tabs>
          <w:tab w:val="num" w:pos="3237"/>
        </w:tabs>
        <w:ind w:left="3237" w:hanging="360"/>
      </w:pPr>
    </w:lvl>
    <w:lvl w:ilvl="4" w:tplc="04160019" w:tentative="1">
      <w:start w:val="1"/>
      <w:numFmt w:val="lowerLetter"/>
      <w:lvlText w:val="%5."/>
      <w:lvlJc w:val="left"/>
      <w:pPr>
        <w:tabs>
          <w:tab w:val="num" w:pos="3957"/>
        </w:tabs>
        <w:ind w:left="3957" w:hanging="360"/>
      </w:pPr>
    </w:lvl>
    <w:lvl w:ilvl="5" w:tplc="0416001B" w:tentative="1">
      <w:start w:val="1"/>
      <w:numFmt w:val="lowerRoman"/>
      <w:lvlText w:val="%6."/>
      <w:lvlJc w:val="right"/>
      <w:pPr>
        <w:tabs>
          <w:tab w:val="num" w:pos="4677"/>
        </w:tabs>
        <w:ind w:left="4677" w:hanging="180"/>
      </w:pPr>
    </w:lvl>
    <w:lvl w:ilvl="6" w:tplc="0416000F" w:tentative="1">
      <w:start w:val="1"/>
      <w:numFmt w:val="decimal"/>
      <w:lvlText w:val="%7."/>
      <w:lvlJc w:val="left"/>
      <w:pPr>
        <w:tabs>
          <w:tab w:val="num" w:pos="5397"/>
        </w:tabs>
        <w:ind w:left="5397" w:hanging="360"/>
      </w:pPr>
    </w:lvl>
    <w:lvl w:ilvl="7" w:tplc="04160019" w:tentative="1">
      <w:start w:val="1"/>
      <w:numFmt w:val="lowerLetter"/>
      <w:lvlText w:val="%8."/>
      <w:lvlJc w:val="left"/>
      <w:pPr>
        <w:tabs>
          <w:tab w:val="num" w:pos="6117"/>
        </w:tabs>
        <w:ind w:left="6117" w:hanging="360"/>
      </w:pPr>
    </w:lvl>
    <w:lvl w:ilvl="8" w:tplc="0416001B" w:tentative="1">
      <w:start w:val="1"/>
      <w:numFmt w:val="lowerRoman"/>
      <w:lvlText w:val="%9."/>
      <w:lvlJc w:val="right"/>
      <w:pPr>
        <w:tabs>
          <w:tab w:val="num" w:pos="6837"/>
        </w:tabs>
        <w:ind w:left="6837" w:hanging="180"/>
      </w:pPr>
    </w:lvl>
  </w:abstractNum>
  <w:abstractNum w:abstractNumId="6">
    <w:nsid w:val="0B5A2303"/>
    <w:multiLevelType w:val="multilevel"/>
    <w:tmpl w:val="664CD866"/>
    <w:lvl w:ilvl="0">
      <w:start w:val="1"/>
      <w:numFmt w:val="decimal"/>
      <w:lvlText w:val="%1."/>
      <w:lvlJc w:val="left"/>
      <w:pPr>
        <w:ind w:left="720" w:hanging="360"/>
      </w:pPr>
      <w:rPr>
        <w:rFonts w:hint="default"/>
      </w:rPr>
    </w:lvl>
    <w:lvl w:ilvl="1">
      <w:start w:val="7"/>
      <w:numFmt w:val="decimal"/>
      <w:isLgl/>
      <w:lvlText w:val="%1.%2"/>
      <w:lvlJc w:val="left"/>
      <w:pPr>
        <w:ind w:left="1398" w:hanging="405"/>
      </w:pPr>
      <w:rPr>
        <w:rFonts w:hint="default"/>
        <w:b/>
      </w:rPr>
    </w:lvl>
    <w:lvl w:ilvl="2">
      <w:start w:val="1"/>
      <w:numFmt w:val="decimal"/>
      <w:isLgl/>
      <w:lvlText w:val="%1.%2.%3"/>
      <w:lvlJc w:val="left"/>
      <w:pPr>
        <w:ind w:left="2346" w:hanging="720"/>
      </w:pPr>
      <w:rPr>
        <w:rFonts w:hint="default"/>
        <w:b/>
      </w:rPr>
    </w:lvl>
    <w:lvl w:ilvl="3">
      <w:start w:val="1"/>
      <w:numFmt w:val="decimal"/>
      <w:isLgl/>
      <w:lvlText w:val="%1.%2.%3.%4"/>
      <w:lvlJc w:val="left"/>
      <w:pPr>
        <w:ind w:left="3339" w:hanging="1080"/>
      </w:pPr>
      <w:rPr>
        <w:rFonts w:hint="default"/>
        <w:b/>
      </w:rPr>
    </w:lvl>
    <w:lvl w:ilvl="4">
      <w:start w:val="1"/>
      <w:numFmt w:val="decimal"/>
      <w:isLgl/>
      <w:lvlText w:val="%1.%2.%3.%4.%5"/>
      <w:lvlJc w:val="left"/>
      <w:pPr>
        <w:ind w:left="3972" w:hanging="1080"/>
      </w:pPr>
      <w:rPr>
        <w:rFonts w:hint="default"/>
        <w:b/>
      </w:rPr>
    </w:lvl>
    <w:lvl w:ilvl="5">
      <w:start w:val="1"/>
      <w:numFmt w:val="decimal"/>
      <w:isLgl/>
      <w:lvlText w:val="%1.%2.%3.%4.%5.%6"/>
      <w:lvlJc w:val="left"/>
      <w:pPr>
        <w:ind w:left="4965" w:hanging="1440"/>
      </w:pPr>
      <w:rPr>
        <w:rFonts w:hint="default"/>
        <w:b/>
      </w:rPr>
    </w:lvl>
    <w:lvl w:ilvl="6">
      <w:start w:val="1"/>
      <w:numFmt w:val="decimal"/>
      <w:isLgl/>
      <w:lvlText w:val="%1.%2.%3.%4.%5.%6.%7"/>
      <w:lvlJc w:val="left"/>
      <w:pPr>
        <w:ind w:left="5598" w:hanging="1440"/>
      </w:pPr>
      <w:rPr>
        <w:rFonts w:hint="default"/>
        <w:b/>
      </w:rPr>
    </w:lvl>
    <w:lvl w:ilvl="7">
      <w:start w:val="1"/>
      <w:numFmt w:val="decimal"/>
      <w:isLgl/>
      <w:lvlText w:val="%1.%2.%3.%4.%5.%6.%7.%8"/>
      <w:lvlJc w:val="left"/>
      <w:pPr>
        <w:ind w:left="6591" w:hanging="1800"/>
      </w:pPr>
      <w:rPr>
        <w:rFonts w:hint="default"/>
        <w:b/>
      </w:rPr>
    </w:lvl>
    <w:lvl w:ilvl="8">
      <w:start w:val="1"/>
      <w:numFmt w:val="decimal"/>
      <w:isLgl/>
      <w:lvlText w:val="%1.%2.%3.%4.%5.%6.%7.%8.%9"/>
      <w:lvlJc w:val="left"/>
      <w:pPr>
        <w:ind w:left="7224" w:hanging="1800"/>
      </w:pPr>
      <w:rPr>
        <w:rFonts w:hint="default"/>
        <w:b/>
      </w:rPr>
    </w:lvl>
  </w:abstractNum>
  <w:abstractNum w:abstractNumId="7">
    <w:nsid w:val="10873BE8"/>
    <w:multiLevelType w:val="multilevel"/>
    <w:tmpl w:val="16FC3E8E"/>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7722F12"/>
    <w:multiLevelType w:val="hybridMultilevel"/>
    <w:tmpl w:val="F3AA590A"/>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7DE5F8E"/>
    <w:multiLevelType w:val="multilevel"/>
    <w:tmpl w:val="526A1656"/>
    <w:lvl w:ilvl="0">
      <w:start w:val="6"/>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1"/>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9D7DEB"/>
    <w:multiLevelType w:val="hybridMultilevel"/>
    <w:tmpl w:val="C47674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0D7675"/>
    <w:multiLevelType w:val="hybridMultilevel"/>
    <w:tmpl w:val="5620A4E0"/>
    <w:lvl w:ilvl="0" w:tplc="04160017">
      <w:start w:val="1"/>
      <w:numFmt w:val="lowerLetter"/>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2">
    <w:nsid w:val="256B2E5B"/>
    <w:multiLevelType w:val="hybridMultilevel"/>
    <w:tmpl w:val="094ABB4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nsid w:val="29711E77"/>
    <w:multiLevelType w:val="hybridMultilevel"/>
    <w:tmpl w:val="53B23442"/>
    <w:lvl w:ilvl="0" w:tplc="805A7F8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319E408B"/>
    <w:multiLevelType w:val="multilevel"/>
    <w:tmpl w:val="9808D164"/>
    <w:lvl w:ilvl="0">
      <w:start w:val="1"/>
      <w:numFmt w:val="none"/>
      <w:lvlText w:val="1"/>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3981B64"/>
    <w:multiLevelType w:val="hybridMultilevel"/>
    <w:tmpl w:val="F1585654"/>
    <w:lvl w:ilvl="0" w:tplc="0686C32E">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37AF73A6"/>
    <w:multiLevelType w:val="multilevel"/>
    <w:tmpl w:val="82102E3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D2D1788"/>
    <w:multiLevelType w:val="multilevel"/>
    <w:tmpl w:val="09E86B7C"/>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F740E70"/>
    <w:multiLevelType w:val="hybridMultilevel"/>
    <w:tmpl w:val="48BA75B0"/>
    <w:lvl w:ilvl="0" w:tplc="04160019">
      <w:start w:val="1"/>
      <w:numFmt w:val="lowerLetter"/>
      <w:lvlText w:val="%1."/>
      <w:lvlJc w:val="left"/>
      <w:pPr>
        <w:ind w:left="720" w:hanging="360"/>
      </w:pPr>
    </w:lvl>
    <w:lvl w:ilvl="1" w:tplc="0686C32E">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FFB4340"/>
    <w:multiLevelType w:val="hybridMultilevel"/>
    <w:tmpl w:val="5A90C14C"/>
    <w:lvl w:ilvl="0" w:tplc="04160017">
      <w:start w:val="1"/>
      <w:numFmt w:val="lowerLetter"/>
      <w:lvlText w:val="%1)"/>
      <w:lvlJc w:val="left"/>
      <w:pPr>
        <w:tabs>
          <w:tab w:val="num" w:pos="502"/>
        </w:tabs>
        <w:ind w:left="502"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0">
    <w:nsid w:val="433D452D"/>
    <w:multiLevelType w:val="multilevel"/>
    <w:tmpl w:val="F314DB7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lowerLetter"/>
      <w:lvlText w:val="%3)"/>
      <w:lvlJc w:val="left"/>
      <w:pPr>
        <w:tabs>
          <w:tab w:val="num" w:pos="1080"/>
        </w:tabs>
        <w:ind w:left="1080" w:hanging="360"/>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EC18DE"/>
    <w:multiLevelType w:val="hybridMultilevel"/>
    <w:tmpl w:val="7C1232F8"/>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533D0174"/>
    <w:multiLevelType w:val="hybridMultilevel"/>
    <w:tmpl w:val="4D927090"/>
    <w:lvl w:ilvl="0" w:tplc="2B081F4E">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3">
    <w:nsid w:val="53B769D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7FD4558"/>
    <w:multiLevelType w:val="hybridMultilevel"/>
    <w:tmpl w:val="F7028E1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nsid w:val="61363009"/>
    <w:multiLevelType w:val="hybridMultilevel"/>
    <w:tmpl w:val="15606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AFF7C17"/>
    <w:multiLevelType w:val="multilevel"/>
    <w:tmpl w:val="B5866080"/>
    <w:lvl w:ilvl="0">
      <w:start w:val="1"/>
      <w:numFmt w:val="decimal"/>
      <w:lvlText w:val="%1."/>
      <w:lvlJc w:val="left"/>
      <w:pPr>
        <w:ind w:left="360" w:hanging="360"/>
      </w:pPr>
      <w:rPr>
        <w:rFonts w:cs="Times New Roman" w:hint="default"/>
      </w:rPr>
    </w:lvl>
    <w:lvl w:ilvl="1">
      <w:start w:val="1"/>
      <w:numFmt w:val="decimal"/>
      <w:isLgl/>
      <w:lvlText w:val="%1.%2."/>
      <w:lvlJc w:val="left"/>
      <w:pPr>
        <w:ind w:left="1080" w:hanging="72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357" w:firstLine="3"/>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7">
    <w:nsid w:val="6BE27BD5"/>
    <w:multiLevelType w:val="hybridMultilevel"/>
    <w:tmpl w:val="30324908"/>
    <w:lvl w:ilvl="0" w:tplc="3928FDD4">
      <w:start w:val="1"/>
      <w:numFmt w:val="lowerLetter"/>
      <w:lvlText w:val="%1)"/>
      <w:lvlJc w:val="left"/>
      <w:pPr>
        <w:ind w:left="2988" w:hanging="360"/>
      </w:pPr>
      <w:rPr>
        <w:rFonts w:ascii="Arial" w:hAnsi="Arial" w:cs="Arial" w:hint="default"/>
        <w:b w:val="0"/>
        <w:bCs w:val="0"/>
        <w:i w:val="0"/>
        <w:iCs w:val="0"/>
        <w:sz w:val="24"/>
        <w:szCs w:val="24"/>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8">
    <w:nsid w:val="6C8446F6"/>
    <w:multiLevelType w:val="hybridMultilevel"/>
    <w:tmpl w:val="0CB86DB2"/>
    <w:lvl w:ilvl="0" w:tplc="0416000F">
      <w:start w:val="1"/>
      <w:numFmt w:val="decimal"/>
      <w:lvlText w:val="%1."/>
      <w:lvlJc w:val="left"/>
      <w:pPr>
        <w:tabs>
          <w:tab w:val="num" w:pos="1068"/>
        </w:tabs>
        <w:ind w:left="1068" w:hanging="360"/>
      </w:pPr>
      <w:rPr>
        <w:rFonts w:hint="default"/>
        <w:b/>
      </w:rPr>
    </w:lvl>
    <w:lvl w:ilvl="1" w:tplc="6E88D31A">
      <w:start w:val="1"/>
      <w:numFmt w:val="bullet"/>
      <w:lvlText w:val=""/>
      <w:lvlJc w:val="left"/>
      <w:pPr>
        <w:tabs>
          <w:tab w:val="num" w:pos="1788"/>
        </w:tabs>
        <w:ind w:left="1788" w:hanging="360"/>
      </w:pPr>
      <w:rPr>
        <w:rFonts w:ascii="Symbol" w:hAnsi="Symbol" w:hint="default"/>
      </w:r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9">
    <w:nsid w:val="6EFC1BCB"/>
    <w:multiLevelType w:val="hybridMultilevel"/>
    <w:tmpl w:val="BCBC16E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73F5465A"/>
    <w:multiLevelType w:val="multilevel"/>
    <w:tmpl w:val="30C6980E"/>
    <w:lvl w:ilvl="0">
      <w:start w:val="6"/>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3850E1"/>
    <w:multiLevelType w:val="hybridMultilevel"/>
    <w:tmpl w:val="9D569DD2"/>
    <w:lvl w:ilvl="0" w:tplc="084EE658">
      <w:start w:val="1"/>
      <w:numFmt w:val="lowerLetter"/>
      <w:lvlText w:val="%1."/>
      <w:lvlJc w:val="left"/>
      <w:pPr>
        <w:ind w:left="72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5FC0AED"/>
    <w:multiLevelType w:val="hybridMultilevel"/>
    <w:tmpl w:val="0242D83E"/>
    <w:lvl w:ilvl="0" w:tplc="04160017">
      <w:start w:val="1"/>
      <w:numFmt w:val="lowerLetter"/>
      <w:lvlText w:val="%1)"/>
      <w:lvlJc w:val="left"/>
      <w:pPr>
        <w:tabs>
          <w:tab w:val="num" w:pos="720"/>
        </w:tabs>
        <w:ind w:left="720" w:hanging="360"/>
      </w:pPr>
    </w:lvl>
    <w:lvl w:ilvl="1" w:tplc="0416000D">
      <w:start w:val="1"/>
      <w:numFmt w:val="bullet"/>
      <w:lvlText w:val=""/>
      <w:lvlJc w:val="left"/>
      <w:pPr>
        <w:tabs>
          <w:tab w:val="num" w:pos="1440"/>
        </w:tabs>
        <w:ind w:left="1440" w:hanging="360"/>
      </w:pPr>
      <w:rPr>
        <w:rFonts w:ascii="Wingdings" w:hAnsi="Wingding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nsid w:val="76EA4E09"/>
    <w:multiLevelType w:val="hybridMultilevel"/>
    <w:tmpl w:val="E0EC83C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nsid w:val="77E678FE"/>
    <w:multiLevelType w:val="multilevel"/>
    <w:tmpl w:val="A91635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tabs>
          <w:tab w:val="num" w:pos="1080"/>
        </w:tabs>
        <w:ind w:left="1080" w:hanging="360"/>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476E8B"/>
    <w:multiLevelType w:val="multilevel"/>
    <w:tmpl w:val="8E96AB70"/>
    <w:lvl w:ilvl="0">
      <w:start w:val="12"/>
      <w:numFmt w:val="decimal"/>
      <w:lvlText w:val="%1."/>
      <w:lvlJc w:val="left"/>
      <w:pPr>
        <w:ind w:left="360" w:hanging="360"/>
      </w:pPr>
      <w:rPr>
        <w:rFonts w:hint="default"/>
      </w:rPr>
    </w:lvl>
    <w:lvl w:ilvl="1">
      <w:start w:val="2"/>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B56FEC"/>
    <w:multiLevelType w:val="hybridMultilevel"/>
    <w:tmpl w:val="1B1C60D4"/>
    <w:lvl w:ilvl="0" w:tplc="04160017">
      <w:start w:val="1"/>
      <w:numFmt w:val="lowerLetter"/>
      <w:lvlText w:val="%1)"/>
      <w:lvlJc w:val="left"/>
      <w:pPr>
        <w:tabs>
          <w:tab w:val="num" w:pos="1077"/>
        </w:tabs>
        <w:ind w:left="1077" w:hanging="360"/>
      </w:pPr>
    </w:lvl>
    <w:lvl w:ilvl="1" w:tplc="04160019" w:tentative="1">
      <w:start w:val="1"/>
      <w:numFmt w:val="lowerLetter"/>
      <w:lvlText w:val="%2."/>
      <w:lvlJc w:val="left"/>
      <w:pPr>
        <w:tabs>
          <w:tab w:val="num" w:pos="1797"/>
        </w:tabs>
        <w:ind w:left="1797" w:hanging="360"/>
      </w:pPr>
    </w:lvl>
    <w:lvl w:ilvl="2" w:tplc="0416001B" w:tentative="1">
      <w:start w:val="1"/>
      <w:numFmt w:val="lowerRoman"/>
      <w:lvlText w:val="%3."/>
      <w:lvlJc w:val="right"/>
      <w:pPr>
        <w:tabs>
          <w:tab w:val="num" w:pos="2517"/>
        </w:tabs>
        <w:ind w:left="2517" w:hanging="180"/>
      </w:pPr>
    </w:lvl>
    <w:lvl w:ilvl="3" w:tplc="0416000F" w:tentative="1">
      <w:start w:val="1"/>
      <w:numFmt w:val="decimal"/>
      <w:lvlText w:val="%4."/>
      <w:lvlJc w:val="left"/>
      <w:pPr>
        <w:tabs>
          <w:tab w:val="num" w:pos="3237"/>
        </w:tabs>
        <w:ind w:left="3237" w:hanging="360"/>
      </w:pPr>
    </w:lvl>
    <w:lvl w:ilvl="4" w:tplc="04160019" w:tentative="1">
      <w:start w:val="1"/>
      <w:numFmt w:val="lowerLetter"/>
      <w:lvlText w:val="%5."/>
      <w:lvlJc w:val="left"/>
      <w:pPr>
        <w:tabs>
          <w:tab w:val="num" w:pos="3957"/>
        </w:tabs>
        <w:ind w:left="3957" w:hanging="360"/>
      </w:pPr>
    </w:lvl>
    <w:lvl w:ilvl="5" w:tplc="0416001B" w:tentative="1">
      <w:start w:val="1"/>
      <w:numFmt w:val="lowerRoman"/>
      <w:lvlText w:val="%6."/>
      <w:lvlJc w:val="right"/>
      <w:pPr>
        <w:tabs>
          <w:tab w:val="num" w:pos="4677"/>
        </w:tabs>
        <w:ind w:left="4677" w:hanging="180"/>
      </w:pPr>
    </w:lvl>
    <w:lvl w:ilvl="6" w:tplc="0416000F" w:tentative="1">
      <w:start w:val="1"/>
      <w:numFmt w:val="decimal"/>
      <w:lvlText w:val="%7."/>
      <w:lvlJc w:val="left"/>
      <w:pPr>
        <w:tabs>
          <w:tab w:val="num" w:pos="5397"/>
        </w:tabs>
        <w:ind w:left="5397" w:hanging="360"/>
      </w:pPr>
    </w:lvl>
    <w:lvl w:ilvl="7" w:tplc="04160019" w:tentative="1">
      <w:start w:val="1"/>
      <w:numFmt w:val="lowerLetter"/>
      <w:lvlText w:val="%8."/>
      <w:lvlJc w:val="left"/>
      <w:pPr>
        <w:tabs>
          <w:tab w:val="num" w:pos="6117"/>
        </w:tabs>
        <w:ind w:left="6117" w:hanging="360"/>
      </w:pPr>
    </w:lvl>
    <w:lvl w:ilvl="8" w:tplc="0416001B" w:tentative="1">
      <w:start w:val="1"/>
      <w:numFmt w:val="lowerRoman"/>
      <w:lvlText w:val="%9."/>
      <w:lvlJc w:val="right"/>
      <w:pPr>
        <w:tabs>
          <w:tab w:val="num" w:pos="6837"/>
        </w:tabs>
        <w:ind w:left="6837" w:hanging="180"/>
      </w:pPr>
    </w:lvl>
  </w:abstractNum>
  <w:abstractNum w:abstractNumId="37">
    <w:nsid w:val="7A665BC8"/>
    <w:multiLevelType w:val="multilevel"/>
    <w:tmpl w:val="2CECC53E"/>
    <w:lvl w:ilvl="0">
      <w:start w:val="6"/>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356BCD"/>
    <w:multiLevelType w:val="hybridMultilevel"/>
    <w:tmpl w:val="EC6A44B8"/>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nsid w:val="7F105DE8"/>
    <w:multiLevelType w:val="hybridMultilevel"/>
    <w:tmpl w:val="CD2EFD22"/>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6"/>
  </w:num>
  <w:num w:numId="3">
    <w:abstractNumId w:val="29"/>
  </w:num>
  <w:num w:numId="4">
    <w:abstractNumId w:val="31"/>
  </w:num>
  <w:num w:numId="5">
    <w:abstractNumId w:val="39"/>
  </w:num>
  <w:num w:numId="6">
    <w:abstractNumId w:val="18"/>
  </w:num>
  <w:num w:numId="7">
    <w:abstractNumId w:val="10"/>
  </w:num>
  <w:num w:numId="8">
    <w:abstractNumId w:val="15"/>
  </w:num>
  <w:num w:numId="9">
    <w:abstractNumId w:val="21"/>
  </w:num>
  <w:num w:numId="10">
    <w:abstractNumId w:val="35"/>
  </w:num>
  <w:num w:numId="11">
    <w:abstractNumId w:val="20"/>
  </w:num>
  <w:num w:numId="12">
    <w:abstractNumId w:val="25"/>
  </w:num>
  <w:num w:numId="13">
    <w:abstractNumId w:val="27"/>
  </w:num>
  <w:num w:numId="14">
    <w:abstractNumId w:val="28"/>
  </w:num>
  <w:num w:numId="15">
    <w:abstractNumId w:val="34"/>
  </w:num>
  <w:num w:numId="16">
    <w:abstractNumId w:val="2"/>
  </w:num>
  <w:num w:numId="17">
    <w:abstractNumId w:val="3"/>
  </w:num>
  <w:num w:numId="18">
    <w:abstractNumId w:val="8"/>
  </w:num>
  <w:num w:numId="19">
    <w:abstractNumId w:val="32"/>
  </w:num>
  <w:num w:numId="20">
    <w:abstractNumId w:val="33"/>
  </w:num>
  <w:num w:numId="21">
    <w:abstractNumId w:val="19"/>
  </w:num>
  <w:num w:numId="22">
    <w:abstractNumId w:val="38"/>
  </w:num>
  <w:num w:numId="23">
    <w:abstractNumId w:val="36"/>
  </w:num>
  <w:num w:numId="24">
    <w:abstractNumId w:val="5"/>
  </w:num>
  <w:num w:numId="25">
    <w:abstractNumId w:val="4"/>
  </w:num>
  <w:num w:numId="26">
    <w:abstractNumId w:val="12"/>
  </w:num>
  <w:num w:numId="27">
    <w:abstractNumId w:val="24"/>
  </w:num>
  <w:num w:numId="28">
    <w:abstractNumId w:val="0"/>
  </w:num>
  <w:num w:numId="29">
    <w:abstractNumId w:val="0"/>
  </w:num>
  <w:num w:numId="30">
    <w:abstractNumId w:val="37"/>
  </w:num>
  <w:num w:numId="31">
    <w:abstractNumId w:val="16"/>
  </w:num>
  <w:num w:numId="32">
    <w:abstractNumId w:val="30"/>
  </w:num>
  <w:num w:numId="33">
    <w:abstractNumId w:val="9"/>
  </w:num>
  <w:num w:numId="34">
    <w:abstractNumId w:val="0"/>
  </w:num>
  <w:num w:numId="35">
    <w:abstractNumId w:val="11"/>
  </w:num>
  <w:num w:numId="36">
    <w:abstractNumId w:val="17"/>
  </w:num>
  <w:num w:numId="37">
    <w:abstractNumId w:val="7"/>
  </w:num>
  <w:num w:numId="38">
    <w:abstractNumId w:val="23"/>
  </w:num>
  <w:num w:numId="39">
    <w:abstractNumId w:val="14"/>
  </w:num>
  <w:num w:numId="40">
    <w:abstractNumId w:val="1"/>
  </w:num>
  <w:num w:numId="41">
    <w:abstractNumId w:val="0"/>
  </w:num>
  <w:num w:numId="42">
    <w:abstractNumId w:val="0"/>
  </w:num>
  <w:num w:numId="43">
    <w:abstractNumId w:val="0"/>
  </w:num>
  <w:num w:numId="44">
    <w:abstractNumId w:val="13"/>
  </w:num>
  <w:num w:numId="45">
    <w:abstractNumId w:val="22"/>
  </w:num>
  <w:num w:numId="46">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42"/>
    <w:rsid w:val="000009D2"/>
    <w:rsid w:val="00002FCE"/>
    <w:rsid w:val="00003794"/>
    <w:rsid w:val="000049A3"/>
    <w:rsid w:val="000109FD"/>
    <w:rsid w:val="000124F4"/>
    <w:rsid w:val="00014124"/>
    <w:rsid w:val="00022ADD"/>
    <w:rsid w:val="000231C3"/>
    <w:rsid w:val="00025C4C"/>
    <w:rsid w:val="0002660B"/>
    <w:rsid w:val="000273C3"/>
    <w:rsid w:val="00030281"/>
    <w:rsid w:val="000314B8"/>
    <w:rsid w:val="00032F47"/>
    <w:rsid w:val="00033CB3"/>
    <w:rsid w:val="00036809"/>
    <w:rsid w:val="00036969"/>
    <w:rsid w:val="00042822"/>
    <w:rsid w:val="000429D1"/>
    <w:rsid w:val="000476CA"/>
    <w:rsid w:val="00050414"/>
    <w:rsid w:val="000505C2"/>
    <w:rsid w:val="00050BD5"/>
    <w:rsid w:val="00051305"/>
    <w:rsid w:val="00051C8C"/>
    <w:rsid w:val="00051EC7"/>
    <w:rsid w:val="00052B41"/>
    <w:rsid w:val="00054CCE"/>
    <w:rsid w:val="000551AA"/>
    <w:rsid w:val="00056232"/>
    <w:rsid w:val="00056AD3"/>
    <w:rsid w:val="00057777"/>
    <w:rsid w:val="000602FC"/>
    <w:rsid w:val="0006072A"/>
    <w:rsid w:val="0006251D"/>
    <w:rsid w:val="00062EF3"/>
    <w:rsid w:val="00064712"/>
    <w:rsid w:val="00066D25"/>
    <w:rsid w:val="000670D0"/>
    <w:rsid w:val="00067CA6"/>
    <w:rsid w:val="0007056A"/>
    <w:rsid w:val="00070977"/>
    <w:rsid w:val="00070AA4"/>
    <w:rsid w:val="00070B74"/>
    <w:rsid w:val="00071A7B"/>
    <w:rsid w:val="00072303"/>
    <w:rsid w:val="000745F1"/>
    <w:rsid w:val="0007487C"/>
    <w:rsid w:val="0007710F"/>
    <w:rsid w:val="00081230"/>
    <w:rsid w:val="000819FD"/>
    <w:rsid w:val="00083449"/>
    <w:rsid w:val="000835FE"/>
    <w:rsid w:val="00091831"/>
    <w:rsid w:val="000931A7"/>
    <w:rsid w:val="000950FA"/>
    <w:rsid w:val="000956EF"/>
    <w:rsid w:val="0009644D"/>
    <w:rsid w:val="00097C66"/>
    <w:rsid w:val="000A33CC"/>
    <w:rsid w:val="000A42FC"/>
    <w:rsid w:val="000A500B"/>
    <w:rsid w:val="000A558D"/>
    <w:rsid w:val="000A57E2"/>
    <w:rsid w:val="000A5FB0"/>
    <w:rsid w:val="000A7642"/>
    <w:rsid w:val="000B02D2"/>
    <w:rsid w:val="000B0DD5"/>
    <w:rsid w:val="000B0DF0"/>
    <w:rsid w:val="000B1593"/>
    <w:rsid w:val="000B2C7B"/>
    <w:rsid w:val="000B308F"/>
    <w:rsid w:val="000B3A7C"/>
    <w:rsid w:val="000B7117"/>
    <w:rsid w:val="000B7263"/>
    <w:rsid w:val="000C2A98"/>
    <w:rsid w:val="000C3DC2"/>
    <w:rsid w:val="000C4D06"/>
    <w:rsid w:val="000D624E"/>
    <w:rsid w:val="000D674E"/>
    <w:rsid w:val="000E3349"/>
    <w:rsid w:val="000E435F"/>
    <w:rsid w:val="000E5A5A"/>
    <w:rsid w:val="000E7422"/>
    <w:rsid w:val="000E78A8"/>
    <w:rsid w:val="000F2140"/>
    <w:rsid w:val="000F45D5"/>
    <w:rsid w:val="000F6083"/>
    <w:rsid w:val="000F6364"/>
    <w:rsid w:val="00102D25"/>
    <w:rsid w:val="001033F0"/>
    <w:rsid w:val="00103533"/>
    <w:rsid w:val="00103C41"/>
    <w:rsid w:val="0010703E"/>
    <w:rsid w:val="001077C7"/>
    <w:rsid w:val="001122F1"/>
    <w:rsid w:val="00112D5E"/>
    <w:rsid w:val="00113209"/>
    <w:rsid w:val="001157EC"/>
    <w:rsid w:val="0012126A"/>
    <w:rsid w:val="00122A55"/>
    <w:rsid w:val="0012319D"/>
    <w:rsid w:val="0012355B"/>
    <w:rsid w:val="0012566C"/>
    <w:rsid w:val="00125B11"/>
    <w:rsid w:val="001260C9"/>
    <w:rsid w:val="00127077"/>
    <w:rsid w:val="00127295"/>
    <w:rsid w:val="00130354"/>
    <w:rsid w:val="00132769"/>
    <w:rsid w:val="001374D9"/>
    <w:rsid w:val="00137B21"/>
    <w:rsid w:val="00140538"/>
    <w:rsid w:val="0014134A"/>
    <w:rsid w:val="00142AA7"/>
    <w:rsid w:val="00143AB7"/>
    <w:rsid w:val="0015175D"/>
    <w:rsid w:val="00151983"/>
    <w:rsid w:val="00152C54"/>
    <w:rsid w:val="0015303E"/>
    <w:rsid w:val="00153D88"/>
    <w:rsid w:val="00154FC2"/>
    <w:rsid w:val="001552DB"/>
    <w:rsid w:val="00160A64"/>
    <w:rsid w:val="00162D11"/>
    <w:rsid w:val="00165ACC"/>
    <w:rsid w:val="00171026"/>
    <w:rsid w:val="0017123D"/>
    <w:rsid w:val="00171660"/>
    <w:rsid w:val="00172E96"/>
    <w:rsid w:val="00173614"/>
    <w:rsid w:val="001738E8"/>
    <w:rsid w:val="00175CF2"/>
    <w:rsid w:val="00176A2A"/>
    <w:rsid w:val="00176CE2"/>
    <w:rsid w:val="00176E51"/>
    <w:rsid w:val="00184121"/>
    <w:rsid w:val="00184E58"/>
    <w:rsid w:val="00185D8B"/>
    <w:rsid w:val="001868F8"/>
    <w:rsid w:val="00186FA2"/>
    <w:rsid w:val="00191FC5"/>
    <w:rsid w:val="00193EBE"/>
    <w:rsid w:val="00194EAF"/>
    <w:rsid w:val="001950C3"/>
    <w:rsid w:val="001958E5"/>
    <w:rsid w:val="001A0665"/>
    <w:rsid w:val="001A0C1C"/>
    <w:rsid w:val="001A4EDE"/>
    <w:rsid w:val="001A5A5E"/>
    <w:rsid w:val="001A6133"/>
    <w:rsid w:val="001B0631"/>
    <w:rsid w:val="001B0879"/>
    <w:rsid w:val="001B1EF6"/>
    <w:rsid w:val="001B26B5"/>
    <w:rsid w:val="001B5B12"/>
    <w:rsid w:val="001B7818"/>
    <w:rsid w:val="001B7AFD"/>
    <w:rsid w:val="001C24B9"/>
    <w:rsid w:val="001C2BA6"/>
    <w:rsid w:val="001C55F4"/>
    <w:rsid w:val="001C7303"/>
    <w:rsid w:val="001C78FF"/>
    <w:rsid w:val="001C7938"/>
    <w:rsid w:val="001C7F41"/>
    <w:rsid w:val="001D0344"/>
    <w:rsid w:val="001D17BE"/>
    <w:rsid w:val="001D1F95"/>
    <w:rsid w:val="001D26A9"/>
    <w:rsid w:val="001D45A8"/>
    <w:rsid w:val="001D46DE"/>
    <w:rsid w:val="001D5C2D"/>
    <w:rsid w:val="001D7A64"/>
    <w:rsid w:val="001E1215"/>
    <w:rsid w:val="001E2F52"/>
    <w:rsid w:val="001E319A"/>
    <w:rsid w:val="001E4CCE"/>
    <w:rsid w:val="001E6C85"/>
    <w:rsid w:val="001E75B8"/>
    <w:rsid w:val="001E7C92"/>
    <w:rsid w:val="001F00CA"/>
    <w:rsid w:val="001F0466"/>
    <w:rsid w:val="001F0672"/>
    <w:rsid w:val="001F1459"/>
    <w:rsid w:val="001F2045"/>
    <w:rsid w:val="001F2BA4"/>
    <w:rsid w:val="001F6F0D"/>
    <w:rsid w:val="00206B43"/>
    <w:rsid w:val="002075F7"/>
    <w:rsid w:val="00210047"/>
    <w:rsid w:val="00211083"/>
    <w:rsid w:val="00211760"/>
    <w:rsid w:val="0021313C"/>
    <w:rsid w:val="002133D4"/>
    <w:rsid w:val="0021457D"/>
    <w:rsid w:val="0022269B"/>
    <w:rsid w:val="002243DE"/>
    <w:rsid w:val="00224BBA"/>
    <w:rsid w:val="00226D39"/>
    <w:rsid w:val="00226FB6"/>
    <w:rsid w:val="002279EC"/>
    <w:rsid w:val="002316F8"/>
    <w:rsid w:val="00232C90"/>
    <w:rsid w:val="002346D2"/>
    <w:rsid w:val="002366C2"/>
    <w:rsid w:val="00236B7D"/>
    <w:rsid w:val="002409D1"/>
    <w:rsid w:val="00240ED1"/>
    <w:rsid w:val="00242C40"/>
    <w:rsid w:val="00244ACF"/>
    <w:rsid w:val="00253CC9"/>
    <w:rsid w:val="0025585A"/>
    <w:rsid w:val="00255B1F"/>
    <w:rsid w:val="00260788"/>
    <w:rsid w:val="00261C8A"/>
    <w:rsid w:val="0026205E"/>
    <w:rsid w:val="002636E7"/>
    <w:rsid w:val="00264D3D"/>
    <w:rsid w:val="0026607D"/>
    <w:rsid w:val="00270411"/>
    <w:rsid w:val="002729A1"/>
    <w:rsid w:val="00272FDF"/>
    <w:rsid w:val="002745D3"/>
    <w:rsid w:val="00275257"/>
    <w:rsid w:val="00280B08"/>
    <w:rsid w:val="002810A7"/>
    <w:rsid w:val="00281A0C"/>
    <w:rsid w:val="0028277E"/>
    <w:rsid w:val="00283B4F"/>
    <w:rsid w:val="0028579F"/>
    <w:rsid w:val="00285DC4"/>
    <w:rsid w:val="002866AD"/>
    <w:rsid w:val="00290378"/>
    <w:rsid w:val="0029322D"/>
    <w:rsid w:val="00294D96"/>
    <w:rsid w:val="002953FE"/>
    <w:rsid w:val="002968C2"/>
    <w:rsid w:val="00297470"/>
    <w:rsid w:val="002A4757"/>
    <w:rsid w:val="002A71D2"/>
    <w:rsid w:val="002A7BA1"/>
    <w:rsid w:val="002B1E5B"/>
    <w:rsid w:val="002B30B7"/>
    <w:rsid w:val="002B34EF"/>
    <w:rsid w:val="002B36E9"/>
    <w:rsid w:val="002B616B"/>
    <w:rsid w:val="002B6BC5"/>
    <w:rsid w:val="002C2313"/>
    <w:rsid w:val="002C5C65"/>
    <w:rsid w:val="002C7156"/>
    <w:rsid w:val="002C7D8A"/>
    <w:rsid w:val="002D3077"/>
    <w:rsid w:val="002D4D71"/>
    <w:rsid w:val="002D5E0D"/>
    <w:rsid w:val="002D7B6D"/>
    <w:rsid w:val="002D7B9E"/>
    <w:rsid w:val="002E0364"/>
    <w:rsid w:val="002E03B0"/>
    <w:rsid w:val="002E4F21"/>
    <w:rsid w:val="002E6A97"/>
    <w:rsid w:val="002E6B17"/>
    <w:rsid w:val="002E7132"/>
    <w:rsid w:val="002E7F09"/>
    <w:rsid w:val="002F1C5A"/>
    <w:rsid w:val="002F4311"/>
    <w:rsid w:val="002F7B16"/>
    <w:rsid w:val="0030093B"/>
    <w:rsid w:val="00300FB6"/>
    <w:rsid w:val="00302170"/>
    <w:rsid w:val="00302709"/>
    <w:rsid w:val="00302815"/>
    <w:rsid w:val="00302939"/>
    <w:rsid w:val="00302969"/>
    <w:rsid w:val="00303950"/>
    <w:rsid w:val="00305100"/>
    <w:rsid w:val="00312BC7"/>
    <w:rsid w:val="00313A6E"/>
    <w:rsid w:val="00314217"/>
    <w:rsid w:val="0031607B"/>
    <w:rsid w:val="00322A90"/>
    <w:rsid w:val="00325D6F"/>
    <w:rsid w:val="00326438"/>
    <w:rsid w:val="003277F4"/>
    <w:rsid w:val="00327CDE"/>
    <w:rsid w:val="00331EF3"/>
    <w:rsid w:val="003321B7"/>
    <w:rsid w:val="00333139"/>
    <w:rsid w:val="003346A1"/>
    <w:rsid w:val="00334834"/>
    <w:rsid w:val="00334899"/>
    <w:rsid w:val="00337B09"/>
    <w:rsid w:val="00340558"/>
    <w:rsid w:val="0034154D"/>
    <w:rsid w:val="00341A61"/>
    <w:rsid w:val="003442F0"/>
    <w:rsid w:val="00346611"/>
    <w:rsid w:val="00347774"/>
    <w:rsid w:val="00351328"/>
    <w:rsid w:val="003514A0"/>
    <w:rsid w:val="0035316F"/>
    <w:rsid w:val="00360404"/>
    <w:rsid w:val="00360AB6"/>
    <w:rsid w:val="00361887"/>
    <w:rsid w:val="00361F64"/>
    <w:rsid w:val="00367B0B"/>
    <w:rsid w:val="00372A1D"/>
    <w:rsid w:val="00375E75"/>
    <w:rsid w:val="00382D21"/>
    <w:rsid w:val="00382F3E"/>
    <w:rsid w:val="0039269E"/>
    <w:rsid w:val="00392EF1"/>
    <w:rsid w:val="00396EF2"/>
    <w:rsid w:val="003A2542"/>
    <w:rsid w:val="003A2FE6"/>
    <w:rsid w:val="003A3C06"/>
    <w:rsid w:val="003A4939"/>
    <w:rsid w:val="003A54EB"/>
    <w:rsid w:val="003A5954"/>
    <w:rsid w:val="003A59C7"/>
    <w:rsid w:val="003B2B87"/>
    <w:rsid w:val="003B3C8E"/>
    <w:rsid w:val="003B56AF"/>
    <w:rsid w:val="003B6BC8"/>
    <w:rsid w:val="003C328A"/>
    <w:rsid w:val="003C50E5"/>
    <w:rsid w:val="003D1B52"/>
    <w:rsid w:val="003D227B"/>
    <w:rsid w:val="003D24AA"/>
    <w:rsid w:val="003D3B9A"/>
    <w:rsid w:val="003D3C64"/>
    <w:rsid w:val="003D3C7F"/>
    <w:rsid w:val="003E027B"/>
    <w:rsid w:val="003E6158"/>
    <w:rsid w:val="003E760E"/>
    <w:rsid w:val="003F138B"/>
    <w:rsid w:val="003F1515"/>
    <w:rsid w:val="003F4683"/>
    <w:rsid w:val="003F58AA"/>
    <w:rsid w:val="003F597C"/>
    <w:rsid w:val="003F5E7B"/>
    <w:rsid w:val="003F7FF1"/>
    <w:rsid w:val="004007A7"/>
    <w:rsid w:val="004010E4"/>
    <w:rsid w:val="00401B15"/>
    <w:rsid w:val="00402EE2"/>
    <w:rsid w:val="00403261"/>
    <w:rsid w:val="004037B7"/>
    <w:rsid w:val="00403E4D"/>
    <w:rsid w:val="004040C6"/>
    <w:rsid w:val="0040769C"/>
    <w:rsid w:val="00407D48"/>
    <w:rsid w:val="00411973"/>
    <w:rsid w:val="00412877"/>
    <w:rsid w:val="00414481"/>
    <w:rsid w:val="00414634"/>
    <w:rsid w:val="00420F0A"/>
    <w:rsid w:val="00421A9C"/>
    <w:rsid w:val="004226FC"/>
    <w:rsid w:val="004242A6"/>
    <w:rsid w:val="00426E15"/>
    <w:rsid w:val="00427314"/>
    <w:rsid w:val="00427AE2"/>
    <w:rsid w:val="0043065B"/>
    <w:rsid w:val="00433B4E"/>
    <w:rsid w:val="00434490"/>
    <w:rsid w:val="00434989"/>
    <w:rsid w:val="004368D8"/>
    <w:rsid w:val="00436A20"/>
    <w:rsid w:val="004413CF"/>
    <w:rsid w:val="0044398F"/>
    <w:rsid w:val="00444396"/>
    <w:rsid w:val="00446886"/>
    <w:rsid w:val="00447EDD"/>
    <w:rsid w:val="00450911"/>
    <w:rsid w:val="00453888"/>
    <w:rsid w:val="00454512"/>
    <w:rsid w:val="00455247"/>
    <w:rsid w:val="00455AED"/>
    <w:rsid w:val="00461177"/>
    <w:rsid w:val="00462B7E"/>
    <w:rsid w:val="004633EE"/>
    <w:rsid w:val="00464572"/>
    <w:rsid w:val="00465A7A"/>
    <w:rsid w:val="00466743"/>
    <w:rsid w:val="0046758B"/>
    <w:rsid w:val="004676D3"/>
    <w:rsid w:val="00473725"/>
    <w:rsid w:val="00481DE7"/>
    <w:rsid w:val="00483AA8"/>
    <w:rsid w:val="00484515"/>
    <w:rsid w:val="00484530"/>
    <w:rsid w:val="00484E26"/>
    <w:rsid w:val="00485210"/>
    <w:rsid w:val="00485722"/>
    <w:rsid w:val="004912C7"/>
    <w:rsid w:val="004928CA"/>
    <w:rsid w:val="0049314E"/>
    <w:rsid w:val="0049675A"/>
    <w:rsid w:val="004A273B"/>
    <w:rsid w:val="004A45C7"/>
    <w:rsid w:val="004A4FA7"/>
    <w:rsid w:val="004A5747"/>
    <w:rsid w:val="004A6C5E"/>
    <w:rsid w:val="004A7558"/>
    <w:rsid w:val="004B133A"/>
    <w:rsid w:val="004B3630"/>
    <w:rsid w:val="004B4E31"/>
    <w:rsid w:val="004B6013"/>
    <w:rsid w:val="004B6D94"/>
    <w:rsid w:val="004C0302"/>
    <w:rsid w:val="004C4099"/>
    <w:rsid w:val="004C45E3"/>
    <w:rsid w:val="004C48A6"/>
    <w:rsid w:val="004C4ECB"/>
    <w:rsid w:val="004D066F"/>
    <w:rsid w:val="004D0DF2"/>
    <w:rsid w:val="004D1BB6"/>
    <w:rsid w:val="004D63D8"/>
    <w:rsid w:val="004D6EF7"/>
    <w:rsid w:val="004E0158"/>
    <w:rsid w:val="004E2631"/>
    <w:rsid w:val="004E2E3E"/>
    <w:rsid w:val="004E5A51"/>
    <w:rsid w:val="004E5D53"/>
    <w:rsid w:val="004E61AD"/>
    <w:rsid w:val="004E62D4"/>
    <w:rsid w:val="004F2372"/>
    <w:rsid w:val="004F5881"/>
    <w:rsid w:val="004F5FDD"/>
    <w:rsid w:val="00501C7C"/>
    <w:rsid w:val="00502989"/>
    <w:rsid w:val="00502EA0"/>
    <w:rsid w:val="005032BC"/>
    <w:rsid w:val="00505AD1"/>
    <w:rsid w:val="00505B4A"/>
    <w:rsid w:val="00511B7D"/>
    <w:rsid w:val="00513C6F"/>
    <w:rsid w:val="00514DBA"/>
    <w:rsid w:val="00515E36"/>
    <w:rsid w:val="00523D8E"/>
    <w:rsid w:val="00524738"/>
    <w:rsid w:val="0052638A"/>
    <w:rsid w:val="00527F77"/>
    <w:rsid w:val="005319AD"/>
    <w:rsid w:val="005320A6"/>
    <w:rsid w:val="00536DBF"/>
    <w:rsid w:val="00540E20"/>
    <w:rsid w:val="0054261C"/>
    <w:rsid w:val="005428E3"/>
    <w:rsid w:val="005434C3"/>
    <w:rsid w:val="00544459"/>
    <w:rsid w:val="00544C12"/>
    <w:rsid w:val="005453DD"/>
    <w:rsid w:val="00550BCA"/>
    <w:rsid w:val="00553A0C"/>
    <w:rsid w:val="005556A7"/>
    <w:rsid w:val="005577BE"/>
    <w:rsid w:val="00562901"/>
    <w:rsid w:val="005630CF"/>
    <w:rsid w:val="0056328D"/>
    <w:rsid w:val="0056375D"/>
    <w:rsid w:val="00565AC6"/>
    <w:rsid w:val="00566864"/>
    <w:rsid w:val="00566EDB"/>
    <w:rsid w:val="005711BA"/>
    <w:rsid w:val="00572329"/>
    <w:rsid w:val="00574364"/>
    <w:rsid w:val="0057489D"/>
    <w:rsid w:val="005763C3"/>
    <w:rsid w:val="005774CB"/>
    <w:rsid w:val="005834E8"/>
    <w:rsid w:val="0058572B"/>
    <w:rsid w:val="00586B4C"/>
    <w:rsid w:val="005914F4"/>
    <w:rsid w:val="00593AAB"/>
    <w:rsid w:val="00594AF6"/>
    <w:rsid w:val="00594E76"/>
    <w:rsid w:val="005959BA"/>
    <w:rsid w:val="00596601"/>
    <w:rsid w:val="0059686C"/>
    <w:rsid w:val="00597A83"/>
    <w:rsid w:val="005A15F2"/>
    <w:rsid w:val="005A28E3"/>
    <w:rsid w:val="005A2E4D"/>
    <w:rsid w:val="005A65B4"/>
    <w:rsid w:val="005B10CC"/>
    <w:rsid w:val="005B1C3E"/>
    <w:rsid w:val="005B34DD"/>
    <w:rsid w:val="005B39A5"/>
    <w:rsid w:val="005B4760"/>
    <w:rsid w:val="005B47CE"/>
    <w:rsid w:val="005B5B11"/>
    <w:rsid w:val="005C2E33"/>
    <w:rsid w:val="005C6AEC"/>
    <w:rsid w:val="005C6E73"/>
    <w:rsid w:val="005C7A93"/>
    <w:rsid w:val="005C7C11"/>
    <w:rsid w:val="005D2A79"/>
    <w:rsid w:val="005D2ABD"/>
    <w:rsid w:val="005D3026"/>
    <w:rsid w:val="005D509C"/>
    <w:rsid w:val="005D7219"/>
    <w:rsid w:val="005D749D"/>
    <w:rsid w:val="005D7C62"/>
    <w:rsid w:val="005E056F"/>
    <w:rsid w:val="005E0D47"/>
    <w:rsid w:val="005E1BF3"/>
    <w:rsid w:val="005E2566"/>
    <w:rsid w:val="005E2A68"/>
    <w:rsid w:val="005E7251"/>
    <w:rsid w:val="005F394E"/>
    <w:rsid w:val="005F43FB"/>
    <w:rsid w:val="005F4DB9"/>
    <w:rsid w:val="00600074"/>
    <w:rsid w:val="00600A48"/>
    <w:rsid w:val="00601E0E"/>
    <w:rsid w:val="00601F98"/>
    <w:rsid w:val="006116DB"/>
    <w:rsid w:val="0061334B"/>
    <w:rsid w:val="006137B3"/>
    <w:rsid w:val="00614794"/>
    <w:rsid w:val="00615339"/>
    <w:rsid w:val="00616A2C"/>
    <w:rsid w:val="00616CA1"/>
    <w:rsid w:val="00621EFB"/>
    <w:rsid w:val="00623811"/>
    <w:rsid w:val="00623B41"/>
    <w:rsid w:val="00624495"/>
    <w:rsid w:val="00624AFE"/>
    <w:rsid w:val="00625743"/>
    <w:rsid w:val="00626C06"/>
    <w:rsid w:val="00630D5C"/>
    <w:rsid w:val="00636CE4"/>
    <w:rsid w:val="0063792C"/>
    <w:rsid w:val="00640F96"/>
    <w:rsid w:val="00645708"/>
    <w:rsid w:val="00647E94"/>
    <w:rsid w:val="00650F24"/>
    <w:rsid w:val="0065583D"/>
    <w:rsid w:val="00656AB2"/>
    <w:rsid w:val="00670050"/>
    <w:rsid w:val="00670F3D"/>
    <w:rsid w:val="00671076"/>
    <w:rsid w:val="0067134E"/>
    <w:rsid w:val="00672C65"/>
    <w:rsid w:val="00675F48"/>
    <w:rsid w:val="0067712F"/>
    <w:rsid w:val="00677D0C"/>
    <w:rsid w:val="0068112A"/>
    <w:rsid w:val="00682143"/>
    <w:rsid w:val="00683924"/>
    <w:rsid w:val="00687D88"/>
    <w:rsid w:val="00690177"/>
    <w:rsid w:val="00693725"/>
    <w:rsid w:val="00694635"/>
    <w:rsid w:val="006974E8"/>
    <w:rsid w:val="00697C0D"/>
    <w:rsid w:val="006A0B02"/>
    <w:rsid w:val="006A10D6"/>
    <w:rsid w:val="006A1489"/>
    <w:rsid w:val="006A61C9"/>
    <w:rsid w:val="006A6518"/>
    <w:rsid w:val="006B0895"/>
    <w:rsid w:val="006B3FEC"/>
    <w:rsid w:val="006B5149"/>
    <w:rsid w:val="006C0472"/>
    <w:rsid w:val="006C1863"/>
    <w:rsid w:val="006C19D1"/>
    <w:rsid w:val="006C371D"/>
    <w:rsid w:val="006C40CD"/>
    <w:rsid w:val="006C6F02"/>
    <w:rsid w:val="006C79CD"/>
    <w:rsid w:val="006D0008"/>
    <w:rsid w:val="006D013F"/>
    <w:rsid w:val="006D2074"/>
    <w:rsid w:val="006E1615"/>
    <w:rsid w:val="006E318B"/>
    <w:rsid w:val="006E4943"/>
    <w:rsid w:val="006E558F"/>
    <w:rsid w:val="006E61D9"/>
    <w:rsid w:val="006F24D6"/>
    <w:rsid w:val="006F2506"/>
    <w:rsid w:val="006F2684"/>
    <w:rsid w:val="006F33A2"/>
    <w:rsid w:val="00700F46"/>
    <w:rsid w:val="00701C99"/>
    <w:rsid w:val="0070288C"/>
    <w:rsid w:val="00703073"/>
    <w:rsid w:val="00704F08"/>
    <w:rsid w:val="007113FF"/>
    <w:rsid w:val="007114A1"/>
    <w:rsid w:val="0071182D"/>
    <w:rsid w:val="00712924"/>
    <w:rsid w:val="007134F0"/>
    <w:rsid w:val="00715D0D"/>
    <w:rsid w:val="00715F15"/>
    <w:rsid w:val="00716CC7"/>
    <w:rsid w:val="007175E6"/>
    <w:rsid w:val="00717C3F"/>
    <w:rsid w:val="00720BA8"/>
    <w:rsid w:val="0072156B"/>
    <w:rsid w:val="007234C7"/>
    <w:rsid w:val="00730787"/>
    <w:rsid w:val="007308EF"/>
    <w:rsid w:val="007311D2"/>
    <w:rsid w:val="007332A8"/>
    <w:rsid w:val="00734C46"/>
    <w:rsid w:val="00734D08"/>
    <w:rsid w:val="007353E6"/>
    <w:rsid w:val="00736167"/>
    <w:rsid w:val="0073705C"/>
    <w:rsid w:val="00737ADA"/>
    <w:rsid w:val="00737F1A"/>
    <w:rsid w:val="0074109E"/>
    <w:rsid w:val="00742F6A"/>
    <w:rsid w:val="0074585F"/>
    <w:rsid w:val="00746DD3"/>
    <w:rsid w:val="00750741"/>
    <w:rsid w:val="00752460"/>
    <w:rsid w:val="00752893"/>
    <w:rsid w:val="007542DE"/>
    <w:rsid w:val="007544D8"/>
    <w:rsid w:val="007548C5"/>
    <w:rsid w:val="00757B62"/>
    <w:rsid w:val="00760A87"/>
    <w:rsid w:val="007616DB"/>
    <w:rsid w:val="00762472"/>
    <w:rsid w:val="00764A72"/>
    <w:rsid w:val="00766003"/>
    <w:rsid w:val="007660B1"/>
    <w:rsid w:val="007661AE"/>
    <w:rsid w:val="007669C4"/>
    <w:rsid w:val="00771842"/>
    <w:rsid w:val="00772448"/>
    <w:rsid w:val="00772F88"/>
    <w:rsid w:val="007766BE"/>
    <w:rsid w:val="00776DD8"/>
    <w:rsid w:val="00777DD9"/>
    <w:rsid w:val="00783820"/>
    <w:rsid w:val="0078470B"/>
    <w:rsid w:val="0078492A"/>
    <w:rsid w:val="0078598B"/>
    <w:rsid w:val="00787DA8"/>
    <w:rsid w:val="0079046C"/>
    <w:rsid w:val="007932F6"/>
    <w:rsid w:val="0079366F"/>
    <w:rsid w:val="00793CB6"/>
    <w:rsid w:val="007974A5"/>
    <w:rsid w:val="007A1568"/>
    <w:rsid w:val="007A3561"/>
    <w:rsid w:val="007A3A47"/>
    <w:rsid w:val="007A4264"/>
    <w:rsid w:val="007A4BCC"/>
    <w:rsid w:val="007A5913"/>
    <w:rsid w:val="007A6A66"/>
    <w:rsid w:val="007B0C22"/>
    <w:rsid w:val="007B1447"/>
    <w:rsid w:val="007B40FF"/>
    <w:rsid w:val="007B5087"/>
    <w:rsid w:val="007B520D"/>
    <w:rsid w:val="007B7F81"/>
    <w:rsid w:val="007C0766"/>
    <w:rsid w:val="007C6913"/>
    <w:rsid w:val="007C73DE"/>
    <w:rsid w:val="007C79E4"/>
    <w:rsid w:val="007D01CF"/>
    <w:rsid w:val="007D2220"/>
    <w:rsid w:val="007D2A8C"/>
    <w:rsid w:val="007D3853"/>
    <w:rsid w:val="007D4BF4"/>
    <w:rsid w:val="007D4FC1"/>
    <w:rsid w:val="007D56DD"/>
    <w:rsid w:val="007D693D"/>
    <w:rsid w:val="007D7083"/>
    <w:rsid w:val="007E2114"/>
    <w:rsid w:val="007E3F26"/>
    <w:rsid w:val="007E4962"/>
    <w:rsid w:val="007E7AF0"/>
    <w:rsid w:val="007F075B"/>
    <w:rsid w:val="007F0EB8"/>
    <w:rsid w:val="007F2672"/>
    <w:rsid w:val="007F29DB"/>
    <w:rsid w:val="007F3F1F"/>
    <w:rsid w:val="007F43F3"/>
    <w:rsid w:val="007F6C53"/>
    <w:rsid w:val="00801602"/>
    <w:rsid w:val="00802675"/>
    <w:rsid w:val="00802DD4"/>
    <w:rsid w:val="0080411A"/>
    <w:rsid w:val="00805E82"/>
    <w:rsid w:val="00806F43"/>
    <w:rsid w:val="008101CE"/>
    <w:rsid w:val="00810269"/>
    <w:rsid w:val="00810B0F"/>
    <w:rsid w:val="00813555"/>
    <w:rsid w:val="008139B4"/>
    <w:rsid w:val="008145F4"/>
    <w:rsid w:val="00816755"/>
    <w:rsid w:val="00816781"/>
    <w:rsid w:val="00816CD6"/>
    <w:rsid w:val="008177FD"/>
    <w:rsid w:val="00817CEB"/>
    <w:rsid w:val="0082197F"/>
    <w:rsid w:val="00821AAE"/>
    <w:rsid w:val="008227C9"/>
    <w:rsid w:val="008230F1"/>
    <w:rsid w:val="008232E7"/>
    <w:rsid w:val="008246B3"/>
    <w:rsid w:val="00827C1E"/>
    <w:rsid w:val="00827E1F"/>
    <w:rsid w:val="00831D16"/>
    <w:rsid w:val="008360C0"/>
    <w:rsid w:val="008369AF"/>
    <w:rsid w:val="008375A6"/>
    <w:rsid w:val="00837D91"/>
    <w:rsid w:val="00844529"/>
    <w:rsid w:val="008449B5"/>
    <w:rsid w:val="00846E7B"/>
    <w:rsid w:val="0084713B"/>
    <w:rsid w:val="0084780F"/>
    <w:rsid w:val="00850674"/>
    <w:rsid w:val="008508D1"/>
    <w:rsid w:val="00851A86"/>
    <w:rsid w:val="0085255C"/>
    <w:rsid w:val="00852B2E"/>
    <w:rsid w:val="00853681"/>
    <w:rsid w:val="00856CAF"/>
    <w:rsid w:val="00861371"/>
    <w:rsid w:val="008633F4"/>
    <w:rsid w:val="008639CF"/>
    <w:rsid w:val="0086499A"/>
    <w:rsid w:val="00864B23"/>
    <w:rsid w:val="008651E6"/>
    <w:rsid w:val="00866FBE"/>
    <w:rsid w:val="00867054"/>
    <w:rsid w:val="008675AF"/>
    <w:rsid w:val="00870987"/>
    <w:rsid w:val="00870EAE"/>
    <w:rsid w:val="008715CF"/>
    <w:rsid w:val="00871D9E"/>
    <w:rsid w:val="00872488"/>
    <w:rsid w:val="00875D27"/>
    <w:rsid w:val="00875E38"/>
    <w:rsid w:val="00876074"/>
    <w:rsid w:val="00876F0D"/>
    <w:rsid w:val="00877CE9"/>
    <w:rsid w:val="008802CD"/>
    <w:rsid w:val="00880F8B"/>
    <w:rsid w:val="0088257F"/>
    <w:rsid w:val="008825E2"/>
    <w:rsid w:val="008860D8"/>
    <w:rsid w:val="00890FE5"/>
    <w:rsid w:val="008910F4"/>
    <w:rsid w:val="0089452D"/>
    <w:rsid w:val="00894E9D"/>
    <w:rsid w:val="008958B7"/>
    <w:rsid w:val="008A34AF"/>
    <w:rsid w:val="008A7E2E"/>
    <w:rsid w:val="008B0FB5"/>
    <w:rsid w:val="008B17E8"/>
    <w:rsid w:val="008B3EDE"/>
    <w:rsid w:val="008B7556"/>
    <w:rsid w:val="008B7DF9"/>
    <w:rsid w:val="008C14AB"/>
    <w:rsid w:val="008C2A59"/>
    <w:rsid w:val="008D418B"/>
    <w:rsid w:val="008E69FE"/>
    <w:rsid w:val="008F001E"/>
    <w:rsid w:val="008F60B5"/>
    <w:rsid w:val="008F794F"/>
    <w:rsid w:val="0090523B"/>
    <w:rsid w:val="00905721"/>
    <w:rsid w:val="00905A74"/>
    <w:rsid w:val="00907C2E"/>
    <w:rsid w:val="00910944"/>
    <w:rsid w:val="00910D9D"/>
    <w:rsid w:val="009112F3"/>
    <w:rsid w:val="009160DC"/>
    <w:rsid w:val="00916FD6"/>
    <w:rsid w:val="009213F1"/>
    <w:rsid w:val="00931A83"/>
    <w:rsid w:val="00932E95"/>
    <w:rsid w:val="00934C63"/>
    <w:rsid w:val="00935B15"/>
    <w:rsid w:val="00937D40"/>
    <w:rsid w:val="00937DE9"/>
    <w:rsid w:val="0094107D"/>
    <w:rsid w:val="0094128B"/>
    <w:rsid w:val="00941A0B"/>
    <w:rsid w:val="0094270B"/>
    <w:rsid w:val="009445F1"/>
    <w:rsid w:val="00944E05"/>
    <w:rsid w:val="00945C34"/>
    <w:rsid w:val="0094679B"/>
    <w:rsid w:val="00946B71"/>
    <w:rsid w:val="00950072"/>
    <w:rsid w:val="009506EE"/>
    <w:rsid w:val="00952099"/>
    <w:rsid w:val="00953099"/>
    <w:rsid w:val="009572C1"/>
    <w:rsid w:val="00957856"/>
    <w:rsid w:val="00960743"/>
    <w:rsid w:val="00961782"/>
    <w:rsid w:val="00961F4B"/>
    <w:rsid w:val="00962125"/>
    <w:rsid w:val="00963B9C"/>
    <w:rsid w:val="00963BA0"/>
    <w:rsid w:val="00963ECF"/>
    <w:rsid w:val="009644DB"/>
    <w:rsid w:val="00965CDD"/>
    <w:rsid w:val="00965F44"/>
    <w:rsid w:val="009679A3"/>
    <w:rsid w:val="009708A2"/>
    <w:rsid w:val="00970DF1"/>
    <w:rsid w:val="009712CC"/>
    <w:rsid w:val="00972906"/>
    <w:rsid w:val="00972FE0"/>
    <w:rsid w:val="0097379B"/>
    <w:rsid w:val="00973887"/>
    <w:rsid w:val="0097514D"/>
    <w:rsid w:val="00975556"/>
    <w:rsid w:val="00977715"/>
    <w:rsid w:val="00985F84"/>
    <w:rsid w:val="00990479"/>
    <w:rsid w:val="00990A1E"/>
    <w:rsid w:val="00991A51"/>
    <w:rsid w:val="00992141"/>
    <w:rsid w:val="009921E8"/>
    <w:rsid w:val="009929F8"/>
    <w:rsid w:val="009A46CF"/>
    <w:rsid w:val="009A58DF"/>
    <w:rsid w:val="009A653F"/>
    <w:rsid w:val="009B029C"/>
    <w:rsid w:val="009B1646"/>
    <w:rsid w:val="009B2E06"/>
    <w:rsid w:val="009C2E2F"/>
    <w:rsid w:val="009C35E1"/>
    <w:rsid w:val="009D0FBC"/>
    <w:rsid w:val="009D2419"/>
    <w:rsid w:val="009D2BC2"/>
    <w:rsid w:val="009D4CBD"/>
    <w:rsid w:val="009D51A2"/>
    <w:rsid w:val="009D7E76"/>
    <w:rsid w:val="009E026E"/>
    <w:rsid w:val="009E2733"/>
    <w:rsid w:val="009E40E6"/>
    <w:rsid w:val="009E5F44"/>
    <w:rsid w:val="009E6FA7"/>
    <w:rsid w:val="009F1012"/>
    <w:rsid w:val="009F520D"/>
    <w:rsid w:val="009F757D"/>
    <w:rsid w:val="00A014AF"/>
    <w:rsid w:val="00A01B33"/>
    <w:rsid w:val="00A02318"/>
    <w:rsid w:val="00A056CA"/>
    <w:rsid w:val="00A05CFD"/>
    <w:rsid w:val="00A065B4"/>
    <w:rsid w:val="00A06B13"/>
    <w:rsid w:val="00A11113"/>
    <w:rsid w:val="00A13467"/>
    <w:rsid w:val="00A15B82"/>
    <w:rsid w:val="00A165A1"/>
    <w:rsid w:val="00A20E39"/>
    <w:rsid w:val="00A22C23"/>
    <w:rsid w:val="00A25340"/>
    <w:rsid w:val="00A2594F"/>
    <w:rsid w:val="00A30D58"/>
    <w:rsid w:val="00A316EC"/>
    <w:rsid w:val="00A340D3"/>
    <w:rsid w:val="00A37036"/>
    <w:rsid w:val="00A42707"/>
    <w:rsid w:val="00A452A1"/>
    <w:rsid w:val="00A45998"/>
    <w:rsid w:val="00A46BB0"/>
    <w:rsid w:val="00A50749"/>
    <w:rsid w:val="00A519D6"/>
    <w:rsid w:val="00A54193"/>
    <w:rsid w:val="00A54399"/>
    <w:rsid w:val="00A55F7B"/>
    <w:rsid w:val="00A57C3C"/>
    <w:rsid w:val="00A6175C"/>
    <w:rsid w:val="00A6186F"/>
    <w:rsid w:val="00A6333B"/>
    <w:rsid w:val="00A65B8D"/>
    <w:rsid w:val="00A702CD"/>
    <w:rsid w:val="00A71A22"/>
    <w:rsid w:val="00A72E37"/>
    <w:rsid w:val="00A76650"/>
    <w:rsid w:val="00A77E7A"/>
    <w:rsid w:val="00A82AA0"/>
    <w:rsid w:val="00A83117"/>
    <w:rsid w:val="00A87257"/>
    <w:rsid w:val="00A87BCF"/>
    <w:rsid w:val="00A90DF2"/>
    <w:rsid w:val="00A90F2E"/>
    <w:rsid w:val="00A910DF"/>
    <w:rsid w:val="00A9119C"/>
    <w:rsid w:val="00A9228C"/>
    <w:rsid w:val="00A925A1"/>
    <w:rsid w:val="00A9282F"/>
    <w:rsid w:val="00A92D50"/>
    <w:rsid w:val="00A95ADA"/>
    <w:rsid w:val="00A95DC3"/>
    <w:rsid w:val="00AA042B"/>
    <w:rsid w:val="00AA045B"/>
    <w:rsid w:val="00AA1E2B"/>
    <w:rsid w:val="00AA413F"/>
    <w:rsid w:val="00AA4E2F"/>
    <w:rsid w:val="00AA6ACF"/>
    <w:rsid w:val="00AB0B71"/>
    <w:rsid w:val="00AB339D"/>
    <w:rsid w:val="00AB5299"/>
    <w:rsid w:val="00AB5AE2"/>
    <w:rsid w:val="00AC08C4"/>
    <w:rsid w:val="00AC1743"/>
    <w:rsid w:val="00AC5246"/>
    <w:rsid w:val="00AC607C"/>
    <w:rsid w:val="00AC72DE"/>
    <w:rsid w:val="00AD331F"/>
    <w:rsid w:val="00AD33BB"/>
    <w:rsid w:val="00AD4573"/>
    <w:rsid w:val="00AD7B8E"/>
    <w:rsid w:val="00AE076E"/>
    <w:rsid w:val="00AE2D67"/>
    <w:rsid w:val="00AE6647"/>
    <w:rsid w:val="00AE7591"/>
    <w:rsid w:val="00AE7932"/>
    <w:rsid w:val="00AF2F40"/>
    <w:rsid w:val="00AF3A50"/>
    <w:rsid w:val="00AF5AFC"/>
    <w:rsid w:val="00AF6510"/>
    <w:rsid w:val="00AF7906"/>
    <w:rsid w:val="00B0112A"/>
    <w:rsid w:val="00B01D8E"/>
    <w:rsid w:val="00B0237B"/>
    <w:rsid w:val="00B0478B"/>
    <w:rsid w:val="00B0613A"/>
    <w:rsid w:val="00B06F0C"/>
    <w:rsid w:val="00B0750C"/>
    <w:rsid w:val="00B11AF8"/>
    <w:rsid w:val="00B12D8F"/>
    <w:rsid w:val="00B15FE1"/>
    <w:rsid w:val="00B215C3"/>
    <w:rsid w:val="00B229A5"/>
    <w:rsid w:val="00B23A77"/>
    <w:rsid w:val="00B24E2B"/>
    <w:rsid w:val="00B32EF6"/>
    <w:rsid w:val="00B332B8"/>
    <w:rsid w:val="00B33A7B"/>
    <w:rsid w:val="00B406B6"/>
    <w:rsid w:val="00B44EBB"/>
    <w:rsid w:val="00B47721"/>
    <w:rsid w:val="00B477C3"/>
    <w:rsid w:val="00B47ACF"/>
    <w:rsid w:val="00B50808"/>
    <w:rsid w:val="00B52743"/>
    <w:rsid w:val="00B53485"/>
    <w:rsid w:val="00B5366E"/>
    <w:rsid w:val="00B538D8"/>
    <w:rsid w:val="00B54C36"/>
    <w:rsid w:val="00B56644"/>
    <w:rsid w:val="00B62224"/>
    <w:rsid w:val="00B62764"/>
    <w:rsid w:val="00B6375F"/>
    <w:rsid w:val="00B64276"/>
    <w:rsid w:val="00B645DA"/>
    <w:rsid w:val="00B64BEA"/>
    <w:rsid w:val="00B65271"/>
    <w:rsid w:val="00B70438"/>
    <w:rsid w:val="00B70711"/>
    <w:rsid w:val="00B70D9B"/>
    <w:rsid w:val="00B737BE"/>
    <w:rsid w:val="00B74817"/>
    <w:rsid w:val="00B75F61"/>
    <w:rsid w:val="00B76600"/>
    <w:rsid w:val="00B77B34"/>
    <w:rsid w:val="00B8342A"/>
    <w:rsid w:val="00B85618"/>
    <w:rsid w:val="00B872A2"/>
    <w:rsid w:val="00B8769B"/>
    <w:rsid w:val="00B9012D"/>
    <w:rsid w:val="00B910F4"/>
    <w:rsid w:val="00B91A12"/>
    <w:rsid w:val="00B91C57"/>
    <w:rsid w:val="00B943C0"/>
    <w:rsid w:val="00B95A3E"/>
    <w:rsid w:val="00BA00C4"/>
    <w:rsid w:val="00BA0B94"/>
    <w:rsid w:val="00BA0F51"/>
    <w:rsid w:val="00BA15F9"/>
    <w:rsid w:val="00BA6E5B"/>
    <w:rsid w:val="00BA7B09"/>
    <w:rsid w:val="00BB0166"/>
    <w:rsid w:val="00BB07E1"/>
    <w:rsid w:val="00BB0C3F"/>
    <w:rsid w:val="00BB18AA"/>
    <w:rsid w:val="00BB2B17"/>
    <w:rsid w:val="00BB2C94"/>
    <w:rsid w:val="00BB39E2"/>
    <w:rsid w:val="00BB634F"/>
    <w:rsid w:val="00BB6A07"/>
    <w:rsid w:val="00BC0189"/>
    <w:rsid w:val="00BC2AC9"/>
    <w:rsid w:val="00BC45E7"/>
    <w:rsid w:val="00BC64EB"/>
    <w:rsid w:val="00BC6C8A"/>
    <w:rsid w:val="00BD0BBF"/>
    <w:rsid w:val="00BD16FF"/>
    <w:rsid w:val="00BD3D69"/>
    <w:rsid w:val="00BD410B"/>
    <w:rsid w:val="00BD4E72"/>
    <w:rsid w:val="00BD6254"/>
    <w:rsid w:val="00BE1EEF"/>
    <w:rsid w:val="00BE4056"/>
    <w:rsid w:val="00BE4953"/>
    <w:rsid w:val="00BE5874"/>
    <w:rsid w:val="00BF33F4"/>
    <w:rsid w:val="00BF4F72"/>
    <w:rsid w:val="00BF5D08"/>
    <w:rsid w:val="00BF7AA7"/>
    <w:rsid w:val="00C01AB4"/>
    <w:rsid w:val="00C04881"/>
    <w:rsid w:val="00C07EF4"/>
    <w:rsid w:val="00C1025A"/>
    <w:rsid w:val="00C10508"/>
    <w:rsid w:val="00C1137C"/>
    <w:rsid w:val="00C1172C"/>
    <w:rsid w:val="00C11C95"/>
    <w:rsid w:val="00C12947"/>
    <w:rsid w:val="00C1309E"/>
    <w:rsid w:val="00C15E76"/>
    <w:rsid w:val="00C16B0E"/>
    <w:rsid w:val="00C170CE"/>
    <w:rsid w:val="00C17B68"/>
    <w:rsid w:val="00C20835"/>
    <w:rsid w:val="00C20B59"/>
    <w:rsid w:val="00C21E0A"/>
    <w:rsid w:val="00C22833"/>
    <w:rsid w:val="00C23EE7"/>
    <w:rsid w:val="00C251A0"/>
    <w:rsid w:val="00C27348"/>
    <w:rsid w:val="00C27747"/>
    <w:rsid w:val="00C27ACD"/>
    <w:rsid w:val="00C3142F"/>
    <w:rsid w:val="00C3328A"/>
    <w:rsid w:val="00C3666D"/>
    <w:rsid w:val="00C36A91"/>
    <w:rsid w:val="00C36EFA"/>
    <w:rsid w:val="00C42FF8"/>
    <w:rsid w:val="00C47BC7"/>
    <w:rsid w:val="00C506B7"/>
    <w:rsid w:val="00C517F6"/>
    <w:rsid w:val="00C51A3C"/>
    <w:rsid w:val="00C51C6E"/>
    <w:rsid w:val="00C52D35"/>
    <w:rsid w:val="00C54DEB"/>
    <w:rsid w:val="00C54EDD"/>
    <w:rsid w:val="00C57D3A"/>
    <w:rsid w:val="00C618AA"/>
    <w:rsid w:val="00C624D8"/>
    <w:rsid w:val="00C62AFD"/>
    <w:rsid w:val="00C62CA3"/>
    <w:rsid w:val="00C64F75"/>
    <w:rsid w:val="00C65069"/>
    <w:rsid w:val="00C70705"/>
    <w:rsid w:val="00C72022"/>
    <w:rsid w:val="00C72783"/>
    <w:rsid w:val="00C72E95"/>
    <w:rsid w:val="00C73FEB"/>
    <w:rsid w:val="00C75B87"/>
    <w:rsid w:val="00C77293"/>
    <w:rsid w:val="00C822A1"/>
    <w:rsid w:val="00C82F3A"/>
    <w:rsid w:val="00C83089"/>
    <w:rsid w:val="00C85C5B"/>
    <w:rsid w:val="00C90704"/>
    <w:rsid w:val="00C90EE4"/>
    <w:rsid w:val="00C911B6"/>
    <w:rsid w:val="00C93337"/>
    <w:rsid w:val="00C94A74"/>
    <w:rsid w:val="00C95755"/>
    <w:rsid w:val="00C96BA9"/>
    <w:rsid w:val="00CA2462"/>
    <w:rsid w:val="00CA6409"/>
    <w:rsid w:val="00CA6872"/>
    <w:rsid w:val="00CB072B"/>
    <w:rsid w:val="00CB47BA"/>
    <w:rsid w:val="00CB5EF3"/>
    <w:rsid w:val="00CB6B98"/>
    <w:rsid w:val="00CB70AC"/>
    <w:rsid w:val="00CB7EA0"/>
    <w:rsid w:val="00CC069B"/>
    <w:rsid w:val="00CC1026"/>
    <w:rsid w:val="00CC13CD"/>
    <w:rsid w:val="00CC51BF"/>
    <w:rsid w:val="00CC53B0"/>
    <w:rsid w:val="00CC587D"/>
    <w:rsid w:val="00CC6429"/>
    <w:rsid w:val="00CD0F08"/>
    <w:rsid w:val="00CD48AB"/>
    <w:rsid w:val="00CD53A8"/>
    <w:rsid w:val="00CD5746"/>
    <w:rsid w:val="00CD59DB"/>
    <w:rsid w:val="00CD64C5"/>
    <w:rsid w:val="00CD75C0"/>
    <w:rsid w:val="00CE00A1"/>
    <w:rsid w:val="00CE1BAE"/>
    <w:rsid w:val="00CE3181"/>
    <w:rsid w:val="00CE3405"/>
    <w:rsid w:val="00CE352F"/>
    <w:rsid w:val="00CE3CEE"/>
    <w:rsid w:val="00CE61B7"/>
    <w:rsid w:val="00CE7412"/>
    <w:rsid w:val="00CF19FE"/>
    <w:rsid w:val="00CF298F"/>
    <w:rsid w:val="00CF29BA"/>
    <w:rsid w:val="00CF2F8B"/>
    <w:rsid w:val="00CF578E"/>
    <w:rsid w:val="00D040C9"/>
    <w:rsid w:val="00D05B94"/>
    <w:rsid w:val="00D06008"/>
    <w:rsid w:val="00D21B94"/>
    <w:rsid w:val="00D23CC5"/>
    <w:rsid w:val="00D24670"/>
    <w:rsid w:val="00D31227"/>
    <w:rsid w:val="00D33B37"/>
    <w:rsid w:val="00D3431B"/>
    <w:rsid w:val="00D34468"/>
    <w:rsid w:val="00D34EBB"/>
    <w:rsid w:val="00D35F9E"/>
    <w:rsid w:val="00D40C01"/>
    <w:rsid w:val="00D47768"/>
    <w:rsid w:val="00D5012E"/>
    <w:rsid w:val="00D517CD"/>
    <w:rsid w:val="00D526BE"/>
    <w:rsid w:val="00D5398D"/>
    <w:rsid w:val="00D54F84"/>
    <w:rsid w:val="00D605D1"/>
    <w:rsid w:val="00D61AE2"/>
    <w:rsid w:val="00D72111"/>
    <w:rsid w:val="00D72D25"/>
    <w:rsid w:val="00D74DC5"/>
    <w:rsid w:val="00D769D5"/>
    <w:rsid w:val="00D769EC"/>
    <w:rsid w:val="00D77263"/>
    <w:rsid w:val="00D8303F"/>
    <w:rsid w:val="00D84C53"/>
    <w:rsid w:val="00D8556D"/>
    <w:rsid w:val="00D85E6B"/>
    <w:rsid w:val="00D85F1A"/>
    <w:rsid w:val="00D876FB"/>
    <w:rsid w:val="00D916C6"/>
    <w:rsid w:val="00D925F9"/>
    <w:rsid w:val="00D92797"/>
    <w:rsid w:val="00D928A6"/>
    <w:rsid w:val="00D92A0D"/>
    <w:rsid w:val="00D942CD"/>
    <w:rsid w:val="00D94A4D"/>
    <w:rsid w:val="00D97A25"/>
    <w:rsid w:val="00DA2FF6"/>
    <w:rsid w:val="00DA3B42"/>
    <w:rsid w:val="00DA3E7A"/>
    <w:rsid w:val="00DA5BC1"/>
    <w:rsid w:val="00DB07FA"/>
    <w:rsid w:val="00DB16A6"/>
    <w:rsid w:val="00DB1B36"/>
    <w:rsid w:val="00DB382B"/>
    <w:rsid w:val="00DB55A0"/>
    <w:rsid w:val="00DB5E8E"/>
    <w:rsid w:val="00DB6BC4"/>
    <w:rsid w:val="00DC0895"/>
    <w:rsid w:val="00DC091B"/>
    <w:rsid w:val="00DC0C6C"/>
    <w:rsid w:val="00DC1B21"/>
    <w:rsid w:val="00DC29E5"/>
    <w:rsid w:val="00DC3393"/>
    <w:rsid w:val="00DC43B8"/>
    <w:rsid w:val="00DD16A7"/>
    <w:rsid w:val="00DD2FE0"/>
    <w:rsid w:val="00DD39A8"/>
    <w:rsid w:val="00DD49E0"/>
    <w:rsid w:val="00DD5FD1"/>
    <w:rsid w:val="00DD7BCF"/>
    <w:rsid w:val="00DE01E6"/>
    <w:rsid w:val="00DE2041"/>
    <w:rsid w:val="00DE35AF"/>
    <w:rsid w:val="00DE40FB"/>
    <w:rsid w:val="00DE4D46"/>
    <w:rsid w:val="00DE571A"/>
    <w:rsid w:val="00DF1915"/>
    <w:rsid w:val="00DF2FB3"/>
    <w:rsid w:val="00DF3EC5"/>
    <w:rsid w:val="00DF454A"/>
    <w:rsid w:val="00DF5FD6"/>
    <w:rsid w:val="00DF7442"/>
    <w:rsid w:val="00E01163"/>
    <w:rsid w:val="00E01D1A"/>
    <w:rsid w:val="00E05845"/>
    <w:rsid w:val="00E07095"/>
    <w:rsid w:val="00E0727C"/>
    <w:rsid w:val="00E10BEA"/>
    <w:rsid w:val="00E11109"/>
    <w:rsid w:val="00E1177B"/>
    <w:rsid w:val="00E13B85"/>
    <w:rsid w:val="00E15ACA"/>
    <w:rsid w:val="00E15CEF"/>
    <w:rsid w:val="00E202D8"/>
    <w:rsid w:val="00E21160"/>
    <w:rsid w:val="00E2188E"/>
    <w:rsid w:val="00E25937"/>
    <w:rsid w:val="00E270D0"/>
    <w:rsid w:val="00E306D1"/>
    <w:rsid w:val="00E32E98"/>
    <w:rsid w:val="00E33C4B"/>
    <w:rsid w:val="00E33F08"/>
    <w:rsid w:val="00E369BF"/>
    <w:rsid w:val="00E40356"/>
    <w:rsid w:val="00E42CB0"/>
    <w:rsid w:val="00E4304C"/>
    <w:rsid w:val="00E4592B"/>
    <w:rsid w:val="00E45B95"/>
    <w:rsid w:val="00E477B6"/>
    <w:rsid w:val="00E47A95"/>
    <w:rsid w:val="00E504F5"/>
    <w:rsid w:val="00E51CD7"/>
    <w:rsid w:val="00E522FF"/>
    <w:rsid w:val="00E528CE"/>
    <w:rsid w:val="00E533CD"/>
    <w:rsid w:val="00E5610C"/>
    <w:rsid w:val="00E566A0"/>
    <w:rsid w:val="00E5737E"/>
    <w:rsid w:val="00E62055"/>
    <w:rsid w:val="00E6347F"/>
    <w:rsid w:val="00E63944"/>
    <w:rsid w:val="00E65DD6"/>
    <w:rsid w:val="00E673C1"/>
    <w:rsid w:val="00E715E3"/>
    <w:rsid w:val="00E72EA5"/>
    <w:rsid w:val="00E738A5"/>
    <w:rsid w:val="00E743CB"/>
    <w:rsid w:val="00E74C47"/>
    <w:rsid w:val="00E767F2"/>
    <w:rsid w:val="00E82247"/>
    <w:rsid w:val="00E82B4B"/>
    <w:rsid w:val="00E837A8"/>
    <w:rsid w:val="00E85150"/>
    <w:rsid w:val="00E859E6"/>
    <w:rsid w:val="00E85C4B"/>
    <w:rsid w:val="00E863BB"/>
    <w:rsid w:val="00E86E0F"/>
    <w:rsid w:val="00E87F46"/>
    <w:rsid w:val="00E9231D"/>
    <w:rsid w:val="00E93357"/>
    <w:rsid w:val="00E93D1A"/>
    <w:rsid w:val="00E961E1"/>
    <w:rsid w:val="00E962A4"/>
    <w:rsid w:val="00E973F0"/>
    <w:rsid w:val="00E97D71"/>
    <w:rsid w:val="00EA00B6"/>
    <w:rsid w:val="00EA5736"/>
    <w:rsid w:val="00EA6F38"/>
    <w:rsid w:val="00EA6F84"/>
    <w:rsid w:val="00EA722D"/>
    <w:rsid w:val="00EB5F25"/>
    <w:rsid w:val="00EC242E"/>
    <w:rsid w:val="00EC2CD8"/>
    <w:rsid w:val="00EC732E"/>
    <w:rsid w:val="00EC75CA"/>
    <w:rsid w:val="00EC7B94"/>
    <w:rsid w:val="00EC7FDE"/>
    <w:rsid w:val="00ED0FA9"/>
    <w:rsid w:val="00ED20A6"/>
    <w:rsid w:val="00ED230E"/>
    <w:rsid w:val="00ED3231"/>
    <w:rsid w:val="00ED367A"/>
    <w:rsid w:val="00ED4600"/>
    <w:rsid w:val="00ED48AB"/>
    <w:rsid w:val="00EE05C8"/>
    <w:rsid w:val="00EE0D6D"/>
    <w:rsid w:val="00EE2226"/>
    <w:rsid w:val="00EE2500"/>
    <w:rsid w:val="00EE3C48"/>
    <w:rsid w:val="00EE445A"/>
    <w:rsid w:val="00EE50E2"/>
    <w:rsid w:val="00EE59B0"/>
    <w:rsid w:val="00EE66C9"/>
    <w:rsid w:val="00EE6FA5"/>
    <w:rsid w:val="00EF0B19"/>
    <w:rsid w:val="00EF163B"/>
    <w:rsid w:val="00EF52B2"/>
    <w:rsid w:val="00EF68FF"/>
    <w:rsid w:val="00EF6B7A"/>
    <w:rsid w:val="00EF76DE"/>
    <w:rsid w:val="00F00CA7"/>
    <w:rsid w:val="00F00FC3"/>
    <w:rsid w:val="00F05D6B"/>
    <w:rsid w:val="00F0739C"/>
    <w:rsid w:val="00F11D29"/>
    <w:rsid w:val="00F12719"/>
    <w:rsid w:val="00F154B6"/>
    <w:rsid w:val="00F1635D"/>
    <w:rsid w:val="00F17E89"/>
    <w:rsid w:val="00F23AC2"/>
    <w:rsid w:val="00F2423C"/>
    <w:rsid w:val="00F35346"/>
    <w:rsid w:val="00F3689E"/>
    <w:rsid w:val="00F40523"/>
    <w:rsid w:val="00F425F2"/>
    <w:rsid w:val="00F427E7"/>
    <w:rsid w:val="00F44182"/>
    <w:rsid w:val="00F472D0"/>
    <w:rsid w:val="00F47D0F"/>
    <w:rsid w:val="00F53596"/>
    <w:rsid w:val="00F53834"/>
    <w:rsid w:val="00F5455B"/>
    <w:rsid w:val="00F5511F"/>
    <w:rsid w:val="00F60CD1"/>
    <w:rsid w:val="00F62018"/>
    <w:rsid w:val="00F64691"/>
    <w:rsid w:val="00F64DB9"/>
    <w:rsid w:val="00F66409"/>
    <w:rsid w:val="00F6688D"/>
    <w:rsid w:val="00F7026E"/>
    <w:rsid w:val="00F7426B"/>
    <w:rsid w:val="00F75011"/>
    <w:rsid w:val="00F750FD"/>
    <w:rsid w:val="00F77597"/>
    <w:rsid w:val="00F77F3C"/>
    <w:rsid w:val="00F8409D"/>
    <w:rsid w:val="00F85356"/>
    <w:rsid w:val="00F86AA2"/>
    <w:rsid w:val="00F900B7"/>
    <w:rsid w:val="00F90E12"/>
    <w:rsid w:val="00F920C4"/>
    <w:rsid w:val="00F926C8"/>
    <w:rsid w:val="00F9286D"/>
    <w:rsid w:val="00F9459F"/>
    <w:rsid w:val="00F94C4E"/>
    <w:rsid w:val="00F95219"/>
    <w:rsid w:val="00F96234"/>
    <w:rsid w:val="00F96355"/>
    <w:rsid w:val="00F9657E"/>
    <w:rsid w:val="00F971AD"/>
    <w:rsid w:val="00F97F52"/>
    <w:rsid w:val="00FA0456"/>
    <w:rsid w:val="00FA1272"/>
    <w:rsid w:val="00FA283B"/>
    <w:rsid w:val="00FA31D4"/>
    <w:rsid w:val="00FA391B"/>
    <w:rsid w:val="00FA4606"/>
    <w:rsid w:val="00FA53A4"/>
    <w:rsid w:val="00FA5790"/>
    <w:rsid w:val="00FA5C92"/>
    <w:rsid w:val="00FA664D"/>
    <w:rsid w:val="00FA6CB2"/>
    <w:rsid w:val="00FA7C36"/>
    <w:rsid w:val="00FB18C6"/>
    <w:rsid w:val="00FB3D96"/>
    <w:rsid w:val="00FB6482"/>
    <w:rsid w:val="00FB744C"/>
    <w:rsid w:val="00FC07A0"/>
    <w:rsid w:val="00FC0DD5"/>
    <w:rsid w:val="00FC174A"/>
    <w:rsid w:val="00FC2880"/>
    <w:rsid w:val="00FC3DC6"/>
    <w:rsid w:val="00FC463A"/>
    <w:rsid w:val="00FC4DEB"/>
    <w:rsid w:val="00FC60BB"/>
    <w:rsid w:val="00FC719E"/>
    <w:rsid w:val="00FC77A9"/>
    <w:rsid w:val="00FC7C89"/>
    <w:rsid w:val="00FD04A2"/>
    <w:rsid w:val="00FD10A1"/>
    <w:rsid w:val="00FD346D"/>
    <w:rsid w:val="00FD3E2A"/>
    <w:rsid w:val="00FD7A7A"/>
    <w:rsid w:val="00FD7E86"/>
    <w:rsid w:val="00FE0637"/>
    <w:rsid w:val="00FE074F"/>
    <w:rsid w:val="00FE09A5"/>
    <w:rsid w:val="00FE0DD5"/>
    <w:rsid w:val="00FE28AA"/>
    <w:rsid w:val="00FE4AE6"/>
    <w:rsid w:val="00FE5FCF"/>
    <w:rsid w:val="00FE63D7"/>
    <w:rsid w:val="00FE6E3A"/>
    <w:rsid w:val="00FE7571"/>
    <w:rsid w:val="00FF0232"/>
    <w:rsid w:val="00FF1AF9"/>
    <w:rsid w:val="00FF26A7"/>
    <w:rsid w:val="00FF335E"/>
    <w:rsid w:val="00FF3589"/>
    <w:rsid w:val="00FF7F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9AA431E2-6B6A-4541-9826-073D5FBC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B42"/>
    <w:rPr>
      <w:sz w:val="24"/>
      <w:szCs w:val="24"/>
    </w:rPr>
  </w:style>
  <w:style w:type="paragraph" w:styleId="Ttulo1">
    <w:name w:val="heading 1"/>
    <w:basedOn w:val="Normal"/>
    <w:next w:val="Normal"/>
    <w:qFormat/>
    <w:rsid w:val="00961782"/>
    <w:pPr>
      <w:keepNext/>
      <w:numPr>
        <w:numId w:val="1"/>
      </w:numPr>
      <w:spacing w:before="240" w:after="60"/>
      <w:outlineLvl w:val="0"/>
    </w:pPr>
    <w:rPr>
      <w:rFonts w:ascii="Arial" w:hAnsi="Arial"/>
      <w:b/>
      <w:kern w:val="28"/>
      <w:sz w:val="28"/>
      <w:szCs w:val="20"/>
    </w:rPr>
  </w:style>
  <w:style w:type="paragraph" w:styleId="Ttulo2">
    <w:name w:val="heading 2"/>
    <w:basedOn w:val="Normal"/>
    <w:next w:val="Normal"/>
    <w:qFormat/>
    <w:rsid w:val="00961782"/>
    <w:pPr>
      <w:keepNext/>
      <w:numPr>
        <w:ilvl w:val="1"/>
        <w:numId w:val="1"/>
      </w:numPr>
      <w:spacing w:before="240" w:after="60"/>
      <w:outlineLvl w:val="1"/>
    </w:pPr>
    <w:rPr>
      <w:rFonts w:ascii="Arial" w:hAnsi="Arial"/>
      <w:b/>
      <w:i/>
      <w:szCs w:val="20"/>
    </w:rPr>
  </w:style>
  <w:style w:type="paragraph" w:styleId="Ttulo3">
    <w:name w:val="heading 3"/>
    <w:basedOn w:val="Normal"/>
    <w:next w:val="Normal"/>
    <w:qFormat/>
    <w:rsid w:val="00961782"/>
    <w:pPr>
      <w:keepNext/>
      <w:numPr>
        <w:ilvl w:val="2"/>
        <w:numId w:val="1"/>
      </w:numPr>
      <w:spacing w:before="240" w:after="60"/>
      <w:outlineLvl w:val="2"/>
    </w:pPr>
    <w:rPr>
      <w:b/>
      <w:szCs w:val="20"/>
    </w:rPr>
  </w:style>
  <w:style w:type="paragraph" w:styleId="Ttulo4">
    <w:name w:val="heading 4"/>
    <w:basedOn w:val="Normal"/>
    <w:next w:val="Normal"/>
    <w:qFormat/>
    <w:rsid w:val="00961782"/>
    <w:pPr>
      <w:keepNext/>
      <w:numPr>
        <w:ilvl w:val="3"/>
        <w:numId w:val="1"/>
      </w:numPr>
      <w:spacing w:before="240" w:after="60"/>
      <w:outlineLvl w:val="3"/>
    </w:pPr>
    <w:rPr>
      <w:b/>
      <w:i/>
      <w:szCs w:val="20"/>
    </w:rPr>
  </w:style>
  <w:style w:type="paragraph" w:styleId="Ttulo5">
    <w:name w:val="heading 5"/>
    <w:aliases w:val="H5"/>
    <w:basedOn w:val="Normal"/>
    <w:next w:val="Normal"/>
    <w:qFormat/>
    <w:rsid w:val="00961782"/>
    <w:pPr>
      <w:numPr>
        <w:ilvl w:val="4"/>
        <w:numId w:val="1"/>
      </w:numPr>
      <w:spacing w:before="240" w:after="60"/>
      <w:outlineLvl w:val="4"/>
    </w:pPr>
    <w:rPr>
      <w:rFonts w:ascii="Arial" w:hAnsi="Arial"/>
      <w:sz w:val="22"/>
      <w:szCs w:val="20"/>
    </w:rPr>
  </w:style>
  <w:style w:type="paragraph" w:styleId="Ttulo6">
    <w:name w:val="heading 6"/>
    <w:basedOn w:val="Normal"/>
    <w:next w:val="Normal"/>
    <w:qFormat/>
    <w:rsid w:val="00961782"/>
    <w:pPr>
      <w:numPr>
        <w:ilvl w:val="5"/>
        <w:numId w:val="1"/>
      </w:numPr>
      <w:spacing w:before="240" w:after="60"/>
      <w:outlineLvl w:val="5"/>
    </w:pPr>
    <w:rPr>
      <w:rFonts w:ascii="Arial" w:hAnsi="Arial"/>
      <w:i/>
      <w:sz w:val="22"/>
      <w:szCs w:val="20"/>
    </w:rPr>
  </w:style>
  <w:style w:type="paragraph" w:styleId="Ttulo7">
    <w:name w:val="heading 7"/>
    <w:basedOn w:val="Normal"/>
    <w:next w:val="Normal"/>
    <w:qFormat/>
    <w:rsid w:val="00961782"/>
    <w:pPr>
      <w:numPr>
        <w:ilvl w:val="6"/>
        <w:numId w:val="1"/>
      </w:numPr>
      <w:spacing w:before="240" w:after="60"/>
      <w:outlineLvl w:val="6"/>
    </w:pPr>
    <w:rPr>
      <w:rFonts w:ascii="Arial" w:hAnsi="Arial"/>
      <w:sz w:val="20"/>
      <w:szCs w:val="20"/>
    </w:rPr>
  </w:style>
  <w:style w:type="paragraph" w:styleId="Ttulo8">
    <w:name w:val="heading 8"/>
    <w:basedOn w:val="Normal"/>
    <w:next w:val="Normal"/>
    <w:qFormat/>
    <w:rsid w:val="00961782"/>
    <w:pPr>
      <w:numPr>
        <w:ilvl w:val="7"/>
        <w:numId w:val="1"/>
      </w:numPr>
      <w:spacing w:before="240" w:after="60"/>
      <w:outlineLvl w:val="7"/>
    </w:pPr>
    <w:rPr>
      <w:rFonts w:ascii="Arial" w:hAnsi="Arial"/>
      <w:i/>
      <w:sz w:val="20"/>
      <w:szCs w:val="20"/>
    </w:rPr>
  </w:style>
  <w:style w:type="paragraph" w:styleId="Ttulo9">
    <w:name w:val="heading 9"/>
    <w:basedOn w:val="Normal"/>
    <w:next w:val="Normal"/>
    <w:qFormat/>
    <w:rsid w:val="00961782"/>
    <w:pPr>
      <w:numPr>
        <w:ilvl w:val="8"/>
        <w:numId w:val="1"/>
      </w:numPr>
      <w:spacing w:before="240" w:after="60"/>
      <w:outlineLvl w:val="8"/>
    </w:pPr>
    <w:rPr>
      <w:rFonts w:ascii="Arial" w:hAnsi="Arial"/>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black1">
    <w:name w:val="fontblack1"/>
    <w:rsid w:val="00B538D8"/>
    <w:rPr>
      <w:rFonts w:ascii="Verdana" w:hAnsi="Verdana" w:hint="default"/>
      <w:b w:val="0"/>
      <w:bCs w:val="0"/>
      <w:color w:val="000000"/>
      <w:sz w:val="10"/>
      <w:szCs w:val="10"/>
    </w:rPr>
  </w:style>
  <w:style w:type="table" w:styleId="Tabelacomgrade">
    <w:name w:val="Table Grid"/>
    <w:basedOn w:val="Tabelanormal"/>
    <w:rsid w:val="00A22C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FD3E2A"/>
    <w:pPr>
      <w:autoSpaceDE w:val="0"/>
      <w:autoSpaceDN w:val="0"/>
      <w:adjustRightInd w:val="0"/>
    </w:pPr>
    <w:rPr>
      <w:rFonts w:ascii="Rockwell Std Light" w:eastAsia="Calibri" w:hAnsi="Rockwell Std Light" w:cs="Rockwell Std Light"/>
      <w:color w:val="000000"/>
      <w:sz w:val="24"/>
      <w:szCs w:val="24"/>
    </w:rPr>
  </w:style>
  <w:style w:type="paragraph" w:styleId="Cabealho">
    <w:name w:val="header"/>
    <w:basedOn w:val="Normal"/>
    <w:link w:val="CabealhoChar"/>
    <w:unhideWhenUsed/>
    <w:rsid w:val="004010E4"/>
    <w:pPr>
      <w:tabs>
        <w:tab w:val="center" w:pos="4252"/>
        <w:tab w:val="right" w:pos="8504"/>
      </w:tabs>
    </w:pPr>
    <w:rPr>
      <w:rFonts w:ascii="Calibri" w:eastAsia="Calibri" w:hAnsi="Calibri"/>
      <w:sz w:val="22"/>
      <w:szCs w:val="22"/>
      <w:lang w:eastAsia="en-US"/>
    </w:rPr>
  </w:style>
  <w:style w:type="character" w:customStyle="1" w:styleId="CabealhoChar">
    <w:name w:val="Cabeçalho Char"/>
    <w:link w:val="Cabealho"/>
    <w:rsid w:val="004010E4"/>
    <w:rPr>
      <w:rFonts w:ascii="Calibri" w:eastAsia="Calibri" w:hAnsi="Calibri"/>
      <w:sz w:val="22"/>
      <w:szCs w:val="22"/>
      <w:lang w:val="pt-BR" w:eastAsia="en-US" w:bidi="ar-SA"/>
    </w:rPr>
  </w:style>
  <w:style w:type="paragraph" w:styleId="Rodap">
    <w:name w:val="footer"/>
    <w:basedOn w:val="Normal"/>
    <w:rsid w:val="004010E4"/>
    <w:pPr>
      <w:tabs>
        <w:tab w:val="center" w:pos="4252"/>
        <w:tab w:val="right" w:pos="8504"/>
      </w:tabs>
    </w:pPr>
  </w:style>
  <w:style w:type="paragraph" w:customStyle="1" w:styleId="PargrafodaLista1">
    <w:name w:val="Parágrafo da Lista1"/>
    <w:basedOn w:val="Normal"/>
    <w:rsid w:val="003A54EB"/>
    <w:pPr>
      <w:spacing w:after="200" w:line="276" w:lineRule="auto"/>
      <w:ind w:left="708"/>
    </w:pPr>
    <w:rPr>
      <w:rFonts w:ascii="Calibri" w:hAnsi="Calibri"/>
      <w:sz w:val="22"/>
      <w:szCs w:val="22"/>
      <w:lang w:eastAsia="en-US"/>
    </w:rPr>
  </w:style>
  <w:style w:type="paragraph" w:styleId="Corpodetexto">
    <w:name w:val="Body Text"/>
    <w:basedOn w:val="Normal"/>
    <w:link w:val="CorpodetextoChar"/>
    <w:rsid w:val="005630CF"/>
    <w:pPr>
      <w:widowControl w:val="0"/>
      <w:jc w:val="both"/>
    </w:pPr>
    <w:rPr>
      <w:szCs w:val="20"/>
    </w:rPr>
  </w:style>
  <w:style w:type="paragraph" w:customStyle="1" w:styleId="xl25">
    <w:name w:val="xl25"/>
    <w:basedOn w:val="Normal"/>
    <w:rsid w:val="005630CF"/>
    <w:pPr>
      <w:spacing w:before="100" w:after="100"/>
      <w:jc w:val="center"/>
    </w:pPr>
    <w:rPr>
      <w:szCs w:val="20"/>
    </w:rPr>
  </w:style>
  <w:style w:type="character" w:customStyle="1" w:styleId="CorpodetextoChar">
    <w:name w:val="Corpo de texto Char"/>
    <w:link w:val="Corpodetexto"/>
    <w:semiHidden/>
    <w:rsid w:val="005630CF"/>
    <w:rPr>
      <w:sz w:val="24"/>
      <w:lang w:val="pt-BR" w:eastAsia="pt-BR" w:bidi="ar-SA"/>
    </w:rPr>
  </w:style>
  <w:style w:type="paragraph" w:styleId="Corpodetexto2">
    <w:name w:val="Body Text 2"/>
    <w:basedOn w:val="Normal"/>
    <w:link w:val="Corpodetexto2Char1"/>
    <w:uiPriority w:val="99"/>
    <w:rsid w:val="00140538"/>
    <w:pPr>
      <w:suppressAutoHyphens/>
      <w:spacing w:after="120" w:line="480" w:lineRule="auto"/>
    </w:pPr>
    <w:rPr>
      <w:sz w:val="20"/>
      <w:szCs w:val="20"/>
      <w:lang w:eastAsia="ar-SA"/>
    </w:rPr>
  </w:style>
  <w:style w:type="character" w:customStyle="1" w:styleId="Corpodetexto2Char">
    <w:name w:val="Corpo de texto 2 Char"/>
    <w:rsid w:val="00140538"/>
    <w:rPr>
      <w:sz w:val="24"/>
      <w:szCs w:val="24"/>
    </w:rPr>
  </w:style>
  <w:style w:type="character" w:customStyle="1" w:styleId="Corpodetexto2Char1">
    <w:name w:val="Corpo de texto 2 Char1"/>
    <w:link w:val="Corpodetexto2"/>
    <w:uiPriority w:val="99"/>
    <w:locked/>
    <w:rsid w:val="00140538"/>
    <w:rPr>
      <w:lang w:eastAsia="ar-SA"/>
    </w:rPr>
  </w:style>
  <w:style w:type="character" w:styleId="Hyperlink">
    <w:name w:val="Hyperlink"/>
    <w:rsid w:val="00D72D25"/>
    <w:rPr>
      <w:color w:val="0000FF"/>
      <w:u w:val="single"/>
    </w:rPr>
  </w:style>
  <w:style w:type="paragraph" w:styleId="Textodebalo">
    <w:name w:val="Balloon Text"/>
    <w:basedOn w:val="Normal"/>
    <w:link w:val="TextodebaloChar"/>
    <w:rsid w:val="00E11109"/>
    <w:rPr>
      <w:rFonts w:ascii="Segoe UI" w:hAnsi="Segoe UI" w:cs="Segoe UI"/>
      <w:sz w:val="18"/>
      <w:szCs w:val="18"/>
    </w:rPr>
  </w:style>
  <w:style w:type="character" w:customStyle="1" w:styleId="TextodebaloChar">
    <w:name w:val="Texto de balão Char"/>
    <w:link w:val="Textodebalo"/>
    <w:rsid w:val="00E11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32497">
      <w:bodyDiv w:val="1"/>
      <w:marLeft w:val="0"/>
      <w:marRight w:val="0"/>
      <w:marTop w:val="0"/>
      <w:marBottom w:val="0"/>
      <w:divBdr>
        <w:top w:val="none" w:sz="0" w:space="0" w:color="auto"/>
        <w:left w:val="none" w:sz="0" w:space="0" w:color="auto"/>
        <w:bottom w:val="none" w:sz="0" w:space="0" w:color="auto"/>
        <w:right w:val="none" w:sz="0" w:space="0" w:color="auto"/>
      </w:divBdr>
    </w:div>
    <w:div w:id="344940458">
      <w:bodyDiv w:val="1"/>
      <w:marLeft w:val="0"/>
      <w:marRight w:val="0"/>
      <w:marTop w:val="0"/>
      <w:marBottom w:val="0"/>
      <w:divBdr>
        <w:top w:val="none" w:sz="0" w:space="0" w:color="auto"/>
        <w:left w:val="none" w:sz="0" w:space="0" w:color="auto"/>
        <w:bottom w:val="none" w:sz="0" w:space="0" w:color="auto"/>
        <w:right w:val="none" w:sz="0" w:space="0" w:color="auto"/>
      </w:divBdr>
    </w:div>
    <w:div w:id="1183544149">
      <w:bodyDiv w:val="1"/>
      <w:marLeft w:val="0"/>
      <w:marRight w:val="0"/>
      <w:marTop w:val="0"/>
      <w:marBottom w:val="0"/>
      <w:divBdr>
        <w:top w:val="none" w:sz="0" w:space="0" w:color="auto"/>
        <w:left w:val="none" w:sz="0" w:space="0" w:color="auto"/>
        <w:bottom w:val="none" w:sz="0" w:space="0" w:color="auto"/>
        <w:right w:val="none" w:sz="0" w:space="0" w:color="auto"/>
      </w:divBdr>
    </w:div>
    <w:div w:id="1370227069">
      <w:bodyDiv w:val="1"/>
      <w:marLeft w:val="0"/>
      <w:marRight w:val="0"/>
      <w:marTop w:val="0"/>
      <w:marBottom w:val="0"/>
      <w:divBdr>
        <w:top w:val="none" w:sz="0" w:space="0" w:color="auto"/>
        <w:left w:val="none" w:sz="0" w:space="0" w:color="auto"/>
        <w:bottom w:val="none" w:sz="0" w:space="0" w:color="auto"/>
        <w:right w:val="none" w:sz="0" w:space="0" w:color="auto"/>
      </w:divBdr>
      <w:divsChild>
        <w:div w:id="319119394">
          <w:marLeft w:val="0"/>
          <w:marRight w:val="0"/>
          <w:marTop w:val="0"/>
          <w:marBottom w:val="0"/>
          <w:divBdr>
            <w:top w:val="none" w:sz="0" w:space="0" w:color="auto"/>
            <w:left w:val="none" w:sz="0" w:space="0" w:color="auto"/>
            <w:bottom w:val="none" w:sz="0" w:space="0" w:color="auto"/>
            <w:right w:val="none" w:sz="0" w:space="0" w:color="auto"/>
          </w:divBdr>
        </w:div>
        <w:div w:id="321742395">
          <w:marLeft w:val="0"/>
          <w:marRight w:val="0"/>
          <w:marTop w:val="0"/>
          <w:marBottom w:val="0"/>
          <w:divBdr>
            <w:top w:val="none" w:sz="0" w:space="0" w:color="auto"/>
            <w:left w:val="none" w:sz="0" w:space="0" w:color="auto"/>
            <w:bottom w:val="none" w:sz="0" w:space="0" w:color="auto"/>
            <w:right w:val="none" w:sz="0" w:space="0" w:color="auto"/>
          </w:divBdr>
        </w:div>
        <w:div w:id="341782977">
          <w:marLeft w:val="0"/>
          <w:marRight w:val="0"/>
          <w:marTop w:val="0"/>
          <w:marBottom w:val="0"/>
          <w:divBdr>
            <w:top w:val="none" w:sz="0" w:space="0" w:color="auto"/>
            <w:left w:val="none" w:sz="0" w:space="0" w:color="auto"/>
            <w:bottom w:val="none" w:sz="0" w:space="0" w:color="auto"/>
            <w:right w:val="none" w:sz="0" w:space="0" w:color="auto"/>
          </w:divBdr>
        </w:div>
        <w:div w:id="378627996">
          <w:marLeft w:val="0"/>
          <w:marRight w:val="0"/>
          <w:marTop w:val="0"/>
          <w:marBottom w:val="0"/>
          <w:divBdr>
            <w:top w:val="none" w:sz="0" w:space="0" w:color="auto"/>
            <w:left w:val="none" w:sz="0" w:space="0" w:color="auto"/>
            <w:bottom w:val="none" w:sz="0" w:space="0" w:color="auto"/>
            <w:right w:val="none" w:sz="0" w:space="0" w:color="auto"/>
          </w:divBdr>
        </w:div>
        <w:div w:id="674915681">
          <w:marLeft w:val="0"/>
          <w:marRight w:val="0"/>
          <w:marTop w:val="0"/>
          <w:marBottom w:val="0"/>
          <w:divBdr>
            <w:top w:val="none" w:sz="0" w:space="0" w:color="auto"/>
            <w:left w:val="none" w:sz="0" w:space="0" w:color="auto"/>
            <w:bottom w:val="none" w:sz="0" w:space="0" w:color="auto"/>
            <w:right w:val="none" w:sz="0" w:space="0" w:color="auto"/>
          </w:divBdr>
        </w:div>
        <w:div w:id="696126183">
          <w:marLeft w:val="0"/>
          <w:marRight w:val="0"/>
          <w:marTop w:val="0"/>
          <w:marBottom w:val="0"/>
          <w:divBdr>
            <w:top w:val="none" w:sz="0" w:space="0" w:color="auto"/>
            <w:left w:val="none" w:sz="0" w:space="0" w:color="auto"/>
            <w:bottom w:val="none" w:sz="0" w:space="0" w:color="auto"/>
            <w:right w:val="none" w:sz="0" w:space="0" w:color="auto"/>
          </w:divBdr>
        </w:div>
        <w:div w:id="715664808">
          <w:marLeft w:val="0"/>
          <w:marRight w:val="0"/>
          <w:marTop w:val="0"/>
          <w:marBottom w:val="0"/>
          <w:divBdr>
            <w:top w:val="none" w:sz="0" w:space="0" w:color="auto"/>
            <w:left w:val="none" w:sz="0" w:space="0" w:color="auto"/>
            <w:bottom w:val="none" w:sz="0" w:space="0" w:color="auto"/>
            <w:right w:val="none" w:sz="0" w:space="0" w:color="auto"/>
          </w:divBdr>
        </w:div>
        <w:div w:id="728696788">
          <w:marLeft w:val="0"/>
          <w:marRight w:val="0"/>
          <w:marTop w:val="0"/>
          <w:marBottom w:val="0"/>
          <w:divBdr>
            <w:top w:val="none" w:sz="0" w:space="0" w:color="auto"/>
            <w:left w:val="none" w:sz="0" w:space="0" w:color="auto"/>
            <w:bottom w:val="none" w:sz="0" w:space="0" w:color="auto"/>
            <w:right w:val="none" w:sz="0" w:space="0" w:color="auto"/>
          </w:divBdr>
        </w:div>
        <w:div w:id="859855265">
          <w:marLeft w:val="0"/>
          <w:marRight w:val="0"/>
          <w:marTop w:val="0"/>
          <w:marBottom w:val="0"/>
          <w:divBdr>
            <w:top w:val="none" w:sz="0" w:space="0" w:color="auto"/>
            <w:left w:val="none" w:sz="0" w:space="0" w:color="auto"/>
            <w:bottom w:val="none" w:sz="0" w:space="0" w:color="auto"/>
            <w:right w:val="none" w:sz="0" w:space="0" w:color="auto"/>
          </w:divBdr>
        </w:div>
        <w:div w:id="981036194">
          <w:marLeft w:val="0"/>
          <w:marRight w:val="0"/>
          <w:marTop w:val="0"/>
          <w:marBottom w:val="0"/>
          <w:divBdr>
            <w:top w:val="none" w:sz="0" w:space="0" w:color="auto"/>
            <w:left w:val="none" w:sz="0" w:space="0" w:color="auto"/>
            <w:bottom w:val="none" w:sz="0" w:space="0" w:color="auto"/>
            <w:right w:val="none" w:sz="0" w:space="0" w:color="auto"/>
          </w:divBdr>
        </w:div>
        <w:div w:id="1238516306">
          <w:marLeft w:val="0"/>
          <w:marRight w:val="0"/>
          <w:marTop w:val="0"/>
          <w:marBottom w:val="0"/>
          <w:divBdr>
            <w:top w:val="none" w:sz="0" w:space="0" w:color="auto"/>
            <w:left w:val="none" w:sz="0" w:space="0" w:color="auto"/>
            <w:bottom w:val="none" w:sz="0" w:space="0" w:color="auto"/>
            <w:right w:val="none" w:sz="0" w:space="0" w:color="auto"/>
          </w:divBdr>
        </w:div>
        <w:div w:id="1273249076">
          <w:marLeft w:val="0"/>
          <w:marRight w:val="0"/>
          <w:marTop w:val="0"/>
          <w:marBottom w:val="0"/>
          <w:divBdr>
            <w:top w:val="none" w:sz="0" w:space="0" w:color="auto"/>
            <w:left w:val="none" w:sz="0" w:space="0" w:color="auto"/>
            <w:bottom w:val="none" w:sz="0" w:space="0" w:color="auto"/>
            <w:right w:val="none" w:sz="0" w:space="0" w:color="auto"/>
          </w:divBdr>
        </w:div>
        <w:div w:id="1297644110">
          <w:marLeft w:val="0"/>
          <w:marRight w:val="0"/>
          <w:marTop w:val="0"/>
          <w:marBottom w:val="0"/>
          <w:divBdr>
            <w:top w:val="none" w:sz="0" w:space="0" w:color="auto"/>
            <w:left w:val="none" w:sz="0" w:space="0" w:color="auto"/>
            <w:bottom w:val="none" w:sz="0" w:space="0" w:color="auto"/>
            <w:right w:val="none" w:sz="0" w:space="0" w:color="auto"/>
          </w:divBdr>
        </w:div>
        <w:div w:id="1359892378">
          <w:marLeft w:val="0"/>
          <w:marRight w:val="0"/>
          <w:marTop w:val="0"/>
          <w:marBottom w:val="0"/>
          <w:divBdr>
            <w:top w:val="none" w:sz="0" w:space="0" w:color="auto"/>
            <w:left w:val="none" w:sz="0" w:space="0" w:color="auto"/>
            <w:bottom w:val="none" w:sz="0" w:space="0" w:color="auto"/>
            <w:right w:val="none" w:sz="0" w:space="0" w:color="auto"/>
          </w:divBdr>
        </w:div>
        <w:div w:id="1373572829">
          <w:marLeft w:val="0"/>
          <w:marRight w:val="0"/>
          <w:marTop w:val="0"/>
          <w:marBottom w:val="0"/>
          <w:divBdr>
            <w:top w:val="none" w:sz="0" w:space="0" w:color="auto"/>
            <w:left w:val="none" w:sz="0" w:space="0" w:color="auto"/>
            <w:bottom w:val="none" w:sz="0" w:space="0" w:color="auto"/>
            <w:right w:val="none" w:sz="0" w:space="0" w:color="auto"/>
          </w:divBdr>
        </w:div>
        <w:div w:id="1391151322">
          <w:marLeft w:val="0"/>
          <w:marRight w:val="0"/>
          <w:marTop w:val="0"/>
          <w:marBottom w:val="0"/>
          <w:divBdr>
            <w:top w:val="none" w:sz="0" w:space="0" w:color="auto"/>
            <w:left w:val="none" w:sz="0" w:space="0" w:color="auto"/>
            <w:bottom w:val="none" w:sz="0" w:space="0" w:color="auto"/>
            <w:right w:val="none" w:sz="0" w:space="0" w:color="auto"/>
          </w:divBdr>
        </w:div>
        <w:div w:id="1427380467">
          <w:marLeft w:val="0"/>
          <w:marRight w:val="0"/>
          <w:marTop w:val="0"/>
          <w:marBottom w:val="0"/>
          <w:divBdr>
            <w:top w:val="none" w:sz="0" w:space="0" w:color="auto"/>
            <w:left w:val="none" w:sz="0" w:space="0" w:color="auto"/>
            <w:bottom w:val="none" w:sz="0" w:space="0" w:color="auto"/>
            <w:right w:val="none" w:sz="0" w:space="0" w:color="auto"/>
          </w:divBdr>
        </w:div>
        <w:div w:id="1487547694">
          <w:marLeft w:val="0"/>
          <w:marRight w:val="0"/>
          <w:marTop w:val="0"/>
          <w:marBottom w:val="0"/>
          <w:divBdr>
            <w:top w:val="none" w:sz="0" w:space="0" w:color="auto"/>
            <w:left w:val="none" w:sz="0" w:space="0" w:color="auto"/>
            <w:bottom w:val="none" w:sz="0" w:space="0" w:color="auto"/>
            <w:right w:val="none" w:sz="0" w:space="0" w:color="auto"/>
          </w:divBdr>
        </w:div>
        <w:div w:id="1657220568">
          <w:marLeft w:val="0"/>
          <w:marRight w:val="0"/>
          <w:marTop w:val="0"/>
          <w:marBottom w:val="0"/>
          <w:divBdr>
            <w:top w:val="none" w:sz="0" w:space="0" w:color="auto"/>
            <w:left w:val="none" w:sz="0" w:space="0" w:color="auto"/>
            <w:bottom w:val="none" w:sz="0" w:space="0" w:color="auto"/>
            <w:right w:val="none" w:sz="0" w:space="0" w:color="auto"/>
          </w:divBdr>
        </w:div>
        <w:div w:id="1771927713">
          <w:marLeft w:val="0"/>
          <w:marRight w:val="0"/>
          <w:marTop w:val="0"/>
          <w:marBottom w:val="0"/>
          <w:divBdr>
            <w:top w:val="none" w:sz="0" w:space="0" w:color="auto"/>
            <w:left w:val="none" w:sz="0" w:space="0" w:color="auto"/>
            <w:bottom w:val="none" w:sz="0" w:space="0" w:color="auto"/>
            <w:right w:val="none" w:sz="0" w:space="0" w:color="auto"/>
          </w:divBdr>
        </w:div>
        <w:div w:id="1792671840">
          <w:marLeft w:val="0"/>
          <w:marRight w:val="0"/>
          <w:marTop w:val="0"/>
          <w:marBottom w:val="0"/>
          <w:divBdr>
            <w:top w:val="none" w:sz="0" w:space="0" w:color="auto"/>
            <w:left w:val="none" w:sz="0" w:space="0" w:color="auto"/>
            <w:bottom w:val="none" w:sz="0" w:space="0" w:color="auto"/>
            <w:right w:val="none" w:sz="0" w:space="0" w:color="auto"/>
          </w:divBdr>
        </w:div>
        <w:div w:id="1923905429">
          <w:marLeft w:val="0"/>
          <w:marRight w:val="0"/>
          <w:marTop w:val="0"/>
          <w:marBottom w:val="0"/>
          <w:divBdr>
            <w:top w:val="none" w:sz="0" w:space="0" w:color="auto"/>
            <w:left w:val="none" w:sz="0" w:space="0" w:color="auto"/>
            <w:bottom w:val="none" w:sz="0" w:space="0" w:color="auto"/>
            <w:right w:val="none" w:sz="0" w:space="0" w:color="auto"/>
          </w:divBdr>
        </w:div>
        <w:div w:id="2020305243">
          <w:marLeft w:val="0"/>
          <w:marRight w:val="0"/>
          <w:marTop w:val="0"/>
          <w:marBottom w:val="0"/>
          <w:divBdr>
            <w:top w:val="none" w:sz="0" w:space="0" w:color="auto"/>
            <w:left w:val="none" w:sz="0" w:space="0" w:color="auto"/>
            <w:bottom w:val="none" w:sz="0" w:space="0" w:color="auto"/>
            <w:right w:val="none" w:sz="0" w:space="0" w:color="auto"/>
          </w:divBdr>
        </w:div>
        <w:div w:id="2057849923">
          <w:marLeft w:val="0"/>
          <w:marRight w:val="0"/>
          <w:marTop w:val="0"/>
          <w:marBottom w:val="0"/>
          <w:divBdr>
            <w:top w:val="none" w:sz="0" w:space="0" w:color="auto"/>
            <w:left w:val="none" w:sz="0" w:space="0" w:color="auto"/>
            <w:bottom w:val="none" w:sz="0" w:space="0" w:color="auto"/>
            <w:right w:val="none" w:sz="0" w:space="0" w:color="auto"/>
          </w:divBdr>
        </w:div>
      </w:divsChild>
    </w:div>
    <w:div w:id="1423919448">
      <w:bodyDiv w:val="1"/>
      <w:marLeft w:val="0"/>
      <w:marRight w:val="0"/>
      <w:marTop w:val="0"/>
      <w:marBottom w:val="0"/>
      <w:divBdr>
        <w:top w:val="none" w:sz="0" w:space="0" w:color="auto"/>
        <w:left w:val="none" w:sz="0" w:space="0" w:color="auto"/>
        <w:bottom w:val="none" w:sz="0" w:space="0" w:color="auto"/>
        <w:right w:val="none" w:sz="0" w:space="0" w:color="auto"/>
      </w:divBdr>
      <w:divsChild>
        <w:div w:id="131098078">
          <w:marLeft w:val="0"/>
          <w:marRight w:val="0"/>
          <w:marTop w:val="0"/>
          <w:marBottom w:val="0"/>
          <w:divBdr>
            <w:top w:val="none" w:sz="0" w:space="0" w:color="auto"/>
            <w:left w:val="none" w:sz="0" w:space="0" w:color="auto"/>
            <w:bottom w:val="none" w:sz="0" w:space="0" w:color="auto"/>
            <w:right w:val="none" w:sz="0" w:space="0" w:color="auto"/>
          </w:divBdr>
        </w:div>
        <w:div w:id="373385219">
          <w:marLeft w:val="0"/>
          <w:marRight w:val="0"/>
          <w:marTop w:val="0"/>
          <w:marBottom w:val="0"/>
          <w:divBdr>
            <w:top w:val="none" w:sz="0" w:space="0" w:color="auto"/>
            <w:left w:val="none" w:sz="0" w:space="0" w:color="auto"/>
            <w:bottom w:val="none" w:sz="0" w:space="0" w:color="auto"/>
            <w:right w:val="none" w:sz="0" w:space="0" w:color="auto"/>
          </w:divBdr>
        </w:div>
      </w:divsChild>
    </w:div>
    <w:div w:id="1426463955">
      <w:bodyDiv w:val="1"/>
      <w:marLeft w:val="0"/>
      <w:marRight w:val="0"/>
      <w:marTop w:val="0"/>
      <w:marBottom w:val="0"/>
      <w:divBdr>
        <w:top w:val="none" w:sz="0" w:space="0" w:color="auto"/>
        <w:left w:val="none" w:sz="0" w:space="0" w:color="auto"/>
        <w:bottom w:val="none" w:sz="0" w:space="0" w:color="auto"/>
        <w:right w:val="none" w:sz="0" w:space="0" w:color="auto"/>
      </w:divBdr>
      <w:divsChild>
        <w:div w:id="221871610">
          <w:marLeft w:val="0"/>
          <w:marRight w:val="0"/>
          <w:marTop w:val="0"/>
          <w:marBottom w:val="0"/>
          <w:divBdr>
            <w:top w:val="none" w:sz="0" w:space="0" w:color="auto"/>
            <w:left w:val="none" w:sz="0" w:space="0" w:color="auto"/>
            <w:bottom w:val="none" w:sz="0" w:space="0" w:color="auto"/>
            <w:right w:val="none" w:sz="0" w:space="0" w:color="auto"/>
          </w:divBdr>
        </w:div>
        <w:div w:id="250511249">
          <w:marLeft w:val="0"/>
          <w:marRight w:val="0"/>
          <w:marTop w:val="0"/>
          <w:marBottom w:val="0"/>
          <w:divBdr>
            <w:top w:val="none" w:sz="0" w:space="0" w:color="auto"/>
            <w:left w:val="none" w:sz="0" w:space="0" w:color="auto"/>
            <w:bottom w:val="none" w:sz="0" w:space="0" w:color="auto"/>
            <w:right w:val="none" w:sz="0" w:space="0" w:color="auto"/>
          </w:divBdr>
        </w:div>
        <w:div w:id="353577970">
          <w:marLeft w:val="0"/>
          <w:marRight w:val="0"/>
          <w:marTop w:val="0"/>
          <w:marBottom w:val="0"/>
          <w:divBdr>
            <w:top w:val="none" w:sz="0" w:space="0" w:color="auto"/>
            <w:left w:val="none" w:sz="0" w:space="0" w:color="auto"/>
            <w:bottom w:val="none" w:sz="0" w:space="0" w:color="auto"/>
            <w:right w:val="none" w:sz="0" w:space="0" w:color="auto"/>
          </w:divBdr>
        </w:div>
        <w:div w:id="393433211">
          <w:marLeft w:val="0"/>
          <w:marRight w:val="0"/>
          <w:marTop w:val="0"/>
          <w:marBottom w:val="0"/>
          <w:divBdr>
            <w:top w:val="none" w:sz="0" w:space="0" w:color="auto"/>
            <w:left w:val="none" w:sz="0" w:space="0" w:color="auto"/>
            <w:bottom w:val="none" w:sz="0" w:space="0" w:color="auto"/>
            <w:right w:val="none" w:sz="0" w:space="0" w:color="auto"/>
          </w:divBdr>
        </w:div>
        <w:div w:id="456335685">
          <w:marLeft w:val="0"/>
          <w:marRight w:val="0"/>
          <w:marTop w:val="0"/>
          <w:marBottom w:val="0"/>
          <w:divBdr>
            <w:top w:val="none" w:sz="0" w:space="0" w:color="auto"/>
            <w:left w:val="none" w:sz="0" w:space="0" w:color="auto"/>
            <w:bottom w:val="none" w:sz="0" w:space="0" w:color="auto"/>
            <w:right w:val="none" w:sz="0" w:space="0" w:color="auto"/>
          </w:divBdr>
        </w:div>
        <w:div w:id="560362645">
          <w:marLeft w:val="0"/>
          <w:marRight w:val="0"/>
          <w:marTop w:val="0"/>
          <w:marBottom w:val="0"/>
          <w:divBdr>
            <w:top w:val="none" w:sz="0" w:space="0" w:color="auto"/>
            <w:left w:val="none" w:sz="0" w:space="0" w:color="auto"/>
            <w:bottom w:val="none" w:sz="0" w:space="0" w:color="auto"/>
            <w:right w:val="none" w:sz="0" w:space="0" w:color="auto"/>
          </w:divBdr>
        </w:div>
        <w:div w:id="697465525">
          <w:marLeft w:val="0"/>
          <w:marRight w:val="0"/>
          <w:marTop w:val="0"/>
          <w:marBottom w:val="0"/>
          <w:divBdr>
            <w:top w:val="none" w:sz="0" w:space="0" w:color="auto"/>
            <w:left w:val="none" w:sz="0" w:space="0" w:color="auto"/>
            <w:bottom w:val="none" w:sz="0" w:space="0" w:color="auto"/>
            <w:right w:val="none" w:sz="0" w:space="0" w:color="auto"/>
          </w:divBdr>
        </w:div>
        <w:div w:id="1066805410">
          <w:marLeft w:val="0"/>
          <w:marRight w:val="0"/>
          <w:marTop w:val="0"/>
          <w:marBottom w:val="0"/>
          <w:divBdr>
            <w:top w:val="none" w:sz="0" w:space="0" w:color="auto"/>
            <w:left w:val="none" w:sz="0" w:space="0" w:color="auto"/>
            <w:bottom w:val="none" w:sz="0" w:space="0" w:color="auto"/>
            <w:right w:val="none" w:sz="0" w:space="0" w:color="auto"/>
          </w:divBdr>
        </w:div>
        <w:div w:id="1377898921">
          <w:marLeft w:val="0"/>
          <w:marRight w:val="0"/>
          <w:marTop w:val="0"/>
          <w:marBottom w:val="0"/>
          <w:divBdr>
            <w:top w:val="none" w:sz="0" w:space="0" w:color="auto"/>
            <w:left w:val="none" w:sz="0" w:space="0" w:color="auto"/>
            <w:bottom w:val="none" w:sz="0" w:space="0" w:color="auto"/>
            <w:right w:val="none" w:sz="0" w:space="0" w:color="auto"/>
          </w:divBdr>
        </w:div>
        <w:div w:id="1425495466">
          <w:marLeft w:val="0"/>
          <w:marRight w:val="0"/>
          <w:marTop w:val="0"/>
          <w:marBottom w:val="0"/>
          <w:divBdr>
            <w:top w:val="none" w:sz="0" w:space="0" w:color="auto"/>
            <w:left w:val="none" w:sz="0" w:space="0" w:color="auto"/>
            <w:bottom w:val="none" w:sz="0" w:space="0" w:color="auto"/>
            <w:right w:val="none" w:sz="0" w:space="0" w:color="auto"/>
          </w:divBdr>
        </w:div>
        <w:div w:id="1460998008">
          <w:marLeft w:val="0"/>
          <w:marRight w:val="0"/>
          <w:marTop w:val="0"/>
          <w:marBottom w:val="0"/>
          <w:divBdr>
            <w:top w:val="none" w:sz="0" w:space="0" w:color="auto"/>
            <w:left w:val="none" w:sz="0" w:space="0" w:color="auto"/>
            <w:bottom w:val="none" w:sz="0" w:space="0" w:color="auto"/>
            <w:right w:val="none" w:sz="0" w:space="0" w:color="auto"/>
          </w:divBdr>
        </w:div>
        <w:div w:id="1548641609">
          <w:marLeft w:val="0"/>
          <w:marRight w:val="0"/>
          <w:marTop w:val="0"/>
          <w:marBottom w:val="0"/>
          <w:divBdr>
            <w:top w:val="none" w:sz="0" w:space="0" w:color="auto"/>
            <w:left w:val="none" w:sz="0" w:space="0" w:color="auto"/>
            <w:bottom w:val="none" w:sz="0" w:space="0" w:color="auto"/>
            <w:right w:val="none" w:sz="0" w:space="0" w:color="auto"/>
          </w:divBdr>
        </w:div>
        <w:div w:id="1583178693">
          <w:marLeft w:val="0"/>
          <w:marRight w:val="0"/>
          <w:marTop w:val="0"/>
          <w:marBottom w:val="0"/>
          <w:divBdr>
            <w:top w:val="none" w:sz="0" w:space="0" w:color="auto"/>
            <w:left w:val="none" w:sz="0" w:space="0" w:color="auto"/>
            <w:bottom w:val="none" w:sz="0" w:space="0" w:color="auto"/>
            <w:right w:val="none" w:sz="0" w:space="0" w:color="auto"/>
          </w:divBdr>
        </w:div>
        <w:div w:id="1760250230">
          <w:marLeft w:val="0"/>
          <w:marRight w:val="0"/>
          <w:marTop w:val="0"/>
          <w:marBottom w:val="0"/>
          <w:divBdr>
            <w:top w:val="none" w:sz="0" w:space="0" w:color="auto"/>
            <w:left w:val="none" w:sz="0" w:space="0" w:color="auto"/>
            <w:bottom w:val="none" w:sz="0" w:space="0" w:color="auto"/>
            <w:right w:val="none" w:sz="0" w:space="0" w:color="auto"/>
          </w:divBdr>
        </w:div>
        <w:div w:id="1837111574">
          <w:marLeft w:val="0"/>
          <w:marRight w:val="0"/>
          <w:marTop w:val="0"/>
          <w:marBottom w:val="0"/>
          <w:divBdr>
            <w:top w:val="none" w:sz="0" w:space="0" w:color="auto"/>
            <w:left w:val="none" w:sz="0" w:space="0" w:color="auto"/>
            <w:bottom w:val="none" w:sz="0" w:space="0" w:color="auto"/>
            <w:right w:val="none" w:sz="0" w:space="0" w:color="auto"/>
          </w:divBdr>
        </w:div>
        <w:div w:id="1956982810">
          <w:marLeft w:val="0"/>
          <w:marRight w:val="0"/>
          <w:marTop w:val="0"/>
          <w:marBottom w:val="0"/>
          <w:divBdr>
            <w:top w:val="none" w:sz="0" w:space="0" w:color="auto"/>
            <w:left w:val="none" w:sz="0" w:space="0" w:color="auto"/>
            <w:bottom w:val="none" w:sz="0" w:space="0" w:color="auto"/>
            <w:right w:val="none" w:sz="0" w:space="0" w:color="auto"/>
          </w:divBdr>
        </w:div>
        <w:div w:id="1974872551">
          <w:marLeft w:val="0"/>
          <w:marRight w:val="0"/>
          <w:marTop w:val="0"/>
          <w:marBottom w:val="0"/>
          <w:divBdr>
            <w:top w:val="none" w:sz="0" w:space="0" w:color="auto"/>
            <w:left w:val="none" w:sz="0" w:space="0" w:color="auto"/>
            <w:bottom w:val="none" w:sz="0" w:space="0" w:color="auto"/>
            <w:right w:val="none" w:sz="0" w:space="0" w:color="auto"/>
          </w:divBdr>
        </w:div>
        <w:div w:id="2093698102">
          <w:marLeft w:val="0"/>
          <w:marRight w:val="0"/>
          <w:marTop w:val="0"/>
          <w:marBottom w:val="0"/>
          <w:divBdr>
            <w:top w:val="none" w:sz="0" w:space="0" w:color="auto"/>
            <w:left w:val="none" w:sz="0" w:space="0" w:color="auto"/>
            <w:bottom w:val="none" w:sz="0" w:space="0" w:color="auto"/>
            <w:right w:val="none" w:sz="0" w:space="0" w:color="auto"/>
          </w:divBdr>
        </w:div>
        <w:div w:id="2102410575">
          <w:marLeft w:val="0"/>
          <w:marRight w:val="0"/>
          <w:marTop w:val="0"/>
          <w:marBottom w:val="0"/>
          <w:divBdr>
            <w:top w:val="none" w:sz="0" w:space="0" w:color="auto"/>
            <w:left w:val="none" w:sz="0" w:space="0" w:color="auto"/>
            <w:bottom w:val="none" w:sz="0" w:space="0" w:color="auto"/>
            <w:right w:val="none" w:sz="0" w:space="0" w:color="auto"/>
          </w:divBdr>
        </w:div>
        <w:div w:id="2137943740">
          <w:marLeft w:val="0"/>
          <w:marRight w:val="0"/>
          <w:marTop w:val="0"/>
          <w:marBottom w:val="0"/>
          <w:divBdr>
            <w:top w:val="none" w:sz="0" w:space="0" w:color="auto"/>
            <w:left w:val="none" w:sz="0" w:space="0" w:color="auto"/>
            <w:bottom w:val="none" w:sz="0" w:space="0" w:color="auto"/>
            <w:right w:val="none" w:sz="0" w:space="0" w:color="auto"/>
          </w:divBdr>
        </w:div>
      </w:divsChild>
    </w:div>
    <w:div w:id="2025284348">
      <w:bodyDiv w:val="1"/>
      <w:marLeft w:val="0"/>
      <w:marRight w:val="0"/>
      <w:marTop w:val="0"/>
      <w:marBottom w:val="0"/>
      <w:divBdr>
        <w:top w:val="none" w:sz="0" w:space="0" w:color="auto"/>
        <w:left w:val="none" w:sz="0" w:space="0" w:color="auto"/>
        <w:bottom w:val="none" w:sz="0" w:space="0" w:color="auto"/>
        <w:right w:val="none" w:sz="0" w:space="0" w:color="auto"/>
      </w:divBdr>
      <w:divsChild>
        <w:div w:id="75564021">
          <w:marLeft w:val="0"/>
          <w:marRight w:val="0"/>
          <w:marTop w:val="0"/>
          <w:marBottom w:val="0"/>
          <w:divBdr>
            <w:top w:val="none" w:sz="0" w:space="0" w:color="auto"/>
            <w:left w:val="none" w:sz="0" w:space="0" w:color="auto"/>
            <w:bottom w:val="none" w:sz="0" w:space="0" w:color="auto"/>
            <w:right w:val="none" w:sz="0" w:space="0" w:color="auto"/>
          </w:divBdr>
        </w:div>
        <w:div w:id="77218453">
          <w:marLeft w:val="0"/>
          <w:marRight w:val="0"/>
          <w:marTop w:val="0"/>
          <w:marBottom w:val="0"/>
          <w:divBdr>
            <w:top w:val="none" w:sz="0" w:space="0" w:color="auto"/>
            <w:left w:val="none" w:sz="0" w:space="0" w:color="auto"/>
            <w:bottom w:val="none" w:sz="0" w:space="0" w:color="auto"/>
            <w:right w:val="none" w:sz="0" w:space="0" w:color="auto"/>
          </w:divBdr>
        </w:div>
        <w:div w:id="109016456">
          <w:marLeft w:val="0"/>
          <w:marRight w:val="0"/>
          <w:marTop w:val="0"/>
          <w:marBottom w:val="0"/>
          <w:divBdr>
            <w:top w:val="none" w:sz="0" w:space="0" w:color="auto"/>
            <w:left w:val="none" w:sz="0" w:space="0" w:color="auto"/>
            <w:bottom w:val="none" w:sz="0" w:space="0" w:color="auto"/>
            <w:right w:val="none" w:sz="0" w:space="0" w:color="auto"/>
          </w:divBdr>
        </w:div>
        <w:div w:id="109595598">
          <w:marLeft w:val="0"/>
          <w:marRight w:val="0"/>
          <w:marTop w:val="0"/>
          <w:marBottom w:val="0"/>
          <w:divBdr>
            <w:top w:val="none" w:sz="0" w:space="0" w:color="auto"/>
            <w:left w:val="none" w:sz="0" w:space="0" w:color="auto"/>
            <w:bottom w:val="none" w:sz="0" w:space="0" w:color="auto"/>
            <w:right w:val="none" w:sz="0" w:space="0" w:color="auto"/>
          </w:divBdr>
        </w:div>
        <w:div w:id="192620428">
          <w:marLeft w:val="0"/>
          <w:marRight w:val="0"/>
          <w:marTop w:val="0"/>
          <w:marBottom w:val="0"/>
          <w:divBdr>
            <w:top w:val="none" w:sz="0" w:space="0" w:color="auto"/>
            <w:left w:val="none" w:sz="0" w:space="0" w:color="auto"/>
            <w:bottom w:val="none" w:sz="0" w:space="0" w:color="auto"/>
            <w:right w:val="none" w:sz="0" w:space="0" w:color="auto"/>
          </w:divBdr>
        </w:div>
        <w:div w:id="249586340">
          <w:marLeft w:val="0"/>
          <w:marRight w:val="0"/>
          <w:marTop w:val="0"/>
          <w:marBottom w:val="0"/>
          <w:divBdr>
            <w:top w:val="none" w:sz="0" w:space="0" w:color="auto"/>
            <w:left w:val="none" w:sz="0" w:space="0" w:color="auto"/>
            <w:bottom w:val="none" w:sz="0" w:space="0" w:color="auto"/>
            <w:right w:val="none" w:sz="0" w:space="0" w:color="auto"/>
          </w:divBdr>
        </w:div>
        <w:div w:id="288359802">
          <w:marLeft w:val="0"/>
          <w:marRight w:val="0"/>
          <w:marTop w:val="0"/>
          <w:marBottom w:val="0"/>
          <w:divBdr>
            <w:top w:val="none" w:sz="0" w:space="0" w:color="auto"/>
            <w:left w:val="none" w:sz="0" w:space="0" w:color="auto"/>
            <w:bottom w:val="none" w:sz="0" w:space="0" w:color="auto"/>
            <w:right w:val="none" w:sz="0" w:space="0" w:color="auto"/>
          </w:divBdr>
        </w:div>
        <w:div w:id="310014757">
          <w:marLeft w:val="0"/>
          <w:marRight w:val="0"/>
          <w:marTop w:val="0"/>
          <w:marBottom w:val="0"/>
          <w:divBdr>
            <w:top w:val="none" w:sz="0" w:space="0" w:color="auto"/>
            <w:left w:val="none" w:sz="0" w:space="0" w:color="auto"/>
            <w:bottom w:val="none" w:sz="0" w:space="0" w:color="auto"/>
            <w:right w:val="none" w:sz="0" w:space="0" w:color="auto"/>
          </w:divBdr>
        </w:div>
        <w:div w:id="332076348">
          <w:marLeft w:val="0"/>
          <w:marRight w:val="0"/>
          <w:marTop w:val="0"/>
          <w:marBottom w:val="0"/>
          <w:divBdr>
            <w:top w:val="none" w:sz="0" w:space="0" w:color="auto"/>
            <w:left w:val="none" w:sz="0" w:space="0" w:color="auto"/>
            <w:bottom w:val="none" w:sz="0" w:space="0" w:color="auto"/>
            <w:right w:val="none" w:sz="0" w:space="0" w:color="auto"/>
          </w:divBdr>
        </w:div>
        <w:div w:id="332882905">
          <w:marLeft w:val="0"/>
          <w:marRight w:val="0"/>
          <w:marTop w:val="0"/>
          <w:marBottom w:val="0"/>
          <w:divBdr>
            <w:top w:val="none" w:sz="0" w:space="0" w:color="auto"/>
            <w:left w:val="none" w:sz="0" w:space="0" w:color="auto"/>
            <w:bottom w:val="none" w:sz="0" w:space="0" w:color="auto"/>
            <w:right w:val="none" w:sz="0" w:space="0" w:color="auto"/>
          </w:divBdr>
        </w:div>
        <w:div w:id="349646259">
          <w:marLeft w:val="0"/>
          <w:marRight w:val="0"/>
          <w:marTop w:val="0"/>
          <w:marBottom w:val="0"/>
          <w:divBdr>
            <w:top w:val="none" w:sz="0" w:space="0" w:color="auto"/>
            <w:left w:val="none" w:sz="0" w:space="0" w:color="auto"/>
            <w:bottom w:val="none" w:sz="0" w:space="0" w:color="auto"/>
            <w:right w:val="none" w:sz="0" w:space="0" w:color="auto"/>
          </w:divBdr>
        </w:div>
        <w:div w:id="351607909">
          <w:marLeft w:val="0"/>
          <w:marRight w:val="0"/>
          <w:marTop w:val="0"/>
          <w:marBottom w:val="0"/>
          <w:divBdr>
            <w:top w:val="none" w:sz="0" w:space="0" w:color="auto"/>
            <w:left w:val="none" w:sz="0" w:space="0" w:color="auto"/>
            <w:bottom w:val="none" w:sz="0" w:space="0" w:color="auto"/>
            <w:right w:val="none" w:sz="0" w:space="0" w:color="auto"/>
          </w:divBdr>
        </w:div>
        <w:div w:id="363798651">
          <w:marLeft w:val="0"/>
          <w:marRight w:val="0"/>
          <w:marTop w:val="0"/>
          <w:marBottom w:val="0"/>
          <w:divBdr>
            <w:top w:val="none" w:sz="0" w:space="0" w:color="auto"/>
            <w:left w:val="none" w:sz="0" w:space="0" w:color="auto"/>
            <w:bottom w:val="none" w:sz="0" w:space="0" w:color="auto"/>
            <w:right w:val="none" w:sz="0" w:space="0" w:color="auto"/>
          </w:divBdr>
        </w:div>
        <w:div w:id="401761126">
          <w:marLeft w:val="0"/>
          <w:marRight w:val="0"/>
          <w:marTop w:val="0"/>
          <w:marBottom w:val="0"/>
          <w:divBdr>
            <w:top w:val="none" w:sz="0" w:space="0" w:color="auto"/>
            <w:left w:val="none" w:sz="0" w:space="0" w:color="auto"/>
            <w:bottom w:val="none" w:sz="0" w:space="0" w:color="auto"/>
            <w:right w:val="none" w:sz="0" w:space="0" w:color="auto"/>
          </w:divBdr>
        </w:div>
        <w:div w:id="403188884">
          <w:marLeft w:val="0"/>
          <w:marRight w:val="0"/>
          <w:marTop w:val="0"/>
          <w:marBottom w:val="0"/>
          <w:divBdr>
            <w:top w:val="none" w:sz="0" w:space="0" w:color="auto"/>
            <w:left w:val="none" w:sz="0" w:space="0" w:color="auto"/>
            <w:bottom w:val="none" w:sz="0" w:space="0" w:color="auto"/>
            <w:right w:val="none" w:sz="0" w:space="0" w:color="auto"/>
          </w:divBdr>
        </w:div>
        <w:div w:id="468744576">
          <w:marLeft w:val="0"/>
          <w:marRight w:val="0"/>
          <w:marTop w:val="0"/>
          <w:marBottom w:val="0"/>
          <w:divBdr>
            <w:top w:val="none" w:sz="0" w:space="0" w:color="auto"/>
            <w:left w:val="none" w:sz="0" w:space="0" w:color="auto"/>
            <w:bottom w:val="none" w:sz="0" w:space="0" w:color="auto"/>
            <w:right w:val="none" w:sz="0" w:space="0" w:color="auto"/>
          </w:divBdr>
        </w:div>
        <w:div w:id="499657986">
          <w:marLeft w:val="0"/>
          <w:marRight w:val="0"/>
          <w:marTop w:val="0"/>
          <w:marBottom w:val="0"/>
          <w:divBdr>
            <w:top w:val="none" w:sz="0" w:space="0" w:color="auto"/>
            <w:left w:val="none" w:sz="0" w:space="0" w:color="auto"/>
            <w:bottom w:val="none" w:sz="0" w:space="0" w:color="auto"/>
            <w:right w:val="none" w:sz="0" w:space="0" w:color="auto"/>
          </w:divBdr>
        </w:div>
        <w:div w:id="503936439">
          <w:marLeft w:val="0"/>
          <w:marRight w:val="0"/>
          <w:marTop w:val="0"/>
          <w:marBottom w:val="0"/>
          <w:divBdr>
            <w:top w:val="none" w:sz="0" w:space="0" w:color="auto"/>
            <w:left w:val="none" w:sz="0" w:space="0" w:color="auto"/>
            <w:bottom w:val="none" w:sz="0" w:space="0" w:color="auto"/>
            <w:right w:val="none" w:sz="0" w:space="0" w:color="auto"/>
          </w:divBdr>
        </w:div>
        <w:div w:id="512500447">
          <w:marLeft w:val="0"/>
          <w:marRight w:val="0"/>
          <w:marTop w:val="0"/>
          <w:marBottom w:val="0"/>
          <w:divBdr>
            <w:top w:val="none" w:sz="0" w:space="0" w:color="auto"/>
            <w:left w:val="none" w:sz="0" w:space="0" w:color="auto"/>
            <w:bottom w:val="none" w:sz="0" w:space="0" w:color="auto"/>
            <w:right w:val="none" w:sz="0" w:space="0" w:color="auto"/>
          </w:divBdr>
        </w:div>
        <w:div w:id="513495930">
          <w:marLeft w:val="0"/>
          <w:marRight w:val="0"/>
          <w:marTop w:val="0"/>
          <w:marBottom w:val="0"/>
          <w:divBdr>
            <w:top w:val="none" w:sz="0" w:space="0" w:color="auto"/>
            <w:left w:val="none" w:sz="0" w:space="0" w:color="auto"/>
            <w:bottom w:val="none" w:sz="0" w:space="0" w:color="auto"/>
            <w:right w:val="none" w:sz="0" w:space="0" w:color="auto"/>
          </w:divBdr>
        </w:div>
        <w:div w:id="546456216">
          <w:marLeft w:val="0"/>
          <w:marRight w:val="0"/>
          <w:marTop w:val="0"/>
          <w:marBottom w:val="0"/>
          <w:divBdr>
            <w:top w:val="none" w:sz="0" w:space="0" w:color="auto"/>
            <w:left w:val="none" w:sz="0" w:space="0" w:color="auto"/>
            <w:bottom w:val="none" w:sz="0" w:space="0" w:color="auto"/>
            <w:right w:val="none" w:sz="0" w:space="0" w:color="auto"/>
          </w:divBdr>
        </w:div>
        <w:div w:id="564685878">
          <w:marLeft w:val="0"/>
          <w:marRight w:val="0"/>
          <w:marTop w:val="0"/>
          <w:marBottom w:val="0"/>
          <w:divBdr>
            <w:top w:val="none" w:sz="0" w:space="0" w:color="auto"/>
            <w:left w:val="none" w:sz="0" w:space="0" w:color="auto"/>
            <w:bottom w:val="none" w:sz="0" w:space="0" w:color="auto"/>
            <w:right w:val="none" w:sz="0" w:space="0" w:color="auto"/>
          </w:divBdr>
        </w:div>
        <w:div w:id="569582146">
          <w:marLeft w:val="0"/>
          <w:marRight w:val="0"/>
          <w:marTop w:val="0"/>
          <w:marBottom w:val="0"/>
          <w:divBdr>
            <w:top w:val="none" w:sz="0" w:space="0" w:color="auto"/>
            <w:left w:val="none" w:sz="0" w:space="0" w:color="auto"/>
            <w:bottom w:val="none" w:sz="0" w:space="0" w:color="auto"/>
            <w:right w:val="none" w:sz="0" w:space="0" w:color="auto"/>
          </w:divBdr>
        </w:div>
        <w:div w:id="607740661">
          <w:marLeft w:val="0"/>
          <w:marRight w:val="0"/>
          <w:marTop w:val="0"/>
          <w:marBottom w:val="0"/>
          <w:divBdr>
            <w:top w:val="none" w:sz="0" w:space="0" w:color="auto"/>
            <w:left w:val="none" w:sz="0" w:space="0" w:color="auto"/>
            <w:bottom w:val="none" w:sz="0" w:space="0" w:color="auto"/>
            <w:right w:val="none" w:sz="0" w:space="0" w:color="auto"/>
          </w:divBdr>
        </w:div>
        <w:div w:id="618611405">
          <w:marLeft w:val="0"/>
          <w:marRight w:val="0"/>
          <w:marTop w:val="0"/>
          <w:marBottom w:val="0"/>
          <w:divBdr>
            <w:top w:val="none" w:sz="0" w:space="0" w:color="auto"/>
            <w:left w:val="none" w:sz="0" w:space="0" w:color="auto"/>
            <w:bottom w:val="none" w:sz="0" w:space="0" w:color="auto"/>
            <w:right w:val="none" w:sz="0" w:space="0" w:color="auto"/>
          </w:divBdr>
        </w:div>
        <w:div w:id="630332696">
          <w:marLeft w:val="0"/>
          <w:marRight w:val="0"/>
          <w:marTop w:val="0"/>
          <w:marBottom w:val="0"/>
          <w:divBdr>
            <w:top w:val="none" w:sz="0" w:space="0" w:color="auto"/>
            <w:left w:val="none" w:sz="0" w:space="0" w:color="auto"/>
            <w:bottom w:val="none" w:sz="0" w:space="0" w:color="auto"/>
            <w:right w:val="none" w:sz="0" w:space="0" w:color="auto"/>
          </w:divBdr>
        </w:div>
        <w:div w:id="650133747">
          <w:marLeft w:val="0"/>
          <w:marRight w:val="0"/>
          <w:marTop w:val="0"/>
          <w:marBottom w:val="0"/>
          <w:divBdr>
            <w:top w:val="none" w:sz="0" w:space="0" w:color="auto"/>
            <w:left w:val="none" w:sz="0" w:space="0" w:color="auto"/>
            <w:bottom w:val="none" w:sz="0" w:space="0" w:color="auto"/>
            <w:right w:val="none" w:sz="0" w:space="0" w:color="auto"/>
          </w:divBdr>
        </w:div>
        <w:div w:id="665404243">
          <w:marLeft w:val="0"/>
          <w:marRight w:val="0"/>
          <w:marTop w:val="0"/>
          <w:marBottom w:val="0"/>
          <w:divBdr>
            <w:top w:val="none" w:sz="0" w:space="0" w:color="auto"/>
            <w:left w:val="none" w:sz="0" w:space="0" w:color="auto"/>
            <w:bottom w:val="none" w:sz="0" w:space="0" w:color="auto"/>
            <w:right w:val="none" w:sz="0" w:space="0" w:color="auto"/>
          </w:divBdr>
        </w:div>
        <w:div w:id="739064913">
          <w:marLeft w:val="0"/>
          <w:marRight w:val="0"/>
          <w:marTop w:val="0"/>
          <w:marBottom w:val="0"/>
          <w:divBdr>
            <w:top w:val="none" w:sz="0" w:space="0" w:color="auto"/>
            <w:left w:val="none" w:sz="0" w:space="0" w:color="auto"/>
            <w:bottom w:val="none" w:sz="0" w:space="0" w:color="auto"/>
            <w:right w:val="none" w:sz="0" w:space="0" w:color="auto"/>
          </w:divBdr>
        </w:div>
        <w:div w:id="750739231">
          <w:marLeft w:val="0"/>
          <w:marRight w:val="0"/>
          <w:marTop w:val="0"/>
          <w:marBottom w:val="0"/>
          <w:divBdr>
            <w:top w:val="none" w:sz="0" w:space="0" w:color="auto"/>
            <w:left w:val="none" w:sz="0" w:space="0" w:color="auto"/>
            <w:bottom w:val="none" w:sz="0" w:space="0" w:color="auto"/>
            <w:right w:val="none" w:sz="0" w:space="0" w:color="auto"/>
          </w:divBdr>
        </w:div>
        <w:div w:id="758791995">
          <w:marLeft w:val="0"/>
          <w:marRight w:val="0"/>
          <w:marTop w:val="0"/>
          <w:marBottom w:val="0"/>
          <w:divBdr>
            <w:top w:val="none" w:sz="0" w:space="0" w:color="auto"/>
            <w:left w:val="none" w:sz="0" w:space="0" w:color="auto"/>
            <w:bottom w:val="none" w:sz="0" w:space="0" w:color="auto"/>
            <w:right w:val="none" w:sz="0" w:space="0" w:color="auto"/>
          </w:divBdr>
        </w:div>
        <w:div w:id="774209252">
          <w:marLeft w:val="0"/>
          <w:marRight w:val="0"/>
          <w:marTop w:val="0"/>
          <w:marBottom w:val="0"/>
          <w:divBdr>
            <w:top w:val="none" w:sz="0" w:space="0" w:color="auto"/>
            <w:left w:val="none" w:sz="0" w:space="0" w:color="auto"/>
            <w:bottom w:val="none" w:sz="0" w:space="0" w:color="auto"/>
            <w:right w:val="none" w:sz="0" w:space="0" w:color="auto"/>
          </w:divBdr>
        </w:div>
        <w:div w:id="777484473">
          <w:marLeft w:val="0"/>
          <w:marRight w:val="0"/>
          <w:marTop w:val="0"/>
          <w:marBottom w:val="0"/>
          <w:divBdr>
            <w:top w:val="none" w:sz="0" w:space="0" w:color="auto"/>
            <w:left w:val="none" w:sz="0" w:space="0" w:color="auto"/>
            <w:bottom w:val="none" w:sz="0" w:space="0" w:color="auto"/>
            <w:right w:val="none" w:sz="0" w:space="0" w:color="auto"/>
          </w:divBdr>
        </w:div>
        <w:div w:id="869563437">
          <w:marLeft w:val="0"/>
          <w:marRight w:val="0"/>
          <w:marTop w:val="0"/>
          <w:marBottom w:val="0"/>
          <w:divBdr>
            <w:top w:val="none" w:sz="0" w:space="0" w:color="auto"/>
            <w:left w:val="none" w:sz="0" w:space="0" w:color="auto"/>
            <w:bottom w:val="none" w:sz="0" w:space="0" w:color="auto"/>
            <w:right w:val="none" w:sz="0" w:space="0" w:color="auto"/>
          </w:divBdr>
        </w:div>
        <w:div w:id="873538348">
          <w:marLeft w:val="0"/>
          <w:marRight w:val="0"/>
          <w:marTop w:val="0"/>
          <w:marBottom w:val="0"/>
          <w:divBdr>
            <w:top w:val="none" w:sz="0" w:space="0" w:color="auto"/>
            <w:left w:val="none" w:sz="0" w:space="0" w:color="auto"/>
            <w:bottom w:val="none" w:sz="0" w:space="0" w:color="auto"/>
            <w:right w:val="none" w:sz="0" w:space="0" w:color="auto"/>
          </w:divBdr>
        </w:div>
        <w:div w:id="878973662">
          <w:marLeft w:val="0"/>
          <w:marRight w:val="0"/>
          <w:marTop w:val="0"/>
          <w:marBottom w:val="0"/>
          <w:divBdr>
            <w:top w:val="none" w:sz="0" w:space="0" w:color="auto"/>
            <w:left w:val="none" w:sz="0" w:space="0" w:color="auto"/>
            <w:bottom w:val="none" w:sz="0" w:space="0" w:color="auto"/>
            <w:right w:val="none" w:sz="0" w:space="0" w:color="auto"/>
          </w:divBdr>
        </w:div>
        <w:div w:id="1025330899">
          <w:marLeft w:val="0"/>
          <w:marRight w:val="0"/>
          <w:marTop w:val="0"/>
          <w:marBottom w:val="0"/>
          <w:divBdr>
            <w:top w:val="none" w:sz="0" w:space="0" w:color="auto"/>
            <w:left w:val="none" w:sz="0" w:space="0" w:color="auto"/>
            <w:bottom w:val="none" w:sz="0" w:space="0" w:color="auto"/>
            <w:right w:val="none" w:sz="0" w:space="0" w:color="auto"/>
          </w:divBdr>
        </w:div>
        <w:div w:id="1028486588">
          <w:marLeft w:val="0"/>
          <w:marRight w:val="0"/>
          <w:marTop w:val="0"/>
          <w:marBottom w:val="0"/>
          <w:divBdr>
            <w:top w:val="none" w:sz="0" w:space="0" w:color="auto"/>
            <w:left w:val="none" w:sz="0" w:space="0" w:color="auto"/>
            <w:bottom w:val="none" w:sz="0" w:space="0" w:color="auto"/>
            <w:right w:val="none" w:sz="0" w:space="0" w:color="auto"/>
          </w:divBdr>
        </w:div>
        <w:div w:id="1051225083">
          <w:marLeft w:val="0"/>
          <w:marRight w:val="0"/>
          <w:marTop w:val="0"/>
          <w:marBottom w:val="0"/>
          <w:divBdr>
            <w:top w:val="none" w:sz="0" w:space="0" w:color="auto"/>
            <w:left w:val="none" w:sz="0" w:space="0" w:color="auto"/>
            <w:bottom w:val="none" w:sz="0" w:space="0" w:color="auto"/>
            <w:right w:val="none" w:sz="0" w:space="0" w:color="auto"/>
          </w:divBdr>
        </w:div>
        <w:div w:id="1088387608">
          <w:marLeft w:val="0"/>
          <w:marRight w:val="0"/>
          <w:marTop w:val="0"/>
          <w:marBottom w:val="0"/>
          <w:divBdr>
            <w:top w:val="none" w:sz="0" w:space="0" w:color="auto"/>
            <w:left w:val="none" w:sz="0" w:space="0" w:color="auto"/>
            <w:bottom w:val="none" w:sz="0" w:space="0" w:color="auto"/>
            <w:right w:val="none" w:sz="0" w:space="0" w:color="auto"/>
          </w:divBdr>
        </w:div>
        <w:div w:id="1121610105">
          <w:marLeft w:val="0"/>
          <w:marRight w:val="0"/>
          <w:marTop w:val="0"/>
          <w:marBottom w:val="0"/>
          <w:divBdr>
            <w:top w:val="none" w:sz="0" w:space="0" w:color="auto"/>
            <w:left w:val="none" w:sz="0" w:space="0" w:color="auto"/>
            <w:bottom w:val="none" w:sz="0" w:space="0" w:color="auto"/>
            <w:right w:val="none" w:sz="0" w:space="0" w:color="auto"/>
          </w:divBdr>
        </w:div>
        <w:div w:id="1208370980">
          <w:marLeft w:val="0"/>
          <w:marRight w:val="0"/>
          <w:marTop w:val="0"/>
          <w:marBottom w:val="0"/>
          <w:divBdr>
            <w:top w:val="none" w:sz="0" w:space="0" w:color="auto"/>
            <w:left w:val="none" w:sz="0" w:space="0" w:color="auto"/>
            <w:bottom w:val="none" w:sz="0" w:space="0" w:color="auto"/>
            <w:right w:val="none" w:sz="0" w:space="0" w:color="auto"/>
          </w:divBdr>
        </w:div>
        <w:div w:id="1232502645">
          <w:marLeft w:val="0"/>
          <w:marRight w:val="0"/>
          <w:marTop w:val="0"/>
          <w:marBottom w:val="0"/>
          <w:divBdr>
            <w:top w:val="none" w:sz="0" w:space="0" w:color="auto"/>
            <w:left w:val="none" w:sz="0" w:space="0" w:color="auto"/>
            <w:bottom w:val="none" w:sz="0" w:space="0" w:color="auto"/>
            <w:right w:val="none" w:sz="0" w:space="0" w:color="auto"/>
          </w:divBdr>
        </w:div>
        <w:div w:id="1232696950">
          <w:marLeft w:val="0"/>
          <w:marRight w:val="0"/>
          <w:marTop w:val="0"/>
          <w:marBottom w:val="0"/>
          <w:divBdr>
            <w:top w:val="none" w:sz="0" w:space="0" w:color="auto"/>
            <w:left w:val="none" w:sz="0" w:space="0" w:color="auto"/>
            <w:bottom w:val="none" w:sz="0" w:space="0" w:color="auto"/>
            <w:right w:val="none" w:sz="0" w:space="0" w:color="auto"/>
          </w:divBdr>
        </w:div>
        <w:div w:id="1301499914">
          <w:marLeft w:val="0"/>
          <w:marRight w:val="0"/>
          <w:marTop w:val="0"/>
          <w:marBottom w:val="0"/>
          <w:divBdr>
            <w:top w:val="none" w:sz="0" w:space="0" w:color="auto"/>
            <w:left w:val="none" w:sz="0" w:space="0" w:color="auto"/>
            <w:bottom w:val="none" w:sz="0" w:space="0" w:color="auto"/>
            <w:right w:val="none" w:sz="0" w:space="0" w:color="auto"/>
          </w:divBdr>
        </w:div>
        <w:div w:id="1302271049">
          <w:marLeft w:val="0"/>
          <w:marRight w:val="0"/>
          <w:marTop w:val="0"/>
          <w:marBottom w:val="0"/>
          <w:divBdr>
            <w:top w:val="none" w:sz="0" w:space="0" w:color="auto"/>
            <w:left w:val="none" w:sz="0" w:space="0" w:color="auto"/>
            <w:bottom w:val="none" w:sz="0" w:space="0" w:color="auto"/>
            <w:right w:val="none" w:sz="0" w:space="0" w:color="auto"/>
          </w:divBdr>
        </w:div>
        <w:div w:id="1321932008">
          <w:marLeft w:val="0"/>
          <w:marRight w:val="0"/>
          <w:marTop w:val="0"/>
          <w:marBottom w:val="0"/>
          <w:divBdr>
            <w:top w:val="none" w:sz="0" w:space="0" w:color="auto"/>
            <w:left w:val="none" w:sz="0" w:space="0" w:color="auto"/>
            <w:bottom w:val="none" w:sz="0" w:space="0" w:color="auto"/>
            <w:right w:val="none" w:sz="0" w:space="0" w:color="auto"/>
          </w:divBdr>
        </w:div>
        <w:div w:id="1327051530">
          <w:marLeft w:val="0"/>
          <w:marRight w:val="0"/>
          <w:marTop w:val="0"/>
          <w:marBottom w:val="0"/>
          <w:divBdr>
            <w:top w:val="none" w:sz="0" w:space="0" w:color="auto"/>
            <w:left w:val="none" w:sz="0" w:space="0" w:color="auto"/>
            <w:bottom w:val="none" w:sz="0" w:space="0" w:color="auto"/>
            <w:right w:val="none" w:sz="0" w:space="0" w:color="auto"/>
          </w:divBdr>
        </w:div>
        <w:div w:id="1334797096">
          <w:marLeft w:val="0"/>
          <w:marRight w:val="0"/>
          <w:marTop w:val="0"/>
          <w:marBottom w:val="0"/>
          <w:divBdr>
            <w:top w:val="none" w:sz="0" w:space="0" w:color="auto"/>
            <w:left w:val="none" w:sz="0" w:space="0" w:color="auto"/>
            <w:bottom w:val="none" w:sz="0" w:space="0" w:color="auto"/>
            <w:right w:val="none" w:sz="0" w:space="0" w:color="auto"/>
          </w:divBdr>
        </w:div>
        <w:div w:id="1335886407">
          <w:marLeft w:val="0"/>
          <w:marRight w:val="0"/>
          <w:marTop w:val="0"/>
          <w:marBottom w:val="0"/>
          <w:divBdr>
            <w:top w:val="none" w:sz="0" w:space="0" w:color="auto"/>
            <w:left w:val="none" w:sz="0" w:space="0" w:color="auto"/>
            <w:bottom w:val="none" w:sz="0" w:space="0" w:color="auto"/>
            <w:right w:val="none" w:sz="0" w:space="0" w:color="auto"/>
          </w:divBdr>
        </w:div>
        <w:div w:id="1377585275">
          <w:marLeft w:val="0"/>
          <w:marRight w:val="0"/>
          <w:marTop w:val="0"/>
          <w:marBottom w:val="0"/>
          <w:divBdr>
            <w:top w:val="none" w:sz="0" w:space="0" w:color="auto"/>
            <w:left w:val="none" w:sz="0" w:space="0" w:color="auto"/>
            <w:bottom w:val="none" w:sz="0" w:space="0" w:color="auto"/>
            <w:right w:val="none" w:sz="0" w:space="0" w:color="auto"/>
          </w:divBdr>
        </w:div>
        <w:div w:id="1379160549">
          <w:marLeft w:val="0"/>
          <w:marRight w:val="0"/>
          <w:marTop w:val="0"/>
          <w:marBottom w:val="0"/>
          <w:divBdr>
            <w:top w:val="none" w:sz="0" w:space="0" w:color="auto"/>
            <w:left w:val="none" w:sz="0" w:space="0" w:color="auto"/>
            <w:bottom w:val="none" w:sz="0" w:space="0" w:color="auto"/>
            <w:right w:val="none" w:sz="0" w:space="0" w:color="auto"/>
          </w:divBdr>
        </w:div>
        <w:div w:id="1385063344">
          <w:marLeft w:val="0"/>
          <w:marRight w:val="0"/>
          <w:marTop w:val="0"/>
          <w:marBottom w:val="0"/>
          <w:divBdr>
            <w:top w:val="none" w:sz="0" w:space="0" w:color="auto"/>
            <w:left w:val="none" w:sz="0" w:space="0" w:color="auto"/>
            <w:bottom w:val="none" w:sz="0" w:space="0" w:color="auto"/>
            <w:right w:val="none" w:sz="0" w:space="0" w:color="auto"/>
          </w:divBdr>
        </w:div>
        <w:div w:id="1400060958">
          <w:marLeft w:val="0"/>
          <w:marRight w:val="0"/>
          <w:marTop w:val="0"/>
          <w:marBottom w:val="0"/>
          <w:divBdr>
            <w:top w:val="none" w:sz="0" w:space="0" w:color="auto"/>
            <w:left w:val="none" w:sz="0" w:space="0" w:color="auto"/>
            <w:bottom w:val="none" w:sz="0" w:space="0" w:color="auto"/>
            <w:right w:val="none" w:sz="0" w:space="0" w:color="auto"/>
          </w:divBdr>
        </w:div>
        <w:div w:id="1437941285">
          <w:marLeft w:val="0"/>
          <w:marRight w:val="0"/>
          <w:marTop w:val="0"/>
          <w:marBottom w:val="0"/>
          <w:divBdr>
            <w:top w:val="none" w:sz="0" w:space="0" w:color="auto"/>
            <w:left w:val="none" w:sz="0" w:space="0" w:color="auto"/>
            <w:bottom w:val="none" w:sz="0" w:space="0" w:color="auto"/>
            <w:right w:val="none" w:sz="0" w:space="0" w:color="auto"/>
          </w:divBdr>
        </w:div>
        <w:div w:id="1445879458">
          <w:marLeft w:val="0"/>
          <w:marRight w:val="0"/>
          <w:marTop w:val="0"/>
          <w:marBottom w:val="0"/>
          <w:divBdr>
            <w:top w:val="none" w:sz="0" w:space="0" w:color="auto"/>
            <w:left w:val="none" w:sz="0" w:space="0" w:color="auto"/>
            <w:bottom w:val="none" w:sz="0" w:space="0" w:color="auto"/>
            <w:right w:val="none" w:sz="0" w:space="0" w:color="auto"/>
          </w:divBdr>
        </w:div>
        <w:div w:id="1467504150">
          <w:marLeft w:val="0"/>
          <w:marRight w:val="0"/>
          <w:marTop w:val="0"/>
          <w:marBottom w:val="0"/>
          <w:divBdr>
            <w:top w:val="none" w:sz="0" w:space="0" w:color="auto"/>
            <w:left w:val="none" w:sz="0" w:space="0" w:color="auto"/>
            <w:bottom w:val="none" w:sz="0" w:space="0" w:color="auto"/>
            <w:right w:val="none" w:sz="0" w:space="0" w:color="auto"/>
          </w:divBdr>
        </w:div>
        <w:div w:id="1482384608">
          <w:marLeft w:val="0"/>
          <w:marRight w:val="0"/>
          <w:marTop w:val="0"/>
          <w:marBottom w:val="0"/>
          <w:divBdr>
            <w:top w:val="none" w:sz="0" w:space="0" w:color="auto"/>
            <w:left w:val="none" w:sz="0" w:space="0" w:color="auto"/>
            <w:bottom w:val="none" w:sz="0" w:space="0" w:color="auto"/>
            <w:right w:val="none" w:sz="0" w:space="0" w:color="auto"/>
          </w:divBdr>
        </w:div>
        <w:div w:id="1501386208">
          <w:marLeft w:val="0"/>
          <w:marRight w:val="0"/>
          <w:marTop w:val="0"/>
          <w:marBottom w:val="0"/>
          <w:divBdr>
            <w:top w:val="none" w:sz="0" w:space="0" w:color="auto"/>
            <w:left w:val="none" w:sz="0" w:space="0" w:color="auto"/>
            <w:bottom w:val="none" w:sz="0" w:space="0" w:color="auto"/>
            <w:right w:val="none" w:sz="0" w:space="0" w:color="auto"/>
          </w:divBdr>
        </w:div>
        <w:div w:id="1561600862">
          <w:marLeft w:val="0"/>
          <w:marRight w:val="0"/>
          <w:marTop w:val="0"/>
          <w:marBottom w:val="0"/>
          <w:divBdr>
            <w:top w:val="none" w:sz="0" w:space="0" w:color="auto"/>
            <w:left w:val="none" w:sz="0" w:space="0" w:color="auto"/>
            <w:bottom w:val="none" w:sz="0" w:space="0" w:color="auto"/>
            <w:right w:val="none" w:sz="0" w:space="0" w:color="auto"/>
          </w:divBdr>
        </w:div>
        <w:div w:id="1651249328">
          <w:marLeft w:val="0"/>
          <w:marRight w:val="0"/>
          <w:marTop w:val="0"/>
          <w:marBottom w:val="0"/>
          <w:divBdr>
            <w:top w:val="none" w:sz="0" w:space="0" w:color="auto"/>
            <w:left w:val="none" w:sz="0" w:space="0" w:color="auto"/>
            <w:bottom w:val="none" w:sz="0" w:space="0" w:color="auto"/>
            <w:right w:val="none" w:sz="0" w:space="0" w:color="auto"/>
          </w:divBdr>
        </w:div>
        <w:div w:id="1706711506">
          <w:marLeft w:val="0"/>
          <w:marRight w:val="0"/>
          <w:marTop w:val="0"/>
          <w:marBottom w:val="0"/>
          <w:divBdr>
            <w:top w:val="none" w:sz="0" w:space="0" w:color="auto"/>
            <w:left w:val="none" w:sz="0" w:space="0" w:color="auto"/>
            <w:bottom w:val="none" w:sz="0" w:space="0" w:color="auto"/>
            <w:right w:val="none" w:sz="0" w:space="0" w:color="auto"/>
          </w:divBdr>
        </w:div>
        <w:div w:id="1731808337">
          <w:marLeft w:val="0"/>
          <w:marRight w:val="0"/>
          <w:marTop w:val="0"/>
          <w:marBottom w:val="0"/>
          <w:divBdr>
            <w:top w:val="none" w:sz="0" w:space="0" w:color="auto"/>
            <w:left w:val="none" w:sz="0" w:space="0" w:color="auto"/>
            <w:bottom w:val="none" w:sz="0" w:space="0" w:color="auto"/>
            <w:right w:val="none" w:sz="0" w:space="0" w:color="auto"/>
          </w:divBdr>
        </w:div>
        <w:div w:id="1749838762">
          <w:marLeft w:val="0"/>
          <w:marRight w:val="0"/>
          <w:marTop w:val="0"/>
          <w:marBottom w:val="0"/>
          <w:divBdr>
            <w:top w:val="none" w:sz="0" w:space="0" w:color="auto"/>
            <w:left w:val="none" w:sz="0" w:space="0" w:color="auto"/>
            <w:bottom w:val="none" w:sz="0" w:space="0" w:color="auto"/>
            <w:right w:val="none" w:sz="0" w:space="0" w:color="auto"/>
          </w:divBdr>
        </w:div>
        <w:div w:id="1751539220">
          <w:marLeft w:val="0"/>
          <w:marRight w:val="0"/>
          <w:marTop w:val="0"/>
          <w:marBottom w:val="0"/>
          <w:divBdr>
            <w:top w:val="none" w:sz="0" w:space="0" w:color="auto"/>
            <w:left w:val="none" w:sz="0" w:space="0" w:color="auto"/>
            <w:bottom w:val="none" w:sz="0" w:space="0" w:color="auto"/>
            <w:right w:val="none" w:sz="0" w:space="0" w:color="auto"/>
          </w:divBdr>
        </w:div>
        <w:div w:id="1758474567">
          <w:marLeft w:val="0"/>
          <w:marRight w:val="0"/>
          <w:marTop w:val="0"/>
          <w:marBottom w:val="0"/>
          <w:divBdr>
            <w:top w:val="none" w:sz="0" w:space="0" w:color="auto"/>
            <w:left w:val="none" w:sz="0" w:space="0" w:color="auto"/>
            <w:bottom w:val="none" w:sz="0" w:space="0" w:color="auto"/>
            <w:right w:val="none" w:sz="0" w:space="0" w:color="auto"/>
          </w:divBdr>
        </w:div>
        <w:div w:id="1758821387">
          <w:marLeft w:val="0"/>
          <w:marRight w:val="0"/>
          <w:marTop w:val="0"/>
          <w:marBottom w:val="0"/>
          <w:divBdr>
            <w:top w:val="none" w:sz="0" w:space="0" w:color="auto"/>
            <w:left w:val="none" w:sz="0" w:space="0" w:color="auto"/>
            <w:bottom w:val="none" w:sz="0" w:space="0" w:color="auto"/>
            <w:right w:val="none" w:sz="0" w:space="0" w:color="auto"/>
          </w:divBdr>
        </w:div>
        <w:div w:id="1785535127">
          <w:marLeft w:val="0"/>
          <w:marRight w:val="0"/>
          <w:marTop w:val="0"/>
          <w:marBottom w:val="0"/>
          <w:divBdr>
            <w:top w:val="none" w:sz="0" w:space="0" w:color="auto"/>
            <w:left w:val="none" w:sz="0" w:space="0" w:color="auto"/>
            <w:bottom w:val="none" w:sz="0" w:space="0" w:color="auto"/>
            <w:right w:val="none" w:sz="0" w:space="0" w:color="auto"/>
          </w:divBdr>
        </w:div>
        <w:div w:id="1799568109">
          <w:marLeft w:val="0"/>
          <w:marRight w:val="0"/>
          <w:marTop w:val="0"/>
          <w:marBottom w:val="0"/>
          <w:divBdr>
            <w:top w:val="none" w:sz="0" w:space="0" w:color="auto"/>
            <w:left w:val="none" w:sz="0" w:space="0" w:color="auto"/>
            <w:bottom w:val="none" w:sz="0" w:space="0" w:color="auto"/>
            <w:right w:val="none" w:sz="0" w:space="0" w:color="auto"/>
          </w:divBdr>
        </w:div>
        <w:div w:id="1812478140">
          <w:marLeft w:val="0"/>
          <w:marRight w:val="0"/>
          <w:marTop w:val="0"/>
          <w:marBottom w:val="0"/>
          <w:divBdr>
            <w:top w:val="none" w:sz="0" w:space="0" w:color="auto"/>
            <w:left w:val="none" w:sz="0" w:space="0" w:color="auto"/>
            <w:bottom w:val="none" w:sz="0" w:space="0" w:color="auto"/>
            <w:right w:val="none" w:sz="0" w:space="0" w:color="auto"/>
          </w:divBdr>
        </w:div>
        <w:div w:id="1860196821">
          <w:marLeft w:val="0"/>
          <w:marRight w:val="0"/>
          <w:marTop w:val="0"/>
          <w:marBottom w:val="0"/>
          <w:divBdr>
            <w:top w:val="none" w:sz="0" w:space="0" w:color="auto"/>
            <w:left w:val="none" w:sz="0" w:space="0" w:color="auto"/>
            <w:bottom w:val="none" w:sz="0" w:space="0" w:color="auto"/>
            <w:right w:val="none" w:sz="0" w:space="0" w:color="auto"/>
          </w:divBdr>
        </w:div>
        <w:div w:id="1862889183">
          <w:marLeft w:val="0"/>
          <w:marRight w:val="0"/>
          <w:marTop w:val="0"/>
          <w:marBottom w:val="0"/>
          <w:divBdr>
            <w:top w:val="none" w:sz="0" w:space="0" w:color="auto"/>
            <w:left w:val="none" w:sz="0" w:space="0" w:color="auto"/>
            <w:bottom w:val="none" w:sz="0" w:space="0" w:color="auto"/>
            <w:right w:val="none" w:sz="0" w:space="0" w:color="auto"/>
          </w:divBdr>
        </w:div>
        <w:div w:id="1918401184">
          <w:marLeft w:val="0"/>
          <w:marRight w:val="0"/>
          <w:marTop w:val="0"/>
          <w:marBottom w:val="0"/>
          <w:divBdr>
            <w:top w:val="none" w:sz="0" w:space="0" w:color="auto"/>
            <w:left w:val="none" w:sz="0" w:space="0" w:color="auto"/>
            <w:bottom w:val="none" w:sz="0" w:space="0" w:color="auto"/>
            <w:right w:val="none" w:sz="0" w:space="0" w:color="auto"/>
          </w:divBdr>
        </w:div>
        <w:div w:id="1941258418">
          <w:marLeft w:val="0"/>
          <w:marRight w:val="0"/>
          <w:marTop w:val="0"/>
          <w:marBottom w:val="0"/>
          <w:divBdr>
            <w:top w:val="none" w:sz="0" w:space="0" w:color="auto"/>
            <w:left w:val="none" w:sz="0" w:space="0" w:color="auto"/>
            <w:bottom w:val="none" w:sz="0" w:space="0" w:color="auto"/>
            <w:right w:val="none" w:sz="0" w:space="0" w:color="auto"/>
          </w:divBdr>
        </w:div>
        <w:div w:id="2035770077">
          <w:marLeft w:val="0"/>
          <w:marRight w:val="0"/>
          <w:marTop w:val="0"/>
          <w:marBottom w:val="0"/>
          <w:divBdr>
            <w:top w:val="none" w:sz="0" w:space="0" w:color="auto"/>
            <w:left w:val="none" w:sz="0" w:space="0" w:color="auto"/>
            <w:bottom w:val="none" w:sz="0" w:space="0" w:color="auto"/>
            <w:right w:val="none" w:sz="0" w:space="0" w:color="auto"/>
          </w:divBdr>
        </w:div>
        <w:div w:id="2089228455">
          <w:marLeft w:val="0"/>
          <w:marRight w:val="0"/>
          <w:marTop w:val="0"/>
          <w:marBottom w:val="0"/>
          <w:divBdr>
            <w:top w:val="none" w:sz="0" w:space="0" w:color="auto"/>
            <w:left w:val="none" w:sz="0" w:space="0" w:color="auto"/>
            <w:bottom w:val="none" w:sz="0" w:space="0" w:color="auto"/>
            <w:right w:val="none" w:sz="0" w:space="0" w:color="auto"/>
          </w:divBdr>
        </w:div>
        <w:div w:id="2117099010">
          <w:marLeft w:val="0"/>
          <w:marRight w:val="0"/>
          <w:marTop w:val="0"/>
          <w:marBottom w:val="0"/>
          <w:divBdr>
            <w:top w:val="none" w:sz="0" w:space="0" w:color="auto"/>
            <w:left w:val="none" w:sz="0" w:space="0" w:color="auto"/>
            <w:bottom w:val="none" w:sz="0" w:space="0" w:color="auto"/>
            <w:right w:val="none" w:sz="0" w:space="0" w:color="auto"/>
          </w:divBdr>
        </w:div>
      </w:divsChild>
    </w:div>
    <w:div w:id="2109766738">
      <w:bodyDiv w:val="1"/>
      <w:marLeft w:val="0"/>
      <w:marRight w:val="0"/>
      <w:marTop w:val="0"/>
      <w:marBottom w:val="0"/>
      <w:divBdr>
        <w:top w:val="none" w:sz="0" w:space="0" w:color="auto"/>
        <w:left w:val="none" w:sz="0" w:space="0" w:color="auto"/>
        <w:bottom w:val="none" w:sz="0" w:space="0" w:color="auto"/>
        <w:right w:val="none" w:sz="0" w:space="0" w:color="auto"/>
      </w:divBdr>
      <w:divsChild>
        <w:div w:id="6173302">
          <w:marLeft w:val="0"/>
          <w:marRight w:val="0"/>
          <w:marTop w:val="0"/>
          <w:marBottom w:val="0"/>
          <w:divBdr>
            <w:top w:val="none" w:sz="0" w:space="0" w:color="auto"/>
            <w:left w:val="none" w:sz="0" w:space="0" w:color="auto"/>
            <w:bottom w:val="none" w:sz="0" w:space="0" w:color="auto"/>
            <w:right w:val="none" w:sz="0" w:space="0" w:color="auto"/>
          </w:divBdr>
        </w:div>
        <w:div w:id="24447174">
          <w:marLeft w:val="0"/>
          <w:marRight w:val="0"/>
          <w:marTop w:val="0"/>
          <w:marBottom w:val="0"/>
          <w:divBdr>
            <w:top w:val="none" w:sz="0" w:space="0" w:color="auto"/>
            <w:left w:val="none" w:sz="0" w:space="0" w:color="auto"/>
            <w:bottom w:val="none" w:sz="0" w:space="0" w:color="auto"/>
            <w:right w:val="none" w:sz="0" w:space="0" w:color="auto"/>
          </w:divBdr>
        </w:div>
        <w:div w:id="78256419">
          <w:marLeft w:val="0"/>
          <w:marRight w:val="0"/>
          <w:marTop w:val="0"/>
          <w:marBottom w:val="0"/>
          <w:divBdr>
            <w:top w:val="none" w:sz="0" w:space="0" w:color="auto"/>
            <w:left w:val="none" w:sz="0" w:space="0" w:color="auto"/>
            <w:bottom w:val="none" w:sz="0" w:space="0" w:color="auto"/>
            <w:right w:val="none" w:sz="0" w:space="0" w:color="auto"/>
          </w:divBdr>
        </w:div>
        <w:div w:id="117575690">
          <w:marLeft w:val="0"/>
          <w:marRight w:val="0"/>
          <w:marTop w:val="0"/>
          <w:marBottom w:val="0"/>
          <w:divBdr>
            <w:top w:val="none" w:sz="0" w:space="0" w:color="auto"/>
            <w:left w:val="none" w:sz="0" w:space="0" w:color="auto"/>
            <w:bottom w:val="none" w:sz="0" w:space="0" w:color="auto"/>
            <w:right w:val="none" w:sz="0" w:space="0" w:color="auto"/>
          </w:divBdr>
        </w:div>
        <w:div w:id="119498567">
          <w:marLeft w:val="0"/>
          <w:marRight w:val="0"/>
          <w:marTop w:val="0"/>
          <w:marBottom w:val="0"/>
          <w:divBdr>
            <w:top w:val="none" w:sz="0" w:space="0" w:color="auto"/>
            <w:left w:val="none" w:sz="0" w:space="0" w:color="auto"/>
            <w:bottom w:val="none" w:sz="0" w:space="0" w:color="auto"/>
            <w:right w:val="none" w:sz="0" w:space="0" w:color="auto"/>
          </w:divBdr>
        </w:div>
        <w:div w:id="140386983">
          <w:marLeft w:val="0"/>
          <w:marRight w:val="0"/>
          <w:marTop w:val="0"/>
          <w:marBottom w:val="0"/>
          <w:divBdr>
            <w:top w:val="none" w:sz="0" w:space="0" w:color="auto"/>
            <w:left w:val="none" w:sz="0" w:space="0" w:color="auto"/>
            <w:bottom w:val="none" w:sz="0" w:space="0" w:color="auto"/>
            <w:right w:val="none" w:sz="0" w:space="0" w:color="auto"/>
          </w:divBdr>
        </w:div>
        <w:div w:id="163012896">
          <w:marLeft w:val="0"/>
          <w:marRight w:val="0"/>
          <w:marTop w:val="0"/>
          <w:marBottom w:val="0"/>
          <w:divBdr>
            <w:top w:val="none" w:sz="0" w:space="0" w:color="auto"/>
            <w:left w:val="none" w:sz="0" w:space="0" w:color="auto"/>
            <w:bottom w:val="none" w:sz="0" w:space="0" w:color="auto"/>
            <w:right w:val="none" w:sz="0" w:space="0" w:color="auto"/>
          </w:divBdr>
        </w:div>
        <w:div w:id="166484824">
          <w:marLeft w:val="0"/>
          <w:marRight w:val="0"/>
          <w:marTop w:val="0"/>
          <w:marBottom w:val="0"/>
          <w:divBdr>
            <w:top w:val="none" w:sz="0" w:space="0" w:color="auto"/>
            <w:left w:val="none" w:sz="0" w:space="0" w:color="auto"/>
            <w:bottom w:val="none" w:sz="0" w:space="0" w:color="auto"/>
            <w:right w:val="none" w:sz="0" w:space="0" w:color="auto"/>
          </w:divBdr>
        </w:div>
        <w:div w:id="191768321">
          <w:marLeft w:val="0"/>
          <w:marRight w:val="0"/>
          <w:marTop w:val="0"/>
          <w:marBottom w:val="0"/>
          <w:divBdr>
            <w:top w:val="none" w:sz="0" w:space="0" w:color="auto"/>
            <w:left w:val="none" w:sz="0" w:space="0" w:color="auto"/>
            <w:bottom w:val="none" w:sz="0" w:space="0" w:color="auto"/>
            <w:right w:val="none" w:sz="0" w:space="0" w:color="auto"/>
          </w:divBdr>
        </w:div>
        <w:div w:id="251204342">
          <w:marLeft w:val="0"/>
          <w:marRight w:val="0"/>
          <w:marTop w:val="0"/>
          <w:marBottom w:val="0"/>
          <w:divBdr>
            <w:top w:val="none" w:sz="0" w:space="0" w:color="auto"/>
            <w:left w:val="none" w:sz="0" w:space="0" w:color="auto"/>
            <w:bottom w:val="none" w:sz="0" w:space="0" w:color="auto"/>
            <w:right w:val="none" w:sz="0" w:space="0" w:color="auto"/>
          </w:divBdr>
        </w:div>
        <w:div w:id="280963273">
          <w:marLeft w:val="0"/>
          <w:marRight w:val="0"/>
          <w:marTop w:val="0"/>
          <w:marBottom w:val="0"/>
          <w:divBdr>
            <w:top w:val="none" w:sz="0" w:space="0" w:color="auto"/>
            <w:left w:val="none" w:sz="0" w:space="0" w:color="auto"/>
            <w:bottom w:val="none" w:sz="0" w:space="0" w:color="auto"/>
            <w:right w:val="none" w:sz="0" w:space="0" w:color="auto"/>
          </w:divBdr>
        </w:div>
        <w:div w:id="294527134">
          <w:marLeft w:val="0"/>
          <w:marRight w:val="0"/>
          <w:marTop w:val="0"/>
          <w:marBottom w:val="0"/>
          <w:divBdr>
            <w:top w:val="none" w:sz="0" w:space="0" w:color="auto"/>
            <w:left w:val="none" w:sz="0" w:space="0" w:color="auto"/>
            <w:bottom w:val="none" w:sz="0" w:space="0" w:color="auto"/>
            <w:right w:val="none" w:sz="0" w:space="0" w:color="auto"/>
          </w:divBdr>
        </w:div>
        <w:div w:id="423303560">
          <w:marLeft w:val="0"/>
          <w:marRight w:val="0"/>
          <w:marTop w:val="0"/>
          <w:marBottom w:val="0"/>
          <w:divBdr>
            <w:top w:val="none" w:sz="0" w:space="0" w:color="auto"/>
            <w:left w:val="none" w:sz="0" w:space="0" w:color="auto"/>
            <w:bottom w:val="none" w:sz="0" w:space="0" w:color="auto"/>
            <w:right w:val="none" w:sz="0" w:space="0" w:color="auto"/>
          </w:divBdr>
        </w:div>
        <w:div w:id="451829326">
          <w:marLeft w:val="0"/>
          <w:marRight w:val="0"/>
          <w:marTop w:val="0"/>
          <w:marBottom w:val="0"/>
          <w:divBdr>
            <w:top w:val="none" w:sz="0" w:space="0" w:color="auto"/>
            <w:left w:val="none" w:sz="0" w:space="0" w:color="auto"/>
            <w:bottom w:val="none" w:sz="0" w:space="0" w:color="auto"/>
            <w:right w:val="none" w:sz="0" w:space="0" w:color="auto"/>
          </w:divBdr>
        </w:div>
        <w:div w:id="464012597">
          <w:marLeft w:val="0"/>
          <w:marRight w:val="0"/>
          <w:marTop w:val="0"/>
          <w:marBottom w:val="0"/>
          <w:divBdr>
            <w:top w:val="none" w:sz="0" w:space="0" w:color="auto"/>
            <w:left w:val="none" w:sz="0" w:space="0" w:color="auto"/>
            <w:bottom w:val="none" w:sz="0" w:space="0" w:color="auto"/>
            <w:right w:val="none" w:sz="0" w:space="0" w:color="auto"/>
          </w:divBdr>
        </w:div>
        <w:div w:id="500704504">
          <w:marLeft w:val="0"/>
          <w:marRight w:val="0"/>
          <w:marTop w:val="0"/>
          <w:marBottom w:val="0"/>
          <w:divBdr>
            <w:top w:val="none" w:sz="0" w:space="0" w:color="auto"/>
            <w:left w:val="none" w:sz="0" w:space="0" w:color="auto"/>
            <w:bottom w:val="none" w:sz="0" w:space="0" w:color="auto"/>
            <w:right w:val="none" w:sz="0" w:space="0" w:color="auto"/>
          </w:divBdr>
        </w:div>
        <w:div w:id="561252754">
          <w:marLeft w:val="0"/>
          <w:marRight w:val="0"/>
          <w:marTop w:val="0"/>
          <w:marBottom w:val="0"/>
          <w:divBdr>
            <w:top w:val="none" w:sz="0" w:space="0" w:color="auto"/>
            <w:left w:val="none" w:sz="0" w:space="0" w:color="auto"/>
            <w:bottom w:val="none" w:sz="0" w:space="0" w:color="auto"/>
            <w:right w:val="none" w:sz="0" w:space="0" w:color="auto"/>
          </w:divBdr>
        </w:div>
        <w:div w:id="629895501">
          <w:marLeft w:val="0"/>
          <w:marRight w:val="0"/>
          <w:marTop w:val="0"/>
          <w:marBottom w:val="0"/>
          <w:divBdr>
            <w:top w:val="none" w:sz="0" w:space="0" w:color="auto"/>
            <w:left w:val="none" w:sz="0" w:space="0" w:color="auto"/>
            <w:bottom w:val="none" w:sz="0" w:space="0" w:color="auto"/>
            <w:right w:val="none" w:sz="0" w:space="0" w:color="auto"/>
          </w:divBdr>
        </w:div>
        <w:div w:id="649134361">
          <w:marLeft w:val="0"/>
          <w:marRight w:val="0"/>
          <w:marTop w:val="0"/>
          <w:marBottom w:val="0"/>
          <w:divBdr>
            <w:top w:val="none" w:sz="0" w:space="0" w:color="auto"/>
            <w:left w:val="none" w:sz="0" w:space="0" w:color="auto"/>
            <w:bottom w:val="none" w:sz="0" w:space="0" w:color="auto"/>
            <w:right w:val="none" w:sz="0" w:space="0" w:color="auto"/>
          </w:divBdr>
        </w:div>
        <w:div w:id="661810199">
          <w:marLeft w:val="0"/>
          <w:marRight w:val="0"/>
          <w:marTop w:val="0"/>
          <w:marBottom w:val="0"/>
          <w:divBdr>
            <w:top w:val="none" w:sz="0" w:space="0" w:color="auto"/>
            <w:left w:val="none" w:sz="0" w:space="0" w:color="auto"/>
            <w:bottom w:val="none" w:sz="0" w:space="0" w:color="auto"/>
            <w:right w:val="none" w:sz="0" w:space="0" w:color="auto"/>
          </w:divBdr>
        </w:div>
        <w:div w:id="717049356">
          <w:marLeft w:val="0"/>
          <w:marRight w:val="0"/>
          <w:marTop w:val="0"/>
          <w:marBottom w:val="0"/>
          <w:divBdr>
            <w:top w:val="none" w:sz="0" w:space="0" w:color="auto"/>
            <w:left w:val="none" w:sz="0" w:space="0" w:color="auto"/>
            <w:bottom w:val="none" w:sz="0" w:space="0" w:color="auto"/>
            <w:right w:val="none" w:sz="0" w:space="0" w:color="auto"/>
          </w:divBdr>
        </w:div>
        <w:div w:id="736050911">
          <w:marLeft w:val="0"/>
          <w:marRight w:val="0"/>
          <w:marTop w:val="0"/>
          <w:marBottom w:val="0"/>
          <w:divBdr>
            <w:top w:val="none" w:sz="0" w:space="0" w:color="auto"/>
            <w:left w:val="none" w:sz="0" w:space="0" w:color="auto"/>
            <w:bottom w:val="none" w:sz="0" w:space="0" w:color="auto"/>
            <w:right w:val="none" w:sz="0" w:space="0" w:color="auto"/>
          </w:divBdr>
        </w:div>
        <w:div w:id="758449575">
          <w:marLeft w:val="0"/>
          <w:marRight w:val="0"/>
          <w:marTop w:val="0"/>
          <w:marBottom w:val="0"/>
          <w:divBdr>
            <w:top w:val="none" w:sz="0" w:space="0" w:color="auto"/>
            <w:left w:val="none" w:sz="0" w:space="0" w:color="auto"/>
            <w:bottom w:val="none" w:sz="0" w:space="0" w:color="auto"/>
            <w:right w:val="none" w:sz="0" w:space="0" w:color="auto"/>
          </w:divBdr>
        </w:div>
        <w:div w:id="793906339">
          <w:marLeft w:val="0"/>
          <w:marRight w:val="0"/>
          <w:marTop w:val="0"/>
          <w:marBottom w:val="0"/>
          <w:divBdr>
            <w:top w:val="none" w:sz="0" w:space="0" w:color="auto"/>
            <w:left w:val="none" w:sz="0" w:space="0" w:color="auto"/>
            <w:bottom w:val="none" w:sz="0" w:space="0" w:color="auto"/>
            <w:right w:val="none" w:sz="0" w:space="0" w:color="auto"/>
          </w:divBdr>
        </w:div>
        <w:div w:id="809631832">
          <w:marLeft w:val="0"/>
          <w:marRight w:val="0"/>
          <w:marTop w:val="0"/>
          <w:marBottom w:val="0"/>
          <w:divBdr>
            <w:top w:val="none" w:sz="0" w:space="0" w:color="auto"/>
            <w:left w:val="none" w:sz="0" w:space="0" w:color="auto"/>
            <w:bottom w:val="none" w:sz="0" w:space="0" w:color="auto"/>
            <w:right w:val="none" w:sz="0" w:space="0" w:color="auto"/>
          </w:divBdr>
        </w:div>
        <w:div w:id="810050907">
          <w:marLeft w:val="0"/>
          <w:marRight w:val="0"/>
          <w:marTop w:val="0"/>
          <w:marBottom w:val="0"/>
          <w:divBdr>
            <w:top w:val="none" w:sz="0" w:space="0" w:color="auto"/>
            <w:left w:val="none" w:sz="0" w:space="0" w:color="auto"/>
            <w:bottom w:val="none" w:sz="0" w:space="0" w:color="auto"/>
            <w:right w:val="none" w:sz="0" w:space="0" w:color="auto"/>
          </w:divBdr>
        </w:div>
        <w:div w:id="815223172">
          <w:marLeft w:val="0"/>
          <w:marRight w:val="0"/>
          <w:marTop w:val="0"/>
          <w:marBottom w:val="0"/>
          <w:divBdr>
            <w:top w:val="none" w:sz="0" w:space="0" w:color="auto"/>
            <w:left w:val="none" w:sz="0" w:space="0" w:color="auto"/>
            <w:bottom w:val="none" w:sz="0" w:space="0" w:color="auto"/>
            <w:right w:val="none" w:sz="0" w:space="0" w:color="auto"/>
          </w:divBdr>
        </w:div>
        <w:div w:id="815339184">
          <w:marLeft w:val="0"/>
          <w:marRight w:val="0"/>
          <w:marTop w:val="0"/>
          <w:marBottom w:val="0"/>
          <w:divBdr>
            <w:top w:val="none" w:sz="0" w:space="0" w:color="auto"/>
            <w:left w:val="none" w:sz="0" w:space="0" w:color="auto"/>
            <w:bottom w:val="none" w:sz="0" w:space="0" w:color="auto"/>
            <w:right w:val="none" w:sz="0" w:space="0" w:color="auto"/>
          </w:divBdr>
        </w:div>
        <w:div w:id="894048289">
          <w:marLeft w:val="0"/>
          <w:marRight w:val="0"/>
          <w:marTop w:val="0"/>
          <w:marBottom w:val="0"/>
          <w:divBdr>
            <w:top w:val="none" w:sz="0" w:space="0" w:color="auto"/>
            <w:left w:val="none" w:sz="0" w:space="0" w:color="auto"/>
            <w:bottom w:val="none" w:sz="0" w:space="0" w:color="auto"/>
            <w:right w:val="none" w:sz="0" w:space="0" w:color="auto"/>
          </w:divBdr>
        </w:div>
        <w:div w:id="937328233">
          <w:marLeft w:val="0"/>
          <w:marRight w:val="0"/>
          <w:marTop w:val="0"/>
          <w:marBottom w:val="0"/>
          <w:divBdr>
            <w:top w:val="none" w:sz="0" w:space="0" w:color="auto"/>
            <w:left w:val="none" w:sz="0" w:space="0" w:color="auto"/>
            <w:bottom w:val="none" w:sz="0" w:space="0" w:color="auto"/>
            <w:right w:val="none" w:sz="0" w:space="0" w:color="auto"/>
          </w:divBdr>
        </w:div>
        <w:div w:id="943877836">
          <w:marLeft w:val="0"/>
          <w:marRight w:val="0"/>
          <w:marTop w:val="0"/>
          <w:marBottom w:val="0"/>
          <w:divBdr>
            <w:top w:val="none" w:sz="0" w:space="0" w:color="auto"/>
            <w:left w:val="none" w:sz="0" w:space="0" w:color="auto"/>
            <w:bottom w:val="none" w:sz="0" w:space="0" w:color="auto"/>
            <w:right w:val="none" w:sz="0" w:space="0" w:color="auto"/>
          </w:divBdr>
        </w:div>
        <w:div w:id="987055251">
          <w:marLeft w:val="0"/>
          <w:marRight w:val="0"/>
          <w:marTop w:val="0"/>
          <w:marBottom w:val="0"/>
          <w:divBdr>
            <w:top w:val="none" w:sz="0" w:space="0" w:color="auto"/>
            <w:left w:val="none" w:sz="0" w:space="0" w:color="auto"/>
            <w:bottom w:val="none" w:sz="0" w:space="0" w:color="auto"/>
            <w:right w:val="none" w:sz="0" w:space="0" w:color="auto"/>
          </w:divBdr>
        </w:div>
        <w:div w:id="991373552">
          <w:marLeft w:val="0"/>
          <w:marRight w:val="0"/>
          <w:marTop w:val="0"/>
          <w:marBottom w:val="0"/>
          <w:divBdr>
            <w:top w:val="none" w:sz="0" w:space="0" w:color="auto"/>
            <w:left w:val="none" w:sz="0" w:space="0" w:color="auto"/>
            <w:bottom w:val="none" w:sz="0" w:space="0" w:color="auto"/>
            <w:right w:val="none" w:sz="0" w:space="0" w:color="auto"/>
          </w:divBdr>
        </w:div>
        <w:div w:id="1011491102">
          <w:marLeft w:val="0"/>
          <w:marRight w:val="0"/>
          <w:marTop w:val="0"/>
          <w:marBottom w:val="0"/>
          <w:divBdr>
            <w:top w:val="none" w:sz="0" w:space="0" w:color="auto"/>
            <w:left w:val="none" w:sz="0" w:space="0" w:color="auto"/>
            <w:bottom w:val="none" w:sz="0" w:space="0" w:color="auto"/>
            <w:right w:val="none" w:sz="0" w:space="0" w:color="auto"/>
          </w:divBdr>
        </w:div>
        <w:div w:id="1037194215">
          <w:marLeft w:val="0"/>
          <w:marRight w:val="0"/>
          <w:marTop w:val="0"/>
          <w:marBottom w:val="0"/>
          <w:divBdr>
            <w:top w:val="none" w:sz="0" w:space="0" w:color="auto"/>
            <w:left w:val="none" w:sz="0" w:space="0" w:color="auto"/>
            <w:bottom w:val="none" w:sz="0" w:space="0" w:color="auto"/>
            <w:right w:val="none" w:sz="0" w:space="0" w:color="auto"/>
          </w:divBdr>
        </w:div>
        <w:div w:id="1128627096">
          <w:marLeft w:val="0"/>
          <w:marRight w:val="0"/>
          <w:marTop w:val="0"/>
          <w:marBottom w:val="0"/>
          <w:divBdr>
            <w:top w:val="none" w:sz="0" w:space="0" w:color="auto"/>
            <w:left w:val="none" w:sz="0" w:space="0" w:color="auto"/>
            <w:bottom w:val="none" w:sz="0" w:space="0" w:color="auto"/>
            <w:right w:val="none" w:sz="0" w:space="0" w:color="auto"/>
          </w:divBdr>
        </w:div>
        <w:div w:id="1149710331">
          <w:marLeft w:val="0"/>
          <w:marRight w:val="0"/>
          <w:marTop w:val="0"/>
          <w:marBottom w:val="0"/>
          <w:divBdr>
            <w:top w:val="none" w:sz="0" w:space="0" w:color="auto"/>
            <w:left w:val="none" w:sz="0" w:space="0" w:color="auto"/>
            <w:bottom w:val="none" w:sz="0" w:space="0" w:color="auto"/>
            <w:right w:val="none" w:sz="0" w:space="0" w:color="auto"/>
          </w:divBdr>
        </w:div>
        <w:div w:id="1168667662">
          <w:marLeft w:val="0"/>
          <w:marRight w:val="0"/>
          <w:marTop w:val="0"/>
          <w:marBottom w:val="0"/>
          <w:divBdr>
            <w:top w:val="none" w:sz="0" w:space="0" w:color="auto"/>
            <w:left w:val="none" w:sz="0" w:space="0" w:color="auto"/>
            <w:bottom w:val="none" w:sz="0" w:space="0" w:color="auto"/>
            <w:right w:val="none" w:sz="0" w:space="0" w:color="auto"/>
          </w:divBdr>
        </w:div>
        <w:div w:id="1191651186">
          <w:marLeft w:val="0"/>
          <w:marRight w:val="0"/>
          <w:marTop w:val="0"/>
          <w:marBottom w:val="0"/>
          <w:divBdr>
            <w:top w:val="none" w:sz="0" w:space="0" w:color="auto"/>
            <w:left w:val="none" w:sz="0" w:space="0" w:color="auto"/>
            <w:bottom w:val="none" w:sz="0" w:space="0" w:color="auto"/>
            <w:right w:val="none" w:sz="0" w:space="0" w:color="auto"/>
          </w:divBdr>
        </w:div>
        <w:div w:id="1196191274">
          <w:marLeft w:val="0"/>
          <w:marRight w:val="0"/>
          <w:marTop w:val="0"/>
          <w:marBottom w:val="0"/>
          <w:divBdr>
            <w:top w:val="none" w:sz="0" w:space="0" w:color="auto"/>
            <w:left w:val="none" w:sz="0" w:space="0" w:color="auto"/>
            <w:bottom w:val="none" w:sz="0" w:space="0" w:color="auto"/>
            <w:right w:val="none" w:sz="0" w:space="0" w:color="auto"/>
          </w:divBdr>
        </w:div>
        <w:div w:id="1255698938">
          <w:marLeft w:val="0"/>
          <w:marRight w:val="0"/>
          <w:marTop w:val="0"/>
          <w:marBottom w:val="0"/>
          <w:divBdr>
            <w:top w:val="none" w:sz="0" w:space="0" w:color="auto"/>
            <w:left w:val="none" w:sz="0" w:space="0" w:color="auto"/>
            <w:bottom w:val="none" w:sz="0" w:space="0" w:color="auto"/>
            <w:right w:val="none" w:sz="0" w:space="0" w:color="auto"/>
          </w:divBdr>
        </w:div>
        <w:div w:id="1270118475">
          <w:marLeft w:val="0"/>
          <w:marRight w:val="0"/>
          <w:marTop w:val="0"/>
          <w:marBottom w:val="0"/>
          <w:divBdr>
            <w:top w:val="none" w:sz="0" w:space="0" w:color="auto"/>
            <w:left w:val="none" w:sz="0" w:space="0" w:color="auto"/>
            <w:bottom w:val="none" w:sz="0" w:space="0" w:color="auto"/>
            <w:right w:val="none" w:sz="0" w:space="0" w:color="auto"/>
          </w:divBdr>
        </w:div>
        <w:div w:id="1319336628">
          <w:marLeft w:val="0"/>
          <w:marRight w:val="0"/>
          <w:marTop w:val="0"/>
          <w:marBottom w:val="0"/>
          <w:divBdr>
            <w:top w:val="none" w:sz="0" w:space="0" w:color="auto"/>
            <w:left w:val="none" w:sz="0" w:space="0" w:color="auto"/>
            <w:bottom w:val="none" w:sz="0" w:space="0" w:color="auto"/>
            <w:right w:val="none" w:sz="0" w:space="0" w:color="auto"/>
          </w:divBdr>
        </w:div>
        <w:div w:id="1343127190">
          <w:marLeft w:val="0"/>
          <w:marRight w:val="0"/>
          <w:marTop w:val="0"/>
          <w:marBottom w:val="0"/>
          <w:divBdr>
            <w:top w:val="none" w:sz="0" w:space="0" w:color="auto"/>
            <w:left w:val="none" w:sz="0" w:space="0" w:color="auto"/>
            <w:bottom w:val="none" w:sz="0" w:space="0" w:color="auto"/>
            <w:right w:val="none" w:sz="0" w:space="0" w:color="auto"/>
          </w:divBdr>
        </w:div>
        <w:div w:id="1346246133">
          <w:marLeft w:val="0"/>
          <w:marRight w:val="0"/>
          <w:marTop w:val="0"/>
          <w:marBottom w:val="0"/>
          <w:divBdr>
            <w:top w:val="none" w:sz="0" w:space="0" w:color="auto"/>
            <w:left w:val="none" w:sz="0" w:space="0" w:color="auto"/>
            <w:bottom w:val="none" w:sz="0" w:space="0" w:color="auto"/>
            <w:right w:val="none" w:sz="0" w:space="0" w:color="auto"/>
          </w:divBdr>
        </w:div>
        <w:div w:id="1372144906">
          <w:marLeft w:val="0"/>
          <w:marRight w:val="0"/>
          <w:marTop w:val="0"/>
          <w:marBottom w:val="0"/>
          <w:divBdr>
            <w:top w:val="none" w:sz="0" w:space="0" w:color="auto"/>
            <w:left w:val="none" w:sz="0" w:space="0" w:color="auto"/>
            <w:bottom w:val="none" w:sz="0" w:space="0" w:color="auto"/>
            <w:right w:val="none" w:sz="0" w:space="0" w:color="auto"/>
          </w:divBdr>
        </w:div>
        <w:div w:id="1392995042">
          <w:marLeft w:val="0"/>
          <w:marRight w:val="0"/>
          <w:marTop w:val="0"/>
          <w:marBottom w:val="0"/>
          <w:divBdr>
            <w:top w:val="none" w:sz="0" w:space="0" w:color="auto"/>
            <w:left w:val="none" w:sz="0" w:space="0" w:color="auto"/>
            <w:bottom w:val="none" w:sz="0" w:space="0" w:color="auto"/>
            <w:right w:val="none" w:sz="0" w:space="0" w:color="auto"/>
          </w:divBdr>
        </w:div>
        <w:div w:id="1393043609">
          <w:marLeft w:val="0"/>
          <w:marRight w:val="0"/>
          <w:marTop w:val="0"/>
          <w:marBottom w:val="0"/>
          <w:divBdr>
            <w:top w:val="none" w:sz="0" w:space="0" w:color="auto"/>
            <w:left w:val="none" w:sz="0" w:space="0" w:color="auto"/>
            <w:bottom w:val="none" w:sz="0" w:space="0" w:color="auto"/>
            <w:right w:val="none" w:sz="0" w:space="0" w:color="auto"/>
          </w:divBdr>
        </w:div>
        <w:div w:id="1396389770">
          <w:marLeft w:val="0"/>
          <w:marRight w:val="0"/>
          <w:marTop w:val="0"/>
          <w:marBottom w:val="0"/>
          <w:divBdr>
            <w:top w:val="none" w:sz="0" w:space="0" w:color="auto"/>
            <w:left w:val="none" w:sz="0" w:space="0" w:color="auto"/>
            <w:bottom w:val="none" w:sz="0" w:space="0" w:color="auto"/>
            <w:right w:val="none" w:sz="0" w:space="0" w:color="auto"/>
          </w:divBdr>
        </w:div>
        <w:div w:id="1418014190">
          <w:marLeft w:val="0"/>
          <w:marRight w:val="0"/>
          <w:marTop w:val="0"/>
          <w:marBottom w:val="0"/>
          <w:divBdr>
            <w:top w:val="none" w:sz="0" w:space="0" w:color="auto"/>
            <w:left w:val="none" w:sz="0" w:space="0" w:color="auto"/>
            <w:bottom w:val="none" w:sz="0" w:space="0" w:color="auto"/>
            <w:right w:val="none" w:sz="0" w:space="0" w:color="auto"/>
          </w:divBdr>
        </w:div>
        <w:div w:id="1426270212">
          <w:marLeft w:val="0"/>
          <w:marRight w:val="0"/>
          <w:marTop w:val="0"/>
          <w:marBottom w:val="0"/>
          <w:divBdr>
            <w:top w:val="none" w:sz="0" w:space="0" w:color="auto"/>
            <w:left w:val="none" w:sz="0" w:space="0" w:color="auto"/>
            <w:bottom w:val="none" w:sz="0" w:space="0" w:color="auto"/>
            <w:right w:val="none" w:sz="0" w:space="0" w:color="auto"/>
          </w:divBdr>
        </w:div>
        <w:div w:id="1478765581">
          <w:marLeft w:val="0"/>
          <w:marRight w:val="0"/>
          <w:marTop w:val="0"/>
          <w:marBottom w:val="0"/>
          <w:divBdr>
            <w:top w:val="none" w:sz="0" w:space="0" w:color="auto"/>
            <w:left w:val="none" w:sz="0" w:space="0" w:color="auto"/>
            <w:bottom w:val="none" w:sz="0" w:space="0" w:color="auto"/>
            <w:right w:val="none" w:sz="0" w:space="0" w:color="auto"/>
          </w:divBdr>
        </w:div>
        <w:div w:id="1514684524">
          <w:marLeft w:val="0"/>
          <w:marRight w:val="0"/>
          <w:marTop w:val="0"/>
          <w:marBottom w:val="0"/>
          <w:divBdr>
            <w:top w:val="none" w:sz="0" w:space="0" w:color="auto"/>
            <w:left w:val="none" w:sz="0" w:space="0" w:color="auto"/>
            <w:bottom w:val="none" w:sz="0" w:space="0" w:color="auto"/>
            <w:right w:val="none" w:sz="0" w:space="0" w:color="auto"/>
          </w:divBdr>
        </w:div>
        <w:div w:id="1563827890">
          <w:marLeft w:val="0"/>
          <w:marRight w:val="0"/>
          <w:marTop w:val="0"/>
          <w:marBottom w:val="0"/>
          <w:divBdr>
            <w:top w:val="none" w:sz="0" w:space="0" w:color="auto"/>
            <w:left w:val="none" w:sz="0" w:space="0" w:color="auto"/>
            <w:bottom w:val="none" w:sz="0" w:space="0" w:color="auto"/>
            <w:right w:val="none" w:sz="0" w:space="0" w:color="auto"/>
          </w:divBdr>
        </w:div>
        <w:div w:id="1580670500">
          <w:marLeft w:val="0"/>
          <w:marRight w:val="0"/>
          <w:marTop w:val="0"/>
          <w:marBottom w:val="0"/>
          <w:divBdr>
            <w:top w:val="none" w:sz="0" w:space="0" w:color="auto"/>
            <w:left w:val="none" w:sz="0" w:space="0" w:color="auto"/>
            <w:bottom w:val="none" w:sz="0" w:space="0" w:color="auto"/>
            <w:right w:val="none" w:sz="0" w:space="0" w:color="auto"/>
          </w:divBdr>
        </w:div>
        <w:div w:id="1594315099">
          <w:marLeft w:val="0"/>
          <w:marRight w:val="0"/>
          <w:marTop w:val="0"/>
          <w:marBottom w:val="0"/>
          <w:divBdr>
            <w:top w:val="none" w:sz="0" w:space="0" w:color="auto"/>
            <w:left w:val="none" w:sz="0" w:space="0" w:color="auto"/>
            <w:bottom w:val="none" w:sz="0" w:space="0" w:color="auto"/>
            <w:right w:val="none" w:sz="0" w:space="0" w:color="auto"/>
          </w:divBdr>
        </w:div>
        <w:div w:id="1608806375">
          <w:marLeft w:val="0"/>
          <w:marRight w:val="0"/>
          <w:marTop w:val="0"/>
          <w:marBottom w:val="0"/>
          <w:divBdr>
            <w:top w:val="none" w:sz="0" w:space="0" w:color="auto"/>
            <w:left w:val="none" w:sz="0" w:space="0" w:color="auto"/>
            <w:bottom w:val="none" w:sz="0" w:space="0" w:color="auto"/>
            <w:right w:val="none" w:sz="0" w:space="0" w:color="auto"/>
          </w:divBdr>
        </w:div>
        <w:div w:id="1610430547">
          <w:marLeft w:val="0"/>
          <w:marRight w:val="0"/>
          <w:marTop w:val="0"/>
          <w:marBottom w:val="0"/>
          <w:divBdr>
            <w:top w:val="none" w:sz="0" w:space="0" w:color="auto"/>
            <w:left w:val="none" w:sz="0" w:space="0" w:color="auto"/>
            <w:bottom w:val="none" w:sz="0" w:space="0" w:color="auto"/>
            <w:right w:val="none" w:sz="0" w:space="0" w:color="auto"/>
          </w:divBdr>
        </w:div>
        <w:div w:id="1617328281">
          <w:marLeft w:val="0"/>
          <w:marRight w:val="0"/>
          <w:marTop w:val="0"/>
          <w:marBottom w:val="0"/>
          <w:divBdr>
            <w:top w:val="none" w:sz="0" w:space="0" w:color="auto"/>
            <w:left w:val="none" w:sz="0" w:space="0" w:color="auto"/>
            <w:bottom w:val="none" w:sz="0" w:space="0" w:color="auto"/>
            <w:right w:val="none" w:sz="0" w:space="0" w:color="auto"/>
          </w:divBdr>
        </w:div>
        <w:div w:id="1621957699">
          <w:marLeft w:val="0"/>
          <w:marRight w:val="0"/>
          <w:marTop w:val="0"/>
          <w:marBottom w:val="0"/>
          <w:divBdr>
            <w:top w:val="none" w:sz="0" w:space="0" w:color="auto"/>
            <w:left w:val="none" w:sz="0" w:space="0" w:color="auto"/>
            <w:bottom w:val="none" w:sz="0" w:space="0" w:color="auto"/>
            <w:right w:val="none" w:sz="0" w:space="0" w:color="auto"/>
          </w:divBdr>
        </w:div>
        <w:div w:id="1704592886">
          <w:marLeft w:val="0"/>
          <w:marRight w:val="0"/>
          <w:marTop w:val="0"/>
          <w:marBottom w:val="0"/>
          <w:divBdr>
            <w:top w:val="none" w:sz="0" w:space="0" w:color="auto"/>
            <w:left w:val="none" w:sz="0" w:space="0" w:color="auto"/>
            <w:bottom w:val="none" w:sz="0" w:space="0" w:color="auto"/>
            <w:right w:val="none" w:sz="0" w:space="0" w:color="auto"/>
          </w:divBdr>
        </w:div>
        <w:div w:id="1732657465">
          <w:marLeft w:val="0"/>
          <w:marRight w:val="0"/>
          <w:marTop w:val="0"/>
          <w:marBottom w:val="0"/>
          <w:divBdr>
            <w:top w:val="none" w:sz="0" w:space="0" w:color="auto"/>
            <w:left w:val="none" w:sz="0" w:space="0" w:color="auto"/>
            <w:bottom w:val="none" w:sz="0" w:space="0" w:color="auto"/>
            <w:right w:val="none" w:sz="0" w:space="0" w:color="auto"/>
          </w:divBdr>
        </w:div>
        <w:div w:id="1749112525">
          <w:marLeft w:val="0"/>
          <w:marRight w:val="0"/>
          <w:marTop w:val="0"/>
          <w:marBottom w:val="0"/>
          <w:divBdr>
            <w:top w:val="none" w:sz="0" w:space="0" w:color="auto"/>
            <w:left w:val="none" w:sz="0" w:space="0" w:color="auto"/>
            <w:bottom w:val="none" w:sz="0" w:space="0" w:color="auto"/>
            <w:right w:val="none" w:sz="0" w:space="0" w:color="auto"/>
          </w:divBdr>
        </w:div>
        <w:div w:id="1800144071">
          <w:marLeft w:val="0"/>
          <w:marRight w:val="0"/>
          <w:marTop w:val="0"/>
          <w:marBottom w:val="0"/>
          <w:divBdr>
            <w:top w:val="none" w:sz="0" w:space="0" w:color="auto"/>
            <w:left w:val="none" w:sz="0" w:space="0" w:color="auto"/>
            <w:bottom w:val="none" w:sz="0" w:space="0" w:color="auto"/>
            <w:right w:val="none" w:sz="0" w:space="0" w:color="auto"/>
          </w:divBdr>
        </w:div>
        <w:div w:id="1863785165">
          <w:marLeft w:val="0"/>
          <w:marRight w:val="0"/>
          <w:marTop w:val="0"/>
          <w:marBottom w:val="0"/>
          <w:divBdr>
            <w:top w:val="none" w:sz="0" w:space="0" w:color="auto"/>
            <w:left w:val="none" w:sz="0" w:space="0" w:color="auto"/>
            <w:bottom w:val="none" w:sz="0" w:space="0" w:color="auto"/>
            <w:right w:val="none" w:sz="0" w:space="0" w:color="auto"/>
          </w:divBdr>
        </w:div>
        <w:div w:id="1878467195">
          <w:marLeft w:val="0"/>
          <w:marRight w:val="0"/>
          <w:marTop w:val="0"/>
          <w:marBottom w:val="0"/>
          <w:divBdr>
            <w:top w:val="none" w:sz="0" w:space="0" w:color="auto"/>
            <w:left w:val="none" w:sz="0" w:space="0" w:color="auto"/>
            <w:bottom w:val="none" w:sz="0" w:space="0" w:color="auto"/>
            <w:right w:val="none" w:sz="0" w:space="0" w:color="auto"/>
          </w:divBdr>
        </w:div>
        <w:div w:id="1902053139">
          <w:marLeft w:val="0"/>
          <w:marRight w:val="0"/>
          <w:marTop w:val="0"/>
          <w:marBottom w:val="0"/>
          <w:divBdr>
            <w:top w:val="none" w:sz="0" w:space="0" w:color="auto"/>
            <w:left w:val="none" w:sz="0" w:space="0" w:color="auto"/>
            <w:bottom w:val="none" w:sz="0" w:space="0" w:color="auto"/>
            <w:right w:val="none" w:sz="0" w:space="0" w:color="auto"/>
          </w:divBdr>
        </w:div>
        <w:div w:id="1956250947">
          <w:marLeft w:val="0"/>
          <w:marRight w:val="0"/>
          <w:marTop w:val="0"/>
          <w:marBottom w:val="0"/>
          <w:divBdr>
            <w:top w:val="none" w:sz="0" w:space="0" w:color="auto"/>
            <w:left w:val="none" w:sz="0" w:space="0" w:color="auto"/>
            <w:bottom w:val="none" w:sz="0" w:space="0" w:color="auto"/>
            <w:right w:val="none" w:sz="0" w:space="0" w:color="auto"/>
          </w:divBdr>
        </w:div>
        <w:div w:id="2007592371">
          <w:marLeft w:val="0"/>
          <w:marRight w:val="0"/>
          <w:marTop w:val="0"/>
          <w:marBottom w:val="0"/>
          <w:divBdr>
            <w:top w:val="none" w:sz="0" w:space="0" w:color="auto"/>
            <w:left w:val="none" w:sz="0" w:space="0" w:color="auto"/>
            <w:bottom w:val="none" w:sz="0" w:space="0" w:color="auto"/>
            <w:right w:val="none" w:sz="0" w:space="0" w:color="auto"/>
          </w:divBdr>
        </w:div>
        <w:div w:id="2039310118">
          <w:marLeft w:val="0"/>
          <w:marRight w:val="0"/>
          <w:marTop w:val="0"/>
          <w:marBottom w:val="0"/>
          <w:divBdr>
            <w:top w:val="none" w:sz="0" w:space="0" w:color="auto"/>
            <w:left w:val="none" w:sz="0" w:space="0" w:color="auto"/>
            <w:bottom w:val="none" w:sz="0" w:space="0" w:color="auto"/>
            <w:right w:val="none" w:sz="0" w:space="0" w:color="auto"/>
          </w:divBdr>
        </w:div>
        <w:div w:id="2069452606">
          <w:marLeft w:val="0"/>
          <w:marRight w:val="0"/>
          <w:marTop w:val="0"/>
          <w:marBottom w:val="0"/>
          <w:divBdr>
            <w:top w:val="none" w:sz="0" w:space="0" w:color="auto"/>
            <w:left w:val="none" w:sz="0" w:space="0" w:color="auto"/>
            <w:bottom w:val="none" w:sz="0" w:space="0" w:color="auto"/>
            <w:right w:val="none" w:sz="0" w:space="0" w:color="auto"/>
          </w:divBdr>
        </w:div>
        <w:div w:id="2073041824">
          <w:marLeft w:val="0"/>
          <w:marRight w:val="0"/>
          <w:marTop w:val="0"/>
          <w:marBottom w:val="0"/>
          <w:divBdr>
            <w:top w:val="none" w:sz="0" w:space="0" w:color="auto"/>
            <w:left w:val="none" w:sz="0" w:space="0" w:color="auto"/>
            <w:bottom w:val="none" w:sz="0" w:space="0" w:color="auto"/>
            <w:right w:val="none" w:sz="0" w:space="0" w:color="auto"/>
          </w:divBdr>
        </w:div>
        <w:div w:id="2082942498">
          <w:marLeft w:val="0"/>
          <w:marRight w:val="0"/>
          <w:marTop w:val="0"/>
          <w:marBottom w:val="0"/>
          <w:divBdr>
            <w:top w:val="none" w:sz="0" w:space="0" w:color="auto"/>
            <w:left w:val="none" w:sz="0" w:space="0" w:color="auto"/>
            <w:bottom w:val="none" w:sz="0" w:space="0" w:color="auto"/>
            <w:right w:val="none" w:sz="0" w:space="0" w:color="auto"/>
          </w:divBdr>
        </w:div>
        <w:div w:id="2110391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F148-FCCB-4C6A-B729-83FCE327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34</Pages>
  <Words>10233</Words>
  <Characters>55261</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ANÁLISE DA VIABILIDADE</vt:lpstr>
    </vt:vector>
  </TitlesOfParts>
  <Company>TRE</Company>
  <LinksUpToDate>false</LinksUpToDate>
  <CharactersWithSpaces>65364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VIABILIDADE</dc:title>
  <dc:subject/>
  <dc:creator>072869010612</dc:creator>
  <cp:keywords/>
  <dc:description/>
  <cp:lastModifiedBy>Silmara</cp:lastModifiedBy>
  <cp:revision>10</cp:revision>
  <cp:lastPrinted>2017-04-17T19:50:00Z</cp:lastPrinted>
  <dcterms:created xsi:type="dcterms:W3CDTF">2017-05-08T19:59:00Z</dcterms:created>
  <dcterms:modified xsi:type="dcterms:W3CDTF">2017-05-08T22:15:00Z</dcterms:modified>
</cp:coreProperties>
</file>