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C139" w14:textId="672577E5" w:rsidR="00F62F95" w:rsidRPr="006824C6" w:rsidRDefault="00F62F95" w:rsidP="00F62F95">
      <w:pPr>
        <w:rPr>
          <w:b/>
          <w:bCs/>
          <w:sz w:val="36"/>
          <w:szCs w:val="36"/>
        </w:rPr>
      </w:pPr>
      <w:r w:rsidRPr="006824C6">
        <w:rPr>
          <w:b/>
          <w:bCs/>
          <w:sz w:val="36"/>
          <w:szCs w:val="36"/>
        </w:rPr>
        <w:t>Consultations</w:t>
      </w:r>
    </w:p>
    <w:p w14:paraId="6E13C1D2" w14:textId="055D0814" w:rsidR="00F62F95" w:rsidRDefault="00F62F95" w:rsidP="00F62F95">
      <w:r>
        <w:t>The excel example that I sent you holds the current iteration of the program But, I have been implementing various iterations of the program since 2015 in the breweries that I’ve been hired to lead.</w:t>
      </w:r>
    </w:p>
    <w:p w14:paraId="02B40476" w14:textId="680F0F2E" w:rsidR="00F62F95" w:rsidRDefault="00F62F95" w:rsidP="00F62F95">
      <w:pPr>
        <w:rPr>
          <w:b/>
          <w:bCs/>
        </w:rPr>
      </w:pPr>
      <w:r>
        <w:rPr>
          <w:b/>
          <w:bCs/>
        </w:rPr>
        <w:t xml:space="preserve">Open Gate Brewery – </w:t>
      </w:r>
      <w:r w:rsidR="00631B7B">
        <w:rPr>
          <w:b/>
          <w:bCs/>
        </w:rPr>
        <w:t>St. James</w:t>
      </w:r>
      <w:r>
        <w:rPr>
          <w:b/>
          <w:bCs/>
        </w:rPr>
        <w:t>’ Gate, Dublin, Ireland</w:t>
      </w:r>
      <w:r w:rsidR="00631B7B">
        <w:rPr>
          <w:b/>
          <w:bCs/>
        </w:rPr>
        <w:t xml:space="preserve"> – Head Brewer</w:t>
      </w:r>
    </w:p>
    <w:p w14:paraId="6FD178A0" w14:textId="35B5BB7F" w:rsidR="00631B7B" w:rsidRDefault="00631B7B" w:rsidP="00F62F95">
      <w:r>
        <w:t xml:space="preserve">I was hired as the Head Brewer for the Open Gate Brewery in Dublin before it opened </w:t>
      </w:r>
      <w:proofErr w:type="gramStart"/>
      <w:r>
        <w:t>it’s</w:t>
      </w:r>
      <w:proofErr w:type="gramEnd"/>
      <w:r>
        <w:t xml:space="preserve"> doors to the public. During my time there I created an </w:t>
      </w:r>
      <w:r w:rsidR="006C666A">
        <w:t>Iteration</w:t>
      </w:r>
      <w:r>
        <w:t xml:space="preserve"> of the program to fit the existing equipment and documented brewery KPIs. My time there waw short, but I used </w:t>
      </w:r>
      <w:proofErr w:type="gramStart"/>
      <w:r>
        <w:t>said</w:t>
      </w:r>
      <w:proofErr w:type="gramEnd"/>
      <w:r>
        <w:t xml:space="preserve"> program to create a Toasted Oat and Vanilla Brown for the brewery and an Amarillo Rye Pale Ale, that went on to become The Rye Pale ale that was produced in a large format and distributed globally. Subsequently, the product went on to win a World Beer Award in 2015.</w:t>
      </w:r>
    </w:p>
    <w:p w14:paraId="6B240FBF" w14:textId="77777777" w:rsidR="00631B7B" w:rsidRDefault="00631B7B" w:rsidP="00F62F95"/>
    <w:p w14:paraId="607736C5" w14:textId="6E0CCB67" w:rsidR="00631B7B" w:rsidRDefault="00631B7B" w:rsidP="00F62F95">
      <w:pPr>
        <w:rPr>
          <w:b/>
          <w:bCs/>
        </w:rPr>
      </w:pPr>
      <w:r>
        <w:rPr>
          <w:b/>
          <w:bCs/>
        </w:rPr>
        <w:t xml:space="preserve">Wicklow Brewery – </w:t>
      </w:r>
      <w:r w:rsidR="005575F3">
        <w:rPr>
          <w:b/>
          <w:bCs/>
        </w:rPr>
        <w:t>Redcross, Wicklow</w:t>
      </w:r>
      <w:r>
        <w:rPr>
          <w:b/>
          <w:bCs/>
        </w:rPr>
        <w:t xml:space="preserve"> – Head Brewer</w:t>
      </w:r>
    </w:p>
    <w:p w14:paraId="49B14E0F" w14:textId="61A1C2D7" w:rsidR="00631B7B" w:rsidRPr="00631B7B" w:rsidRDefault="00631B7B" w:rsidP="00F62F95">
      <w:r>
        <w:t xml:space="preserve">Much like the Open Gate Brewery, I created a new iteration of the program, which was a true upgrade from the previous iteration, to match the existing equipment. More importantly I was able to use the program to create the product specifications for the existing products that the brewery </w:t>
      </w:r>
      <w:r w:rsidR="002D3437">
        <w:t xml:space="preserve">had. </w:t>
      </w:r>
    </w:p>
    <w:p w14:paraId="723D722D" w14:textId="77777777" w:rsidR="006C666A" w:rsidRPr="00631B7B" w:rsidRDefault="006C666A" w:rsidP="006C666A"/>
    <w:p w14:paraId="6E6BBA13" w14:textId="352A5CA1" w:rsidR="006C666A" w:rsidRDefault="006C666A" w:rsidP="006C666A">
      <w:pPr>
        <w:rPr>
          <w:b/>
          <w:bCs/>
        </w:rPr>
      </w:pPr>
      <w:r>
        <w:rPr>
          <w:b/>
          <w:bCs/>
        </w:rPr>
        <w:t>Line Creek Brewing Company, Peachtree City, GA – Head Brewer</w:t>
      </w:r>
    </w:p>
    <w:p w14:paraId="35CE6A0E" w14:textId="4C58444D" w:rsidR="006C666A" w:rsidRDefault="006C666A" w:rsidP="006C666A">
      <w:r>
        <w:t xml:space="preserve">I received my 01-B Visa (person of extraordinary talent), worked with OEM, designed the brewery, core products, built the KPIs into a new iteration of the program. Surpassed a 3-year production target in 3 months. Won best flavored sour in American at the World Beer Awards. </w:t>
      </w:r>
      <w:r w:rsidR="006824C6">
        <w:t>The c</w:t>
      </w:r>
      <w:r>
        <w:t>ompany has gone on to open 3 locations in a very challenging market.</w:t>
      </w:r>
    </w:p>
    <w:p w14:paraId="4EF02D1A" w14:textId="77777777" w:rsidR="006C666A" w:rsidRDefault="006C666A" w:rsidP="006C666A"/>
    <w:p w14:paraId="68B518F5" w14:textId="3EFB907A" w:rsidR="006C666A" w:rsidRDefault="006C666A" w:rsidP="006C666A">
      <w:pPr>
        <w:rPr>
          <w:b/>
          <w:bCs/>
        </w:rPr>
      </w:pPr>
      <w:r>
        <w:rPr>
          <w:b/>
          <w:bCs/>
        </w:rPr>
        <w:t xml:space="preserve">Big Kettle Brewing Company, Lawrenceville, GA. </w:t>
      </w:r>
    </w:p>
    <w:p w14:paraId="068B5A3B" w14:textId="76E829A7" w:rsidR="006C666A" w:rsidRDefault="006C666A" w:rsidP="006C666A">
      <w:r>
        <w:t xml:space="preserve">This was a 10m start up with a fully automated brewery, packaging line and CIP kitchen. The company’s business model was built on a contract manufacturing facility. </w:t>
      </w:r>
    </w:p>
    <w:p w14:paraId="6EEA0C46" w14:textId="73C6CB69" w:rsidR="006C666A" w:rsidRDefault="006C666A" w:rsidP="006C666A">
      <w:r>
        <w:t>I would potential customer specs and enter them into the program, that now had been tailored for this project with which was complex and robust. It was my role to create a contract that contained product specifications, deviation tolerances</w:t>
      </w:r>
      <w:r w:rsidR="006824C6">
        <w:t>, detailed batch reports and COGS</w:t>
      </w:r>
      <w:r>
        <w:t>. Along with tracking product and process trends.</w:t>
      </w:r>
    </w:p>
    <w:p w14:paraId="6E77F36C" w14:textId="7A1319C5" w:rsidR="006824C6" w:rsidRDefault="006824C6" w:rsidP="006C666A">
      <w:r>
        <w:lastRenderedPageBreak/>
        <w:t>Essentially acting as a consultant within the organization. The program ran the quality and production side of the business.</w:t>
      </w:r>
    </w:p>
    <w:p w14:paraId="2E83CA27" w14:textId="6A9072EF" w:rsidR="006824C6" w:rsidRDefault="006824C6" w:rsidP="006C666A">
      <w:pPr>
        <w:rPr>
          <w:b/>
          <w:bCs/>
        </w:rPr>
      </w:pPr>
      <w:r w:rsidRPr="006824C6">
        <w:rPr>
          <w:b/>
          <w:bCs/>
          <w:highlight w:val="yellow"/>
        </w:rPr>
        <w:t xml:space="preserve">Here I </w:t>
      </w:r>
      <w:proofErr w:type="gramStart"/>
      <w:r w:rsidRPr="006824C6">
        <w:rPr>
          <w:b/>
          <w:bCs/>
          <w:highlight w:val="yellow"/>
        </w:rPr>
        <w:t>consulted for</w:t>
      </w:r>
      <w:proofErr w:type="gramEnd"/>
      <w:r w:rsidRPr="006824C6">
        <w:rPr>
          <w:b/>
          <w:bCs/>
          <w:highlight w:val="yellow"/>
        </w:rPr>
        <w:t xml:space="preserve"> 50 customers.</w:t>
      </w:r>
    </w:p>
    <w:p w14:paraId="75BB8F4D" w14:textId="77777777" w:rsidR="006824C6" w:rsidRDefault="006824C6" w:rsidP="006C666A">
      <w:pPr>
        <w:rPr>
          <w:b/>
          <w:bCs/>
        </w:rPr>
      </w:pPr>
    </w:p>
    <w:p w14:paraId="2F30B19D" w14:textId="1CF5F843" w:rsidR="006824C6" w:rsidRDefault="006824C6" w:rsidP="006C666A">
      <w:pPr>
        <w:rPr>
          <w:b/>
          <w:bCs/>
        </w:rPr>
      </w:pPr>
      <w:r>
        <w:rPr>
          <w:b/>
          <w:bCs/>
        </w:rPr>
        <w:t>Thinman Brewery</w:t>
      </w:r>
    </w:p>
    <w:p w14:paraId="31E22B82" w14:textId="4D533E03" w:rsidR="006824C6" w:rsidRDefault="006824C6" w:rsidP="006C666A">
      <w:r>
        <w:t>Fully integrated the program at both locations. Stabilized the production and process flow of the company, provided ownership with batch reports, highlighting areas of opportunity and accountability for associates.</w:t>
      </w:r>
    </w:p>
    <w:p w14:paraId="3919B60F" w14:textId="77777777" w:rsidR="00995D93" w:rsidRDefault="00995D93" w:rsidP="006C666A"/>
    <w:p w14:paraId="5F82BD10" w14:textId="37AA15EE" w:rsidR="00995D93" w:rsidRDefault="00995D93" w:rsidP="006C666A">
      <w:r>
        <w:t xml:space="preserve">Some of the awards that were won through </w:t>
      </w:r>
      <w:proofErr w:type="gramStart"/>
      <w:r>
        <w:t>use</w:t>
      </w:r>
      <w:proofErr w:type="gramEnd"/>
      <w:r>
        <w:t xml:space="preserve"> of the program</w:t>
      </w:r>
    </w:p>
    <w:p w14:paraId="457C3EB7" w14:textId="0F24338A" w:rsidR="00995D93" w:rsidRDefault="00995D93" w:rsidP="006C666A">
      <w:r w:rsidRPr="00995D93">
        <w:drawing>
          <wp:inline distT="0" distB="0" distL="0" distR="0" wp14:anchorId="7AD9DE0A" wp14:editId="1D588113">
            <wp:extent cx="5943600" cy="4811395"/>
            <wp:effectExtent l="0" t="0" r="0" b="8255"/>
            <wp:docPr id="390660618" name="Picture 1" descr="A list of beer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0618" name="Picture 1" descr="A list of beer nam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3C0A" w14:textId="77777777" w:rsidR="006C666A" w:rsidRDefault="006C666A" w:rsidP="006C666A"/>
    <w:p w14:paraId="57E169F0" w14:textId="72AAF294" w:rsidR="006824C6" w:rsidRDefault="006824C6" w:rsidP="006C666A">
      <w:r w:rsidRPr="006824C6">
        <w:rPr>
          <w:b/>
          <w:bCs/>
        </w:rPr>
        <w:lastRenderedPageBreak/>
        <w:t>How much did I make from each of the consultations</w:t>
      </w:r>
      <w:r>
        <w:t>.</w:t>
      </w:r>
    </w:p>
    <w:p w14:paraId="7AEB1271" w14:textId="36FF64EC" w:rsidR="006824C6" w:rsidRPr="00631B7B" w:rsidRDefault="006824C6" w:rsidP="006C666A">
      <w:r>
        <w:t>With the above structure, this is hard to quantify. But, at Thinman I was on $120k a year. Potentially take that figure and look at the Integration time 2-4 weeks.</w:t>
      </w:r>
      <w:r w:rsidR="00721B1F">
        <w:t xml:space="preserve"> </w:t>
      </w:r>
      <w:r w:rsidR="00721B1F" w:rsidRPr="00721B1F">
        <w:rPr>
          <w:highlight w:val="yellow"/>
        </w:rPr>
        <w:t>Let’s chat about this some more tomorrow.</w:t>
      </w:r>
    </w:p>
    <w:p w14:paraId="0A0A06D1" w14:textId="4AC77E5E" w:rsidR="00631B7B" w:rsidRDefault="00631B7B" w:rsidP="00F62F95"/>
    <w:p w14:paraId="010C4ACC" w14:textId="62E20EBA" w:rsidR="00721B1F" w:rsidRDefault="00721B1F" w:rsidP="00721B1F">
      <w:r>
        <w:rPr>
          <w:b/>
          <w:bCs/>
        </w:rPr>
        <w:t xml:space="preserve">My cost/hr - </w:t>
      </w:r>
      <w:r>
        <w:t>$75 - $120</w:t>
      </w:r>
    </w:p>
    <w:p w14:paraId="1F047457" w14:textId="57CCE362" w:rsidR="00721B1F" w:rsidRPr="00F62F95" w:rsidRDefault="00721B1F" w:rsidP="00721B1F">
      <w:r>
        <w:t xml:space="preserve">Because the process from start to finish Is in stages, it’s not a clean flow through of hours. </w:t>
      </w:r>
      <w:r w:rsidRPr="00721B1F">
        <w:rPr>
          <w:highlight w:val="yellow"/>
        </w:rPr>
        <w:t>Let’s chat about this some more tomorrow…</w:t>
      </w:r>
    </w:p>
    <w:p w14:paraId="76825538" w14:textId="77777777" w:rsidR="00721B1F" w:rsidRDefault="00721B1F" w:rsidP="00F62F95"/>
    <w:p w14:paraId="78A0196B" w14:textId="5C9A0A79" w:rsidR="00721B1F" w:rsidRDefault="00721B1F" w:rsidP="00721B1F">
      <w:r>
        <w:rPr>
          <w:b/>
          <w:bCs/>
        </w:rPr>
        <w:t>Cost Savings</w:t>
      </w:r>
    </w:p>
    <w:p w14:paraId="4C6F9263" w14:textId="7636F8BD" w:rsidR="00E220E0" w:rsidRDefault="00721B1F" w:rsidP="00721B1F">
      <w:r>
        <w:t xml:space="preserve">Pending </w:t>
      </w:r>
      <w:r w:rsidR="0056705C">
        <w:t>on product, packaging ratio and equipment available.</w:t>
      </w:r>
    </w:p>
    <w:p w14:paraId="16CCE5D1" w14:textId="77777777" w:rsidR="0056705C" w:rsidRDefault="0056705C" w:rsidP="00721B1F"/>
    <w:p w14:paraId="37EC9216" w14:textId="7416794A" w:rsidR="005F61CD" w:rsidRDefault="005F61CD" w:rsidP="0056705C">
      <w:pPr>
        <w:jc w:val="center"/>
        <w:rPr>
          <w:b/>
          <w:bCs/>
        </w:rPr>
      </w:pPr>
      <w:r>
        <w:rPr>
          <w:b/>
          <w:bCs/>
        </w:rPr>
        <w:t>Potential Yield Recovery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462"/>
        <w:gridCol w:w="2243"/>
        <w:gridCol w:w="2026"/>
      </w:tblGrid>
      <w:tr w:rsidR="0056705C" w14:paraId="2F1B0680" w14:textId="359D7C91" w:rsidTr="0056705C">
        <w:tc>
          <w:tcPr>
            <w:tcW w:w="2619" w:type="dxa"/>
          </w:tcPr>
          <w:p w14:paraId="0EBD7010" w14:textId="49DC9536" w:rsidR="0056705C" w:rsidRDefault="0056705C" w:rsidP="005670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 BEER BARRELS</w:t>
            </w:r>
          </w:p>
        </w:tc>
        <w:tc>
          <w:tcPr>
            <w:tcW w:w="2462" w:type="dxa"/>
          </w:tcPr>
          <w:p w14:paraId="1480DFEB" w14:textId="6B657181" w:rsidR="0056705C" w:rsidRDefault="0056705C" w:rsidP="005670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Litres</w:t>
            </w:r>
          </w:p>
        </w:tc>
        <w:tc>
          <w:tcPr>
            <w:tcW w:w="2243" w:type="dxa"/>
          </w:tcPr>
          <w:p w14:paraId="3D6EA9BE" w14:textId="5D6209D0" w:rsidR="0056705C" w:rsidRDefault="0056705C" w:rsidP="005670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330ml can</w:t>
            </w:r>
          </w:p>
        </w:tc>
        <w:tc>
          <w:tcPr>
            <w:tcW w:w="2026" w:type="dxa"/>
          </w:tcPr>
          <w:p w14:paraId="75C09D11" w14:textId="6122524E" w:rsidR="0056705C" w:rsidRDefault="0056705C" w:rsidP="005670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Cases</w:t>
            </w:r>
          </w:p>
        </w:tc>
      </w:tr>
      <w:tr w:rsidR="0056705C" w14:paraId="3E737B8D" w14:textId="79567F92" w:rsidTr="0056705C">
        <w:tc>
          <w:tcPr>
            <w:tcW w:w="2619" w:type="dxa"/>
          </w:tcPr>
          <w:p w14:paraId="3AD524F5" w14:textId="1367FC3F" w:rsidR="0056705C" w:rsidRDefault="00906C12" w:rsidP="0090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5.73</w:t>
            </w:r>
          </w:p>
        </w:tc>
        <w:tc>
          <w:tcPr>
            <w:tcW w:w="2462" w:type="dxa"/>
          </w:tcPr>
          <w:p w14:paraId="1DF79749" w14:textId="433CDE2E" w:rsidR="0056705C" w:rsidRDefault="00906C12" w:rsidP="0090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672.4</w:t>
            </w:r>
          </w:p>
        </w:tc>
        <w:tc>
          <w:tcPr>
            <w:tcW w:w="2243" w:type="dxa"/>
          </w:tcPr>
          <w:p w14:paraId="201B956F" w14:textId="56C3D566" w:rsidR="0056705C" w:rsidRDefault="00906C12" w:rsidP="0090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2037</w:t>
            </w:r>
          </w:p>
        </w:tc>
        <w:tc>
          <w:tcPr>
            <w:tcW w:w="2026" w:type="dxa"/>
          </w:tcPr>
          <w:p w14:paraId="0669018C" w14:textId="5E840FF2" w:rsidR="0056705C" w:rsidRDefault="00906C12" w:rsidP="0090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</w:tr>
    </w:tbl>
    <w:p w14:paraId="0B7F0AF2" w14:textId="77777777" w:rsidR="005F61CD" w:rsidRDefault="005F61CD" w:rsidP="00721B1F">
      <w:pPr>
        <w:rPr>
          <w:b/>
          <w:bCs/>
        </w:rPr>
      </w:pPr>
    </w:p>
    <w:p w14:paraId="5D997FE9" w14:textId="130B8698" w:rsidR="0056705C" w:rsidRDefault="00906C12" w:rsidP="00721B1F">
      <w:pPr>
        <w:rPr>
          <w:b/>
          <w:bCs/>
        </w:rPr>
      </w:pPr>
      <w:proofErr w:type="gramStart"/>
      <w:r>
        <w:rPr>
          <w:b/>
          <w:bCs/>
        </w:rPr>
        <w:t>Sample</w:t>
      </w:r>
      <w:proofErr w:type="gramEnd"/>
      <w:r>
        <w:rPr>
          <w:b/>
          <w:bCs/>
        </w:rPr>
        <w:t xml:space="preserve"> below shows a potential profit increase </w:t>
      </w:r>
      <w:proofErr w:type="gramStart"/>
      <w:r>
        <w:rPr>
          <w:b/>
          <w:bCs/>
        </w:rPr>
        <w:t>of:</w:t>
      </w:r>
      <w:proofErr w:type="gramEnd"/>
      <w:r>
        <w:rPr>
          <w:b/>
          <w:bCs/>
        </w:rPr>
        <w:t xml:space="preserve"> $2168.09</w:t>
      </w:r>
      <w:r w:rsidR="005E14D1">
        <w:rPr>
          <w:b/>
          <w:bCs/>
        </w:rPr>
        <w:t xml:space="preserve">. One of the key components below is that it highlights the areas of opportunity and areas that need further analysis and process improvement. Additionally, the distribution cost really comes </w:t>
      </w:r>
      <w:proofErr w:type="gramStart"/>
      <w:r w:rsidR="005E14D1">
        <w:rPr>
          <w:b/>
          <w:bCs/>
        </w:rPr>
        <w:t>in to</w:t>
      </w:r>
      <w:proofErr w:type="gramEnd"/>
      <w:r w:rsidR="005E14D1">
        <w:rPr>
          <w:b/>
          <w:bCs/>
        </w:rPr>
        <w:t xml:space="preserve"> play. </w:t>
      </w:r>
    </w:p>
    <w:p w14:paraId="052EC84C" w14:textId="77777777" w:rsidR="0056705C" w:rsidRDefault="0056705C" w:rsidP="00721B1F">
      <w:pPr>
        <w:rPr>
          <w:b/>
          <w:bCs/>
        </w:rPr>
      </w:pPr>
    </w:p>
    <w:p w14:paraId="24154911" w14:textId="77777777" w:rsidR="005F61CD" w:rsidRDefault="005F61CD" w:rsidP="00721B1F">
      <w:pPr>
        <w:rPr>
          <w:b/>
          <w:bCs/>
        </w:rPr>
      </w:pPr>
    </w:p>
    <w:p w14:paraId="322D0609" w14:textId="77777777" w:rsidR="005F61CD" w:rsidRDefault="005F61CD" w:rsidP="00721B1F">
      <w:pPr>
        <w:rPr>
          <w:b/>
          <w:bCs/>
        </w:rPr>
      </w:pPr>
    </w:p>
    <w:p w14:paraId="27E057EB" w14:textId="18B92EAF" w:rsidR="004F4302" w:rsidRDefault="00906C12" w:rsidP="00721B1F">
      <w:pPr>
        <w:rPr>
          <w:b/>
          <w:bCs/>
        </w:rPr>
      </w:pPr>
      <w:r w:rsidRPr="00906C12">
        <w:rPr>
          <w:b/>
          <w:bCs/>
          <w:noProof/>
        </w:rPr>
        <w:lastRenderedPageBreak/>
        <w:drawing>
          <wp:inline distT="0" distB="0" distL="0" distR="0" wp14:anchorId="13409BDC" wp14:editId="7B9955A1">
            <wp:extent cx="5943600" cy="5772150"/>
            <wp:effectExtent l="0" t="0" r="0" b="0"/>
            <wp:docPr id="390755288" name="Picture 1" descr="A screenshot of a financial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5288" name="Picture 1" descr="A screenshot of a financial repo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B96" w14:textId="0D0C9E22" w:rsidR="004F4302" w:rsidRPr="004F4302" w:rsidRDefault="00906C12" w:rsidP="00721B1F">
      <w:pPr>
        <w:rPr>
          <w:b/>
          <w:bCs/>
        </w:rPr>
      </w:pPr>
      <w:r w:rsidRPr="00906C12">
        <w:rPr>
          <w:b/>
          <w:bCs/>
          <w:noProof/>
        </w:rPr>
        <w:lastRenderedPageBreak/>
        <w:drawing>
          <wp:inline distT="0" distB="0" distL="0" distR="0" wp14:anchorId="381B2B16" wp14:editId="4CCF980C">
            <wp:extent cx="5943600" cy="5362575"/>
            <wp:effectExtent l="0" t="0" r="0" b="9525"/>
            <wp:docPr id="173687797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7976" name="Picture 1" descr="A screenshot of a spread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3FC" w14:textId="5CF7CB73" w:rsidR="00574027" w:rsidRDefault="005E14D1" w:rsidP="00721B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44E5C7" wp14:editId="26FEBAF3">
                <wp:simplePos x="0" y="0"/>
                <wp:positionH relativeFrom="column">
                  <wp:posOffset>-31750</wp:posOffset>
                </wp:positionH>
                <wp:positionV relativeFrom="paragraph">
                  <wp:posOffset>205740</wp:posOffset>
                </wp:positionV>
                <wp:extent cx="6064250" cy="2203450"/>
                <wp:effectExtent l="19050" t="19050" r="12700" b="25400"/>
                <wp:wrapNone/>
                <wp:docPr id="484770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220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011D4" id="Rectangle 1" o:spid="_x0000_s1026" style="position:absolute;margin-left:-2.5pt;margin-top:16.2pt;width:477.5pt;height:173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" fillcolor="white [3212]" strokecolor="#e00" strokeweight="3pt"/>
            </w:pict>
          </mc:Fallback>
        </mc:AlternateContent>
      </w:r>
    </w:p>
    <w:p w14:paraId="173B30F3" w14:textId="0BEC164B" w:rsidR="00906C12" w:rsidRDefault="00906C12" w:rsidP="00721B1F">
      <w:r w:rsidRPr="00906C12">
        <w:rPr>
          <w:noProof/>
        </w:rPr>
        <w:drawing>
          <wp:inline distT="0" distB="0" distL="0" distR="0" wp14:anchorId="7B1FEC52" wp14:editId="31ED778D">
            <wp:extent cx="5943600" cy="1904365"/>
            <wp:effectExtent l="0" t="0" r="0" b="635"/>
            <wp:docPr id="1086289563" name="Picture 1" descr="A spreadsheet with numbers and a number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9563" name="Picture 1" descr="A spreadsheet with numbers and a number of ite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854" w14:textId="77777777" w:rsidR="00141DEE" w:rsidRDefault="00141DEE" w:rsidP="00F62F95"/>
    <w:p w14:paraId="4509D048" w14:textId="31612764" w:rsidR="00141DEE" w:rsidRPr="00141DEE" w:rsidRDefault="00141DEE" w:rsidP="00F62F95">
      <w:pPr>
        <w:rPr>
          <w:b/>
          <w:bCs/>
        </w:rPr>
      </w:pPr>
      <w:r w:rsidRPr="00141DEE">
        <w:rPr>
          <w:b/>
          <w:bCs/>
        </w:rPr>
        <w:lastRenderedPageBreak/>
        <w:t>Market Demand.</w:t>
      </w:r>
    </w:p>
    <w:p w14:paraId="2C2C55A2" w14:textId="77C14AD7" w:rsidR="00141DEE" w:rsidRDefault="00141DEE" w:rsidP="00F62F95">
      <w:r>
        <w:t xml:space="preserve">Currently there are reported 9796 craft breweries </w:t>
      </w:r>
      <w:proofErr w:type="gramStart"/>
      <w:r>
        <w:t>operating</w:t>
      </w:r>
      <w:proofErr w:type="gramEnd"/>
      <w:r>
        <w:t xml:space="preserve"> the US alone. Craft is defined as producing no more than 6 </w:t>
      </w:r>
      <w:r w:rsidR="005575F3">
        <w:t>million</w:t>
      </w:r>
      <w:r>
        <w:t xml:space="preserve"> barrels a year or </w:t>
      </w:r>
      <w:r w:rsidRPr="00141DEE">
        <w:t>7040865</w:t>
      </w:r>
      <w:r>
        <w:t xml:space="preserve"> HL. Craft breweries produced a combined 23.1 million barrels in 2024 which if spread evenly shows an average of 2348/brewery.</w:t>
      </w:r>
    </w:p>
    <w:p w14:paraId="6D372540" w14:textId="5C53926A" w:rsidR="00141DEE" w:rsidRDefault="00141DEE" w:rsidP="00F62F95">
      <w:r>
        <w:t xml:space="preserve">Here is a clip from an article from the </w:t>
      </w:r>
      <w:proofErr w:type="gramStart"/>
      <w:r>
        <w:t>brewers</w:t>
      </w:r>
      <w:proofErr w:type="gramEnd"/>
      <w:r>
        <w:t xml:space="preserve"> association here. Though there is a slight downward trend, for me it highlights the importance of what the program brings. Clear line of sight and stability.</w:t>
      </w:r>
    </w:p>
    <w:p w14:paraId="2CEEC632" w14:textId="4A26592B" w:rsidR="00141DEE" w:rsidRDefault="00141DEE" w:rsidP="00F62F95">
      <w:r w:rsidRPr="00141DEE">
        <w:rPr>
          <w:noProof/>
        </w:rPr>
        <w:drawing>
          <wp:inline distT="0" distB="0" distL="0" distR="0" wp14:anchorId="3C379C31" wp14:editId="3D50CAF7">
            <wp:extent cx="5943600" cy="2932430"/>
            <wp:effectExtent l="0" t="0" r="0" b="1270"/>
            <wp:docPr id="142266552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6552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EB39" w14:textId="31E0DF0D" w:rsidR="00141DEE" w:rsidRDefault="008B1DAC" w:rsidP="00F62F95">
      <w:r w:rsidRPr="008B1DAC">
        <w:rPr>
          <w:noProof/>
        </w:rPr>
        <w:drawing>
          <wp:inline distT="0" distB="0" distL="0" distR="0" wp14:anchorId="1AD9C573" wp14:editId="719BF874">
            <wp:extent cx="5943600" cy="2247900"/>
            <wp:effectExtent l="0" t="0" r="0" b="0"/>
            <wp:docPr id="57890374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3748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9F5B" w14:textId="484F38F4" w:rsidR="008B1DAC" w:rsidRDefault="008B1DAC" w:rsidP="00F62F95">
      <w:r w:rsidRPr="008B1DAC">
        <w:rPr>
          <w:noProof/>
        </w:rPr>
        <w:lastRenderedPageBreak/>
        <w:drawing>
          <wp:inline distT="0" distB="0" distL="0" distR="0" wp14:anchorId="2248C3D5" wp14:editId="584E7909">
            <wp:extent cx="5943600" cy="1621790"/>
            <wp:effectExtent l="0" t="0" r="0" b="0"/>
            <wp:docPr id="67151471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4711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20F1" w14:textId="77777777" w:rsidR="00141DEE" w:rsidRDefault="00141DEE" w:rsidP="00F62F95"/>
    <w:p w14:paraId="0FBDB178" w14:textId="77777777" w:rsidR="00141DEE" w:rsidRDefault="00141DEE" w:rsidP="00F62F95"/>
    <w:p w14:paraId="79AC71A1" w14:textId="77777777" w:rsidR="00141DEE" w:rsidRDefault="00141DEE" w:rsidP="00F62F95"/>
    <w:p w14:paraId="2232A5AB" w14:textId="77777777" w:rsidR="00141DEE" w:rsidRDefault="00141DEE" w:rsidP="00F62F95"/>
    <w:p w14:paraId="051563CC" w14:textId="77777777" w:rsidR="00141DEE" w:rsidRDefault="00141DEE" w:rsidP="00F62F95"/>
    <w:p w14:paraId="087A1502" w14:textId="77777777" w:rsidR="00141DEE" w:rsidRDefault="00141DEE" w:rsidP="00F62F95"/>
    <w:p w14:paraId="50D5BD50" w14:textId="77777777" w:rsidR="00141DEE" w:rsidRDefault="00141DEE" w:rsidP="00F62F95"/>
    <w:p w14:paraId="6AEBEBBC" w14:textId="77777777" w:rsidR="00141DEE" w:rsidRDefault="00141DEE" w:rsidP="00F62F95"/>
    <w:p w14:paraId="0649CE03" w14:textId="77777777" w:rsidR="00141DEE" w:rsidRDefault="00141DEE" w:rsidP="00F62F95"/>
    <w:p w14:paraId="02598F8F" w14:textId="77777777" w:rsidR="00141DEE" w:rsidRDefault="00141DEE" w:rsidP="00F62F95"/>
    <w:p w14:paraId="40B53FB3" w14:textId="4496004D" w:rsidR="00141DEE" w:rsidRPr="00F62F95" w:rsidRDefault="00141DEE" w:rsidP="00F62F95"/>
    <w:sectPr w:rsidR="00141DEE" w:rsidRPr="00F6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1816"/>
    <w:multiLevelType w:val="multilevel"/>
    <w:tmpl w:val="62D4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82BD8"/>
    <w:multiLevelType w:val="multilevel"/>
    <w:tmpl w:val="5724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520666">
    <w:abstractNumId w:val="0"/>
  </w:num>
  <w:num w:numId="2" w16cid:durableId="103404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61"/>
    <w:rsid w:val="00080E7F"/>
    <w:rsid w:val="00141DEE"/>
    <w:rsid w:val="00281560"/>
    <w:rsid w:val="002C6318"/>
    <w:rsid w:val="002D3437"/>
    <w:rsid w:val="004F4302"/>
    <w:rsid w:val="005575F3"/>
    <w:rsid w:val="0056705C"/>
    <w:rsid w:val="00574027"/>
    <w:rsid w:val="005E14D1"/>
    <w:rsid w:val="005F61CD"/>
    <w:rsid w:val="00631B7B"/>
    <w:rsid w:val="006824C6"/>
    <w:rsid w:val="006C2C24"/>
    <w:rsid w:val="006C666A"/>
    <w:rsid w:val="006E07F4"/>
    <w:rsid w:val="00721B1F"/>
    <w:rsid w:val="008B1DAC"/>
    <w:rsid w:val="008C52BA"/>
    <w:rsid w:val="00906C12"/>
    <w:rsid w:val="00995D93"/>
    <w:rsid w:val="00E220E0"/>
    <w:rsid w:val="00EE3661"/>
    <w:rsid w:val="00F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2323"/>
  <w15:chartTrackingRefBased/>
  <w15:docId w15:val="{D9D3A846-2500-4097-8541-BED5D1B6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Carroll</dc:creator>
  <cp:keywords/>
  <dc:description/>
  <cp:lastModifiedBy>Jason Carroll</cp:lastModifiedBy>
  <cp:revision>4</cp:revision>
  <dcterms:created xsi:type="dcterms:W3CDTF">2025-07-07T22:03:00Z</dcterms:created>
  <dcterms:modified xsi:type="dcterms:W3CDTF">2025-07-08T01:34:00Z</dcterms:modified>
</cp:coreProperties>
</file>