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4.2.8 Huge Difference Between Demand and Supply of Ti</w:t>
      </w:r>
      <w:r>
        <w:rPr/>
        <w:t>cket</w:t>
      </w:r>
    </w:p>
    <w:p>
      <w:pPr>
        <w:pStyle w:val="TextBody"/>
        <w:bidi w:val="0"/>
        <w:jc w:val="both"/>
        <w:rPr/>
      </w:pPr>
      <w:r>
        <w:rPr/>
        <w:t xml:space="preserve">We have proposed many ways to increase the number of tickets. Among them, increasing the number of trains is not feasible. </w:t>
      </w:r>
    </w:p>
    <w:p>
      <w:pPr>
        <w:pStyle w:val="TextBody"/>
        <w:bidi w:val="0"/>
        <w:jc w:val="both"/>
        <w:rPr/>
      </w:pPr>
      <w:r>
        <w:rPr/>
        <w:t xml:space="preserve">Adding </w:t>
      </w:r>
      <w:r>
        <w:rPr/>
        <w:t>two</w:t>
      </w:r>
      <w:r>
        <w:rPr/>
        <w:t xml:space="preserve"> way railway tracks and buying powerful </w:t>
      </w:r>
      <w:r>
        <w:rPr/>
        <w:t>&amp; efficient</w:t>
      </w:r>
      <w:r>
        <w:rPr/>
        <w:t xml:space="preserve"> engine for existing trains are good solution which will eventually reduce the travel time of trains. </w:t>
      </w:r>
    </w:p>
    <w:p>
      <w:pPr>
        <w:pStyle w:val="TextBody"/>
        <w:bidi w:val="0"/>
        <w:jc w:val="both"/>
        <w:rPr/>
      </w:pPr>
      <w:r>
        <w:rPr/>
        <w:t xml:space="preserve">Weighted candidate evaluation matrix </w:t>
      </w:r>
      <w:r>
        <w:rPr/>
        <w:t xml:space="preserve">for “two way railway tracks” and “buying powerful </w:t>
      </w:r>
      <w:r>
        <w:rPr/>
        <w:t xml:space="preserve">&amp; efficient </w:t>
      </w:r>
      <w:r>
        <w:rPr/>
        <w:t xml:space="preserve">engine for existing trains” can help us determining the best </w:t>
      </w:r>
      <w:r>
        <w:rPr/>
        <w:t>alternative.</w:t>
      </w:r>
      <w:r>
        <w:rPr/>
        <w:t xml:space="preserve"> </w:t>
      </w:r>
    </w:p>
    <w:p>
      <w:pPr>
        <w:pStyle w:val="TextBody"/>
        <w:bidi w:val="0"/>
        <w:jc w:val="both"/>
        <w:rPr/>
      </w:pPr>
      <w:r>
        <w:rPr/>
        <w:t>We have divided total evaluation criteria into two major sections. One is performance and another one is cost. We have considered speed, efficiency and pass</w:t>
      </w:r>
      <w:r>
        <w:rPr/>
        <w:t xml:space="preserve">enger transfer capability in performance section and in the cost section we have considered installation and maintenance. We have given 4,5,5,5 and 3 to speed, efficiency, passenger transfer capacity, installation and maintenance as weighting factor respectively. We also rated the criteria and then we multiplied the rating and weighting factor to </w:t>
      </w:r>
      <w:r>
        <w:rPr/>
        <w:t xml:space="preserve">give them scores. </w:t>
      </w:r>
      <w:r>
        <w:rPr/>
        <w:t xml:space="preserve">From the table 4.2, we can see that the score of powerful and efficient engine is more than two way railway track. So, it is beneficial to buy powerful and efficient engine for existing trains rather build two way rail tracks all over the country. </w:t>
      </w:r>
    </w:p>
    <w:p>
      <w:pPr>
        <w:pStyle w:val="TextBody"/>
        <w:bidi w:val="0"/>
        <w:jc w:val="both"/>
        <w:rPr/>
      </w:pPr>
      <w:r>
        <w:rPr/>
        <w:t xml:space="preserve">Table 4.2 Weighted candidate evaluation matrix for two way railway tracks versus powerful and efficient engine. </w:t>
      </w:r>
    </w:p>
    <w:tbl>
      <w:tblPr>
        <w:tblW w:w="9912" w:type="dxa"/>
        <w:jc w:val="left"/>
        <w:tblInd w:w="61" w:type="dxa"/>
        <w:tblLayout w:type="fixed"/>
        <w:tblCellMar>
          <w:top w:w="55" w:type="dxa"/>
          <w:left w:w="55" w:type="dxa"/>
          <w:bottom w:w="55" w:type="dxa"/>
          <w:right w:w="55" w:type="dxa"/>
        </w:tblCellMar>
      </w:tblPr>
      <w:tblGrid>
        <w:gridCol w:w="2844"/>
        <w:gridCol w:w="2196"/>
        <w:gridCol w:w="2376"/>
        <w:gridCol w:w="2496"/>
      </w:tblGrid>
      <w:tr>
        <w:trPr/>
        <w:tc>
          <w:tcPr>
            <w:tcW w:w="2844" w:type="dxa"/>
            <w:tcBorders>
              <w:top w:val="single" w:sz="4" w:space="0" w:color="000000"/>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Evaluation Criteria</w:t>
            </w:r>
          </w:p>
        </w:tc>
        <w:tc>
          <w:tcPr>
            <w:tcW w:w="2196" w:type="dxa"/>
            <w:tcBorders>
              <w:top w:val="single" w:sz="4" w:space="0" w:color="000000"/>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Weighting Factor</w:t>
            </w:r>
          </w:p>
        </w:tc>
        <w:tc>
          <w:tcPr>
            <w:tcW w:w="2376" w:type="dxa"/>
            <w:tcBorders>
              <w:top w:val="single" w:sz="4" w:space="0" w:color="000000"/>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Two way rail track</w:t>
            </w:r>
            <w:r>
              <w:rPr>
                <w:b w:val="false"/>
                <w:bCs w:val="false"/>
                <w:i w:val="false"/>
                <w:iCs w:val="false"/>
                <w:strike w:val="false"/>
                <w:dstrike w:val="false"/>
                <w:outline w:val="false"/>
                <w:shadow w:val="false"/>
                <w:color w:val="000000"/>
                <w:sz w:val="24"/>
                <w:szCs w:val="24"/>
                <w:u w:val="none"/>
              </w:rPr>
              <w:t>s</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Rating                Score</w:t>
            </w:r>
          </w:p>
        </w:tc>
        <w:tc>
          <w:tcPr>
            <w:tcW w:w="2496"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Powerful </w:t>
            </w:r>
            <w:r>
              <w:rPr>
                <w:b w:val="false"/>
                <w:bCs w:val="false"/>
                <w:i w:val="false"/>
                <w:iCs w:val="false"/>
                <w:strike w:val="false"/>
                <w:dstrike w:val="false"/>
                <w:outline w:val="false"/>
                <w:shadow w:val="false"/>
                <w:color w:val="000000"/>
                <w:sz w:val="24"/>
                <w:szCs w:val="24"/>
                <w:u w:val="none"/>
              </w:rPr>
              <w:t>&amp; Efficient</w:t>
            </w:r>
            <w:r>
              <w:rPr>
                <w:b w:val="false"/>
                <w:bCs w:val="false"/>
                <w:i w:val="false"/>
                <w:iCs w:val="false"/>
                <w:strike w:val="false"/>
                <w:dstrike w:val="false"/>
                <w:outline w:val="false"/>
                <w:shadow w:val="false"/>
                <w:color w:val="000000"/>
                <w:sz w:val="24"/>
                <w:szCs w:val="24"/>
                <w:u w:val="none"/>
              </w:rPr>
              <w:t xml:space="preserve"> Engine</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Rating                   Score</w:t>
            </w:r>
          </w:p>
        </w:tc>
      </w:tr>
      <w:tr>
        <w:trPr/>
        <w:tc>
          <w:tcPr>
            <w:tcW w:w="2844"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Performance</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speed</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efficiency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passenger transfer capacity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Cost</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Installation </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Maintenance</w:t>
            </w:r>
          </w:p>
        </w:tc>
        <w:tc>
          <w:tcPr>
            <w:tcW w:w="2196"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2376"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3                              12</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3                              15 </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3                              15</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rPr>
              <w:t>5</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12</w:t>
            </w:r>
            <w:r>
              <w:rPr>
                <w:b w:val="false"/>
                <w:bCs w:val="false"/>
                <w:i w:val="false"/>
                <w:iCs w:val="false"/>
                <w:strike w:val="false"/>
                <w:dstrike w:val="false"/>
                <w:outline w:val="false"/>
                <w:shadow w:val="false"/>
                <w:color w:val="000000"/>
                <w:sz w:val="24"/>
                <w:szCs w:val="24"/>
                <w:u w:val="none"/>
              </w:rPr>
              <w:t xml:space="preserve"> </w:t>
            </w:r>
          </w:p>
        </w:tc>
        <w:tc>
          <w:tcPr>
            <w:tcW w:w="2496"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4                                 16</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5                                 25</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4                                 20</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20</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9</w:t>
            </w:r>
          </w:p>
        </w:tc>
      </w:tr>
      <w:tr>
        <w:trPr/>
        <w:tc>
          <w:tcPr>
            <w:tcW w:w="2844"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Score</w:t>
            </w:r>
          </w:p>
        </w:tc>
        <w:tc>
          <w:tcPr>
            <w:tcW w:w="2196"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tc>
        <w:tc>
          <w:tcPr>
            <w:tcW w:w="2376"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79</w:t>
            </w:r>
          </w:p>
        </w:tc>
        <w:tc>
          <w:tcPr>
            <w:tcW w:w="2496"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90</w:t>
            </w:r>
            <w:r>
              <w:rPr>
                <w:b w:val="false"/>
                <w:bCs w:val="false"/>
                <w:i w:val="false"/>
                <w:iCs w:val="false"/>
                <w:strike w:val="false"/>
                <w:dstrike w:val="false"/>
                <w:outline w:val="false"/>
                <w:shadow w:val="false"/>
                <w:color w:val="000000"/>
                <w:sz w:val="24"/>
                <w:szCs w:val="24"/>
                <w:u w:val="none"/>
              </w:rPr>
              <w:t xml:space="preserve"> </w:t>
            </w:r>
          </w:p>
        </w:tc>
      </w:tr>
    </w:tbl>
    <w:p>
      <w:pPr>
        <w:pStyle w:val="TextBody"/>
        <w:bidi w:val="0"/>
        <w:jc w:val="left"/>
        <w:rPr/>
      </w:pPr>
      <w:r>
        <w:rPr/>
        <w:t xml:space="preserve">                 </w:t>
      </w:r>
    </w:p>
    <w:p>
      <w:pPr>
        <w:pStyle w:val="TextBody"/>
        <w:bidi w:val="0"/>
        <w:jc w:val="left"/>
        <w:rPr/>
      </w:pPr>
      <w:r>
        <w:rPr/>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LibreOffice/7.4.1.2$Windows_X86_64 LibreOffice_project/3c58a8f3a960df8bc8fd77b461821e42c061c5f0</Application>
  <AppVersion>15.0000</AppVersion>
  <Pages>1</Pages>
  <Words>274</Words>
  <Characters>1401</Characters>
  <CharactersWithSpaces>2080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2022-10-06T12:54:42Z</dcterms:modified>
  <cp:revision>12</cp:revision>
  <dc:subject/>
  <dc:title/>
</cp:coreProperties>
</file>