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spacing w:before="400" w:lineRule="auto"/>
        <w:rPr>
          <w:b w:val="0"/>
          <w:sz w:val="40"/>
          <w:szCs w:val="40"/>
        </w:rPr>
      </w:pPr>
      <w:bookmarkStart w:colFirst="0" w:colLast="0" w:name="_ey0gfw2upsc4" w:id="0"/>
      <w:bookmarkEnd w:id="0"/>
      <w:r w:rsidDel="00000000" w:rsidR="00000000" w:rsidRPr="00000000">
        <w:rPr>
          <w:b w:val="0"/>
          <w:sz w:val="40"/>
          <w:szCs w:val="40"/>
          <w:rtl w:val="0"/>
        </w:rPr>
        <w:t xml:space="preserve">Travel</w:t>
      </w:r>
    </w:p>
    <w:p w:rsidR="00000000" w:rsidDel="00000000" w:rsidP="00000000" w:rsidRDefault="00000000" w:rsidRPr="00000000" w14:paraId="00000003">
      <w:pPr>
        <w:rPr/>
      </w:pPr>
      <w:r w:rsidDel="00000000" w:rsidR="00000000" w:rsidRPr="00000000">
        <w:rPr>
          <w:rtl w:val="0"/>
        </w:rPr>
        <w:t xml:space="preserve">You need to add 25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Link to Travel Files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numPr>
          <w:ilvl w:val="0"/>
          <w:numId w:val="1"/>
        </w:numPr>
        <w:spacing w:after="0" w:afterAutospacing="0" w:lineRule="auto"/>
        <w:ind w:left="720" w:hanging="360"/>
        <w:rPr>
          <w:sz w:val="32"/>
          <w:szCs w:val="32"/>
        </w:rPr>
      </w:pPr>
      <w:bookmarkStart w:colFirst="0" w:colLast="0" w:name="_wv4vg9kav84o" w:id="1"/>
      <w:bookmarkEnd w:id="1"/>
      <w:r w:rsidDel="00000000" w:rsidR="00000000" w:rsidRPr="00000000">
        <w:rPr>
          <w:b w:val="0"/>
          <w:sz w:val="32"/>
          <w:szCs w:val="32"/>
          <w:rtl w:val="0"/>
        </w:rPr>
        <w:t xml:space="preserve">Location: GuaMexico</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Primary Image of Location as a jpg</w:t>
      </w:r>
    </w:p>
    <w:p w:rsidR="00000000" w:rsidDel="00000000" w:rsidP="00000000" w:rsidRDefault="00000000" w:rsidRPr="00000000" w14:paraId="00000009">
      <w:pPr>
        <w:ind w:left="720" w:firstLine="0"/>
        <w:rPr/>
      </w:pPr>
      <w:r w:rsidDel="00000000" w:rsidR="00000000" w:rsidRPr="00000000">
        <w:rPr/>
        <w:drawing>
          <wp:inline distB="114300" distT="114300" distL="114300" distR="114300">
            <wp:extent cx="4164806" cy="2776538"/>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164806"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Primary Image of Location as jpg</w:t>
      </w:r>
    </w:p>
    <w:p w:rsidR="00000000" w:rsidDel="00000000" w:rsidP="00000000" w:rsidRDefault="00000000" w:rsidRPr="00000000" w14:paraId="0000000B">
      <w:pPr>
        <w:ind w:left="720" w:firstLine="0"/>
        <w:rPr/>
      </w:pPr>
      <w:r w:rsidDel="00000000" w:rsidR="00000000" w:rsidRPr="00000000">
        <w:rPr/>
        <w:drawing>
          <wp:inline distB="114300" distT="114300" distL="114300" distR="114300">
            <wp:extent cx="4377267" cy="2462213"/>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377267"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t xml:space="preserve">Mexico_Guanajuato_Colourful town.jpg</w:t>
      </w:r>
    </w:p>
    <w:p w:rsidR="00000000" w:rsidDel="00000000" w:rsidP="00000000" w:rsidRDefault="00000000" w:rsidRPr="00000000" w14:paraId="0000000D">
      <w:pPr>
        <w:ind w:left="720" w:firstLine="0"/>
        <w:rPr/>
      </w:pPr>
      <w:r w:rsidDel="00000000" w:rsidR="00000000" w:rsidRPr="00000000">
        <w:rPr>
          <w:rtl w:val="0"/>
        </w:rPr>
        <w:t xml:space="preserve">Mexico_Guanajuato Night (2).jpg</w:t>
      </w:r>
    </w:p>
    <w:p w:rsidR="00000000" w:rsidDel="00000000" w:rsidP="00000000" w:rsidRDefault="00000000" w:rsidRPr="00000000" w14:paraId="0000000E">
      <w:pPr>
        <w:numPr>
          <w:ilvl w:val="0"/>
          <w:numId w:val="1"/>
        </w:numPr>
        <w:ind w:left="720" w:hanging="360"/>
      </w:pPr>
      <w:r w:rsidDel="00000000" w:rsidR="00000000" w:rsidRPr="00000000">
        <w:rPr>
          <w:b w:val="1"/>
          <w:rtl w:val="0"/>
        </w:rPr>
        <w:t xml:space="preserve">Geographical Location</w:t>
      </w:r>
      <w:r w:rsidDel="00000000" w:rsidR="00000000" w:rsidRPr="00000000">
        <w:rPr>
          <w:rFonts w:ascii="Arial Unicode MS" w:cs="Arial Unicode MS" w:eastAsia="Arial Unicode MS" w:hAnsi="Arial Unicode MS"/>
          <w:rtl w:val="0"/>
        </w:rPr>
        <w:t xml:space="preserve">: Guanajuato， Mexico</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Paragraph One about the location</w:t>
      </w:r>
    </w:p>
    <w:p w:rsidR="00000000" w:rsidDel="00000000" w:rsidP="00000000" w:rsidRDefault="00000000" w:rsidRPr="00000000" w14:paraId="00000010">
      <w:pPr>
        <w:ind w:left="720" w:firstLine="0"/>
        <w:rPr/>
      </w:pPr>
      <w:r w:rsidDel="00000000" w:rsidR="00000000" w:rsidRPr="00000000">
        <w:rPr>
          <w:rtl w:val="0"/>
        </w:rPr>
        <w:t xml:space="preserve">As the sun dips low in the sky, Guanajuato, the vibrant small town in Mexico, unfolds a spectacular tableau of hues and shadows that bewitch every onlooker. The historic town, celebrated as the backdrop for the acclaimed animation "Coco," transforms into a realm of dreams. Its vividly painted houses, basking in the warm golden glow of the evening sun, offer a picturesque sight that resonates deeply with the joyous and spirited theme of the beloved movie.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Paragraph Two about the location.</w:t>
        <w:br w:type="textWrapping"/>
      </w:r>
    </w:p>
    <w:p w:rsidR="00000000" w:rsidDel="00000000" w:rsidP="00000000" w:rsidRDefault="00000000" w:rsidRPr="00000000" w14:paraId="00000013">
      <w:pPr>
        <w:ind w:left="720" w:firstLine="0"/>
        <w:rPr/>
      </w:pPr>
      <w:r w:rsidDel="00000000" w:rsidR="00000000" w:rsidRPr="00000000">
        <w:rPr>
          <w:rtl w:val="0"/>
        </w:rPr>
        <w:t xml:space="preserve">Guanajuato at twilight is a painting that comes to life, a perfect blend of reality and the fantastic world depicted in "Coco." The array of colors presented by the quaint houses form a harmonious canvas that radiates a tranquil yet vibrant energy as the day transitions to night. This little town, full of life and color, offers a surreal experience, inviting dreamers and artists alike to immerse themselves in its poetic scenery, alive with stories and rich cultural tapestry.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Photo Gallery – (Just write Photo Gallery)</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Mexico_Plaza.jpg</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The Mexico Plaza teems with vibrant life as locals and visitors alike gather amidst historic architecture</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Mexico_Chichen Itza.jpg</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Chichen Itza showcases the grandeur of Mayan civilization through its iconic, steeply-tiered pyramids."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Mexcio_Teotihuacan.jpg</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Teotihuacan mesmerizes with its immense pyramids, tracing back to a pre-Aztec civilization steeped in mystery..</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Mexico_Guanajuato_Colourful town</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Guanajuato greets visitors with a burst of colors, where every street corner offers a vibrant tableau echoing stories of a rich history.</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Mexico_Guanajuato Night (2)</w:t>
      </w:r>
    </w:p>
    <w:p w:rsidR="00000000" w:rsidDel="00000000" w:rsidP="00000000" w:rsidRDefault="00000000" w:rsidRPr="00000000" w14:paraId="0000001F">
      <w:pPr>
        <w:numPr>
          <w:ilvl w:val="1"/>
          <w:numId w:val="1"/>
        </w:numPr>
        <w:ind w:left="1440" w:hanging="360"/>
      </w:pPr>
      <w:r w:rsidDel="00000000" w:rsidR="00000000" w:rsidRPr="00000000">
        <w:rPr>
          <w:rtl w:val="0"/>
        </w:rPr>
        <w:t xml:space="preserve">As night falls, Guanajuato transforms into a magical spectacle, with golden lights illuminating the vivid, multicolored façades, offering a surreal and romantic atmosphere that enchants every visitor.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Name:Kai</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drive/folders/1q5vIvE3hqb4EL_0czgf-xbAWGyGAP2fc"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