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7D21E" w14:textId="091C12D3" w:rsidR="007E0195" w:rsidRPr="00F93C7F" w:rsidRDefault="00F93C7F" w:rsidP="00F93C7F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F93C7F">
        <w:rPr>
          <w:b/>
          <w:color w:val="FF0000"/>
          <w:sz w:val="28"/>
          <w:szCs w:val="28"/>
          <w:u w:val="single"/>
        </w:rPr>
        <w:t xml:space="preserve">2. </w:t>
      </w:r>
      <w:r w:rsidRPr="00F93C7F">
        <w:rPr>
          <w:b/>
          <w:color w:val="FF0000"/>
          <w:sz w:val="28"/>
          <w:szCs w:val="28"/>
          <w:u w:val="single"/>
        </w:rPr>
        <w:t>Add a Service Layer</w:t>
      </w:r>
    </w:p>
    <w:p w14:paraId="2E08F1FF" w14:textId="77777777" w:rsidR="00F93C7F" w:rsidRDefault="00F93C7F" w:rsidP="00F93C7F">
      <w:pPr>
        <w:spacing w:after="0" w:line="0" w:lineRule="atLeast"/>
      </w:pPr>
    </w:p>
    <w:p w14:paraId="1F20A171" w14:textId="739DDAC2" w:rsidR="00F93C7F" w:rsidRDefault="00D53ADE" w:rsidP="00F93C7F">
      <w:pPr>
        <w:spacing w:after="0" w:line="0" w:lineRule="atLeast"/>
      </w:pPr>
      <w:r>
        <w:rPr>
          <w:b/>
          <w:u w:val="single"/>
        </w:rPr>
        <w:t>The Benefits of Service Layer</w:t>
      </w:r>
      <w:r w:rsidR="00F93C7F">
        <w:t>:</w:t>
      </w:r>
    </w:p>
    <w:p w14:paraId="5E291C87" w14:textId="04AE2256" w:rsidR="00F93C7F" w:rsidRPr="00D53ADE" w:rsidRDefault="00D53ADE" w:rsidP="00B54E24">
      <w:pPr>
        <w:spacing w:after="0" w:line="0" w:lineRule="atLeast"/>
        <w:jc w:val="both"/>
        <w:rPr>
          <w:rFonts w:cstheme="minorHAnsi"/>
        </w:rPr>
      </w:pPr>
      <w:r w:rsidRPr="00D53ADE">
        <w:rPr>
          <w:rFonts w:cstheme="minorHAnsi"/>
        </w:rPr>
        <w:t xml:space="preserve">Service Layer </w:t>
      </w:r>
      <w:r w:rsidRPr="00D53ADE">
        <w:rPr>
          <w:rFonts w:cstheme="minorHAnsi"/>
        </w:rPr>
        <w:t>defines a common</w:t>
      </w:r>
      <w:r w:rsidRPr="00D53ADE">
        <w:rPr>
          <w:rFonts w:cstheme="minorHAnsi"/>
        </w:rPr>
        <w:t xml:space="preserve"> </w:t>
      </w:r>
      <w:r w:rsidRPr="00D53ADE">
        <w:rPr>
          <w:rFonts w:cstheme="minorHAnsi"/>
        </w:rPr>
        <w:t>set of application operations available to different clients and coordinates the response in each operation.</w:t>
      </w:r>
      <w:r w:rsidRPr="00D53ADE">
        <w:rPr>
          <w:rFonts w:cstheme="minorHAnsi"/>
        </w:rPr>
        <w:t xml:space="preserve"> When</w:t>
      </w:r>
      <w:r w:rsidRPr="00D53ADE">
        <w:rPr>
          <w:rFonts w:cstheme="minorHAnsi"/>
        </w:rPr>
        <w:t xml:space="preserve"> </w:t>
      </w:r>
      <w:r w:rsidRPr="00D53ADE">
        <w:rPr>
          <w:rFonts w:cstheme="minorHAnsi"/>
        </w:rPr>
        <w:t>we</w:t>
      </w:r>
      <w:r w:rsidRPr="00D53ADE">
        <w:rPr>
          <w:rFonts w:cstheme="minorHAnsi"/>
        </w:rPr>
        <w:t xml:space="preserve"> have an application that has more than one kind of client that consumes its business logic and has complex use cases involving multiple transactional resources - it makes sense to include a Service Layer with managed transactions.</w:t>
      </w:r>
    </w:p>
    <w:p w14:paraId="0FBB5AA0" w14:textId="2767F24B" w:rsidR="00F93C7F" w:rsidRPr="00D53ADE" w:rsidRDefault="00F93C7F" w:rsidP="00B54E24">
      <w:pPr>
        <w:spacing w:after="0" w:line="0" w:lineRule="atLeast"/>
        <w:jc w:val="both"/>
        <w:rPr>
          <w:rFonts w:cstheme="minorHAnsi"/>
        </w:rPr>
      </w:pPr>
    </w:p>
    <w:p w14:paraId="59C6F1CC" w14:textId="44B16058" w:rsidR="00D53ADE" w:rsidRPr="00D53ADE" w:rsidRDefault="00D53ADE" w:rsidP="00B54E24">
      <w:pPr>
        <w:spacing w:after="0" w:line="0" w:lineRule="atLeast"/>
        <w:jc w:val="both"/>
        <w:rPr>
          <w:rFonts w:cstheme="minorHAnsi"/>
        </w:rPr>
      </w:pPr>
      <w:r w:rsidRPr="00D53ADE">
        <w:rPr>
          <w:rFonts w:cstheme="minorHAnsi"/>
        </w:rPr>
        <w:t>With CRM, Sales and Inventory there will be a lot of CRUD-type use cases of which there is almost always a one-to-one correspondence with Service Layer operations. The responses to creation, update or deletion of a domain object should be coordinated and transacted atomically by Service Layer operations.</w:t>
      </w:r>
    </w:p>
    <w:p w14:paraId="63C9F69E" w14:textId="560705C1" w:rsidR="00D53ADE" w:rsidRPr="00D53ADE" w:rsidRDefault="00D53ADE" w:rsidP="00B54E24">
      <w:pPr>
        <w:spacing w:after="0" w:line="0" w:lineRule="atLeast"/>
        <w:jc w:val="both"/>
        <w:rPr>
          <w:rFonts w:cstheme="minorHAnsi"/>
        </w:rPr>
      </w:pPr>
    </w:p>
    <w:p w14:paraId="6674AEB4" w14:textId="0F28E2B5" w:rsidR="00D53ADE" w:rsidRPr="00D53ADE" w:rsidRDefault="00D53ADE" w:rsidP="00B54E24">
      <w:pPr>
        <w:spacing w:after="0" w:line="0" w:lineRule="atLeast"/>
        <w:jc w:val="both"/>
        <w:rPr>
          <w:rFonts w:cstheme="minorHAnsi"/>
        </w:rPr>
      </w:pPr>
      <w:r w:rsidRPr="00D53ADE">
        <w:rPr>
          <w:rFonts w:cstheme="minorHAnsi"/>
        </w:rPr>
        <w:t xml:space="preserve">Another benefit of having a Service Layer is that it can be designed for local or remote invocation, or both - and gives </w:t>
      </w:r>
      <w:r w:rsidRPr="00D53ADE">
        <w:rPr>
          <w:rFonts w:cstheme="minorHAnsi"/>
        </w:rPr>
        <w:t>us</w:t>
      </w:r>
      <w:r w:rsidRPr="00D53ADE">
        <w:rPr>
          <w:rFonts w:cstheme="minorHAnsi"/>
        </w:rPr>
        <w:t xml:space="preserve"> the flexibility to do so.</w:t>
      </w:r>
      <w:r w:rsidRPr="00D53ADE">
        <w:rPr>
          <w:rFonts w:cstheme="minorHAnsi"/>
        </w:rPr>
        <w:t xml:space="preserve"> </w:t>
      </w:r>
      <w:r w:rsidRPr="00D53ADE">
        <w:rPr>
          <w:rFonts w:cstheme="minorHAnsi"/>
        </w:rPr>
        <w:t>The pattern lays the foundation for encapsulated implementation of an application's business logic and invocation of that logic by various clients in a consistent manner.</w:t>
      </w:r>
      <w:r w:rsidRPr="00D53ADE">
        <w:rPr>
          <w:rFonts w:cstheme="minorHAnsi"/>
        </w:rPr>
        <w:t xml:space="preserve"> </w:t>
      </w:r>
      <w:r w:rsidRPr="00D53ADE">
        <w:rPr>
          <w:rFonts w:cstheme="minorHAnsi"/>
          <w:color w:val="242729"/>
          <w:shd w:val="clear" w:color="auto" w:fill="FFFFFF"/>
        </w:rPr>
        <w:t xml:space="preserve">This means </w:t>
      </w:r>
      <w:r w:rsidRPr="00D53ADE">
        <w:rPr>
          <w:rFonts w:cstheme="minorHAnsi"/>
          <w:color w:val="242729"/>
          <w:shd w:val="clear" w:color="auto" w:fill="FFFFFF"/>
        </w:rPr>
        <w:t>we</w:t>
      </w:r>
      <w:r w:rsidRPr="00D53ADE">
        <w:rPr>
          <w:rFonts w:cstheme="minorHAnsi"/>
          <w:color w:val="242729"/>
          <w:shd w:val="clear" w:color="auto" w:fill="FFFFFF"/>
        </w:rPr>
        <w:t xml:space="preserve"> also reduce/remove duplication of code, as </w:t>
      </w:r>
      <w:r w:rsidRPr="00D53ADE">
        <w:rPr>
          <w:rFonts w:cstheme="minorHAnsi"/>
          <w:color w:val="242729"/>
          <w:shd w:val="clear" w:color="auto" w:fill="FFFFFF"/>
        </w:rPr>
        <w:t>our</w:t>
      </w:r>
      <w:r w:rsidRPr="00D53ADE">
        <w:rPr>
          <w:rFonts w:cstheme="minorHAnsi"/>
          <w:color w:val="242729"/>
          <w:shd w:val="clear" w:color="auto" w:fill="FFFFFF"/>
        </w:rPr>
        <w:t xml:space="preserve"> clients share the same common services. </w:t>
      </w:r>
      <w:r w:rsidRPr="00D53ADE">
        <w:rPr>
          <w:rFonts w:cstheme="minorHAnsi"/>
          <w:color w:val="242729"/>
          <w:shd w:val="clear" w:color="auto" w:fill="FFFFFF"/>
        </w:rPr>
        <w:t xml:space="preserve">We </w:t>
      </w:r>
      <w:r w:rsidRPr="00D53ADE">
        <w:rPr>
          <w:rFonts w:cstheme="minorHAnsi"/>
          <w:color w:val="242729"/>
          <w:shd w:val="clear" w:color="auto" w:fill="FFFFFF"/>
        </w:rPr>
        <w:t xml:space="preserve">can potentially reduce maintenance costs too - as when </w:t>
      </w:r>
      <w:r w:rsidRPr="00D53ADE">
        <w:rPr>
          <w:rFonts w:cstheme="minorHAnsi"/>
          <w:color w:val="242729"/>
          <w:shd w:val="clear" w:color="auto" w:fill="FFFFFF"/>
        </w:rPr>
        <w:t>our</w:t>
      </w:r>
      <w:r w:rsidRPr="00D53ADE">
        <w:rPr>
          <w:rFonts w:cstheme="minorHAnsi"/>
          <w:color w:val="242729"/>
          <w:shd w:val="clear" w:color="auto" w:fill="FFFFFF"/>
        </w:rPr>
        <w:t xml:space="preserve"> business logic changes, </w:t>
      </w:r>
      <w:r w:rsidRPr="00D53ADE">
        <w:rPr>
          <w:rFonts w:cstheme="minorHAnsi"/>
          <w:color w:val="242729"/>
          <w:shd w:val="clear" w:color="auto" w:fill="FFFFFF"/>
        </w:rPr>
        <w:t>we</w:t>
      </w:r>
      <w:r w:rsidRPr="00D53ADE">
        <w:rPr>
          <w:rFonts w:cstheme="minorHAnsi"/>
          <w:color w:val="242729"/>
          <w:shd w:val="clear" w:color="auto" w:fill="FFFFFF"/>
        </w:rPr>
        <w:t xml:space="preserve"> (generally) only need to change the service, and not each of the clients.</w:t>
      </w:r>
    </w:p>
    <w:p w14:paraId="253407F0" w14:textId="5821520F" w:rsidR="00D53ADE" w:rsidRDefault="00D53ADE" w:rsidP="00F93C7F">
      <w:pPr>
        <w:spacing w:after="0" w:line="0" w:lineRule="atLeast"/>
      </w:pPr>
    </w:p>
    <w:p w14:paraId="1155FB6B" w14:textId="1D765E54" w:rsidR="00D53ADE" w:rsidRDefault="00D53ADE" w:rsidP="00F93C7F">
      <w:pPr>
        <w:spacing w:after="0" w:line="0" w:lineRule="atLeast"/>
      </w:pPr>
      <w:r w:rsidRPr="00D53ADE">
        <w:rPr>
          <w:b/>
          <w:u w:val="single"/>
        </w:rPr>
        <w:t>S</w:t>
      </w:r>
      <w:r w:rsidRPr="00D53ADE">
        <w:rPr>
          <w:b/>
          <w:u w:val="single"/>
        </w:rPr>
        <w:t xml:space="preserve">ervice </w:t>
      </w:r>
      <w:r w:rsidRPr="00D53ADE">
        <w:rPr>
          <w:b/>
          <w:u w:val="single"/>
        </w:rPr>
        <w:t>L</w:t>
      </w:r>
      <w:r w:rsidRPr="00D53ADE">
        <w:rPr>
          <w:b/>
          <w:u w:val="single"/>
        </w:rPr>
        <w:t>ayer</w:t>
      </w:r>
      <w:r w:rsidRPr="00D53ADE">
        <w:rPr>
          <w:b/>
          <w:u w:val="single"/>
        </w:rPr>
        <w:t xml:space="preserve"> Helps us</w:t>
      </w:r>
      <w:r>
        <w:t>:</w:t>
      </w:r>
    </w:p>
    <w:p w14:paraId="610D8305" w14:textId="5D8C471D" w:rsidR="00A97EFF" w:rsidRDefault="00A97EFF" w:rsidP="00F93C7F">
      <w:pPr>
        <w:spacing w:after="0" w:line="0" w:lineRule="atLeast"/>
      </w:pPr>
      <w:r>
        <w:t xml:space="preserve">Service Layer helps us in the following areas. </w:t>
      </w:r>
    </w:p>
    <w:p w14:paraId="6990FCB3" w14:textId="77777777" w:rsidR="00A97EFF" w:rsidRDefault="00A97EFF" w:rsidP="00F93C7F">
      <w:pPr>
        <w:spacing w:after="0" w:line="0" w:lineRule="atLeast"/>
      </w:pPr>
    </w:p>
    <w:p w14:paraId="7E626D38" w14:textId="6007710E" w:rsidR="00D53ADE" w:rsidRDefault="00D53ADE" w:rsidP="00D53ADE">
      <w:pPr>
        <w:pStyle w:val="ListParagraph"/>
        <w:numPr>
          <w:ilvl w:val="0"/>
          <w:numId w:val="2"/>
        </w:numPr>
        <w:spacing w:after="0" w:line="0" w:lineRule="atLeast"/>
      </w:pPr>
      <w:r>
        <w:t>Decouple your components</w:t>
      </w:r>
    </w:p>
    <w:p w14:paraId="188911E9" w14:textId="77777777" w:rsidR="00A97EFF" w:rsidRDefault="00A97EFF" w:rsidP="00A97EFF">
      <w:pPr>
        <w:pStyle w:val="ListParagraph"/>
        <w:spacing w:after="0" w:line="0" w:lineRule="atLeast"/>
      </w:pPr>
    </w:p>
    <w:p w14:paraId="21050258" w14:textId="5D80D9BB" w:rsidR="00D53ADE" w:rsidRDefault="00D53ADE" w:rsidP="00D53ADE">
      <w:pPr>
        <w:pStyle w:val="ListParagraph"/>
        <w:numPr>
          <w:ilvl w:val="0"/>
          <w:numId w:val="2"/>
        </w:numPr>
        <w:spacing w:after="0" w:line="0" w:lineRule="atLeast"/>
      </w:pPr>
      <w:r>
        <w:t xml:space="preserve">We </w:t>
      </w:r>
      <w:r>
        <w:t>can enforce specific business rules in your service layer which should be agnostic to your repository</w:t>
      </w:r>
    </w:p>
    <w:p w14:paraId="332DBCB7" w14:textId="77777777" w:rsidR="00A97EFF" w:rsidRDefault="00A97EFF" w:rsidP="00A97EFF">
      <w:pPr>
        <w:spacing w:after="0" w:line="0" w:lineRule="atLeast"/>
      </w:pPr>
    </w:p>
    <w:p w14:paraId="49B0A9CB" w14:textId="5837AD54" w:rsidR="00D53ADE" w:rsidRDefault="00D53ADE" w:rsidP="00D53ADE">
      <w:pPr>
        <w:pStyle w:val="ListParagraph"/>
        <w:numPr>
          <w:ilvl w:val="0"/>
          <w:numId w:val="2"/>
        </w:numPr>
        <w:spacing w:after="0" w:line="0" w:lineRule="atLeast"/>
      </w:pPr>
      <w:r>
        <w:t>Let a service facade one or more repositories. Let's consider the following sample</w:t>
      </w:r>
    </w:p>
    <w:p w14:paraId="45708FB7" w14:textId="43D4EC92" w:rsidR="00D53ADE" w:rsidRDefault="00D53ADE" w:rsidP="00F93C7F">
      <w:pPr>
        <w:spacing w:after="0" w:line="0" w:lineRule="atLeast"/>
      </w:pPr>
    </w:p>
    <w:p w14:paraId="47B72800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101094"/>
          <w:sz w:val="24"/>
          <w:szCs w:val="24"/>
          <w:bdr w:val="none" w:sz="0" w:space="0" w:color="auto" w:frame="1"/>
          <w:shd w:val="clear" w:color="auto" w:fill="EFF0F1"/>
        </w:rPr>
        <w:t>class</w:t>
      </w: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Pr="00D53ADE">
        <w:rPr>
          <w:rFonts w:ascii="inherit" w:eastAsia="Times New Roman" w:hAnsi="inherit" w:cs="Courier New"/>
          <w:color w:val="2B91AF"/>
          <w:sz w:val="24"/>
          <w:szCs w:val="24"/>
          <w:bdr w:val="none" w:sz="0" w:space="0" w:color="auto" w:frame="1"/>
          <w:shd w:val="clear" w:color="auto" w:fill="EFF0F1"/>
        </w:rPr>
        <w:t>Service</w:t>
      </w: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{</w:t>
      </w:r>
    </w:p>
    <w:p w14:paraId="5886625D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</w:t>
      </w:r>
      <w:r w:rsidRPr="00D53ADE">
        <w:rPr>
          <w:rFonts w:ascii="inherit" w:eastAsia="Times New Roman" w:hAnsi="inherit" w:cs="Courier New"/>
          <w:color w:val="101094"/>
          <w:sz w:val="24"/>
          <w:szCs w:val="24"/>
          <w:bdr w:val="none" w:sz="0" w:space="0" w:color="auto" w:frame="1"/>
          <w:shd w:val="clear" w:color="auto" w:fill="EFF0F1"/>
        </w:rPr>
        <w:t>private</w:t>
      </w: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D53ADE">
        <w:rPr>
          <w:rFonts w:ascii="inherit" w:eastAsia="Times New Roman" w:hAnsi="inherit" w:cs="Courier New"/>
          <w:color w:val="2B91AF"/>
          <w:sz w:val="24"/>
          <w:szCs w:val="24"/>
          <w:bdr w:val="none" w:sz="0" w:space="0" w:color="auto" w:frame="1"/>
          <w:shd w:val="clear" w:color="auto" w:fill="EFF0F1"/>
        </w:rPr>
        <w:t>DatabaseBarRepo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barRepo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;</w:t>
      </w:r>
    </w:p>
    <w:p w14:paraId="367865DF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</w:t>
      </w:r>
      <w:r w:rsidRPr="00D53ADE">
        <w:rPr>
          <w:rFonts w:ascii="inherit" w:eastAsia="Times New Roman" w:hAnsi="inherit" w:cs="Courier New"/>
          <w:color w:val="101094"/>
          <w:sz w:val="24"/>
          <w:szCs w:val="24"/>
          <w:bdr w:val="none" w:sz="0" w:space="0" w:color="auto" w:frame="1"/>
          <w:shd w:val="clear" w:color="auto" w:fill="EFF0F1"/>
        </w:rPr>
        <w:t>private</w:t>
      </w: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D53ADE">
        <w:rPr>
          <w:rFonts w:ascii="inherit" w:eastAsia="Times New Roman" w:hAnsi="inherit" w:cs="Courier New"/>
          <w:color w:val="2B91AF"/>
          <w:sz w:val="24"/>
          <w:szCs w:val="24"/>
          <w:bdr w:val="none" w:sz="0" w:space="0" w:color="auto" w:frame="1"/>
          <w:shd w:val="clear" w:color="auto" w:fill="EFF0F1"/>
        </w:rPr>
        <w:t>DatabaseFooRepo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fooRepo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;</w:t>
      </w:r>
    </w:p>
    <w:p w14:paraId="43E8FEEB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5C884E38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</w:t>
      </w:r>
      <w:r w:rsidRPr="00D53ADE">
        <w:rPr>
          <w:rFonts w:ascii="inherit" w:eastAsia="Times New Roman" w:hAnsi="inherit" w:cs="Courier New"/>
          <w:color w:val="7D2727"/>
          <w:sz w:val="24"/>
          <w:szCs w:val="24"/>
          <w:bdr w:val="none" w:sz="0" w:space="0" w:color="auto" w:frame="1"/>
          <w:shd w:val="clear" w:color="auto" w:fill="EFF0F1"/>
        </w:rPr>
        <w:t>@Transactional</w:t>
      </w:r>
    </w:p>
    <w:p w14:paraId="742D93CE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</w:t>
      </w:r>
      <w:r w:rsidRPr="00D53ADE">
        <w:rPr>
          <w:rFonts w:ascii="inherit" w:eastAsia="Times New Roman" w:hAnsi="inherit" w:cs="Courier New"/>
          <w:color w:val="101094"/>
          <w:sz w:val="24"/>
          <w:szCs w:val="24"/>
          <w:bdr w:val="none" w:sz="0" w:space="0" w:color="auto" w:frame="1"/>
          <w:shd w:val="clear" w:color="auto" w:fill="EFF0F1"/>
        </w:rPr>
        <w:t>public</w:t>
      </w: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Pr="00D53ADE">
        <w:rPr>
          <w:rFonts w:ascii="inherit" w:eastAsia="Times New Roman" w:hAnsi="inherit" w:cs="Courier New"/>
          <w:color w:val="101094"/>
          <w:sz w:val="24"/>
          <w:szCs w:val="24"/>
          <w:bdr w:val="none" w:sz="0" w:space="0" w:color="auto" w:frame="1"/>
          <w:shd w:val="clear" w:color="auto" w:fill="EFF0F1"/>
        </w:rPr>
        <w:t>void</w:t>
      </w: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serviceRoutine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(</w:t>
      </w:r>
      <w:proofErr w:type="gram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) {</w:t>
      </w:r>
    </w:p>
    <w:p w14:paraId="138C4165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   </w:t>
      </w:r>
      <w:proofErr w:type="spellStart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barRepo.doStuff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();</w:t>
      </w:r>
    </w:p>
    <w:p w14:paraId="06B58767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   </w:t>
      </w:r>
      <w:proofErr w:type="spellStart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fooRepo.doStuff</w:t>
      </w:r>
      <w:proofErr w:type="spellEnd"/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();</w:t>
      </w:r>
    </w:p>
    <w:p w14:paraId="7D18275F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  }</w:t>
      </w:r>
    </w:p>
    <w:p w14:paraId="22AB671E" w14:textId="77777777" w:rsidR="00D53ADE" w:rsidRPr="00D53ADE" w:rsidRDefault="00D53ADE" w:rsidP="00D53AD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Consolas" w:eastAsia="Times New Roman" w:hAnsi="Consolas" w:cs="Courier New"/>
          <w:color w:val="393318"/>
          <w:sz w:val="24"/>
          <w:szCs w:val="24"/>
        </w:rPr>
      </w:pPr>
      <w:r w:rsidRPr="00D53ADE">
        <w:rPr>
          <w:rFonts w:ascii="inherit" w:eastAsia="Times New Roman" w:hAnsi="inherit" w:cs="Courier New"/>
          <w:color w:val="303336"/>
          <w:sz w:val="24"/>
          <w:szCs w:val="24"/>
          <w:bdr w:val="none" w:sz="0" w:space="0" w:color="auto" w:frame="1"/>
          <w:shd w:val="clear" w:color="auto" w:fill="EFF0F1"/>
        </w:rPr>
        <w:t>}</w:t>
      </w:r>
    </w:p>
    <w:p w14:paraId="5A846C63" w14:textId="249FAA44" w:rsidR="00D53ADE" w:rsidRDefault="00D53ADE" w:rsidP="00A97EFF">
      <w:pPr>
        <w:spacing w:after="0" w:line="0" w:lineRule="atLeast"/>
      </w:pPr>
    </w:p>
    <w:p w14:paraId="1C53A74E" w14:textId="3EF57EB6" w:rsidR="00D53ADE" w:rsidRDefault="00D53ADE" w:rsidP="00D53ADE">
      <w:pPr>
        <w:spacing w:after="0" w:line="0" w:lineRule="atLeast"/>
        <w:ind w:left="720"/>
      </w:pPr>
      <w:r w:rsidRPr="00D53ADE">
        <w:t>Here we let two separate repositories take part in the same transaction. This is specific for databases albeit the principles are valid for other systems as well.</w:t>
      </w:r>
    </w:p>
    <w:p w14:paraId="4E44390A" w14:textId="2A4D0542" w:rsidR="00A97EFF" w:rsidRDefault="00A97EFF" w:rsidP="00A97EFF">
      <w:pPr>
        <w:spacing w:after="0" w:line="0" w:lineRule="atLeast"/>
      </w:pPr>
    </w:p>
    <w:p w14:paraId="67CF7989" w14:textId="3407BD43" w:rsidR="00A97EFF" w:rsidRDefault="00A97EFF" w:rsidP="00A97EFF">
      <w:pPr>
        <w:spacing w:after="0" w:line="0" w:lineRule="atLeast"/>
      </w:pPr>
      <w:r>
        <w:t xml:space="preserve"> </w:t>
      </w:r>
      <w:r w:rsidRPr="00A97EFF">
        <w:rPr>
          <w:b/>
          <w:u w:val="single"/>
        </w:rPr>
        <w:t>Layers of a Spring-MVC Application</w:t>
      </w:r>
      <w:r>
        <w:t>:</w:t>
      </w:r>
    </w:p>
    <w:p w14:paraId="27F49353" w14:textId="0059571D" w:rsidR="00A97EFF" w:rsidRDefault="00A97EFF" w:rsidP="00A97EFF">
      <w:pPr>
        <w:spacing w:after="0" w:line="0" w:lineRule="atLeast"/>
      </w:pPr>
      <w:r>
        <w:t xml:space="preserve">The following diagram represents the layers of a Spring-MVC application. </w:t>
      </w:r>
    </w:p>
    <w:p w14:paraId="7F2A0DF7" w14:textId="082915D9" w:rsidR="00D53ADE" w:rsidRDefault="00844267" w:rsidP="00A97EFF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04EA26FC" wp14:editId="45FD37C0">
            <wp:extent cx="5715000" cy="21240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6C587D" w14:textId="77777777" w:rsidR="00A97EFF" w:rsidRDefault="00A97EFF" w:rsidP="00F93C7F">
      <w:pPr>
        <w:spacing w:after="0" w:line="0" w:lineRule="atLeast"/>
      </w:pPr>
    </w:p>
    <w:p w14:paraId="2F8F8E69" w14:textId="465D3DCB" w:rsidR="00A97EFF" w:rsidRDefault="00A97EFF" w:rsidP="00F93C7F">
      <w:pPr>
        <w:spacing w:after="0" w:line="0" w:lineRule="atLeast"/>
      </w:pPr>
      <w:r w:rsidRPr="00A97EFF">
        <w:rPr>
          <w:b/>
          <w:u w:val="single"/>
        </w:rPr>
        <w:t>Spring-MVC without Service Layer</w:t>
      </w:r>
      <w:r>
        <w:t>:</w:t>
      </w:r>
    </w:p>
    <w:p w14:paraId="02186E37" w14:textId="77777777" w:rsidR="00A97EFF" w:rsidRDefault="00A97EFF" w:rsidP="00F93C7F">
      <w:pPr>
        <w:spacing w:after="0" w:line="0" w:lineRule="atLeast"/>
      </w:pPr>
    </w:p>
    <w:p w14:paraId="78255561" w14:textId="63A43FDE" w:rsidR="00A97EFF" w:rsidRDefault="00A97EFF" w:rsidP="00F93C7F">
      <w:pPr>
        <w:spacing w:after="0" w:line="0" w:lineRule="atLeast"/>
      </w:pPr>
      <w:r>
        <w:rPr>
          <w:noProof/>
        </w:rPr>
        <w:drawing>
          <wp:inline distT="0" distB="0" distL="0" distR="0" wp14:anchorId="650C6324" wp14:editId="26BA856E">
            <wp:extent cx="5672504" cy="2667000"/>
            <wp:effectExtent l="19050" t="19050" r="234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26" cy="26719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332468" w14:textId="5C9DA5D3" w:rsidR="00A97EFF" w:rsidRDefault="00A97EFF" w:rsidP="00F93C7F">
      <w:pPr>
        <w:spacing w:after="0" w:line="0" w:lineRule="atLeast"/>
      </w:pPr>
    </w:p>
    <w:p w14:paraId="26EF79D4" w14:textId="14B70E44" w:rsidR="00A97EFF" w:rsidRDefault="00A97EFF" w:rsidP="00F93C7F">
      <w:pPr>
        <w:spacing w:after="0" w:line="0" w:lineRule="atLeast"/>
      </w:pPr>
      <w:r w:rsidRPr="00A97EFF">
        <w:rPr>
          <w:b/>
          <w:u w:val="single"/>
        </w:rPr>
        <w:t>Add a Service Layer</w:t>
      </w:r>
      <w:r>
        <w:t>:</w:t>
      </w:r>
    </w:p>
    <w:p w14:paraId="4DAAFEC0" w14:textId="33FBE07F" w:rsidR="00A97EFF" w:rsidRDefault="00A97EFF" w:rsidP="00F93C7F">
      <w:pPr>
        <w:spacing w:after="0" w:line="0" w:lineRule="atLeast"/>
      </w:pPr>
    </w:p>
    <w:p w14:paraId="60E02C52" w14:textId="22E7265B" w:rsidR="00A97EFF" w:rsidRDefault="00A97EFF" w:rsidP="00F93C7F">
      <w:pPr>
        <w:spacing w:after="0" w:line="0" w:lineRule="atLeast"/>
      </w:pPr>
      <w:r>
        <w:rPr>
          <w:noProof/>
        </w:rPr>
        <w:drawing>
          <wp:inline distT="0" distB="0" distL="0" distR="0" wp14:anchorId="22A2A029" wp14:editId="14311A99">
            <wp:extent cx="5334000" cy="21336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DC95AA" w14:textId="4E10EB76" w:rsidR="00A97EFF" w:rsidRDefault="00A97EFF" w:rsidP="00F93C7F">
      <w:pPr>
        <w:spacing w:after="0" w:line="0" w:lineRule="atLeast"/>
      </w:pPr>
      <w:r w:rsidRPr="00A97EFF">
        <w:rPr>
          <w:b/>
          <w:u w:val="single"/>
        </w:rPr>
        <w:lastRenderedPageBreak/>
        <w:t>Purpose of Service Layer</w:t>
      </w:r>
      <w:r>
        <w:t>:</w:t>
      </w:r>
    </w:p>
    <w:p w14:paraId="33752835" w14:textId="77777777" w:rsidR="00A97EFF" w:rsidRDefault="00A97EFF" w:rsidP="00A97EFF">
      <w:pPr>
        <w:pStyle w:val="ListParagraph"/>
        <w:numPr>
          <w:ilvl w:val="0"/>
          <w:numId w:val="3"/>
        </w:numPr>
        <w:spacing w:after="0" w:line="0" w:lineRule="atLeast"/>
      </w:pPr>
      <w:r>
        <w:t>Service Facade design pattern</w:t>
      </w:r>
    </w:p>
    <w:p w14:paraId="3094405D" w14:textId="0E3F4861" w:rsidR="00A97EFF" w:rsidRDefault="00A97EFF" w:rsidP="00A97EFF">
      <w:pPr>
        <w:pStyle w:val="ListParagraph"/>
        <w:numPr>
          <w:ilvl w:val="0"/>
          <w:numId w:val="3"/>
        </w:numPr>
        <w:spacing w:after="0" w:line="0" w:lineRule="atLeast"/>
      </w:pPr>
      <w:r>
        <w:t>Intermediate layer for custom business logic</w:t>
      </w:r>
    </w:p>
    <w:p w14:paraId="7A25E5AE" w14:textId="22252B9E" w:rsidR="00A97EFF" w:rsidRDefault="00A97EFF" w:rsidP="00A97EFF">
      <w:pPr>
        <w:pStyle w:val="ListParagraph"/>
        <w:numPr>
          <w:ilvl w:val="0"/>
          <w:numId w:val="3"/>
        </w:numPr>
        <w:spacing w:after="0" w:line="0" w:lineRule="atLeast"/>
      </w:pPr>
      <w:r>
        <w:t>Integrate data from multiple sources (DAO/repositories)</w:t>
      </w:r>
    </w:p>
    <w:p w14:paraId="48C0035A" w14:textId="77777777" w:rsidR="00A97EFF" w:rsidRDefault="00A97EFF" w:rsidP="00F93C7F">
      <w:pPr>
        <w:spacing w:after="0" w:line="0" w:lineRule="atLeast"/>
      </w:pPr>
    </w:p>
    <w:p w14:paraId="7C195F4C" w14:textId="14EC9948" w:rsidR="00A97EFF" w:rsidRDefault="009D77BE" w:rsidP="00F93C7F">
      <w:pPr>
        <w:spacing w:after="0" w:line="0" w:lineRule="atLeast"/>
      </w:pPr>
      <w:r w:rsidRPr="009D77BE">
        <w:rPr>
          <w:b/>
          <w:u w:val="single"/>
        </w:rPr>
        <w:t>Integrate Multiple Data Sources</w:t>
      </w:r>
      <w:r>
        <w:t>:</w:t>
      </w:r>
    </w:p>
    <w:p w14:paraId="3D10BAE0" w14:textId="554E971B" w:rsidR="009D77BE" w:rsidRDefault="009D77BE" w:rsidP="00F93C7F">
      <w:pPr>
        <w:spacing w:after="0" w:line="0" w:lineRule="atLeast"/>
      </w:pPr>
      <w:r>
        <w:t xml:space="preserve">Here is an example of Integrate data from multiple sources. For our customer service we may need to pull data about a customer from different types of locations. So up top we use the </w:t>
      </w:r>
      <w:proofErr w:type="spellStart"/>
      <w:r>
        <w:t>CustomerDAO</w:t>
      </w:r>
      <w:proofErr w:type="spellEnd"/>
      <w:r>
        <w:t xml:space="preserve">, which gives us the basic information like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email, address and so on. </w:t>
      </w:r>
    </w:p>
    <w:p w14:paraId="4307C717" w14:textId="1C6DA6DB" w:rsidR="009D77BE" w:rsidRDefault="009D77BE" w:rsidP="00F93C7F">
      <w:pPr>
        <w:spacing w:after="0" w:line="0" w:lineRule="atLeast"/>
      </w:pPr>
    </w:p>
    <w:p w14:paraId="35A6EFCF" w14:textId="04C15AF0" w:rsidR="009D77BE" w:rsidRDefault="009D77BE" w:rsidP="00F93C7F">
      <w:pPr>
        <w:spacing w:after="0" w:line="0" w:lineRule="atLeast"/>
      </w:pPr>
      <w:r>
        <w:t xml:space="preserve">We also may need to get a list of all of the sales products that they’ve purchased from our company. So, we will make use of our </w:t>
      </w:r>
      <w:proofErr w:type="spellStart"/>
      <w:r>
        <w:t>salesDAO</w:t>
      </w:r>
      <w:proofErr w:type="spellEnd"/>
      <w:r>
        <w:t xml:space="preserve">. </w:t>
      </w:r>
    </w:p>
    <w:p w14:paraId="3AB421C7" w14:textId="2B809EDE" w:rsidR="009D77BE" w:rsidRDefault="009D77BE" w:rsidP="00F93C7F">
      <w:pPr>
        <w:spacing w:after="0" w:line="0" w:lineRule="atLeast"/>
      </w:pPr>
    </w:p>
    <w:p w14:paraId="005B80BF" w14:textId="1117F6AA" w:rsidR="009D77BE" w:rsidRDefault="009D77BE" w:rsidP="00F93C7F">
      <w:pPr>
        <w:spacing w:after="0" w:line="0" w:lineRule="atLeast"/>
      </w:pPr>
      <w:r>
        <w:t xml:space="preserve">Finally, at the bottom we need to make use of the </w:t>
      </w:r>
      <w:proofErr w:type="spellStart"/>
      <w:r>
        <w:t>licenseDAO</w:t>
      </w:r>
      <w:proofErr w:type="spellEnd"/>
      <w:r>
        <w:t xml:space="preserve">. Just so we can get a list of all of the software licenses that they have for our given products. </w:t>
      </w:r>
    </w:p>
    <w:p w14:paraId="5F5E9AD1" w14:textId="4B663392" w:rsidR="009D77BE" w:rsidRDefault="009D77BE" w:rsidP="00F93C7F">
      <w:pPr>
        <w:spacing w:after="0" w:line="0" w:lineRule="atLeast"/>
      </w:pPr>
    </w:p>
    <w:p w14:paraId="2AD5343E" w14:textId="16305628" w:rsidR="009D77BE" w:rsidRDefault="009D77BE" w:rsidP="00F93C7F">
      <w:pPr>
        <w:spacing w:after="0" w:line="0" w:lineRule="atLeast"/>
      </w:pPr>
      <w:r>
        <w:t>After that we will integr</w:t>
      </w:r>
      <w:r w:rsidR="00B54E24">
        <w:t xml:space="preserve">ate all this together so that we can give the controller a single view of all that data that we’ve integrated and pulled together. </w:t>
      </w:r>
    </w:p>
    <w:p w14:paraId="5765F613" w14:textId="7D9E23EB" w:rsidR="00B54E24" w:rsidRDefault="00B54E24" w:rsidP="00F93C7F">
      <w:pPr>
        <w:spacing w:after="0" w:line="0" w:lineRule="atLeast"/>
      </w:pPr>
    </w:p>
    <w:p w14:paraId="36D4F997" w14:textId="7EEA62FB" w:rsidR="00B54E24" w:rsidRDefault="00B54E24" w:rsidP="00F93C7F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48FC855B" wp14:editId="66B0E2BB">
            <wp:extent cx="5524500" cy="28194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19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0A2E29" w14:textId="77777777" w:rsidR="00B54E24" w:rsidRDefault="00B54E24" w:rsidP="00F93C7F">
      <w:pPr>
        <w:spacing w:after="0" w:line="0" w:lineRule="atLeast"/>
      </w:pPr>
    </w:p>
    <w:p w14:paraId="376C79D2" w14:textId="5009A4D5" w:rsidR="00B54E24" w:rsidRDefault="00B54E24" w:rsidP="00F93C7F">
      <w:pPr>
        <w:spacing w:after="0" w:line="0" w:lineRule="atLeast"/>
      </w:pPr>
      <w:r w:rsidRPr="00B54E24">
        <w:rPr>
          <w:b/>
          <w:u w:val="single"/>
        </w:rPr>
        <w:t>Most Times - Delegate Calls</w:t>
      </w:r>
      <w:r>
        <w:t>:</w:t>
      </w:r>
    </w:p>
    <w:p w14:paraId="1D056DAD" w14:textId="2AF70011" w:rsidR="00B54E24" w:rsidRDefault="00B54E24" w:rsidP="00F93C7F">
      <w:pPr>
        <w:spacing w:after="0" w:line="0" w:lineRule="atLeast"/>
      </w:pPr>
      <w:r>
        <w:t xml:space="preserve">Now, most times when we start off, we have a very simple architecture. We have our Customer Service that simple delegates call to the </w:t>
      </w:r>
      <w:proofErr w:type="spellStart"/>
      <w:r>
        <w:t>customerDAO</w:t>
      </w:r>
      <w:proofErr w:type="spellEnd"/>
      <w:r>
        <w:t xml:space="preserve">. This is a very good pattern to start with. This is best practice to create a Service layer and a DAO layer. </w:t>
      </w:r>
    </w:p>
    <w:p w14:paraId="60CA67BD" w14:textId="77777777" w:rsidR="00A830C5" w:rsidRDefault="00A830C5" w:rsidP="00F93C7F">
      <w:pPr>
        <w:spacing w:after="0" w:line="0" w:lineRule="atLeast"/>
      </w:pPr>
    </w:p>
    <w:p w14:paraId="122629DA" w14:textId="6E1A075A" w:rsidR="00B54E24" w:rsidRDefault="00A830C5" w:rsidP="00F93C7F">
      <w:pPr>
        <w:spacing w:after="0" w:line="0" w:lineRule="atLeast"/>
      </w:pPr>
      <w:r>
        <w:rPr>
          <w:noProof/>
        </w:rPr>
        <w:drawing>
          <wp:inline distT="0" distB="0" distL="0" distR="0" wp14:anchorId="779904D3" wp14:editId="778F59B4">
            <wp:extent cx="5086350" cy="9810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81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2F7DBA" w14:textId="63C520C6" w:rsidR="00A830C5" w:rsidRDefault="00A830C5" w:rsidP="00F93C7F">
      <w:pPr>
        <w:spacing w:after="0" w:line="0" w:lineRule="atLeast"/>
      </w:pPr>
      <w:r w:rsidRPr="00A830C5">
        <w:rPr>
          <w:b/>
          <w:u w:val="single"/>
        </w:rPr>
        <w:lastRenderedPageBreak/>
        <w:t>Specialized Annotation for Services</w:t>
      </w:r>
      <w:r>
        <w:t>:</w:t>
      </w:r>
    </w:p>
    <w:p w14:paraId="1C87416B" w14:textId="464D7533" w:rsidR="00A830C5" w:rsidRDefault="00A830C5" w:rsidP="00F93C7F">
      <w:pPr>
        <w:spacing w:after="0" w:line="0" w:lineRule="atLeast"/>
      </w:pPr>
      <w:r>
        <w:t xml:space="preserve">Spring provide a specialized annotation </w:t>
      </w:r>
      <w:r w:rsidRPr="00A830C5">
        <w:rPr>
          <w:b/>
        </w:rPr>
        <w:t>@Service</w:t>
      </w:r>
      <w:r>
        <w:rPr>
          <w:b/>
        </w:rPr>
        <w:t xml:space="preserve"> </w:t>
      </w:r>
      <w:r>
        <w:t xml:space="preserve">for the services. In previous we used </w:t>
      </w:r>
      <w:r w:rsidRPr="00A830C5">
        <w:rPr>
          <w:b/>
        </w:rPr>
        <w:t>@Component</w:t>
      </w:r>
      <w:r>
        <w:t xml:space="preserve">, </w:t>
      </w:r>
      <w:r w:rsidRPr="00A830C5">
        <w:rPr>
          <w:b/>
        </w:rPr>
        <w:t>@Controller</w:t>
      </w:r>
      <w:r>
        <w:t xml:space="preserve">, </w:t>
      </w:r>
      <w:r w:rsidRPr="00A830C5">
        <w:rPr>
          <w:b/>
        </w:rPr>
        <w:t>@Repository</w:t>
      </w:r>
      <w:r>
        <w:t xml:space="preserve">. Now we use </w:t>
      </w:r>
      <w:r w:rsidRPr="00A830C5">
        <w:rPr>
          <w:b/>
        </w:rPr>
        <w:t>@Service</w:t>
      </w:r>
      <w:r>
        <w:t>.</w:t>
      </w:r>
    </w:p>
    <w:p w14:paraId="2495F434" w14:textId="27C63E17" w:rsidR="00056573" w:rsidRDefault="00056573" w:rsidP="00F93C7F">
      <w:pPr>
        <w:spacing w:after="0" w:line="0" w:lineRule="atLeast"/>
      </w:pPr>
    </w:p>
    <w:p w14:paraId="7B48D1F7" w14:textId="4C9D0597" w:rsidR="00056573" w:rsidRDefault="00056573" w:rsidP="00056573">
      <w:pPr>
        <w:pStyle w:val="ListParagraph"/>
        <w:numPr>
          <w:ilvl w:val="0"/>
          <w:numId w:val="4"/>
        </w:numPr>
        <w:spacing w:after="0" w:line="0" w:lineRule="atLeast"/>
      </w:pPr>
      <w:r w:rsidRPr="00056573">
        <w:rPr>
          <w:b/>
        </w:rPr>
        <w:t>@Service</w:t>
      </w:r>
      <w:r w:rsidRPr="00056573">
        <w:t xml:space="preserve"> applied to Service implementations</w:t>
      </w:r>
    </w:p>
    <w:p w14:paraId="3EEC4A6C" w14:textId="213B4CCF" w:rsidR="00056573" w:rsidRDefault="00056573" w:rsidP="00056573">
      <w:pPr>
        <w:pStyle w:val="ListParagraph"/>
        <w:numPr>
          <w:ilvl w:val="0"/>
          <w:numId w:val="4"/>
        </w:numPr>
        <w:spacing w:after="0" w:line="0" w:lineRule="atLeast"/>
      </w:pPr>
      <w:r w:rsidRPr="00056573">
        <w:t>Spring will automatically register the Service implementation</w:t>
      </w:r>
    </w:p>
    <w:p w14:paraId="02DD0D55" w14:textId="75553A6F" w:rsidR="00A830C5" w:rsidRDefault="00A830C5" w:rsidP="00F93C7F">
      <w:pPr>
        <w:spacing w:after="0" w:line="0" w:lineRule="atLeast"/>
      </w:pPr>
    </w:p>
    <w:p w14:paraId="61AFBC3F" w14:textId="4F711A35" w:rsidR="00A830C5" w:rsidRDefault="00056573" w:rsidP="00F93C7F">
      <w:pPr>
        <w:spacing w:after="0" w:line="0" w:lineRule="atLeast"/>
      </w:pPr>
      <w:r>
        <w:rPr>
          <w:noProof/>
        </w:rPr>
        <w:drawing>
          <wp:inline distT="0" distB="0" distL="0" distR="0" wp14:anchorId="5CAC6E0F" wp14:editId="0C4175B6">
            <wp:extent cx="5686425" cy="27622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62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B59798" w14:textId="67854894" w:rsidR="00A830C5" w:rsidRDefault="00A830C5" w:rsidP="00F93C7F">
      <w:pPr>
        <w:spacing w:after="0" w:line="0" w:lineRule="atLeast"/>
      </w:pPr>
    </w:p>
    <w:p w14:paraId="7F3E55F7" w14:textId="2F22CC0D" w:rsidR="00A830C5" w:rsidRDefault="00056573" w:rsidP="00F93C7F">
      <w:pPr>
        <w:spacing w:after="0" w:line="0" w:lineRule="atLeast"/>
      </w:pPr>
      <w:r w:rsidRPr="00056573">
        <w:rPr>
          <w:b/>
          <w:u w:val="single"/>
        </w:rPr>
        <w:t xml:space="preserve">Development Process </w:t>
      </w:r>
      <w:proofErr w:type="spellStart"/>
      <w:r w:rsidRPr="00056573">
        <w:rPr>
          <w:b/>
          <w:u w:val="single"/>
        </w:rPr>
        <w:t>CustomerService</w:t>
      </w:r>
      <w:proofErr w:type="spellEnd"/>
      <w:r w:rsidRPr="00056573">
        <w:rPr>
          <w:b/>
          <w:u w:val="single"/>
        </w:rPr>
        <w:t xml:space="preserve"> (Step-by-Step)</w:t>
      </w:r>
      <w:r>
        <w:t>:</w:t>
      </w:r>
    </w:p>
    <w:p w14:paraId="64FAD53A" w14:textId="54070792" w:rsidR="00056573" w:rsidRDefault="00056573" w:rsidP="00056573">
      <w:pPr>
        <w:pStyle w:val="ListParagraph"/>
        <w:numPr>
          <w:ilvl w:val="0"/>
          <w:numId w:val="5"/>
        </w:numPr>
        <w:spacing w:after="0" w:line="0" w:lineRule="atLeast"/>
      </w:pPr>
      <w:r w:rsidRPr="00056573">
        <w:t>Define Service interface</w:t>
      </w:r>
    </w:p>
    <w:p w14:paraId="2CBA571D" w14:textId="25592DD9" w:rsidR="00056573" w:rsidRDefault="00056573" w:rsidP="00056573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Define Service Implementation </w:t>
      </w:r>
    </w:p>
    <w:p w14:paraId="6940AE61" w14:textId="7020B6A1" w:rsidR="00056573" w:rsidRPr="00A830C5" w:rsidRDefault="00056573" w:rsidP="00056573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Inject the </w:t>
      </w:r>
      <w:proofErr w:type="spellStart"/>
      <w:r>
        <w:t>CustomerDAO</w:t>
      </w:r>
      <w:proofErr w:type="spellEnd"/>
    </w:p>
    <w:p w14:paraId="18FB1659" w14:textId="7F3002AD" w:rsidR="00056573" w:rsidRDefault="00056573" w:rsidP="00F93C7F">
      <w:pPr>
        <w:spacing w:after="0" w:line="0" w:lineRule="atLeast"/>
      </w:pPr>
    </w:p>
    <w:p w14:paraId="6FE3B56F" w14:textId="0A3B370F" w:rsidR="00056573" w:rsidRDefault="00056573" w:rsidP="00F93C7F">
      <w:pPr>
        <w:spacing w:after="0" w:line="0" w:lineRule="atLeast"/>
      </w:pPr>
      <w:r w:rsidRPr="00EE4DBC">
        <w:rPr>
          <w:b/>
          <w:u w:val="single"/>
        </w:rPr>
        <w:t>The Diagram</w:t>
      </w:r>
      <w:r w:rsidR="00EE4DBC">
        <w:t>:</w:t>
      </w:r>
    </w:p>
    <w:p w14:paraId="1CBBF3C6" w14:textId="7183A4AE" w:rsidR="00EE4DBC" w:rsidRDefault="00EE4DBC" w:rsidP="00F93C7F">
      <w:pPr>
        <w:spacing w:after="0" w:line="0" w:lineRule="atLeast"/>
      </w:pPr>
    </w:p>
    <w:p w14:paraId="6251986D" w14:textId="1140AA76" w:rsidR="00EE4DBC" w:rsidRDefault="00EE4DBC" w:rsidP="00F93C7F">
      <w:pPr>
        <w:spacing w:after="0" w:line="0" w:lineRule="atLeast"/>
      </w:pPr>
      <w:r>
        <w:rPr>
          <w:noProof/>
        </w:rPr>
        <w:drawing>
          <wp:inline distT="0" distB="0" distL="0" distR="0" wp14:anchorId="27437062" wp14:editId="7A4EA670">
            <wp:extent cx="5705475" cy="24479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D73EFD" w14:textId="77777777" w:rsidR="00EE4DBC" w:rsidRDefault="00EE4DBC" w:rsidP="00F93C7F">
      <w:pPr>
        <w:spacing w:after="0" w:line="0" w:lineRule="atLeast"/>
        <w:rPr>
          <w:b/>
          <w:u w:val="single"/>
        </w:rPr>
      </w:pPr>
    </w:p>
    <w:p w14:paraId="38FA2F1F" w14:textId="365401D6" w:rsidR="00056573" w:rsidRDefault="00056573" w:rsidP="00F93C7F">
      <w:pPr>
        <w:spacing w:after="0" w:line="0" w:lineRule="atLeast"/>
      </w:pPr>
      <w:bookmarkStart w:id="0" w:name="_GoBack"/>
      <w:bookmarkEnd w:id="0"/>
      <w:r>
        <w:rPr>
          <w:b/>
          <w:u w:val="single"/>
        </w:rPr>
        <w:t xml:space="preserve">1) </w:t>
      </w:r>
      <w:r w:rsidRPr="00056573">
        <w:rPr>
          <w:b/>
          <w:u w:val="single"/>
        </w:rPr>
        <w:t>Define Service Interface</w:t>
      </w:r>
      <w:r>
        <w:t>:</w:t>
      </w:r>
    </w:p>
    <w:p w14:paraId="760CCD1E" w14:textId="47E56F15" w:rsidR="00056573" w:rsidRDefault="00056573" w:rsidP="00F93C7F">
      <w:pPr>
        <w:spacing w:after="0" w:line="0" w:lineRule="atLeast"/>
      </w:pPr>
      <w:r w:rsidRPr="00056573">
        <w:rPr>
          <w:b/>
          <w:u w:val="single"/>
        </w:rPr>
        <w:lastRenderedPageBreak/>
        <w:t xml:space="preserve">2) </w:t>
      </w:r>
      <w:r w:rsidRPr="00056573">
        <w:rPr>
          <w:b/>
          <w:u w:val="single"/>
        </w:rPr>
        <w:t>Define Service Implementation</w:t>
      </w:r>
      <w:r>
        <w:t>:</w:t>
      </w:r>
    </w:p>
    <w:p w14:paraId="47E35757" w14:textId="7F0508D0" w:rsidR="00056573" w:rsidRDefault="00056573" w:rsidP="00F93C7F">
      <w:pPr>
        <w:spacing w:after="0" w:line="0" w:lineRule="atLeast"/>
      </w:pPr>
      <w:r w:rsidRPr="00056573">
        <w:rPr>
          <w:b/>
          <w:u w:val="single"/>
        </w:rPr>
        <w:t xml:space="preserve">3) </w:t>
      </w:r>
      <w:r w:rsidRPr="00056573">
        <w:rPr>
          <w:b/>
          <w:u w:val="single"/>
        </w:rPr>
        <w:t xml:space="preserve">Inject the </w:t>
      </w:r>
      <w:proofErr w:type="spellStart"/>
      <w:r w:rsidRPr="00056573">
        <w:rPr>
          <w:b/>
          <w:u w:val="single"/>
        </w:rPr>
        <w:t>CustomerDAO</w:t>
      </w:r>
      <w:proofErr w:type="spellEnd"/>
      <w:r>
        <w:t>:</w:t>
      </w:r>
    </w:p>
    <w:p w14:paraId="6F5E1E06" w14:textId="739512AB" w:rsidR="00F93C7F" w:rsidRDefault="00F93C7F" w:rsidP="00F93C7F">
      <w:pPr>
        <w:spacing w:after="0" w:line="0" w:lineRule="atLeast"/>
      </w:pPr>
      <w:r>
        <w:t xml:space="preserve">2. </w:t>
      </w:r>
      <w:r w:rsidRPr="00F93C7F">
        <w:t>Add a Service Layer</w:t>
      </w:r>
    </w:p>
    <w:sectPr w:rsidR="00F93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3270"/>
    <w:multiLevelType w:val="hybridMultilevel"/>
    <w:tmpl w:val="441C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17B20"/>
    <w:multiLevelType w:val="hybridMultilevel"/>
    <w:tmpl w:val="C0840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A7096"/>
    <w:multiLevelType w:val="hybridMultilevel"/>
    <w:tmpl w:val="D14E4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6C1A89"/>
    <w:multiLevelType w:val="hybridMultilevel"/>
    <w:tmpl w:val="71D2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D0CAF"/>
    <w:multiLevelType w:val="hybridMultilevel"/>
    <w:tmpl w:val="7F22C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202"/>
    <w:rsid w:val="00056573"/>
    <w:rsid w:val="007E0195"/>
    <w:rsid w:val="00844267"/>
    <w:rsid w:val="009D77BE"/>
    <w:rsid w:val="00A830C5"/>
    <w:rsid w:val="00A97EFF"/>
    <w:rsid w:val="00B54E24"/>
    <w:rsid w:val="00B803BB"/>
    <w:rsid w:val="00D53ADE"/>
    <w:rsid w:val="00EE4DBC"/>
    <w:rsid w:val="00F34202"/>
    <w:rsid w:val="00F93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64582"/>
  <w15:chartTrackingRefBased/>
  <w15:docId w15:val="{70AE4AD3-FD3D-48CB-AB96-18C55CD6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A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A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AD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53ADE"/>
  </w:style>
  <w:style w:type="character" w:customStyle="1" w:styleId="pln">
    <w:name w:val="pln"/>
    <w:basedOn w:val="DefaultParagraphFont"/>
    <w:rsid w:val="00D53ADE"/>
  </w:style>
  <w:style w:type="character" w:customStyle="1" w:styleId="typ">
    <w:name w:val="typ"/>
    <w:basedOn w:val="DefaultParagraphFont"/>
    <w:rsid w:val="00D53ADE"/>
  </w:style>
  <w:style w:type="character" w:customStyle="1" w:styleId="pun">
    <w:name w:val="pun"/>
    <w:basedOn w:val="DefaultParagraphFont"/>
    <w:rsid w:val="00D53ADE"/>
  </w:style>
  <w:style w:type="character" w:customStyle="1" w:styleId="lit">
    <w:name w:val="lit"/>
    <w:basedOn w:val="DefaultParagraphFont"/>
    <w:rsid w:val="00D53A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7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2</cp:revision>
  <dcterms:created xsi:type="dcterms:W3CDTF">2019-05-11T06:48:00Z</dcterms:created>
  <dcterms:modified xsi:type="dcterms:W3CDTF">2019-05-11T09:51:00Z</dcterms:modified>
</cp:coreProperties>
</file>