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9C" w:rsidRDefault="0092269C" w:rsidP="000B7291">
      <w:pPr>
        <w:pStyle w:val="1"/>
      </w:pPr>
      <w:r w:rsidRPr="0092269C">
        <w:rPr>
          <w:rFonts w:hint="eastAsia"/>
        </w:rPr>
        <w:t>安全</w:t>
      </w:r>
      <w:r w:rsidRPr="0092269C">
        <w:t>管理系统</w:t>
      </w:r>
      <w:r w:rsidRPr="0092269C">
        <w:rPr>
          <w:rFonts w:hint="eastAsia"/>
        </w:rPr>
        <w:t>5</w:t>
      </w:r>
      <w:r w:rsidRPr="0092269C">
        <w:rPr>
          <w:rFonts w:hint="eastAsia"/>
        </w:rPr>
        <w:t>月份运行</w:t>
      </w:r>
      <w:r w:rsidRPr="0092269C">
        <w:t>情况通报</w:t>
      </w:r>
    </w:p>
    <w:p w:rsidR="0092269C" w:rsidRPr="0041085A" w:rsidRDefault="0092269C" w:rsidP="000B7291">
      <w:r w:rsidRPr="0041085A">
        <w:rPr>
          <w:rFonts w:hint="eastAsia"/>
        </w:rPr>
        <w:t>安全管理系统</w:t>
      </w:r>
      <w:r w:rsidRPr="0041085A">
        <w:rPr>
          <w:rFonts w:hint="eastAsia"/>
        </w:rPr>
        <w:t>5</w:t>
      </w:r>
      <w:r w:rsidRPr="0041085A">
        <w:rPr>
          <w:rFonts w:hint="eastAsia"/>
        </w:rPr>
        <w:t>月份运行已正式</w:t>
      </w:r>
      <w:r w:rsidRPr="0041085A">
        <w:t>结束，现将</w:t>
      </w:r>
      <w:r w:rsidRPr="0041085A">
        <w:rPr>
          <w:rFonts w:hint="eastAsia"/>
        </w:rPr>
        <w:t>5</w:t>
      </w:r>
      <w:r w:rsidRPr="0041085A">
        <w:rPr>
          <w:rFonts w:hint="eastAsia"/>
        </w:rPr>
        <w:t>月份</w:t>
      </w:r>
      <w:r w:rsidRPr="0041085A">
        <w:t>运行情况通报如下：</w:t>
      </w:r>
    </w:p>
    <w:p w:rsidR="0092269C" w:rsidRPr="00B33BDC" w:rsidRDefault="00FE74CB" w:rsidP="000B7291">
      <w:pPr>
        <w:pStyle w:val="a9"/>
        <w:numPr>
          <w:ilvl w:val="0"/>
          <w:numId w:val="1"/>
        </w:numPr>
        <w:ind w:firstLineChars="0"/>
        <w:rPr>
          <w:b/>
        </w:rPr>
      </w:pPr>
      <w:r w:rsidRPr="00B33BDC">
        <w:rPr>
          <w:rFonts w:hint="eastAsia"/>
          <w:b/>
        </w:rPr>
        <w:t>系统</w:t>
      </w:r>
      <w:r w:rsidRPr="00B33BDC">
        <w:rPr>
          <w:b/>
        </w:rPr>
        <w:t>运行</w:t>
      </w:r>
      <w:r w:rsidR="0092269C" w:rsidRPr="00B33BDC">
        <w:rPr>
          <w:b/>
        </w:rPr>
        <w:t>情况</w:t>
      </w:r>
    </w:p>
    <w:p w:rsidR="0065791A" w:rsidRDefault="009F5FF0" w:rsidP="000B7291">
      <w:pPr>
        <w:rPr>
          <w:rFonts w:hint="eastAsia"/>
        </w:rPr>
      </w:pPr>
      <w:r>
        <w:rPr>
          <w:rFonts w:hint="eastAsia"/>
        </w:rPr>
        <w:t>安全管理系统</w:t>
      </w:r>
      <w:r>
        <w:rPr>
          <w:rFonts w:hint="eastAsia"/>
        </w:rPr>
        <w:t>5</w:t>
      </w:r>
      <w:r>
        <w:rPr>
          <w:rFonts w:hint="eastAsia"/>
        </w:rPr>
        <w:t>月份</w:t>
      </w:r>
      <w:r>
        <w:t>运行稳定</w:t>
      </w:r>
      <w:r>
        <w:rPr>
          <w:rFonts w:hint="eastAsia"/>
        </w:rPr>
        <w:t>，</w:t>
      </w:r>
      <w:r w:rsidR="00E643F1">
        <w:rPr>
          <w:rFonts w:hint="eastAsia"/>
        </w:rPr>
        <w:t>多数</w:t>
      </w:r>
      <w:r w:rsidR="00832731">
        <w:rPr>
          <w:rFonts w:hint="eastAsia"/>
        </w:rPr>
        <w:t>人员</w:t>
      </w:r>
      <w:r w:rsidR="003A7FF6">
        <w:rPr>
          <w:rFonts w:hint="eastAsia"/>
        </w:rPr>
        <w:t>均</w:t>
      </w:r>
      <w:r w:rsidR="00E643F1">
        <w:t>能正确</w:t>
      </w:r>
      <w:r w:rsidR="003A7FF6">
        <w:rPr>
          <w:rFonts w:hint="eastAsia"/>
        </w:rPr>
        <w:t>根据</w:t>
      </w:r>
      <w:r w:rsidR="003A7FF6">
        <w:t>编制的</w:t>
      </w:r>
      <w:r w:rsidR="00430411">
        <w:t>工作计划</w:t>
      </w:r>
      <w:r w:rsidR="00430411">
        <w:rPr>
          <w:rFonts w:hint="eastAsia"/>
        </w:rPr>
        <w:t>，</w:t>
      </w:r>
      <w:r w:rsidR="00430411">
        <w:t>完成工作实绩</w:t>
      </w:r>
      <w:r w:rsidR="00430411">
        <w:rPr>
          <w:rFonts w:hint="eastAsia"/>
        </w:rPr>
        <w:t>、安全风险</w:t>
      </w:r>
      <w:r w:rsidR="007D3764">
        <w:t>检查、现场检查量化等内容</w:t>
      </w:r>
      <w:r w:rsidR="00110F5E">
        <w:rPr>
          <w:rFonts w:hint="eastAsia"/>
        </w:rPr>
        <w:t>，</w:t>
      </w:r>
      <w:r w:rsidR="00110F5E">
        <w:t>其中</w:t>
      </w:r>
      <w:r w:rsidR="00110F5E">
        <w:t>工作实绩完成率达到了</w:t>
      </w:r>
      <w:r w:rsidR="001048EB">
        <w:rPr>
          <w:rFonts w:hint="eastAsia"/>
        </w:rPr>
        <w:t>97</w:t>
      </w:r>
      <w:r w:rsidR="001048EB">
        <w:t>%</w:t>
      </w:r>
      <w:r w:rsidR="001048EB">
        <w:t>，</w:t>
      </w:r>
      <w:r w:rsidR="00110F5E">
        <w:t>风险检查</w:t>
      </w:r>
      <w:r w:rsidR="00110F5E">
        <w:rPr>
          <w:rFonts w:hint="eastAsia"/>
        </w:rPr>
        <w:t>完成率</w:t>
      </w:r>
      <w:r w:rsidR="00110F5E">
        <w:t>达到</w:t>
      </w:r>
      <w:r w:rsidR="00110F5E">
        <w:rPr>
          <w:rFonts w:hint="eastAsia"/>
        </w:rPr>
        <w:t>了</w:t>
      </w:r>
      <w:r w:rsidR="00110F5E">
        <w:rPr>
          <w:rFonts w:hint="eastAsia"/>
        </w:rPr>
        <w:t>83</w:t>
      </w:r>
      <w:r w:rsidR="00110F5E">
        <w:t>%</w:t>
      </w:r>
      <w:r w:rsidR="00110F5E">
        <w:rPr>
          <w:rFonts w:hint="eastAsia"/>
        </w:rPr>
        <w:t>，</w:t>
      </w:r>
      <w:r w:rsidR="00110F5E">
        <w:t>现场检查完成率达到</w:t>
      </w:r>
      <w:r w:rsidR="00110F5E">
        <w:rPr>
          <w:rFonts w:hint="eastAsia"/>
        </w:rPr>
        <w:t>了</w:t>
      </w:r>
      <w:r w:rsidR="00110F5E">
        <w:rPr>
          <w:rFonts w:hint="eastAsia"/>
        </w:rPr>
        <w:t>94</w:t>
      </w:r>
      <w:r w:rsidR="00110F5E">
        <w:t>%</w:t>
      </w:r>
      <w:r w:rsidR="001048EB">
        <w:rPr>
          <w:rFonts w:hint="eastAsia"/>
        </w:rPr>
        <w:t>。</w:t>
      </w:r>
      <w:r w:rsidR="00110F5E">
        <w:rPr>
          <w:rFonts w:hint="eastAsia"/>
        </w:rPr>
        <w:t xml:space="preserve"> </w:t>
      </w:r>
    </w:p>
    <w:p w:rsidR="00FE74CB" w:rsidRPr="00FE74CB" w:rsidRDefault="003A7FF6" w:rsidP="000B7291">
      <w:pPr>
        <w:rPr>
          <w:rFonts w:hint="eastAsia"/>
        </w:rPr>
      </w:pPr>
      <w:r>
        <w:rPr>
          <w:rFonts w:hint="eastAsia"/>
        </w:rPr>
        <w:t>所有</w:t>
      </w:r>
      <w:r w:rsidR="007D3764">
        <w:t>车间</w:t>
      </w:r>
      <w:r w:rsidR="007D3764">
        <w:rPr>
          <w:rFonts w:hint="eastAsia"/>
        </w:rPr>
        <w:t>站均能</w:t>
      </w:r>
      <w:r w:rsidR="007D3764">
        <w:t>利用安全风险发布模块</w:t>
      </w:r>
      <w:r w:rsidR="007D3764">
        <w:rPr>
          <w:rFonts w:hint="eastAsia"/>
        </w:rPr>
        <w:t>发布车间</w:t>
      </w:r>
      <w:r w:rsidR="007D3764">
        <w:t>安全风险检查计划</w:t>
      </w:r>
      <w:r w:rsidR="007D3764">
        <w:rPr>
          <w:rFonts w:hint="eastAsia"/>
        </w:rPr>
        <w:t>，</w:t>
      </w:r>
      <w:r w:rsidR="007D3764">
        <w:t>保证安全风险的全覆盖检查。</w:t>
      </w:r>
    </w:p>
    <w:p w:rsidR="00FE74CB" w:rsidRPr="00B33BDC" w:rsidRDefault="00FE74CB" w:rsidP="000B7291">
      <w:pPr>
        <w:pStyle w:val="a9"/>
        <w:numPr>
          <w:ilvl w:val="0"/>
          <w:numId w:val="1"/>
        </w:numPr>
        <w:ind w:firstLineChars="0"/>
        <w:rPr>
          <w:b/>
        </w:rPr>
      </w:pPr>
      <w:r w:rsidRPr="00B33BDC">
        <w:rPr>
          <w:rFonts w:hint="eastAsia"/>
          <w:b/>
        </w:rPr>
        <w:t>系统得分</w:t>
      </w:r>
      <w:r w:rsidRPr="00B33BDC">
        <w:rPr>
          <w:b/>
        </w:rPr>
        <w:t>情况</w:t>
      </w:r>
    </w:p>
    <w:p w:rsidR="0092269C" w:rsidRPr="0041085A" w:rsidRDefault="00603C61" w:rsidP="000B7291">
      <w:r w:rsidRPr="0041085A">
        <w:rPr>
          <w:rFonts w:hint="eastAsia"/>
        </w:rPr>
        <w:t>5</w:t>
      </w:r>
      <w:r w:rsidRPr="0041085A">
        <w:rPr>
          <w:rFonts w:hint="eastAsia"/>
        </w:rPr>
        <w:t>月份参与</w:t>
      </w:r>
      <w:r w:rsidRPr="0041085A">
        <w:t>系统</w:t>
      </w:r>
      <w:r w:rsidRPr="0041085A">
        <w:rPr>
          <w:rFonts w:hint="eastAsia"/>
        </w:rPr>
        <w:t>使用</w:t>
      </w:r>
      <w:r w:rsidRPr="0041085A">
        <w:t>的</w:t>
      </w:r>
      <w:r w:rsidRPr="0041085A">
        <w:rPr>
          <w:rFonts w:hint="eastAsia"/>
        </w:rPr>
        <w:t>共</w:t>
      </w:r>
      <w:r w:rsidRPr="0041085A">
        <w:rPr>
          <w:rFonts w:hint="eastAsia"/>
        </w:rPr>
        <w:t>99</w:t>
      </w:r>
      <w:r w:rsidRPr="0041085A">
        <w:rPr>
          <w:rFonts w:hint="eastAsia"/>
        </w:rPr>
        <w:t>人</w:t>
      </w:r>
      <w:r w:rsidRPr="0041085A">
        <w:t>，</w:t>
      </w:r>
      <w:r w:rsidRPr="0041085A">
        <w:rPr>
          <w:rFonts w:hint="eastAsia"/>
        </w:rPr>
        <w:t>平均分</w:t>
      </w:r>
      <w:r w:rsidRPr="0041085A">
        <w:rPr>
          <w:rFonts w:hint="eastAsia"/>
        </w:rPr>
        <w:t>82</w:t>
      </w:r>
      <w:r w:rsidRPr="0041085A">
        <w:rPr>
          <w:rFonts w:hint="eastAsia"/>
        </w:rPr>
        <w:t>分</w:t>
      </w:r>
      <w:r w:rsidRPr="0041085A">
        <w:t>，最高分</w:t>
      </w:r>
      <w:r w:rsidR="0041085A">
        <w:rPr>
          <w:rFonts w:hint="eastAsia"/>
        </w:rPr>
        <w:t>为办公室</w:t>
      </w:r>
      <w:r w:rsidR="0041085A">
        <w:t>副主任张</w:t>
      </w:r>
      <w:r w:rsidR="00917BAB">
        <w:rPr>
          <w:rFonts w:hint="eastAsia"/>
        </w:rPr>
        <w:t>斌斌</w:t>
      </w:r>
      <w:r w:rsidRPr="0041085A">
        <w:rPr>
          <w:rFonts w:hint="eastAsia"/>
        </w:rPr>
        <w:t>98</w:t>
      </w:r>
      <w:r w:rsidRPr="0041085A">
        <w:rPr>
          <w:rFonts w:hint="eastAsia"/>
        </w:rPr>
        <w:t>分，</w:t>
      </w:r>
      <w:r w:rsidRPr="0041085A">
        <w:t>其中</w:t>
      </w:r>
      <w:r w:rsidR="005A131E" w:rsidRPr="0041085A">
        <w:rPr>
          <w:rFonts w:hint="eastAsia"/>
        </w:rPr>
        <w:t>90</w:t>
      </w:r>
      <w:r w:rsidR="005A131E" w:rsidRPr="0041085A">
        <w:rPr>
          <w:rFonts w:hint="eastAsia"/>
        </w:rPr>
        <w:t>分</w:t>
      </w:r>
      <w:r w:rsidR="005A131E" w:rsidRPr="0041085A">
        <w:t>以上共</w:t>
      </w:r>
      <w:r w:rsidR="00D83475" w:rsidRPr="0041085A">
        <w:rPr>
          <w:rFonts w:hint="eastAsia"/>
        </w:rPr>
        <w:t>19</w:t>
      </w:r>
      <w:r w:rsidR="005A131E" w:rsidRPr="0041085A">
        <w:rPr>
          <w:rFonts w:hint="eastAsia"/>
        </w:rPr>
        <w:t>人</w:t>
      </w:r>
      <w:r w:rsidR="005A131E" w:rsidRPr="0041085A">
        <w:t>，</w:t>
      </w:r>
      <w:r w:rsidRPr="0041085A">
        <w:rPr>
          <w:rFonts w:hint="eastAsia"/>
        </w:rPr>
        <w:t>80</w:t>
      </w:r>
      <w:r w:rsidRPr="0041085A">
        <w:rPr>
          <w:rFonts w:hint="eastAsia"/>
        </w:rPr>
        <w:t>分以上</w:t>
      </w:r>
      <w:r w:rsidRPr="0041085A">
        <w:t>共</w:t>
      </w:r>
      <w:r w:rsidRPr="0041085A">
        <w:rPr>
          <w:rFonts w:hint="eastAsia"/>
        </w:rPr>
        <w:t>72</w:t>
      </w:r>
      <w:r w:rsidRPr="0041085A">
        <w:rPr>
          <w:rFonts w:hint="eastAsia"/>
        </w:rPr>
        <w:t>人</w:t>
      </w:r>
      <w:r w:rsidRPr="0041085A">
        <w:t>，</w:t>
      </w:r>
      <w:r w:rsidR="00512F3C" w:rsidRPr="0041085A">
        <w:rPr>
          <w:rFonts w:hint="eastAsia"/>
        </w:rPr>
        <w:t>得分</w:t>
      </w:r>
      <w:r w:rsidR="00512F3C" w:rsidRPr="0041085A">
        <w:t>详情</w:t>
      </w:r>
      <w:proofErr w:type="gramStart"/>
      <w:r w:rsidR="00512F3C" w:rsidRPr="0041085A">
        <w:t>见通知</w:t>
      </w:r>
      <w:proofErr w:type="gramEnd"/>
      <w:r w:rsidR="00512F3C" w:rsidRPr="0041085A">
        <w:t>附件</w:t>
      </w:r>
      <w:r w:rsidR="003B7148" w:rsidRPr="0041085A">
        <w:rPr>
          <w:rFonts w:hint="eastAsia"/>
        </w:rPr>
        <w:t>。</w:t>
      </w:r>
    </w:p>
    <w:p w:rsidR="003B7148" w:rsidRPr="00B33BDC" w:rsidRDefault="0065791A" w:rsidP="000B7291">
      <w:pPr>
        <w:pStyle w:val="a9"/>
        <w:numPr>
          <w:ilvl w:val="0"/>
          <w:numId w:val="1"/>
        </w:numPr>
        <w:ind w:firstLineChars="0"/>
        <w:rPr>
          <w:b/>
        </w:rPr>
      </w:pPr>
      <w:r w:rsidRPr="00B33BDC">
        <w:rPr>
          <w:rFonts w:hint="eastAsia"/>
          <w:b/>
        </w:rPr>
        <w:t>存在的</w:t>
      </w:r>
      <w:r w:rsidRPr="00B33BDC">
        <w:rPr>
          <w:b/>
        </w:rPr>
        <w:t>问题</w:t>
      </w:r>
      <w:r w:rsidR="003C6CC7" w:rsidRPr="00B33BDC">
        <w:rPr>
          <w:rFonts w:hint="eastAsia"/>
          <w:b/>
        </w:rPr>
        <w:t>及要求</w:t>
      </w:r>
    </w:p>
    <w:p w:rsidR="000D4A75" w:rsidRDefault="000B7291" w:rsidP="000B72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347E">
        <w:rPr>
          <w:rFonts w:hint="eastAsia"/>
        </w:rPr>
        <w:t>部分</w:t>
      </w:r>
      <w:r w:rsidR="00832731">
        <w:rPr>
          <w:rFonts w:hint="eastAsia"/>
        </w:rPr>
        <w:t>人员</w:t>
      </w:r>
      <w:r w:rsidR="0030347E" w:rsidRPr="0030347E">
        <w:rPr>
          <w:rFonts w:hint="eastAsia"/>
        </w:rPr>
        <w:t>安全风险计划编制</w:t>
      </w:r>
      <w:r w:rsidR="0030347E" w:rsidRPr="0030347E">
        <w:t>不到位</w:t>
      </w:r>
    </w:p>
    <w:p w:rsidR="009E7DC7" w:rsidRPr="0030347E" w:rsidRDefault="003C6CC7" w:rsidP="000B7291">
      <w:pPr>
        <w:rPr>
          <w:rFonts w:hint="eastAsia"/>
        </w:rPr>
      </w:pPr>
      <w:r>
        <w:rPr>
          <w:rFonts w:hint="eastAsia"/>
        </w:rPr>
        <w:t>参与</w:t>
      </w:r>
      <w:r>
        <w:t>风险管控的</w:t>
      </w:r>
      <w:r>
        <w:rPr>
          <w:rFonts w:hint="eastAsia"/>
        </w:rPr>
        <w:t>人员</w:t>
      </w:r>
      <w:r>
        <w:t>在编制安全风险计划</w:t>
      </w:r>
      <w:r>
        <w:rPr>
          <w:rFonts w:hint="eastAsia"/>
        </w:rPr>
        <w:t>时</w:t>
      </w:r>
      <w:r>
        <w:t>，</w:t>
      </w:r>
      <w:proofErr w:type="gramStart"/>
      <w:r>
        <w:rPr>
          <w:rFonts w:hint="eastAsia"/>
        </w:rPr>
        <w:t>车间站参</w:t>
      </w:r>
      <w:r>
        <w:t>控</w:t>
      </w:r>
      <w:proofErr w:type="gramEnd"/>
      <w:r>
        <w:t>人员应</w:t>
      </w:r>
      <w:r>
        <w:rPr>
          <w:rFonts w:hint="eastAsia"/>
        </w:rPr>
        <w:t>将</w:t>
      </w:r>
      <w:r>
        <w:t>接收</w:t>
      </w:r>
      <w:r>
        <w:rPr>
          <w:rFonts w:hint="eastAsia"/>
        </w:rPr>
        <w:t>的全部</w:t>
      </w:r>
      <w:r>
        <w:t>安全风险纳入个人</w:t>
      </w:r>
      <w:r>
        <w:rPr>
          <w:rFonts w:hint="eastAsia"/>
        </w:rPr>
        <w:t>检查</w:t>
      </w:r>
      <w:r>
        <w:t>计划中，</w:t>
      </w:r>
      <w:proofErr w:type="gramStart"/>
      <w:r>
        <w:t>直属站</w:t>
      </w:r>
      <w:r>
        <w:rPr>
          <w:rFonts w:hint="eastAsia"/>
        </w:rPr>
        <w:t>参</w:t>
      </w:r>
      <w:proofErr w:type="gramEnd"/>
      <w:r>
        <w:rPr>
          <w:rFonts w:hint="eastAsia"/>
        </w:rPr>
        <w:t>控</w:t>
      </w:r>
      <w:r>
        <w:t>人员</w:t>
      </w:r>
      <w:r>
        <w:rPr>
          <w:rFonts w:hint="eastAsia"/>
        </w:rPr>
        <w:t>应</w:t>
      </w:r>
      <w:r>
        <w:t>做到重点风险月度覆盖，一般风险季度覆盖</w:t>
      </w:r>
      <w:r>
        <w:rPr>
          <w:rFonts w:hint="eastAsia"/>
        </w:rPr>
        <w:t>。</w:t>
      </w:r>
    </w:p>
    <w:p w:rsidR="009E7DC7" w:rsidRDefault="000B7291" w:rsidP="000B72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347E">
        <w:rPr>
          <w:rFonts w:hint="eastAsia"/>
        </w:rPr>
        <w:t>部分上报</w:t>
      </w:r>
      <w:r w:rsidR="0030347E">
        <w:t>领导评分</w:t>
      </w:r>
      <w:r w:rsidR="0030347E">
        <w:rPr>
          <w:rFonts w:hint="eastAsia"/>
        </w:rPr>
        <w:t>增</w:t>
      </w:r>
      <w:r w:rsidR="0030347E">
        <w:t>、</w:t>
      </w:r>
      <w:r w:rsidR="0030347E">
        <w:rPr>
          <w:rFonts w:hint="eastAsia"/>
        </w:rPr>
        <w:t>减</w:t>
      </w:r>
      <w:r w:rsidR="0030347E">
        <w:t>分</w:t>
      </w:r>
      <w:r w:rsidR="0030347E">
        <w:rPr>
          <w:rFonts w:hint="eastAsia"/>
        </w:rPr>
        <w:t>不说明</w:t>
      </w:r>
      <w:r w:rsidR="00110F5E">
        <w:rPr>
          <w:rFonts w:hint="eastAsia"/>
        </w:rPr>
        <w:t>详细</w:t>
      </w:r>
      <w:r w:rsidR="0030347E">
        <w:t>理由</w:t>
      </w:r>
      <w:r w:rsidR="00110F5E">
        <w:rPr>
          <w:rFonts w:hint="eastAsia"/>
        </w:rPr>
        <w:t>，</w:t>
      </w:r>
      <w:r w:rsidR="00110F5E">
        <w:t>存在随意性</w:t>
      </w:r>
    </w:p>
    <w:p w:rsidR="009E7DC7" w:rsidRDefault="009E7DC7" w:rsidP="000B7291">
      <w:pPr>
        <w:rPr>
          <w:rFonts w:hint="eastAsia"/>
        </w:rPr>
      </w:pPr>
      <w:r>
        <w:rPr>
          <w:rFonts w:hint="eastAsia"/>
        </w:rPr>
        <w:t>领导如</w:t>
      </w:r>
      <w:r>
        <w:t>需</w:t>
      </w:r>
      <w:r>
        <w:rPr>
          <w:rFonts w:hint="eastAsia"/>
        </w:rPr>
        <w:t>对</w:t>
      </w:r>
      <w:r>
        <w:t>评分增、减分时</w:t>
      </w:r>
      <w:r>
        <w:rPr>
          <w:rFonts w:hint="eastAsia"/>
        </w:rPr>
        <w:t>，</w:t>
      </w:r>
      <w:r>
        <w:t>应</w:t>
      </w:r>
      <w:r>
        <w:rPr>
          <w:rFonts w:hint="eastAsia"/>
        </w:rPr>
        <w:t>具有</w:t>
      </w:r>
      <w:r>
        <w:t>合理理由，并填记在</w:t>
      </w:r>
      <w:r>
        <w:rPr>
          <w:rFonts w:hint="eastAsia"/>
        </w:rPr>
        <w:t>评分</w:t>
      </w:r>
      <w:r>
        <w:t>备</w:t>
      </w:r>
      <w:r>
        <w:lastRenderedPageBreak/>
        <w:t>注栏内</w:t>
      </w:r>
      <w:r w:rsidR="000B7291">
        <w:rPr>
          <w:rFonts w:hint="eastAsia"/>
        </w:rPr>
        <w:t>，</w:t>
      </w:r>
      <w:r w:rsidR="000B7291">
        <w:t>应详细到每一件具体</w:t>
      </w:r>
      <w:r w:rsidR="000B7291">
        <w:rPr>
          <w:rFonts w:hint="eastAsia"/>
        </w:rPr>
        <w:t>项点的</w:t>
      </w:r>
      <w:r w:rsidR="000B7291">
        <w:t>增（扣</w:t>
      </w:r>
      <w:r w:rsidR="000B7291">
        <w:rPr>
          <w:rFonts w:hint="eastAsia"/>
        </w:rPr>
        <w:t>）</w:t>
      </w:r>
      <w:r w:rsidR="000B7291">
        <w:t>分分值</w:t>
      </w:r>
      <w:r>
        <w:rPr>
          <w:rFonts w:hint="eastAsia"/>
        </w:rPr>
        <w:t>。</w:t>
      </w:r>
    </w:p>
    <w:p w:rsidR="0030347E" w:rsidRDefault="000B7291" w:rsidP="000B72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0347E">
        <w:rPr>
          <w:rFonts w:hint="eastAsia"/>
        </w:rPr>
        <w:t>部分</w:t>
      </w:r>
      <w:r w:rsidR="0030347E">
        <w:t>人员</w:t>
      </w:r>
      <w:r w:rsidR="00464338">
        <w:rPr>
          <w:rFonts w:hint="eastAsia"/>
        </w:rPr>
        <w:t>填记</w:t>
      </w:r>
      <w:r w:rsidR="0030347E">
        <w:t>工作标准实绩</w:t>
      </w:r>
      <w:r w:rsidR="00464338">
        <w:rPr>
          <w:rFonts w:hint="eastAsia"/>
        </w:rPr>
        <w:t>时</w:t>
      </w:r>
      <w:r w:rsidR="0030347E">
        <w:t>未填记详细工作</w:t>
      </w:r>
      <w:r w:rsidR="0030347E">
        <w:rPr>
          <w:rFonts w:hint="eastAsia"/>
        </w:rPr>
        <w:t>内容</w:t>
      </w:r>
    </w:p>
    <w:p w:rsidR="007B2934" w:rsidRDefault="003C6CC7" w:rsidP="00B33BDC">
      <w:r>
        <w:rPr>
          <w:rFonts w:hint="eastAsia"/>
        </w:rPr>
        <w:t>填记</w:t>
      </w:r>
      <w:r>
        <w:t>工作标准实绩时，</w:t>
      </w:r>
      <w:r>
        <w:rPr>
          <w:rFonts w:hint="eastAsia"/>
        </w:rPr>
        <w:t>应同时填写</w:t>
      </w:r>
      <w:r>
        <w:t>工作日期、工作地点、</w:t>
      </w:r>
      <w:r>
        <w:rPr>
          <w:rFonts w:hint="eastAsia"/>
        </w:rPr>
        <w:t>具体</w:t>
      </w:r>
      <w:r>
        <w:t>工作内容</w:t>
      </w:r>
      <w:r>
        <w:rPr>
          <w:rFonts w:hint="eastAsia"/>
        </w:rPr>
        <w:t>，如编制</w:t>
      </w:r>
      <w:r>
        <w:t>的工作标准计划本月未完成时，应在未完成原因</w:t>
      </w:r>
      <w:r w:rsidR="000B7291">
        <w:rPr>
          <w:rFonts w:hint="eastAsia"/>
        </w:rPr>
        <w:t>栏</w:t>
      </w:r>
      <w:r w:rsidR="00464338">
        <w:t>内</w:t>
      </w:r>
      <w:r w:rsidR="00464338">
        <w:rPr>
          <w:rFonts w:hint="eastAsia"/>
        </w:rPr>
        <w:t>填写</w:t>
      </w:r>
      <w:r>
        <w:t>原因。</w:t>
      </w:r>
    </w:p>
    <w:p w:rsidR="000352C9" w:rsidRDefault="003B0DA2" w:rsidP="003B0DA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E117C">
        <w:rPr>
          <w:rFonts w:hint="eastAsia"/>
        </w:rPr>
        <w:t>部分</w:t>
      </w:r>
      <w:bookmarkStart w:id="0" w:name="_GoBack"/>
      <w:bookmarkEnd w:id="0"/>
      <w:r>
        <w:rPr>
          <w:rFonts w:hint="eastAsia"/>
        </w:rPr>
        <w:t>车间站管理人员</w:t>
      </w:r>
      <w:r>
        <w:t>发布安全风险计划</w:t>
      </w:r>
      <w:r w:rsidR="00B32A9C">
        <w:rPr>
          <w:rFonts w:hint="eastAsia"/>
        </w:rPr>
        <w:t>不规范</w:t>
      </w:r>
    </w:p>
    <w:p w:rsidR="003B0DA2" w:rsidRPr="00EC57E5" w:rsidRDefault="00EC57E5" w:rsidP="003B0DA2">
      <w:pPr>
        <w:rPr>
          <w:rFonts w:hint="eastAsia"/>
        </w:rPr>
      </w:pPr>
      <w:r>
        <w:rPr>
          <w:rFonts w:hint="eastAsia"/>
        </w:rPr>
        <w:t>车间站</w:t>
      </w:r>
      <w:r>
        <w:t>管理人员在月末发布次月安全风险检查计划时</w:t>
      </w:r>
      <w:r>
        <w:rPr>
          <w:rFonts w:hint="eastAsia"/>
        </w:rPr>
        <w:t>，应做到</w:t>
      </w:r>
      <w:r w:rsidR="00856269">
        <w:rPr>
          <w:rFonts w:hint="eastAsia"/>
        </w:rPr>
        <w:t>安全风险</w:t>
      </w:r>
      <w:r w:rsidR="00856269">
        <w:t>检查</w:t>
      </w:r>
      <w:r w:rsidR="00856269">
        <w:rPr>
          <w:rFonts w:hint="eastAsia"/>
        </w:rPr>
        <w:t>项点</w:t>
      </w:r>
      <w:r w:rsidR="00856269">
        <w:t>、处所全覆盖</w:t>
      </w:r>
      <w:r w:rsidR="004062F2">
        <w:rPr>
          <w:rFonts w:hint="eastAsia"/>
        </w:rPr>
        <w:t>，勿</w:t>
      </w:r>
      <w:r w:rsidR="004062F2">
        <w:t>遗漏</w:t>
      </w:r>
      <w:r w:rsidR="004062F2">
        <w:rPr>
          <w:rFonts w:hint="eastAsia"/>
        </w:rPr>
        <w:t>，重</w:t>
      </w:r>
      <w:r w:rsidR="00856269">
        <w:rPr>
          <w:rFonts w:hint="eastAsia"/>
        </w:rPr>
        <w:t>点风险</w:t>
      </w:r>
      <w:r w:rsidR="004062F2">
        <w:rPr>
          <w:rFonts w:hint="eastAsia"/>
        </w:rPr>
        <w:t>应发布给</w:t>
      </w:r>
      <w:r w:rsidR="004062F2">
        <w:t>主要管理人员。</w:t>
      </w:r>
    </w:p>
    <w:sectPr w:rsidR="003B0DA2" w:rsidRPr="00EC5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03" w:rsidRDefault="00020B03" w:rsidP="000B7291">
      <w:r>
        <w:separator/>
      </w:r>
    </w:p>
  </w:endnote>
  <w:endnote w:type="continuationSeparator" w:id="0">
    <w:p w:rsidR="00020B03" w:rsidRDefault="00020B03" w:rsidP="000B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C61" w:rsidRDefault="00603C61" w:rsidP="000B7291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C61" w:rsidRDefault="00603C61" w:rsidP="000B7291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C61" w:rsidRDefault="00603C61" w:rsidP="000B7291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03" w:rsidRDefault="00020B03" w:rsidP="000B7291">
      <w:r>
        <w:separator/>
      </w:r>
    </w:p>
  </w:footnote>
  <w:footnote w:type="continuationSeparator" w:id="0">
    <w:p w:rsidR="00020B03" w:rsidRDefault="00020B03" w:rsidP="000B7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C61" w:rsidRDefault="00603C61" w:rsidP="000B7291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C61" w:rsidRDefault="00603C61" w:rsidP="000B7291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C61" w:rsidRDefault="00603C61" w:rsidP="000B7291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50D4"/>
    <w:multiLevelType w:val="hybridMultilevel"/>
    <w:tmpl w:val="B1F80998"/>
    <w:lvl w:ilvl="0" w:tplc="C97AE7B6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2DF2920"/>
    <w:multiLevelType w:val="hybridMultilevel"/>
    <w:tmpl w:val="A32C7E5E"/>
    <w:lvl w:ilvl="0" w:tplc="501CBB02">
      <w:start w:val="1"/>
      <w:numFmt w:val="decimal"/>
      <w:lvlText w:val="（%1）"/>
      <w:lvlJc w:val="left"/>
      <w:pPr>
        <w:ind w:left="172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5E287442"/>
    <w:multiLevelType w:val="hybridMultilevel"/>
    <w:tmpl w:val="9C807B54"/>
    <w:lvl w:ilvl="0" w:tplc="EE9C59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C0"/>
    <w:rsid w:val="00020B03"/>
    <w:rsid w:val="000352C9"/>
    <w:rsid w:val="00075AA5"/>
    <w:rsid w:val="000B7291"/>
    <w:rsid w:val="000D4A75"/>
    <w:rsid w:val="001048EB"/>
    <w:rsid w:val="00110F5E"/>
    <w:rsid w:val="00130804"/>
    <w:rsid w:val="0014474D"/>
    <w:rsid w:val="0030347E"/>
    <w:rsid w:val="00332BC0"/>
    <w:rsid w:val="003A7FF6"/>
    <w:rsid w:val="003B0DA2"/>
    <w:rsid w:val="003B7148"/>
    <w:rsid w:val="003C6CC7"/>
    <w:rsid w:val="004062F2"/>
    <w:rsid w:val="0041085A"/>
    <w:rsid w:val="00430411"/>
    <w:rsid w:val="00464338"/>
    <w:rsid w:val="00472589"/>
    <w:rsid w:val="004D73C2"/>
    <w:rsid w:val="00512F3C"/>
    <w:rsid w:val="00524E14"/>
    <w:rsid w:val="005A131E"/>
    <w:rsid w:val="00603C61"/>
    <w:rsid w:val="00644D11"/>
    <w:rsid w:val="0065791A"/>
    <w:rsid w:val="006D4F48"/>
    <w:rsid w:val="007645E3"/>
    <w:rsid w:val="007B2934"/>
    <w:rsid w:val="007C2D59"/>
    <w:rsid w:val="007D3764"/>
    <w:rsid w:val="00832731"/>
    <w:rsid w:val="00856269"/>
    <w:rsid w:val="00917BAB"/>
    <w:rsid w:val="0092269C"/>
    <w:rsid w:val="009E7DC7"/>
    <w:rsid w:val="009F1D5F"/>
    <w:rsid w:val="009F5FF0"/>
    <w:rsid w:val="00B32A9C"/>
    <w:rsid w:val="00B33BDC"/>
    <w:rsid w:val="00BE117C"/>
    <w:rsid w:val="00D83475"/>
    <w:rsid w:val="00E643F1"/>
    <w:rsid w:val="00EC57E5"/>
    <w:rsid w:val="00EF7E2E"/>
    <w:rsid w:val="00F6337A"/>
    <w:rsid w:val="00F808CD"/>
    <w:rsid w:val="00F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8DBA7"/>
  <w15:chartTrackingRefBased/>
  <w15:docId w15:val="{3196F38A-6556-4275-B8FD-A600CBA2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291"/>
    <w:pPr>
      <w:widowControl w:val="0"/>
      <w:spacing w:line="360" w:lineRule="auto"/>
      <w:ind w:firstLineChars="200" w:firstLine="560"/>
      <w:jc w:val="both"/>
    </w:pPr>
    <w:rPr>
      <w:rFonts w:ascii="Times New Roman" w:eastAsia="仿宋" w:hAnsi="Times New Roman" w:cs="Times New Roman"/>
      <w:sz w:val="28"/>
      <w:szCs w:val="28"/>
    </w:rPr>
  </w:style>
  <w:style w:type="paragraph" w:styleId="1">
    <w:name w:val="heading 1"/>
    <w:aliases w:val="标题2"/>
    <w:basedOn w:val="2"/>
    <w:next w:val="a"/>
    <w:link w:val="10"/>
    <w:qFormat/>
    <w:rsid w:val="000B7291"/>
    <w:pPr>
      <w:spacing w:before="340" w:after="200" w:line="560" w:lineRule="exact"/>
      <w:jc w:val="center"/>
      <w:outlineLvl w:val="0"/>
    </w:pPr>
    <w:rPr>
      <w:rFonts w:eastAsia="宋体"/>
      <w:bCs w:val="0"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6D4F48"/>
    <w:pPr>
      <w:keepNext/>
      <w:keepLines/>
      <w:spacing w:before="260" w:after="260" w:line="416" w:lineRule="auto"/>
      <w:ind w:firstLineChars="0" w:firstLine="0"/>
      <w:outlineLvl w:val="1"/>
    </w:pPr>
    <w:rPr>
      <w:rFonts w:ascii="等线 Light" w:eastAsia="等线 Light" w:hAnsi="等线 Light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隐藏"/>
    <w:basedOn w:val="a"/>
    <w:link w:val="Char"/>
    <w:qFormat/>
    <w:rsid w:val="00472589"/>
    <w:pPr>
      <w:spacing w:beforeLines="2000" w:before="2000" w:line="620" w:lineRule="exact"/>
      <w:jc w:val="center"/>
    </w:pPr>
    <w:rPr>
      <w:rFonts w:ascii="仿宋_GB2312" w:eastAsia="仿宋_GB2312"/>
      <w:b/>
      <w:sz w:val="44"/>
      <w:szCs w:val="32"/>
    </w:rPr>
  </w:style>
  <w:style w:type="character" w:customStyle="1" w:styleId="Char">
    <w:name w:val="隐藏 Char"/>
    <w:basedOn w:val="a0"/>
    <w:link w:val="a3"/>
    <w:rsid w:val="00472589"/>
    <w:rPr>
      <w:rFonts w:ascii="仿宋_GB2312" w:eastAsia="仿宋_GB2312" w:hAnsi="Times New Roman" w:cs="Times New Roman"/>
      <w:b/>
      <w:sz w:val="44"/>
      <w:szCs w:val="32"/>
    </w:rPr>
  </w:style>
  <w:style w:type="paragraph" w:styleId="a4">
    <w:name w:val="Body Text"/>
    <w:basedOn w:val="a"/>
    <w:link w:val="a5"/>
    <w:rsid w:val="00472589"/>
    <w:pPr>
      <w:spacing w:after="120"/>
    </w:pPr>
    <w:rPr>
      <w:sz w:val="21"/>
      <w:szCs w:val="24"/>
    </w:rPr>
  </w:style>
  <w:style w:type="character" w:customStyle="1" w:styleId="a5">
    <w:name w:val="正文文本 字符"/>
    <w:link w:val="a4"/>
    <w:rsid w:val="00472589"/>
    <w:rPr>
      <w:rFonts w:ascii="Times New Roman" w:eastAsia="仿宋" w:hAnsi="Times New Roman" w:cs="Times New Roman"/>
      <w:szCs w:val="24"/>
    </w:rPr>
  </w:style>
  <w:style w:type="paragraph" w:customStyle="1" w:styleId="a6">
    <w:name w:val="封面"/>
    <w:basedOn w:val="a"/>
    <w:link w:val="Char0"/>
    <w:qFormat/>
    <w:rsid w:val="00472589"/>
    <w:pPr>
      <w:spacing w:beforeLines="2000" w:before="2000" w:line="620" w:lineRule="exact"/>
      <w:jc w:val="center"/>
      <w:outlineLvl w:val="1"/>
    </w:pPr>
    <w:rPr>
      <w:rFonts w:ascii="仿宋_GB2312" w:eastAsia="仿宋_GB2312"/>
      <w:b/>
      <w:sz w:val="44"/>
      <w:szCs w:val="32"/>
    </w:rPr>
  </w:style>
  <w:style w:type="character" w:customStyle="1" w:styleId="Char0">
    <w:name w:val="封面 Char"/>
    <w:link w:val="a6"/>
    <w:rsid w:val="00472589"/>
    <w:rPr>
      <w:rFonts w:ascii="仿宋_GB2312" w:eastAsia="仿宋_GB2312" w:hAnsi="Times New Roman" w:cs="Times New Roman"/>
      <w:b/>
      <w:sz w:val="44"/>
      <w:szCs w:val="32"/>
    </w:rPr>
  </w:style>
  <w:style w:type="character" w:customStyle="1" w:styleId="10">
    <w:name w:val="标题 1 字符"/>
    <w:aliases w:val="标题2 字符"/>
    <w:link w:val="1"/>
    <w:rsid w:val="000B7291"/>
    <w:rPr>
      <w:rFonts w:ascii="等线 Light" w:eastAsia="宋体" w:hAnsi="等线 Light" w:cs="Times New Roman"/>
      <w:b/>
      <w:kern w:val="44"/>
      <w:sz w:val="30"/>
      <w:szCs w:val="44"/>
    </w:rPr>
  </w:style>
  <w:style w:type="paragraph" w:styleId="a7">
    <w:name w:val="Title"/>
    <w:basedOn w:val="1"/>
    <w:next w:val="1"/>
    <w:link w:val="a8"/>
    <w:qFormat/>
    <w:rsid w:val="00472589"/>
    <w:pPr>
      <w:spacing w:beforeLines="2000" w:before="2000"/>
    </w:pPr>
  </w:style>
  <w:style w:type="character" w:customStyle="1" w:styleId="a8">
    <w:name w:val="标题 字符"/>
    <w:link w:val="a7"/>
    <w:rsid w:val="00472589"/>
    <w:rPr>
      <w:rFonts w:ascii="仿宋_GB2312" w:eastAsia="仿宋_GB2312" w:hAnsi="Times New Roman" w:cs="Times New Roman"/>
      <w:b/>
      <w:sz w:val="44"/>
      <w:szCs w:val="32"/>
    </w:rPr>
  </w:style>
  <w:style w:type="character" w:customStyle="1" w:styleId="20">
    <w:name w:val="标题 2 字符"/>
    <w:link w:val="2"/>
    <w:rsid w:val="006D4F48"/>
    <w:rPr>
      <w:rFonts w:ascii="等线 Light" w:eastAsia="等线 Light" w:hAnsi="等线 Light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2269C"/>
    <w:pPr>
      <w:ind w:firstLine="420"/>
    </w:pPr>
  </w:style>
  <w:style w:type="paragraph" w:styleId="aa">
    <w:name w:val="header"/>
    <w:basedOn w:val="a"/>
    <w:link w:val="ab"/>
    <w:uiPriority w:val="99"/>
    <w:unhideWhenUsed/>
    <w:rsid w:val="00603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03C61"/>
    <w:rPr>
      <w:rFonts w:ascii="Times New Roman" w:eastAsia="仿宋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03C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03C61"/>
    <w:rPr>
      <w:rFonts w:ascii="Times New Roman" w:eastAsia="仿宋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韩瑞</dc:creator>
  <cp:keywords/>
  <dc:description/>
  <cp:lastModifiedBy>韩瑞</cp:lastModifiedBy>
  <cp:revision>33</cp:revision>
  <dcterms:created xsi:type="dcterms:W3CDTF">2016-06-01T01:09:00Z</dcterms:created>
  <dcterms:modified xsi:type="dcterms:W3CDTF">2016-06-01T02:29:00Z</dcterms:modified>
</cp:coreProperties>
</file>