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eigenskill-q-阶段交付可验证量化策略旁路"/>
    <w:p>
      <w:pPr>
        <w:pStyle w:val="Heading1"/>
      </w:pPr>
      <w:r>
        <w:t xml:space="preserve">EigenSkill-Q </w:t>
      </w:r>
      <w:r>
        <w:rPr>
          <w:rFonts w:hint="eastAsia"/>
        </w:rPr>
        <w:t xml:space="preserve">阶段交付：可验证量化策略旁路</w:t>
      </w:r>
    </w:p>
    <w:p>
      <w:pPr>
        <w:pStyle w:val="FirstParagraph"/>
      </w:pPr>
      <w:r>
        <w:rPr>
          <w:rFonts w:hint="eastAsia"/>
        </w:rPr>
        <w:t xml:space="preserve">日期：2026-06-04</w:t>
      </w:r>
    </w:p>
    <w:bookmarkStart w:id="9" w:name="结论"/>
    <w:p>
      <w:pPr>
        <w:pStyle w:val="Heading2"/>
      </w:pP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当前最稳的研究主线是：</w:t>
      </w:r>
    </w:p>
    <w:p>
      <w:pPr>
        <w:pStyle w:val="SourceCode"/>
      </w:pPr>
      <w:r>
        <w:rPr>
          <w:rStyle w:val="VerbatimChar"/>
        </w:rPr>
        <w:t xml:space="preserve">Verifiable Policy Bypass for Sensitivity-Rate-Distortion Guided</w:t>
      </w:r>
      <w:r>
        <w:br/>
      </w:r>
      <w:r>
        <w:rPr>
          <w:rStyle w:val="VerbatimChar"/>
        </w:rPr>
        <w:t xml:space="preserve">Mixed-Precision LLM Quantization</w:t>
      </w:r>
    </w:p>
    <w:p>
      <w:pPr>
        <w:pStyle w:val="FirstParagraph"/>
      </w:pPr>
      <w:r>
        <w:rPr>
          <w:rFonts w:hint="eastAsia"/>
        </w:rPr>
        <w:t xml:space="preserve">不要把项目写成已经完成的</w:t>
      </w:r>
      <w:r>
        <w:t xml:space="preserve"> edge LLM、swarm LLM </w:t>
      </w:r>
      <w:r>
        <w:rPr>
          <w:rFonts w:hint="eastAsia"/>
        </w:rPr>
        <w:t xml:space="preserve">或真正</w:t>
      </w:r>
      <w:r>
        <w:t xml:space="preserve"> </w:t>
      </w:r>
      <w:r>
        <w:rPr>
          <w:rFonts w:hint="eastAsia"/>
        </w:rPr>
        <w:t xml:space="preserve">eigen-routing。短周期</w:t>
      </w:r>
      <w:r>
        <w:t xml:space="preserve"> </w:t>
      </w:r>
      <w:r>
        <w:rPr>
          <w:rFonts w:hint="eastAsia"/>
        </w:rPr>
        <w:t xml:space="preserve">成果应聚焦在“量化策略技能</w:t>
      </w:r>
      <w:r>
        <w:t xml:space="preserve"> + </w:t>
      </w:r>
      <w:r>
        <w:rPr>
          <w:rFonts w:hint="eastAsia"/>
        </w:rPr>
        <w:t xml:space="preserve">可验证</w:t>
      </w:r>
      <w:r>
        <w:t xml:space="preserve"> policy kernel + </w:t>
      </w:r>
      <w:r>
        <w:rPr>
          <w:rFonts w:hint="eastAsia"/>
        </w:rPr>
        <w:t xml:space="preserve">数学/强化学习扩展”。</w:t>
      </w:r>
    </w:p>
    <w:bookmarkEnd w:id="9"/>
    <w:bookmarkStart w:id="10" w:name="已完成"/>
    <w:p>
      <w:pPr>
        <w:pStyle w:val="Heading2"/>
      </w:pPr>
      <w:r>
        <w:rPr>
          <w:rFonts w:hint="eastAsia"/>
        </w:rPr>
        <w:t xml:space="preserve">已完成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新增</w:t>
      </w:r>
      <w:r>
        <w:t xml:space="preserve"> C++ policy </w:t>
      </w:r>
      <w:r>
        <w:rPr>
          <w:rFonts w:hint="eastAsia"/>
        </w:rPr>
        <w:t xml:space="preserve">evaluator：</w:t>
      </w:r>
      <w:r>
        <w:t xml:space="preserve"> </w:t>
      </w:r>
      <w:r>
        <w:rPr>
          <w:rStyle w:val="VerbatimChar"/>
        </w:rPr>
        <w:t xml:space="preserve">inference_cpp/src/quant_policy_bypass.cpp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扩展</w:t>
      </w:r>
      <w:r>
        <w:t xml:space="preserve"> Windows/MSVC build </w:t>
      </w:r>
      <w:r>
        <w:rPr>
          <w:rFonts w:hint="eastAsia"/>
        </w:rPr>
        <w:t xml:space="preserve">脚本：</w:t>
      </w:r>
      <w:r>
        <w:t xml:space="preserve"> </w:t>
      </w:r>
      <w:r>
        <w:rPr>
          <w:rStyle w:val="VerbatimChar"/>
        </w:rPr>
        <w:t xml:space="preserve">inference_cpp/build-msvc.ps1 -Target quant-policy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验证</w:t>
      </w:r>
      <w:r>
        <w:t xml:space="preserve"> </w:t>
      </w:r>
      <w:r>
        <w:rPr>
          <w:rFonts w:hint="eastAsia"/>
        </w:rPr>
        <w:t xml:space="preserve">eval/test：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policy_fields_exact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8261 rows/s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6924 rows/s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Python strict oracle </w:t>
      </w:r>
      <w:r>
        <w:rPr>
          <w:rFonts w:hint="eastAsia"/>
        </w:rPr>
        <w:t xml:space="preserve">已验证：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exact_json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已写交付文件：</w:t>
      </w:r>
    </w:p>
    <w:p>
      <w:pPr>
        <w:pStyle w:val="SourceCode"/>
      </w:pPr>
      <w:r>
        <w:rPr>
          <w:rStyle w:val="VerbatimChar"/>
        </w:rPr>
        <w:t xml:space="preserve">outputs/EigenSkill-Q-Cpp-Policy-Bypass-Report.md</w:t>
      </w:r>
      <w:r>
        <w:br/>
      </w:r>
      <w:r>
        <w:rPr>
          <w:rStyle w:val="VerbatimChar"/>
        </w:rPr>
        <w:t xml:space="preserve">outputs/paper_delivery_2026-06-04/EigenSkill-Q_CCF-A_Draft.md</w:t>
      </w:r>
      <w:r>
        <w:br/>
      </w:r>
      <w:r>
        <w:rPr>
          <w:rStyle w:val="VerbatimChar"/>
        </w:rPr>
        <w:t xml:space="preserve">outputs/paper_delivery_2026-06-04/EigenSkill-Q_CCF-A_Draft_v2_Loss_Sensitive.md</w:t>
      </w:r>
      <w:r>
        <w:br/>
      </w:r>
      <w:r>
        <w:rPr>
          <w:rStyle w:val="VerbatimChar"/>
        </w:rPr>
        <w:t xml:space="preserve">outputs/paper_delivery_2026-06-04/EigenSkill-Q_CCF-A_Draft_v2_Loss_Sensitive.docx</w:t>
      </w:r>
      <w:r>
        <w:br/>
      </w:r>
      <w:r>
        <w:rPr>
          <w:rStyle w:val="VerbatimChar"/>
        </w:rPr>
        <w:t xml:space="preserve">outputs/paper_delivery_2026-06-04/EigenSkill-Q_CCF-A_Draft_v2_Loss_Sensitive.html</w:t>
      </w:r>
      <w:r>
        <w:br/>
      </w:r>
      <w:r>
        <w:rPr>
          <w:rStyle w:val="VerbatimChar"/>
          <w:rFonts w:hint="eastAsia"/>
        </w:rPr>
        <w:t xml:space="preserve">outputs/paper_delivery_2026-06-04/导师速览.md</w:t>
      </w:r>
      <w:r>
        <w:br/>
      </w:r>
      <w:r>
        <w:rPr>
          <w:rStyle w:val="VerbatimChar"/>
        </w:rPr>
        <w:t xml:space="preserve">outputs/paper_delivery_2026-06-04/authorization-and-channel-audit.md</w:t>
      </w:r>
    </w:p>
    <w:bookmarkEnd w:id="10"/>
    <w:bookmarkStart w:id="11" w:name="X6cac96f28729c408f9f56aa12beaf78362e77d6"/>
    <w:p>
      <w:pPr>
        <w:pStyle w:val="Heading2"/>
      </w:pPr>
      <w:r>
        <w:t xml:space="preserve">2026-06-04 </w:t>
      </w:r>
      <w:r>
        <w:rPr>
          <w:rFonts w:hint="eastAsia"/>
        </w:rPr>
        <w:t xml:space="preserve">增补：loss-sensitive</w:t>
      </w:r>
      <w:r>
        <w:t xml:space="preserve"> </w:t>
      </w:r>
      <w:r>
        <w:rPr>
          <w:rFonts w:hint="eastAsia"/>
        </w:rPr>
        <w:t xml:space="preserve">量化分配正结果</w:t>
      </w:r>
    </w:p>
    <w:p>
      <w:pPr>
        <w:pStyle w:val="FirstParagraph"/>
      </w:pPr>
      <w:r>
        <w:rPr>
          <w:rFonts w:hint="eastAsia"/>
        </w:rPr>
        <w:t xml:space="preserve">本阶段把</w:t>
      </w:r>
      <w:r>
        <w:t xml:space="preserve"> EigenSkill-Q </w:t>
      </w:r>
      <w:r>
        <w:rPr>
          <w:rFonts w:hint="eastAsia"/>
        </w:rPr>
        <w:t xml:space="preserve">的量化主线从</w:t>
      </w:r>
      <w:r>
        <w:t xml:space="preserve"> activation-stat proxy </w:t>
      </w:r>
      <w:r>
        <w:rPr>
          <w:rFonts w:hint="eastAsia"/>
        </w:rPr>
        <w:t xml:space="preserve">推进到</w:t>
      </w:r>
      <w:r>
        <w:t xml:space="preserve"> measured</w:t>
      </w:r>
      <w:r>
        <w:t xml:space="preserve"> </w:t>
      </w:r>
      <w:r>
        <w:t xml:space="preserve">loss </w:t>
      </w:r>
      <w:r>
        <w:rPr>
          <w:rFonts w:hint="eastAsia"/>
        </w:rPr>
        <w:t xml:space="preserve">sensitivity。具体做法是对</w:t>
      </w:r>
      <w:r>
        <w:t xml:space="preserve"> SmolLM2-360M </w:t>
      </w:r>
      <w:r>
        <w:rPr>
          <w:rFonts w:hint="eastAsia"/>
        </w:rPr>
        <w:t xml:space="preserve">的</w:t>
      </w:r>
      <w:r>
        <w:t xml:space="preserve"> 225 </w:t>
      </w:r>
      <w:r>
        <w:rPr>
          <w:rFonts w:hint="eastAsia"/>
        </w:rPr>
        <w:t xml:space="preserve">个</w:t>
      </w:r>
      <w:r>
        <w:t xml:space="preserve"> Linear </w:t>
      </w:r>
      <w:r>
        <w:rPr>
          <w:rFonts w:hint="eastAsia"/>
        </w:rPr>
        <w:t xml:space="preserve">模块逐一做</w:t>
      </w:r>
      <w:r>
        <w:t xml:space="preserve"> </w:t>
      </w:r>
      <w:r>
        <w:t xml:space="preserve">group-wise INT4 fake </w:t>
      </w:r>
      <w:r>
        <w:rPr>
          <w:rFonts w:hint="eastAsia"/>
        </w:rPr>
        <w:t xml:space="preserve">quant，测量单模块量化导致的短</w:t>
      </w:r>
      <w:r>
        <w:t xml:space="preserve"> prompt loss </w:t>
      </w:r>
      <w:r>
        <w:rPr>
          <w:rFonts w:hint="eastAsia"/>
        </w:rPr>
        <w:t xml:space="preserve">增量，然后</w:t>
      </w:r>
      <w:r>
        <w:t xml:space="preserve"> </w:t>
      </w:r>
      <w:r>
        <w:rPr>
          <w:rFonts w:hint="eastAsia"/>
        </w:rPr>
        <w:t xml:space="preserve">在</w:t>
      </w:r>
      <w:r>
        <w:t xml:space="preserve"> 4.5 weighted average bits </w:t>
      </w:r>
      <w:r>
        <w:rPr>
          <w:rFonts w:hint="eastAsia"/>
        </w:rPr>
        <w:t xml:space="preserve">预算下把</w:t>
      </w:r>
      <w:r>
        <w:t xml:space="preserve"> 8-bit </w:t>
      </w:r>
      <w:r>
        <w:rPr>
          <w:rFonts w:hint="eastAsia"/>
        </w:rPr>
        <w:t xml:space="preserve">分配给最敏感的模块。</w:t>
      </w:r>
    </w:p>
    <w:p>
      <w:pPr>
        <w:pStyle w:val="BodyText"/>
      </w:pPr>
      <w:r>
        <w:rPr>
          <w:rFonts w:hint="eastAsia"/>
        </w:rPr>
        <w:t xml:space="preserve">敏感度探测：</w:t>
      </w:r>
    </w:p>
    <w:p>
      <w:pPr>
        <w:pStyle w:val="SourceCode"/>
      </w:pPr>
      <w:r>
        <w:rPr>
          <w:rStyle w:val="VerbatimChar"/>
        </w:rPr>
        <w:t xml:space="preserve">model:                       HuggingFaceTB/SmolLM2-360M-Instruct</w:t>
      </w:r>
      <w:r>
        <w:br/>
      </w:r>
      <w:r>
        <w:rPr>
          <w:rStyle w:val="VerbatimChar"/>
        </w:rPr>
        <w:t xml:space="preserve">probe prompts:               4</w:t>
      </w:r>
      <w:r>
        <w:br/>
      </w:r>
      <w:r>
        <w:rPr>
          <w:rStyle w:val="VerbatimChar"/>
        </w:rPr>
        <w:t xml:space="preserve">max length:                  128</w:t>
      </w:r>
      <w:r>
        <w:br/>
      </w:r>
      <w:r>
        <w:rPr>
          <w:rStyle w:val="VerbatimChar"/>
        </w:rPr>
        <w:t xml:space="preserve">group size:                  128</w:t>
      </w:r>
      <w:r>
        <w:br/>
      </w:r>
      <w:r>
        <w:rPr>
          <w:rStyle w:val="VerbatimChar"/>
        </w:rPr>
        <w:t xml:space="preserve">Linear modules:              225</w:t>
      </w:r>
      <w:r>
        <w:br/>
      </w:r>
      <w:r>
        <w:rPr>
          <w:rStyle w:val="VerbatimChar"/>
        </w:rPr>
        <w:t xml:space="preserve">loss-sensitive allocation:   4-bit=172, 8-bit=53</w:t>
      </w:r>
      <w:r>
        <w:br/>
      </w:r>
      <w:r>
        <w:rPr>
          <w:rStyle w:val="VerbatimChar"/>
        </w:rPr>
        <w:t xml:space="preserve">weighted average bits:       4.4993</w:t>
      </w:r>
      <w:r>
        <w:br/>
      </w:r>
      <w:r>
        <w:rPr>
          <w:rStyle w:val="VerbatimChar"/>
        </w:rPr>
        <w:t xml:space="preserve">positive loss protected:     57.83%</w:t>
      </w:r>
    </w:p>
    <w:p>
      <w:pPr>
        <w:pStyle w:val="FirstParagraph"/>
      </w:pPr>
      <w:r>
        <w:t xml:space="preserve">8-prompt PPL </w:t>
      </w:r>
      <w:r>
        <w:rPr>
          <w:rFonts w:hint="eastAsia"/>
        </w:rPr>
        <w:t xml:space="preserve">评估，max</w:t>
      </w:r>
      <w:r>
        <w:t xml:space="preserve"> length </w:t>
      </w:r>
      <w:r>
        <w:rPr>
          <w:rFonts w:hint="eastAsia"/>
        </w:rPr>
        <w:t xml:space="preserve">160，group</w:t>
      </w:r>
      <w:r>
        <w:t xml:space="preserve"> size </w:t>
      </w:r>
      <w:r>
        <w:rPr>
          <w:rFonts w:hint="eastAsia"/>
        </w:rPr>
        <w:t xml:space="preserve">128：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0.1717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这说明旧的</w:t>
      </w:r>
      <w:r>
        <w:t xml:space="preserve"> activation-stat RD proxy </w:t>
      </w:r>
      <w:r>
        <w:rPr>
          <w:rFonts w:hint="eastAsia"/>
        </w:rPr>
        <w:t xml:space="preserve">在</w:t>
      </w:r>
      <w:r>
        <w:t xml:space="preserve"> group-wise quantization </w:t>
      </w:r>
      <w:r>
        <w:rPr>
          <w:rFonts w:hint="eastAsia"/>
        </w:rPr>
        <w:t xml:space="preserve">下失败，但</w:t>
      </w:r>
      <w:r>
        <w:t xml:space="preserve"> </w:t>
      </w:r>
      <w:r>
        <w:t xml:space="preserve">measured per-module loss sensitivity </w:t>
      </w:r>
      <w:r>
        <w:rPr>
          <w:rFonts w:hint="eastAsia"/>
        </w:rPr>
        <w:t xml:space="preserve">能显著优于</w:t>
      </w:r>
      <w:r>
        <w:t xml:space="preserve"> uniform INT4 </w:t>
      </w:r>
      <w:r>
        <w:rPr>
          <w:rFonts w:hint="eastAsia"/>
        </w:rPr>
        <w:t xml:space="preserve">和旧</w:t>
      </w:r>
      <w:r>
        <w:t xml:space="preserve"> RD </w:t>
      </w:r>
      <w:r>
        <w:rPr>
          <w:rFonts w:hint="eastAsia"/>
        </w:rPr>
        <w:t xml:space="preserve">分配。</w:t>
      </w:r>
      <w:r>
        <w:t xml:space="preserve"> </w:t>
      </w:r>
      <w:r>
        <w:rPr>
          <w:rFonts w:hint="eastAsia"/>
        </w:rPr>
        <w:t xml:space="preserve">它仍然只是</w:t>
      </w:r>
      <w:r>
        <w:t xml:space="preserve"> fake quant </w:t>
      </w:r>
      <w:r>
        <w:rPr>
          <w:rFonts w:hint="eastAsia"/>
        </w:rPr>
        <w:t xml:space="preserve">诊断，不能声称真实显存、延迟或能耗下降。</w:t>
      </w:r>
    </w:p>
    <w:p>
      <w:pPr>
        <w:pStyle w:val="BodyText"/>
      </w:pPr>
      <w:r>
        <w:rPr>
          <w:rFonts w:hint="eastAsia"/>
        </w:rPr>
        <w:t xml:space="preserve">公共数据集补充，WikiText2</w:t>
      </w:r>
      <w:r>
        <w:t xml:space="preserve"> validation 32 </w:t>
      </w:r>
      <w:r>
        <w:rPr>
          <w:rFonts w:hint="eastAsia"/>
        </w:rPr>
        <w:t xml:space="preserve">prompts：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0.5062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4.5221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这给论文主线补上了比手写</w:t>
      </w:r>
      <w:r>
        <w:t xml:space="preserve"> prompt </w:t>
      </w:r>
      <w:r>
        <w:rPr>
          <w:rFonts w:hint="eastAsia"/>
        </w:rPr>
        <w:t xml:space="preserve">更可信的公共文本切片证据。</w:t>
      </w:r>
    </w:p>
    <w:p>
      <w:pPr>
        <w:pStyle w:val="BodyText"/>
      </w:pPr>
      <w:r>
        <w:rPr>
          <w:rFonts w:hint="eastAsia"/>
        </w:rPr>
        <w:t xml:space="preserve">扩大到</w:t>
      </w:r>
      <w:r>
        <w:t xml:space="preserve"> WikiText2 validation 128 prompts </w:t>
      </w:r>
      <w:r>
        <w:rPr>
          <w:rFonts w:hint="eastAsia"/>
        </w:rPr>
        <w:t xml:space="preserve">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</w:tbl>
    <w:p>
      <w:pPr>
        <w:pStyle w:val="BodyText"/>
      </w:pPr>
      <w:r>
        <w:t xml:space="preserve">128 prompt </w:t>
      </w:r>
      <w:r>
        <w:rPr>
          <w:rFonts w:hint="eastAsia"/>
        </w:rPr>
        <w:t xml:space="preserve">结果保持同样排序：loss-sensitive</w:t>
      </w:r>
      <w:r>
        <w:t xml:space="preserve"> </w:t>
      </w:r>
      <w:r>
        <w:rPr>
          <w:rFonts w:hint="eastAsia"/>
        </w:rPr>
        <w:t xml:space="preserve">优于</w:t>
      </w:r>
      <w:r>
        <w:t xml:space="preserve"> uniform </w:t>
      </w:r>
      <w:r>
        <w:rPr>
          <w:rFonts w:hint="eastAsia"/>
        </w:rPr>
        <w:t xml:space="preserve">INT4，也略优于</w:t>
      </w:r>
      <w:r>
        <w:t xml:space="preserve"> </w:t>
      </w:r>
      <w:r>
        <w:t xml:space="preserve">activation-stat RD。</w:t>
      </w:r>
    </w:p>
    <w:p>
      <w:pPr>
        <w:pStyle w:val="BodyText"/>
      </w:pPr>
      <w:r>
        <w:rPr>
          <w:rFonts w:hint="eastAsia"/>
        </w:rPr>
        <w:t xml:space="preserve">新增</w:t>
      </w:r>
      <w:r>
        <w:t xml:space="preserve"> exact knapsack </w:t>
      </w:r>
      <w:r>
        <w:rPr>
          <w:rFonts w:hint="eastAsia"/>
        </w:rPr>
        <w:t xml:space="preserve">检查后，局部</w:t>
      </w:r>
      <w:r>
        <w:t xml:space="preserve"> one-module sensitivity </w:t>
      </w:r>
      <w:r>
        <w:rPr>
          <w:rFonts w:hint="eastAsia"/>
        </w:rPr>
        <w:t xml:space="preserve">目标的精确最优不等于</w:t>
      </w:r>
      <w:r>
        <w:t xml:space="preserve"> </w:t>
      </w:r>
      <w:r>
        <w:rPr>
          <w:rFonts w:hint="eastAsia"/>
        </w:rPr>
        <w:t xml:space="preserve">全局</w:t>
      </w:r>
      <w:r>
        <w:t xml:space="preserve"> PPL </w:t>
      </w:r>
      <w:r>
        <w:rPr>
          <w:rFonts w:hint="eastAsia"/>
        </w:rPr>
        <w:t xml:space="preserve">最优：exact</w:t>
      </w:r>
      <w:r>
        <w:t xml:space="preserve"> knapsack </w:t>
      </w:r>
      <w:r>
        <w:rPr>
          <w:rFonts w:hint="eastAsia"/>
        </w:rPr>
        <w:t xml:space="preserve">保护更多局部</w:t>
      </w:r>
      <w:r>
        <w:t xml:space="preserve"> </w:t>
      </w:r>
      <w:r>
        <w:rPr>
          <w:rFonts w:hint="eastAsia"/>
        </w:rPr>
        <w:t xml:space="preserve">loss，但</w:t>
      </w:r>
      <w:r>
        <w:t xml:space="preserve"> PPL </w:t>
      </w:r>
      <w:r>
        <w:rPr>
          <w:rFonts w:hint="eastAsia"/>
        </w:rPr>
        <w:t xml:space="preserve">略差于</w:t>
      </w:r>
      <w:r>
        <w:t xml:space="preserve"> </w:t>
      </w:r>
      <w:r>
        <w:rPr>
          <w:rFonts w:hint="eastAsia"/>
        </w:rPr>
        <w:t xml:space="preserve">greedy。这为</w:t>
      </w:r>
      <w:r>
        <w:t xml:space="preserve"> </w:t>
      </w:r>
      <w:r>
        <w:rPr>
          <w:rFonts w:hint="eastAsia"/>
        </w:rPr>
        <w:t xml:space="preserve">后续</w:t>
      </w:r>
      <w:r>
        <w:t xml:space="preserve"> Fisher/Hessian/interaction-aware/RL allocation </w:t>
      </w:r>
      <w:r>
        <w:rPr>
          <w:rFonts w:hint="eastAsia"/>
        </w:rPr>
        <w:t xml:space="preserve">提供了更强问题动机。</w:t>
      </w:r>
    </w:p>
    <w:p>
      <w:pPr>
        <w:pStyle w:val="BodyText"/>
      </w:pPr>
      <w:r>
        <w:rPr>
          <w:rFonts w:hint="eastAsia"/>
        </w:rPr>
        <w:t xml:space="preserve">新增证据文件：</w:t>
      </w:r>
    </w:p>
    <w:p>
      <w:pPr>
        <w:pStyle w:val="SourceCode"/>
      </w:pPr>
      <w:r>
        <w:rPr>
          <w:rStyle w:val="VerbatimChar"/>
        </w:rPr>
        <w:t xml:space="preserve">train_python/measure_module_quant_sensitivity.py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train_python/build_loss_sensitive_knapsack_alloc.py</w:t>
      </w:r>
      <w:r>
        <w:br/>
      </w:r>
      <w:r>
        <w:rPr>
          <w:rStyle w:val="VerbatimChar"/>
        </w:rPr>
        <w:t xml:space="preserve">data_eval/eval_configs/smollm2_group128_compare_allocations.json</w:t>
      </w:r>
      <w:r>
        <w:br/>
      </w:r>
      <w:r>
        <w:rPr>
          <w:rStyle w:val="VerbatimChar"/>
        </w:rPr>
        <w:t xml:space="preserve">data_eval/text_prompts/wikitext2_validation_32.txt</w:t>
      </w:r>
      <w:r>
        <w:br/>
      </w:r>
      <w:r>
        <w:rPr>
          <w:rStyle w:val="VerbatimChar"/>
        </w:rPr>
        <w:t xml:space="preserve">data_eval/text_prompts/wikitext2_validation_128.txt</w:t>
      </w:r>
      <w:r>
        <w:br/>
      </w:r>
      <w:r>
        <w:rPr>
          <w:rStyle w:val="VerbatimChar"/>
        </w:rPr>
        <w:t xml:space="preserve">outputs/EigenSkill-Q-Loss-Sensitive-Allocation-Update-2026-06-04.md</w:t>
      </w:r>
      <w:r>
        <w:br/>
      </w:r>
      <w:r>
        <w:rPr>
          <w:rStyle w:val="VerbatimChar"/>
        </w:rPr>
        <w:t xml:space="preserve">outputs/paper_delivery_2026-06-04/EigenSkill-Q_CCF-A_Draft_v2_Loss_Sensitive.md</w:t>
      </w:r>
      <w:r>
        <w:br/>
      </w:r>
      <w:r>
        <w:rPr>
          <w:rStyle w:val="VerbatimChar"/>
        </w:rPr>
        <w:t xml:space="preserve">outputs/smollm2_module_loss_sensitivity_limit4_group128.json</w:t>
      </w:r>
      <w:r>
        <w:br/>
      </w:r>
      <w:r>
        <w:rPr>
          <w:rStyle w:val="VerbatimChar"/>
        </w:rPr>
        <w:t xml:space="preserve">outputs/smollm2_module_loss_sensitivity_limit4_group128_report.md</w:t>
      </w:r>
      <w:r>
        <w:br/>
      </w:r>
      <w:r>
        <w:rPr>
          <w:rStyle w:val="VerbatimChar"/>
        </w:rPr>
        <w:t xml:space="preserve">outputs/smollm2_loss_sensitive_alloc_4to8_limit4_group128_summary.json</w:t>
      </w:r>
      <w:r>
        <w:br/>
      </w:r>
      <w:r>
        <w:rPr>
          <w:rStyle w:val="VerbatimChar"/>
        </w:rPr>
        <w:t xml:space="preserve">outputs/smollm2_fake_quant_ppl_loss_sensitive_4to8_group128_limit8_summary.json</w:t>
      </w:r>
      <w:r>
        <w:br/>
      </w:r>
      <w:r>
        <w:rPr>
          <w:rStyle w:val="VerbatimChar"/>
        </w:rPr>
        <w:t xml:space="preserve">outputs/smollm2_fake_quant_ppl_loss_sensitive_4to8_group128_wikitext2_32_summary.json</w:t>
      </w:r>
      <w:r>
        <w:br/>
      </w:r>
      <w:r>
        <w:rPr>
          <w:rStyle w:val="VerbatimChar"/>
        </w:rPr>
        <w:t xml:space="preserve">outputs/smollm2_fake_quant_ppl_activation_rd_4to8_group128_wikitext2_32_summary.json</w:t>
      </w:r>
      <w:r>
        <w:br/>
      </w:r>
      <w:r>
        <w:rPr>
          <w:rStyle w:val="VerbatimChar"/>
        </w:rPr>
        <w:t xml:space="preserve">outputs/smollm2_fake_quant_ppl_compare_allocations_group128_wikitext2_128_summary.json</w:t>
      </w:r>
      <w:r>
        <w:br/>
      </w:r>
      <w:r>
        <w:rPr>
          <w:rStyle w:val="VerbatimChar"/>
        </w:rPr>
        <w:t xml:space="preserve">outputs/smollm2_fake_quant_ppl_compare_allocations_exact_group128_wikitext2_128_summary.json</w:t>
      </w:r>
    </w:p>
    <w:bookmarkEnd w:id="11"/>
    <w:bookmarkStart w:id="12" w:name="X2c6ae446cf95f94496a458b8d0f3564b9808b27"/>
    <w:p>
      <w:pPr>
        <w:pStyle w:val="Heading2"/>
      </w:pPr>
      <w:r>
        <w:t xml:space="preserve">2026-06-04 </w:t>
      </w:r>
      <w:r>
        <w:rPr>
          <w:rFonts w:hint="eastAsia"/>
        </w:rPr>
        <w:t xml:space="preserve">追加：interaction-aware</w:t>
      </w:r>
      <w:r>
        <w:t xml:space="preserve"> swap-search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greedy loss-sensitive allocation </w:t>
      </w:r>
      <w:r>
        <w:rPr>
          <w:rFonts w:hint="eastAsia"/>
        </w:rPr>
        <w:t xml:space="preserve">之后，新增了一个</w:t>
      </w:r>
      <w:r>
        <w:t xml:space="preserve"> bounded one-step</w:t>
      </w:r>
      <w:r>
        <w:t xml:space="preserve"> </w:t>
      </w:r>
      <w:r>
        <w:t xml:space="preserve">policy-improvement </w:t>
      </w:r>
      <w:r>
        <w:rPr>
          <w:rFonts w:hint="eastAsia"/>
        </w:rPr>
        <w:t xml:space="preserve">搜索。它生成少量预算不变的</w:t>
      </w:r>
      <w:r>
        <w:t xml:space="preserve"> 4/8-bit swap </w:t>
      </w:r>
      <w:r>
        <w:rPr>
          <w:rFonts w:hint="eastAsia"/>
        </w:rPr>
        <w:t xml:space="preserve">候选，并用全局</w:t>
      </w:r>
      <w:r>
        <w:t xml:space="preserve"> </w:t>
      </w:r>
      <w:r>
        <w:t xml:space="preserve">WikiText2-128 PPL </w:t>
      </w:r>
      <w:r>
        <w:rPr>
          <w:rFonts w:hint="eastAsia"/>
        </w:rPr>
        <w:t xml:space="preserve">反馈选择最优交换。</w:t>
      </w:r>
    </w:p>
    <w:p>
      <w:pPr>
        <w:pStyle w:val="BodyText"/>
      </w:pPr>
      <w:r>
        <w:rPr>
          <w:rFonts w:hint="eastAsia"/>
        </w:rPr>
        <w:t xml:space="preserve">结果：</w:t>
      </w:r>
    </w:p>
    <w:p>
      <w:pPr>
        <w:pStyle w:val="SourceCode"/>
      </w:pPr>
      <w:r>
        <w:rPr>
          <w:rStyle w:val="VerbatimChar"/>
        </w:rPr>
        <w:t xml:space="preserve">base allocation: loss-sensitive 4/8</w:t>
      </w:r>
      <w:r>
        <w:br/>
      </w:r>
      <w:r>
        <w:rPr>
          <w:rStyle w:val="VerbatimChar"/>
        </w:rPr>
        <w:t xml:space="preserve">evaluated swaps: 8</w:t>
      </w:r>
      <w:r>
        <w:br/>
      </w:r>
      <w:r>
        <w:rPr>
          <w:rStyle w:val="VerbatimChar"/>
        </w:rPr>
        <w:t xml:space="preserve">base PPL:        24.1374</w:t>
      </w:r>
      <w:r>
        <w:br/>
      </w:r>
      <w:r>
        <w:rPr>
          <w:rStyle w:val="VerbatimChar"/>
        </w:rPr>
        <w:t xml:space="preserve">best PPL:        24.0661</w:t>
      </w:r>
      <w:r>
        <w:br/>
      </w:r>
      <w:r>
        <w:rPr>
          <w:rStyle w:val="VerbatimChar"/>
        </w:rPr>
        <w:t xml:space="preserve">demote:          model.layers.17.self_attn.v_proj</w:t>
      </w:r>
      <w:r>
        <w:br/>
      </w:r>
      <w:r>
        <w:rPr>
          <w:rStyle w:val="VerbatimChar"/>
        </w:rPr>
        <w:t xml:space="preserve">promote:         model.layers.24.self_attn.v_proj</w:t>
      </w:r>
      <w:r>
        <w:br/>
      </w:r>
      <w:r>
        <w:rPr>
          <w:rStyle w:val="VerbatimChar"/>
        </w:rPr>
        <w:t xml:space="preserve">bit histogram:   4-bit=172, 8-bit=53</w:t>
      </w:r>
    </w:p>
    <w:p>
      <w:pPr>
        <w:pStyle w:val="FirstParagraph"/>
      </w:pPr>
      <w:r>
        <w:rPr>
          <w:rFonts w:hint="eastAsia"/>
        </w:rPr>
        <w:t xml:space="preserve">统一</w:t>
      </w:r>
      <w:r>
        <w:t xml:space="preserve"> WikiText2-128 </w:t>
      </w:r>
      <w:r>
        <w:rPr>
          <w:rFonts w:hint="eastAsia"/>
        </w:rPr>
        <w:t xml:space="preserve">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greedy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含义：局部</w:t>
      </w:r>
      <w:r>
        <w:t xml:space="preserve"> one-module sensitivity </w:t>
      </w:r>
      <w:r>
        <w:rPr>
          <w:rFonts w:hint="eastAsia"/>
        </w:rPr>
        <w:t xml:space="preserve">是有效特征，但不是完整目标。exact</w:t>
      </w:r>
      <w:r>
        <w:t xml:space="preserve"> </w:t>
      </w:r>
      <w:r>
        <w:t xml:space="preserve">knapsack </w:t>
      </w:r>
      <w:r>
        <w:rPr>
          <w:rFonts w:hint="eastAsia"/>
        </w:rPr>
        <w:t xml:space="preserve">和</w:t>
      </w:r>
      <w:r>
        <w:t xml:space="preserve"> swap-search </w:t>
      </w:r>
      <w:r>
        <w:rPr>
          <w:rFonts w:hint="eastAsia"/>
        </w:rPr>
        <w:t xml:space="preserve">一起说明全局</w:t>
      </w:r>
      <w:r>
        <w:t xml:space="preserve"> PPL </w:t>
      </w:r>
      <w:r>
        <w:rPr>
          <w:rFonts w:hint="eastAsia"/>
        </w:rPr>
        <w:t xml:space="preserve">中存在模块交互项，后续主线应转向</w:t>
      </w:r>
      <w:r>
        <w:t xml:space="preserve"> </w:t>
      </w:r>
      <w:r>
        <w:t xml:space="preserve">interaction-aware allocation、pairwise surrogate、learned reward model </w:t>
      </w:r>
      <w:r>
        <w:rPr>
          <w:rFonts w:hint="eastAsia"/>
        </w:rPr>
        <w:t xml:space="preserve">和</w:t>
      </w:r>
      <w:r>
        <w:t xml:space="preserve"> </w:t>
      </w:r>
      <w:r>
        <w:t xml:space="preserve">constrained contextual bandit/RL。</w:t>
      </w:r>
    </w:p>
    <w:bookmarkEnd w:id="12"/>
    <w:bookmarkStart w:id="13" w:name="Xb4ea81183555c4a028a9350ba65c02b4451be14"/>
    <w:p>
      <w:pPr>
        <w:pStyle w:val="Heading2"/>
      </w:pPr>
      <w:r>
        <w:t xml:space="preserve">2026-06-04 </w:t>
      </w:r>
      <w:r>
        <w:rPr>
          <w:rFonts w:hint="eastAsia"/>
        </w:rPr>
        <w:t xml:space="preserve">追加：C4</w:t>
      </w:r>
      <w:r>
        <w:t xml:space="preserve"> validation </w:t>
      </w:r>
      <w:r>
        <w:rPr>
          <w:rFonts w:hint="eastAsia"/>
        </w:rPr>
        <w:t xml:space="preserve">小切片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build_dataset_prompts.py --streaming</w:t>
      </w:r>
      <w:r>
        <w:rPr>
          <w:rFonts w:hint="eastAsia"/>
        </w:rPr>
        <w:t xml:space="preserve">，避免</w:t>
      </w:r>
      <w:r>
        <w:t xml:space="preserve"> C4 validation </w:t>
      </w:r>
      <w:r>
        <w:rPr>
          <w:rFonts w:hint="eastAsia"/>
        </w:rPr>
        <w:t xml:space="preserve">全量下载</w:t>
      </w:r>
      <w:r>
        <w:t xml:space="preserve"> 1024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shard。当前只用</w:t>
      </w:r>
      <w:r>
        <w:t xml:space="preserve"> streaming </w:t>
      </w:r>
      <w:r>
        <w:rPr>
          <w:rFonts w:hint="eastAsia"/>
        </w:rPr>
        <w:t xml:space="preserve">扫描</w:t>
      </w:r>
      <w:r>
        <w:t xml:space="preserve"> 66 </w:t>
      </w:r>
      <w:r>
        <w:rPr>
          <w:rFonts w:hint="eastAsia"/>
        </w:rPr>
        <w:t xml:space="preserve">行，构建</w:t>
      </w:r>
      <w:r>
        <w:t xml:space="preserve"> 64 </w:t>
      </w:r>
      <w:r>
        <w:rPr>
          <w:rFonts w:hint="eastAsia"/>
        </w:rPr>
        <w:t xml:space="preserve">条</w:t>
      </w:r>
      <w:r>
        <w:t xml:space="preserve"> C4 English validation</w:t>
      </w:r>
      <w:r>
        <w:t xml:space="preserve"> </w:t>
      </w:r>
      <w:r>
        <w:t xml:space="preserve">prompts。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4.8344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greedy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0.3235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含义：C4</w:t>
      </w:r>
      <w:r>
        <w:t xml:space="preserve"> </w:t>
      </w:r>
      <w:r>
        <w:rPr>
          <w:rFonts w:hint="eastAsia"/>
        </w:rPr>
        <w:t xml:space="preserve">复现</w:t>
      </w:r>
      <w:r>
        <w:t xml:space="preserve"> WikiText2 </w:t>
      </w:r>
      <w:r>
        <w:rPr>
          <w:rFonts w:hint="eastAsia"/>
        </w:rPr>
        <w:t xml:space="preserve">排序，说明</w:t>
      </w:r>
      <w:r>
        <w:t xml:space="preserve"> positive trend </w:t>
      </w:r>
      <w:r>
        <w:rPr>
          <w:rFonts w:hint="eastAsia"/>
        </w:rPr>
        <w:t xml:space="preserve">不是单一验证切片偶然现象。</w:t>
      </w:r>
    </w:p>
    <w:p>
      <w:pPr>
        <w:pStyle w:val="BodyText"/>
      </w:pPr>
      <w:r>
        <w:rPr>
          <w:rFonts w:hint="eastAsia"/>
        </w:rPr>
        <w:t xml:space="preserve">新增证据：</w:t>
      </w:r>
    </w:p>
    <w:p>
      <w:pPr>
        <w:pStyle w:val="SourceCode"/>
      </w:pPr>
      <w:r>
        <w:rPr>
          <w:rStyle w:val="VerbatimChar"/>
        </w:rPr>
        <w:t xml:space="preserve">train_python/search_allocation_swaps.py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data_eval/text_prompts/c4_en_validation_64.txt</w:t>
      </w:r>
      <w:r>
        <w:br/>
      </w:r>
      <w:r>
        <w:rPr>
          <w:rStyle w:val="VerbatimChar"/>
        </w:rPr>
        <w:t xml:space="preserve">outputs/smollm2_allocation_swap_search_group128_wikitext2_128_summary.json</w:t>
      </w:r>
      <w:r>
        <w:br/>
      </w:r>
      <w:r>
        <w:rPr>
          <w:rStyle w:val="VerbatimChar"/>
        </w:rPr>
        <w:t xml:space="preserve">outputs/smollm2_allocation_swap_search_group128_wikitext2_128_report.md</w:t>
      </w:r>
      <w:r>
        <w:br/>
      </w:r>
      <w:r>
        <w:rPr>
          <w:rStyle w:val="VerbatimChar"/>
        </w:rPr>
        <w:t xml:space="preserve">outputs/smollm2_loss_sensitive_swap_search_alloc_4to8_group128_summary.json</w:t>
      </w:r>
      <w:r>
        <w:br/>
      </w:r>
      <w:r>
        <w:rPr>
          <w:rStyle w:val="VerbatimChar"/>
        </w:rPr>
        <w:t xml:space="preserve">outputs/smollm2_fake_quant_ppl_compare_allocations_swap_group128_wikitext2_128_summary.json</w:t>
      </w:r>
      <w:r>
        <w:br/>
      </w:r>
      <w:r>
        <w:rPr>
          <w:rStyle w:val="VerbatimChar"/>
        </w:rPr>
        <w:t xml:space="preserve">outputs/smollm2_fake_quant_ppl_c4_validation_64_report.md</w:t>
      </w:r>
      <w:r>
        <w:br/>
      </w:r>
      <w:r>
        <w:rPr>
          <w:rStyle w:val="VerbatimChar"/>
        </w:rPr>
        <w:t xml:space="preserve">outputs/smollm2_fake_quant_ppl_compare_allocations_swap_group128_c4_en_validation_64_summary.json</w:t>
      </w:r>
    </w:p>
    <w:bookmarkEnd w:id="13"/>
    <w:bookmarkStart w:id="14" w:name="数学主线"/>
    <w:p>
      <w:pPr>
        <w:pStyle w:val="Heading2"/>
      </w:pPr>
      <w:r>
        <w:rPr>
          <w:rFonts w:hint="eastAsia"/>
        </w:rPr>
        <w:t xml:space="preserve">数学主线</w:t>
      </w:r>
    </w:p>
    <w:p>
      <w:pPr>
        <w:pStyle w:val="FirstParagraph"/>
      </w:pPr>
      <w:r>
        <w:rPr>
          <w:rFonts w:hint="eastAsia"/>
        </w:rPr>
        <w:t xml:space="preserve">把量化策略写成约束优化：</w:t>
      </w:r>
    </w:p>
    <w:p>
      <w:pPr>
        <w:pStyle w:val="SourceCode"/>
      </w:pPr>
      <w:r>
        <w:rPr>
          <w:rStyle w:val="VerbatimChar"/>
        </w:rPr>
        <w:t xml:space="preserve">minimize    sum_l D_l(W_l, A_l, Q_l) + alpha C_l(b_l, R_l, o_l, r_l, k_l)</w:t>
      </w:r>
      <w:r>
        <w:br/>
      </w:r>
      <w:r>
        <w:rPr>
          <w:rStyle w:val="VerbatimChar"/>
        </w:rPr>
        <w:t xml:space="preserve">subject to  sum_l M_l(b_l, k_l) &lt;= B</w:t>
      </w:r>
      <w:r>
        <w:br/>
      </w:r>
      <w:r>
        <w:rPr>
          <w:rStyle w:val="VerbatimChar"/>
        </w:rPr>
        <w:t xml:space="preserve">            sum_l T_l(b_l, R_l, r_l, k_l) &lt;= T</w:t>
      </w:r>
      <w:r>
        <w:br/>
      </w:r>
      <w:r>
        <w:rPr>
          <w:rStyle w:val="VerbatimChar"/>
        </w:rPr>
        <w:t xml:space="preserve">            Risk_l(o_l, b_l, k_l) &lt;= epsilon_l</w:t>
      </w:r>
    </w:p>
    <w:p>
      <w:pPr>
        <w:pStyle w:val="FirstParagraph"/>
      </w:pPr>
      <w:r>
        <w:rPr>
          <w:rFonts w:hint="eastAsia"/>
        </w:rPr>
        <w:t xml:space="preserve">在线版本写成</w:t>
      </w:r>
      <w:r>
        <w:t xml:space="preserve"> constrained contextual </w:t>
      </w:r>
      <w:r>
        <w:rPr>
          <w:rFonts w:hint="eastAsia"/>
        </w:rPr>
        <w:t xml:space="preserve">bandit：</w:t>
      </w:r>
    </w:p>
    <w:p>
      <w:pPr>
        <w:pStyle w:val="SourceCode"/>
      </w:pPr>
      <w:r>
        <w:rPr>
          <w:rStyle w:val="VerbatimChar"/>
        </w:rPr>
        <w:t xml:space="preserve">maximize    E[Reward(x_t, a_t)]</w:t>
      </w:r>
      <w:r>
        <w:br/>
      </w:r>
      <w:r>
        <w:rPr>
          <w:rStyle w:val="VerbatimChar"/>
        </w:rPr>
        <w:t xml:space="preserve">subject to  E[Memory(x_t, a_t)] &lt;= B</w:t>
      </w:r>
      <w:r>
        <w:br/>
      </w:r>
      <w:r>
        <w:rPr>
          <w:rStyle w:val="VerbatimChar"/>
        </w:rPr>
        <w:t xml:space="preserve">            E[Latency(x_t, a_t)] &lt;= T</w:t>
      </w:r>
      <w:r>
        <w:br/>
      </w:r>
      <w:r>
        <w:rPr>
          <w:rStyle w:val="VerbatimChar"/>
        </w:rPr>
        <w:t xml:space="preserve">            P(QualityDrop(x_t, a_t) &gt; delta) &lt;= eta</w:t>
      </w:r>
    </w:p>
    <w:bookmarkEnd w:id="14"/>
    <w:bookmarkStart w:id="15" w:name="候选-ccf-a-路线"/>
    <w:p>
      <w:pPr>
        <w:pStyle w:val="Heading2"/>
      </w:pPr>
      <w:r>
        <w:rPr>
          <w:rFonts w:hint="eastAsia"/>
        </w:rPr>
        <w:t xml:space="preserve">候选</w:t>
      </w:r>
      <w:r>
        <w:t xml:space="preserve"> CCF-A </w:t>
      </w:r>
      <w:r>
        <w:rPr>
          <w:rFonts w:hint="eastAsia"/>
        </w:rPr>
        <w:t xml:space="preserve">路线</w:t>
      </w:r>
    </w:p>
    <w:p>
      <w:pPr>
        <w:pStyle w:val="FirstParagraph"/>
      </w:pPr>
      <w:r>
        <w:rPr>
          <w:rFonts w:hint="eastAsia"/>
        </w:rPr>
        <w:t xml:space="preserve">避开</w:t>
      </w:r>
      <w:r>
        <w:t xml:space="preserve"> NeurIPS / MLSys </w:t>
      </w:r>
      <w:r>
        <w:rPr>
          <w:rFonts w:hint="eastAsia"/>
        </w:rPr>
        <w:t xml:space="preserve">后，建议按证据强度选择：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ICML：数学、rate-distortion、bandit/RL</w:t>
      </w:r>
      <w:r>
        <w:t xml:space="preserve"> </w:t>
      </w:r>
      <w:r>
        <w:rPr>
          <w:rFonts w:hint="eastAsia"/>
        </w:rPr>
        <w:t xml:space="preserve">足够强时；</w:t>
      </w:r>
    </w:p>
    <w:p>
      <w:pPr>
        <w:pStyle w:val="Compact"/>
        <w:numPr>
          <w:ilvl w:val="0"/>
          <w:numId w:val="1004"/>
        </w:numPr>
      </w:pPr>
      <w:r>
        <w:t xml:space="preserve">IJCAI / </w:t>
      </w:r>
      <w:r>
        <w:rPr>
          <w:rFonts w:hint="eastAsia"/>
        </w:rPr>
        <w:t xml:space="preserve">AAAI：AI</w:t>
      </w:r>
      <w:r>
        <w:t xml:space="preserve"> policy learning + </w:t>
      </w:r>
      <w:r>
        <w:rPr>
          <w:rFonts w:hint="eastAsia"/>
        </w:rPr>
        <w:t xml:space="preserve">真实量化实验；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ACL：可靠工具执行</w:t>
      </w:r>
      <w:r>
        <w:t xml:space="preserve"> / structured generation / LLM </w:t>
      </w:r>
      <w:r>
        <w:rPr>
          <w:rFonts w:hint="eastAsia"/>
        </w:rPr>
        <w:t xml:space="preserve">serving；</w:t>
      </w:r>
    </w:p>
    <w:p>
      <w:pPr>
        <w:pStyle w:val="Compact"/>
        <w:numPr>
          <w:ilvl w:val="0"/>
          <w:numId w:val="1004"/>
        </w:numPr>
      </w:pPr>
      <w:r>
        <w:t xml:space="preserve">AI / TPAMI / </w:t>
      </w:r>
      <w:r>
        <w:rPr>
          <w:rFonts w:hint="eastAsia"/>
        </w:rPr>
        <w:t xml:space="preserve">JMLR：期刊路线，需要完整理论和更强实验。</w:t>
      </w:r>
    </w:p>
    <w:p>
      <w:pPr>
        <w:pStyle w:val="FirstParagraph"/>
      </w:pPr>
      <w:r>
        <w:t xml:space="preserve">TNNLS </w:t>
      </w:r>
      <w:r>
        <w:rPr>
          <w:rFonts w:hint="eastAsia"/>
        </w:rPr>
        <w:t xml:space="preserve">在</w:t>
      </w:r>
      <w:r>
        <w:t xml:space="preserve"> CCF AI </w:t>
      </w:r>
      <w:r>
        <w:rPr>
          <w:rFonts w:hint="eastAsia"/>
        </w:rPr>
        <w:t xml:space="preserve">官方页列为</w:t>
      </w:r>
      <w:r>
        <w:t xml:space="preserve"> </w:t>
      </w:r>
      <w:r>
        <w:rPr>
          <w:rFonts w:hint="eastAsia"/>
        </w:rPr>
        <w:t xml:space="preserve">B，不建议作为“CCF-A”主推，除非学校另有名单。</w:t>
      </w:r>
    </w:p>
    <w:bookmarkEnd w:id="15"/>
    <w:bookmarkStart w:id="16" w:name="不能声称"/>
    <w:p>
      <w:pPr>
        <w:pStyle w:val="Heading2"/>
      </w:pPr>
      <w:r>
        <w:rPr>
          <w:rFonts w:hint="eastAsia"/>
        </w:rPr>
        <w:t xml:space="preserve">不能声称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不能声称已完成真正</w:t>
      </w:r>
      <w:r>
        <w:t xml:space="preserve"> Transformer</w:t>
      </w:r>
      <w:r>
        <w:t xml:space="preserve"> </w:t>
      </w:r>
      <w:r>
        <w:rPr>
          <w:rStyle w:val="VerbatimChar"/>
        </w:rPr>
        <w:t xml:space="preserve">O(d)</w:t>
      </w:r>
      <w:r>
        <w:t xml:space="preserve"> </w:t>
      </w:r>
      <w:r>
        <w:rPr>
          <w:rFonts w:hint="eastAsia"/>
        </w:rPr>
        <w:t xml:space="preserve">eigen-routing；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不能声称已超过</w:t>
      </w:r>
      <w:r>
        <w:t xml:space="preserve"> </w:t>
      </w:r>
      <w:r>
        <w:rPr>
          <w:rFonts w:hint="eastAsia"/>
        </w:rPr>
        <w:t xml:space="preserve">GPTQ/AWQ/SmoothQuant/QuaRot/SpinQuant/QuIP/AQLM；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不能声称已有真实</w:t>
      </w:r>
      <w:r>
        <w:t xml:space="preserve"> edge/NPU/ARM </w:t>
      </w:r>
      <w:r>
        <w:rPr>
          <w:rFonts w:hint="eastAsia"/>
        </w:rPr>
        <w:t xml:space="preserve">能耗或延迟结果；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不能把</w:t>
      </w:r>
      <w:r>
        <w:t xml:space="preserve"> swarm/acoustic/physical assembly </w:t>
      </w:r>
      <w:r>
        <w:rPr>
          <w:rFonts w:hint="eastAsia"/>
        </w:rPr>
        <w:t xml:space="preserve">写成已实现贡献。</w:t>
      </w:r>
    </w:p>
    <w:bookmarkEnd w:id="16"/>
    <w:bookmarkStart w:id="17" w:name="下一步"/>
    <w:p>
      <w:pPr>
        <w:pStyle w:val="Heading2"/>
      </w:pP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真实模型：Qwen2.5-0.5B/1.5B、Llama-3.2-1B/3B、SmolLM2-1.7B。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真实量化：RTN、GPTQ、AWQ、SmoothQuant、QuaRot/SpinQuant。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策略实验：heuristic、deterministic</w:t>
      </w:r>
      <w:r>
        <w:t xml:space="preserve"> C++、learned bandit/RL。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交互建模：one-step</w:t>
      </w:r>
      <w:r>
        <w:t xml:space="preserve"> swap、beam search、pairwise surrogate、learned reward。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指标：PPL、task</w:t>
      </w:r>
      <w:r>
        <w:t xml:space="preserve"> accuracy、memory、latency、policy overhead、router failure。</w:t>
      </w:r>
    </w:p>
    <w:bookmarkEnd w:id="17"/>
    <w:bookmarkStart w:id="29" w:name="参考链接"/>
    <w:p>
      <w:pPr>
        <w:pStyle w:val="Heading2"/>
      </w:pPr>
      <w:r>
        <w:rPr>
          <w:rFonts w:hint="eastAsia"/>
        </w:rPr>
        <w:t xml:space="preserve">参考链接</w:t>
      </w:r>
    </w:p>
    <w:p>
      <w:pPr>
        <w:pStyle w:val="Compact"/>
        <w:numPr>
          <w:ilvl w:val="0"/>
          <w:numId w:val="1007"/>
        </w:numPr>
      </w:pPr>
      <w:r>
        <w:t xml:space="preserve">CCF AI </w:t>
      </w:r>
      <w:r>
        <w:rPr>
          <w:rFonts w:hint="eastAsia"/>
        </w:rPr>
        <w:t xml:space="preserve">推荐目录：</w:t>
      </w:r>
      <w:hyperlink r:id="rId18">
        <w:r>
          <w:rPr>
            <w:rStyle w:val="Hyperlink"/>
          </w:rPr>
          <w:t xml:space="preserve">https://www.ccf.org.cn/Academic_Evaluation/AI/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GPTQ：</w:t>
      </w:r>
      <w:hyperlink r:id="rId19">
        <w:r>
          <w:rPr>
            <w:rStyle w:val="Hyperlink"/>
          </w:rPr>
          <w:t xml:space="preserve">https://arxiv.org/abs/2210.17323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AWQ：</w:t>
      </w:r>
      <w:hyperlink r:id="rId20">
        <w:r>
          <w:rPr>
            <w:rStyle w:val="Hyperlink"/>
          </w:rPr>
          <w:t xml:space="preserve">https://arxiv.org/abs/2306.00978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SmoothQuant：</w:t>
      </w:r>
      <w:hyperlink r:id="rId21">
        <w:r>
          <w:rPr>
            <w:rStyle w:val="Hyperlink"/>
          </w:rPr>
          <w:t xml:space="preserve">https://arxiv.org/abs/2211.10438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QuaRot：</w:t>
      </w:r>
      <w:hyperlink r:id="rId22">
        <w:r>
          <w:rPr>
            <w:rStyle w:val="Hyperlink"/>
          </w:rPr>
          <w:t xml:space="preserve">https://arxiv.org/abs/2404.00456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SpinQuant：</w:t>
      </w:r>
      <w:hyperlink r:id="rId23">
        <w:r>
          <w:rPr>
            <w:rStyle w:val="Hyperlink"/>
          </w:rPr>
          <w:t xml:space="preserve">https://arxiv.org/abs/2405.16406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QuIP#：</w:t>
      </w:r>
      <w:hyperlink r:id="rId24">
        <w:r>
          <w:rPr>
            <w:rStyle w:val="Hyperlink"/>
          </w:rPr>
          <w:t xml:space="preserve">https://arxiv.org/abs/2402.04396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OmniQuant：</w:t>
      </w:r>
      <w:hyperlink r:id="rId25">
        <w:r>
          <w:rPr>
            <w:rStyle w:val="Hyperlink"/>
          </w:rPr>
          <w:t xml:space="preserve">https://arxiv.org/abs/2308.13137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AQLM：</w:t>
      </w:r>
      <w:hyperlink r:id="rId26">
        <w:r>
          <w:rPr>
            <w:rStyle w:val="Hyperlink"/>
          </w:rPr>
          <w:t xml:space="preserve">https://arxiv.org/abs/2401.06118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KIVI：</w:t>
      </w:r>
      <w:hyperlink r:id="rId27">
        <w:r>
          <w:rPr>
            <w:rStyle w:val="Hyperlink"/>
          </w:rPr>
          <w:t xml:space="preserve">https://arxiv.org/abs/2402.02750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KVQuant：</w:t>
      </w:r>
      <w:hyperlink r:id="rId28">
        <w:r>
          <w:rPr>
            <w:rStyle w:val="Hyperlink"/>
          </w:rPr>
          <w:t xml:space="preserve">https://arxiv.org/abs/2401.18079</w:t>
        </w:r>
      </w:hyperlink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arxiv.org/abs/2210.17323" TargetMode="External" /><Relationship Type="http://schemas.openxmlformats.org/officeDocument/2006/relationships/hyperlink" Id="rId21" Target="https://arxiv.org/abs/2211.10438" TargetMode="External" /><Relationship Type="http://schemas.openxmlformats.org/officeDocument/2006/relationships/hyperlink" Id="rId20" Target="https://arxiv.org/abs/2306.00978" TargetMode="External" /><Relationship Type="http://schemas.openxmlformats.org/officeDocument/2006/relationships/hyperlink" Id="rId25" Target="https://arxiv.org/abs/2308.13137" TargetMode="External" /><Relationship Type="http://schemas.openxmlformats.org/officeDocument/2006/relationships/hyperlink" Id="rId26" Target="https://arxiv.org/abs/2401.06118" TargetMode="External" /><Relationship Type="http://schemas.openxmlformats.org/officeDocument/2006/relationships/hyperlink" Id="rId28" Target="https://arxiv.org/abs/2401.18079" TargetMode="External" /><Relationship Type="http://schemas.openxmlformats.org/officeDocument/2006/relationships/hyperlink" Id="rId27" Target="https://arxiv.org/abs/2402.02750" TargetMode="External" /><Relationship Type="http://schemas.openxmlformats.org/officeDocument/2006/relationships/hyperlink" Id="rId24" Target="https://arxiv.org/abs/2402.04396" TargetMode="External" /><Relationship Type="http://schemas.openxmlformats.org/officeDocument/2006/relationships/hyperlink" Id="rId22" Target="https://arxiv.org/abs/2404.00456" TargetMode="External" /><Relationship Type="http://schemas.openxmlformats.org/officeDocument/2006/relationships/hyperlink" Id="rId23" Target="https://arxiv.org/abs/2405.16406" TargetMode="External" /><Relationship Type="http://schemas.openxmlformats.org/officeDocument/2006/relationships/hyperlink" Id="rId18" Target="https://www.ccf.org.cn/Academic_Evaluation/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rxiv.org/abs/2210.17323" TargetMode="External" /><Relationship Type="http://schemas.openxmlformats.org/officeDocument/2006/relationships/hyperlink" Id="rId21" Target="https://arxiv.org/abs/2211.10438" TargetMode="External" /><Relationship Type="http://schemas.openxmlformats.org/officeDocument/2006/relationships/hyperlink" Id="rId20" Target="https://arxiv.org/abs/2306.00978" TargetMode="External" /><Relationship Type="http://schemas.openxmlformats.org/officeDocument/2006/relationships/hyperlink" Id="rId25" Target="https://arxiv.org/abs/2308.13137" TargetMode="External" /><Relationship Type="http://schemas.openxmlformats.org/officeDocument/2006/relationships/hyperlink" Id="rId26" Target="https://arxiv.org/abs/2401.06118" TargetMode="External" /><Relationship Type="http://schemas.openxmlformats.org/officeDocument/2006/relationships/hyperlink" Id="rId28" Target="https://arxiv.org/abs/2401.18079" TargetMode="External" /><Relationship Type="http://schemas.openxmlformats.org/officeDocument/2006/relationships/hyperlink" Id="rId27" Target="https://arxiv.org/abs/2402.02750" TargetMode="External" /><Relationship Type="http://schemas.openxmlformats.org/officeDocument/2006/relationships/hyperlink" Id="rId24" Target="https://arxiv.org/abs/2402.04396" TargetMode="External" /><Relationship Type="http://schemas.openxmlformats.org/officeDocument/2006/relationships/hyperlink" Id="rId22" Target="https://arxiv.org/abs/2404.00456" TargetMode="External" /><Relationship Type="http://schemas.openxmlformats.org/officeDocument/2006/relationships/hyperlink" Id="rId23" Target="https://arxiv.org/abs/2405.16406" TargetMode="External" /><Relationship Type="http://schemas.openxmlformats.org/officeDocument/2006/relationships/hyperlink" Id="rId18" Target="https://www.ccf.org.cn/Academic_Evaluation/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2026-06-04T06:12:55Z</dcterms:created>
  <dcterms:modified xsi:type="dcterms:W3CDTF">2026-06-04T06:12:55Z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