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Source Text</w:t>
      </w:r>
    </w:p>
    <w:p>
      <w:r>
        <w:t>Machine learning is a subset of artificial intelligence that enables computers to learn without being explicitly programmed.</w:t>
      </w:r>
    </w:p>
    <w:p>
      <w:pPr>
        <w:pStyle w:val="Heading2"/>
      </w:pPr>
      <w:r>
        <w:t>Chinese Translation</w:t>
      </w:r>
    </w:p>
    <w:p>
      <w:r>
        <w:t>机器学习是人工智能的一个分支，它使计算机能够在无需显式编程的情况下自主学习。</w:t>
      </w:r>
    </w:p>
    <w:p>
      <w:pPr>
        <w:pStyle w:val="Heading2"/>
      </w:pPr>
      <w:r>
        <w:t>Professional Vocabulary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English</w:t>
            </w:r>
          </w:p>
        </w:tc>
        <w:tc>
          <w:tcPr>
            <w:tcW w:type="dxa" w:w="2880"/>
          </w:tcPr>
          <w:p>
            <w:r>
              <w:t>Chinese</w:t>
            </w:r>
          </w:p>
        </w:tc>
        <w:tc>
          <w:tcPr>
            <w:tcW w:type="dxa" w:w="2880"/>
          </w:tcPr>
          <w:p>
            <w:r>
              <w:t>Explanation</w:t>
            </w:r>
          </w:p>
        </w:tc>
      </w:tr>
      <w:tr>
        <w:tc>
          <w:tcPr>
            <w:tcW w:type="dxa" w:w="2880"/>
          </w:tcPr>
          <w:p>
            <w:r>
              <w:t>Machine learning</w:t>
            </w:r>
          </w:p>
        </w:tc>
        <w:tc>
          <w:tcPr>
            <w:tcW w:type="dxa" w:w="2880"/>
          </w:tcPr>
          <w:p>
            <w:r>
              <w:t>机器学习</w:t>
            </w:r>
          </w:p>
        </w:tc>
        <w:tc>
          <w:tcPr>
            <w:tcW w:type="dxa" w:w="2880"/>
          </w:tcPr>
          <w:p>
            <w:r>
              <w:t>计算机通过经验自动改进性能的人工智能方法</w:t>
            </w:r>
          </w:p>
        </w:tc>
      </w:tr>
      <w:tr>
        <w:tc>
          <w:tcPr>
            <w:tcW w:type="dxa" w:w="2880"/>
          </w:tcPr>
          <w:p>
            <w:r>
              <w:t>artificial intelligence</w:t>
            </w:r>
          </w:p>
        </w:tc>
        <w:tc>
          <w:tcPr>
            <w:tcW w:type="dxa" w:w="2880"/>
          </w:tcPr>
          <w:p>
            <w:r>
              <w:t>人工智能</w:t>
            </w:r>
          </w:p>
        </w:tc>
        <w:tc>
          <w:tcPr>
            <w:tcW w:type="dxa" w:w="2880"/>
          </w:tcPr>
          <w:p>
            <w:r>
              <w:t>由机器展示的智能行为，能够执行通常需要人类智能的任务</w:t>
            </w:r>
          </w:p>
        </w:tc>
      </w:tr>
      <w:tr>
        <w:tc>
          <w:tcPr>
            <w:tcW w:type="dxa" w:w="2880"/>
          </w:tcPr>
          <w:p>
            <w:r>
              <w:t>explicitly programmed</w:t>
            </w:r>
          </w:p>
        </w:tc>
        <w:tc>
          <w:tcPr>
            <w:tcW w:type="dxa" w:w="2880"/>
          </w:tcPr>
          <w:p>
            <w:r>
              <w:t>显式编程</w:t>
            </w:r>
          </w:p>
        </w:tc>
        <w:tc>
          <w:tcPr>
            <w:tcW w:type="dxa" w:w="2880"/>
          </w:tcPr>
          <w:p>
            <w:r>
              <w:t>通过直接编写具体指令来告诉计算机如何执行任务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