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2.png"/>
            <a:graphic>
              <a:graphicData uri="http://schemas.openxmlformats.org/drawingml/2006/picture">
                <pic:pic>
                  <pic:nvPicPr>
                    <pic:cNvPr descr="Logo ISEC peq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D2.2.2 - Relatório de Milestone M2.2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Paulo Dias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Sérgio Soares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Rui Mota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Aprovado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v0.1, Ruben Marques, realização do documento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Ruben Marques, explicitação dos riscos ocorridos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v1.0, Rui Mota, versão publicada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Objetivos da Fase 2.2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meta tinha como objetivo a estruturação da aplicação e do servidor e o início do seu desenvolvimento. Ao mesmo ritmo do desenvolvimento do servidor, é também suposta a realização de testes que acompanhem o desenvolvimento deste, assim como outro Walkthroughs e Desk checks para que haja uma maior confiança no código apresentado.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3boe5pegifq" w:id="1"/>
      <w:bookmarkEnd w:id="1"/>
      <w:r w:rsidDel="00000000" w:rsidR="00000000" w:rsidRPr="00000000">
        <w:rPr>
          <w:rtl w:val="0"/>
        </w:rPr>
        <w:t xml:space="preserve">2. Tarefas realizadas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0"/>
        <w:gridCol w:w="855"/>
        <w:tblGridChange w:id="0">
          <w:tblGrid>
            <w:gridCol w:w="1905"/>
            <w:gridCol w:w="660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Testes unitários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da lógica do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do código de comunicação do lado do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do código de comunicação do lado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da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Walkthroughs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MR2.2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(budget: 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rvbz5roaz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e3e0tza1jyw" w:id="3"/>
      <w:bookmarkEnd w:id="3"/>
      <w:r w:rsidDel="00000000" w:rsidR="00000000" w:rsidRPr="00000000">
        <w:rPr>
          <w:rtl w:val="0"/>
        </w:rPr>
        <w:t xml:space="preserve">2. Resultados conseguidos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módulos foram desenvolvidos na sua totalidade (não tendo em conta a falha da integração)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unitários da lógica feitos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relativamente ao SAD redigida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 e Team Log atualizados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publicada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kpxpl5u2kkl" w:id="4"/>
      <w:bookmarkEnd w:id="4"/>
      <w:r w:rsidDel="00000000" w:rsidR="00000000" w:rsidRPr="00000000">
        <w:rPr>
          <w:rtl w:val="0"/>
        </w:rPr>
        <w:t xml:space="preserve">3. Planeado mas não conseguido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Finalização da Milestone 2.2 a tempo (11/12/2019) devido às falhas na integração do servidor com a aplicação Android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m13ufww0nv" w:id="5"/>
      <w:bookmarkEnd w:id="5"/>
      <w:r w:rsidDel="00000000" w:rsidR="00000000" w:rsidRPr="00000000">
        <w:rPr>
          <w:rtl w:val="0"/>
        </w:rPr>
        <w:t xml:space="preserve">4. Análise</w:t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8box9s456g5" w:id="6"/>
      <w:bookmarkEnd w:id="6"/>
      <w:r w:rsidDel="00000000" w:rsidR="00000000" w:rsidRPr="00000000">
        <w:rPr>
          <w:rtl w:val="0"/>
        </w:rPr>
        <w:t xml:space="preserve">4.1 O que correu bem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dos diferentes módulos na sua independência (interface, lógica e comunicação)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o JUnit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Boa separação e repartição de tarefas no que diz respeito aos módulos. Cada membro teve a sua função e executou-a muito bem.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minimização MS-1 bem aplicado, apesar dos riscos RS-1 e RS-2 terem ocorrido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qz3p8cn8fmj" w:id="7"/>
      <w:bookmarkEnd w:id="7"/>
      <w:r w:rsidDel="00000000" w:rsidR="00000000" w:rsidRPr="00000000">
        <w:rPr>
          <w:rtl w:val="0"/>
        </w:rPr>
        <w:t xml:space="preserve">4.2 O que correu mal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Adaptação ao ambiente de desenvolvimento do Android Studio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Dificuldades de utilização do tipo de comunicação escolhida em ambiente Android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Ocorrência de uma situação prevista no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Plano de Riscos</w:t>
        </w:r>
      </w:hyperlink>
      <w:r w:rsidDel="00000000" w:rsidR="00000000" w:rsidRPr="00000000">
        <w:rPr>
          <w:rtl w:val="0"/>
        </w:rPr>
        <w:t xml:space="preserve">, mais precisamente uma mistura dos riscos RS-1 e RS-2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a secção 5 deste documento para informação mais detalhada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afwbsdav1t" w:id="8"/>
      <w:bookmarkEnd w:id="8"/>
      <w:r w:rsidDel="00000000" w:rsidR="00000000" w:rsidRPr="00000000">
        <w:rPr>
          <w:rtl w:val="0"/>
        </w:rPr>
        <w:t xml:space="preserve">4.3 O que poderia ser feito para melhorar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Ganhar mais experiência num ambiente / plataforma antes de começar a programar e a pensar em algoritmos e estratégias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mais valor aos diagramas do SAD tais como o de classes e os de sequência. É importante ter esses diagramas prontos antes do início do código, para que possam ser usados como fio condutor e não o contrário.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Repensar a comunicação e ponderar em APIs de mais alto nível (REST API) em vez de TCP baixo nível.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uk3h0pooimlp" w:id="9"/>
      <w:bookmarkEnd w:id="9"/>
      <w:r w:rsidDel="00000000" w:rsidR="00000000" w:rsidRPr="00000000">
        <w:rPr>
          <w:rtl w:val="0"/>
        </w:rPr>
        <w:t xml:space="preserve">5. Análise dos riscos ocorridos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No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Plano de Riscos</w:t>
        </w:r>
      </w:hyperlink>
      <w:r w:rsidDel="00000000" w:rsidR="00000000" w:rsidRPr="00000000">
        <w:rPr>
          <w:rtl w:val="0"/>
        </w:rPr>
        <w:t xml:space="preserve">, foram enunciados vários dos possíveis erros e as suas </w:t>
      </w:r>
      <w:r w:rsidDel="00000000" w:rsidR="00000000" w:rsidRPr="00000000">
        <w:rPr>
          <w:rtl w:val="0"/>
        </w:rPr>
        <w:t xml:space="preserve">respetivas</w:t>
      </w:r>
      <w:r w:rsidDel="00000000" w:rsidR="00000000" w:rsidRPr="00000000">
        <w:rPr>
          <w:rtl w:val="0"/>
        </w:rPr>
        <w:t xml:space="preserve"> probabilidades e impactos. Desses riscos listados, ocorreram dois,  que por sua vez são os mais importantes e com as consequências mais graves. São esses o RS-1 e RS-2 e com a descrição abaixo.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Quanto ao RS-1, estava previsto que seria possível não obtermos conhecimento suficiente no ambiente de desenvolvimento do Android Studio e que não seria possível desenvolver a tempo os aspetos gráficos da interface. Ao contrário do que se previa a interface e os seus aspectos gráficos foram desenvolvidos, mas o problema estava nos aspetos de comunicação, mais precisamente o Broadcast, do Android e esses é que nos deram problemas.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RS-2 estavam previstos problemas de comunicação com o servidor estando este numa rede diferente da aplicação. Este risco ocorreu na realidade e daí ser acionado o plano de minimização MS-1.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MS-1 passa por fazer uma pequena vista que no início da aplicação pede ao utilizador o endereço IP do servidor para se poder conectar ao mesmo. Desta forma não é necessária a utilização de Broadcast pois a ligação é estabelecida diretamente ao servidor.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vTCMrS7wEmEW66sota9xDxM7nio5tzp4_LhfDTKTbDQ/edit?usp=sharing" TargetMode="External"/><Relationship Id="rId10" Type="http://schemas.openxmlformats.org/officeDocument/2006/relationships/hyperlink" Target="mailto:ruifilipetmota@gmail.com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docs.google.com/document/d/1vTCMrS7wEmEW66sota9xDxM7nio5tzp4_LhfDTKTbD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mcsoares20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uifilipetmota@gmail.com" TargetMode="External"/><Relationship Id="rId8" Type="http://schemas.openxmlformats.org/officeDocument/2006/relationships/hyperlink" Target="mailto:dias.paulo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