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30/10/2019,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equipa, Time keeper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Anotador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de todos os documentos referentes à Milestone M1.2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alteração no SDP já publicado (alteração de cargo) - 2 min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final do WBS (adicionamento das datas das tarefas) - 2 min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do EVA (avaliar dispersão da carga de trabalho) - 5 min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do Risk Plan (identificação de novos riscos) - 7 min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do QAR (adicionadas novas métricas) - 6 min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Aprovação da Milestone M1.2 - 3 min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Falta datas na wbs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na tabela dos riscos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as estimativas das Métricas no QAR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EVA como métrica (comparação com o resultado e com o pressuposto do documento)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Análises (Tópico 4 de Milestone) devem ser mais em relação aos documentos realizados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“negociar com o cliente” no plano de contingência na falha de estimativas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Adicionar datas na WBS - Ruben Marques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[A-2] - Adicionar contexto para a tabela dos riscos 5.1 do QAP - Rui Mota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[A-3] - Alterar as métricas no QAP e QAR (retirar estimativas e adicionar EVA) - Sérgio Soares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[A-4] - Alterações as mitigações dos riscos - Rui Mota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6/11/2019,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