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log4x侧配置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4.0版本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修改log4x-service配置文件application.yml：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53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下图中红框部分改为log4x的web地址（就是nginx代理的ip跟端口）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34226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修改log4x-service配置文件cas.properties,配置如下，若无此文件直接新建即可：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340" cy="59055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第一个参数为cas经nginx代理后的地址，若有vip，IP为vip，否则填cas服务所在主机ip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第二个参数为log4x的web地址（就是nginx代理的ip跟端口）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4.1版本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1.修改log4x-service配置文件application.yml：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31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0198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参数为log4x的web地址（就是nginx代理的ip跟端口），4.0多余参数直接删除。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2.修改log4x-service配置文件cas.properties,配置如下，若无此文件直接新建即可：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019810"/>
            <wp:effectExtent l="0" t="0" r="825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第一个参数，对接门户改成true，不对接改成false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第四个参数为门户地址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第三个参数为log4x的web地址（就是nginx代理的ip跟端口）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Iface侧配置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iface侧新建两个用户，能力提供者，普通租户（以下的ip，端口都是log4x配置的那个）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能力提供者配置产品需注意地址为：http://172.20.80.26:18080/log4x/userInfo/jobManage，这边注意大小写。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44135" cy="160909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规格发布直接导入地址样例为：http://172.20.80.26:18080/log4x/v2/catalog，导入后截图如下：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41478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普通租户订阅log4x产品，这边需要平台管理员审批，直接审批通过即可，订阅完成后</w:t>
      </w:r>
      <w:r>
        <w:rPr>
          <w:rFonts w:hint="eastAsia"/>
          <w:highlight w:val="red"/>
          <w:lang w:val="en-US" w:eastAsia="zh-CN"/>
        </w:rPr>
        <w:t>需要通过log4x的uspa给同步过去的的租户增加租户菜单权限（4.1不需要此操作）</w:t>
      </w:r>
      <w:r>
        <w:rPr>
          <w:rFonts w:hint="eastAsia"/>
          <w:lang w:val="en-US" w:eastAsia="zh-CN"/>
        </w:rPr>
        <w:t>，添加完毕后结果如下：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6568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5F9A9"/>
    <w:multiLevelType w:val="singleLevel"/>
    <w:tmpl w:val="B925F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98BF3"/>
    <w:multiLevelType w:val="singleLevel"/>
    <w:tmpl w:val="2B298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15D5E1"/>
    <w:multiLevelType w:val="singleLevel"/>
    <w:tmpl w:val="3115D5E1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A75F3"/>
    <w:rsid w:val="529E18CC"/>
    <w:rsid w:val="64043457"/>
    <w:rsid w:val="7E6A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2020-11-08T06:31:00Z</dcterms:created>
  <dc:creator>韩清</dc:creator>
  <cp:lastModifiedBy>韩清</cp:lastModifiedBy>
  <dcterms:modified xsi:type="dcterms:W3CDTF">2021-06-25T02:40:10Z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CB38859FF73F47738C40E0230B131026</vt:lpwstr>
  </property>
</Properties>
</file>