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B0D07" w14:textId="5910F2E3" w:rsidR="008255A5" w:rsidRPr="008255A5" w:rsidRDefault="008255A5" w:rsidP="008255A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Cs/>
          <w:kern w:val="36"/>
          <w:sz w:val="44"/>
          <w:szCs w:val="48"/>
        </w:rPr>
      </w:pPr>
      <w:r w:rsidRPr="008255A5">
        <w:rPr>
          <w:rFonts w:ascii="新細明體" w:eastAsia="新細明體" w:hAnsi="新細明體" w:cs="新細明體"/>
          <w:bCs/>
          <w:kern w:val="36"/>
          <w:sz w:val="44"/>
          <w:szCs w:val="48"/>
        </w:rPr>
        <w:t>《</w:t>
      </w:r>
      <w:bookmarkStart w:id="0" w:name="_GoBack"/>
      <w:r w:rsidRPr="008255A5">
        <w:rPr>
          <w:rFonts w:ascii="新細明體" w:eastAsia="新細明體" w:hAnsi="新細明體" w:cs="新細明體"/>
          <w:bCs/>
          <w:kern w:val="36"/>
          <w:sz w:val="44"/>
          <w:szCs w:val="48"/>
        </w:rPr>
        <w:t>生成式人工智慧與異質平台整合應用</w:t>
      </w:r>
      <w:bookmarkEnd w:id="0"/>
      <w:r w:rsidRPr="008255A5">
        <w:rPr>
          <w:rFonts w:ascii="新細明體" w:eastAsia="新細明體" w:hAnsi="新細明體" w:cs="新細明體"/>
          <w:bCs/>
          <w:kern w:val="36"/>
          <w:sz w:val="44"/>
          <w:szCs w:val="48"/>
        </w:rPr>
        <w:t>》</w:t>
      </w:r>
    </w:p>
    <w:p w14:paraId="33C3338B" w14:textId="3FB1DDF0" w:rsidR="008255A5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 xml:space="preserve">講者： </w:t>
      </w:r>
      <w:proofErr w:type="gramStart"/>
      <w:r w:rsidR="00492BF3">
        <w:rPr>
          <w:rFonts w:ascii="新細明體" w:eastAsia="新細明體" w:hAnsi="新細明體" w:cs="新細明體" w:hint="eastAsia"/>
          <w:kern w:val="0"/>
          <w:szCs w:val="24"/>
        </w:rPr>
        <w:t>欉</w:t>
      </w:r>
      <w:proofErr w:type="gramEnd"/>
      <w:r w:rsidRPr="008255A5">
        <w:rPr>
          <w:rFonts w:ascii="新細明體" w:eastAsia="新細明體" w:hAnsi="新細明體" w:cs="新細明體"/>
          <w:kern w:val="0"/>
          <w:szCs w:val="24"/>
        </w:rPr>
        <w:t>振坤教授</w:t>
      </w:r>
    </w:p>
    <w:p w14:paraId="2A13226E" w14:textId="49C68B90" w:rsidR="008255A5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日期： 2025年11月17日</w:t>
      </w:r>
    </w:p>
    <w:p w14:paraId="556ECA35" w14:textId="5E0A9A8B" w:rsidR="008255A5" w:rsidRPr="008255A5" w:rsidRDefault="00C36889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6CA2">
        <w:rPr>
          <w:rFonts w:ascii="新細明體" w:eastAsia="新細明體" w:hAnsi="新細明體" w:cs="新細明體" w:hint="eastAsia"/>
          <w:kern w:val="0"/>
          <w:szCs w:val="24"/>
        </w:rPr>
        <w:t>概述:</w:t>
      </w:r>
      <w:r w:rsidR="008255A5" w:rsidRPr="008255A5">
        <w:rPr>
          <w:rFonts w:ascii="新細明體" w:eastAsia="新細明體" w:hAnsi="新細明體" w:cs="新細明體"/>
          <w:kern w:val="0"/>
          <w:szCs w:val="24"/>
        </w:rPr>
        <w:t>本次演講由</w:t>
      </w:r>
      <w:proofErr w:type="gramStart"/>
      <w:r w:rsidR="00086CA2">
        <w:rPr>
          <w:rFonts w:ascii="新細明體" w:eastAsia="新細明體" w:hAnsi="新細明體" w:cs="新細明體" w:hint="eastAsia"/>
          <w:kern w:val="0"/>
          <w:szCs w:val="24"/>
        </w:rPr>
        <w:t>欉</w:t>
      </w:r>
      <w:proofErr w:type="gramEnd"/>
      <w:r w:rsidR="008255A5" w:rsidRPr="008255A5">
        <w:rPr>
          <w:rFonts w:ascii="新細明體" w:eastAsia="新細明體" w:hAnsi="新細明體" w:cs="新細明體"/>
          <w:kern w:val="0"/>
          <w:szCs w:val="24"/>
        </w:rPr>
        <w:t>振坤教授主講，以「生成式人工智慧與異質平台整合應用」為題。演講內容從語言模型的歷史演變、核心訓練機制（如 RLHF）、驚人的資源投入（訓練成本與異質平台）、到生成式模型的分類（如 GAN 與 Markov Chain），最後聚焦於 LLM 應用的關鍵挑戰，特別是「幻覺問題」與「可信賴 AI 服務」的建構。</w:t>
      </w:r>
    </w:p>
    <w:p w14:paraId="1B02273C" w14:textId="77777777" w:rsidR="00C36889" w:rsidRPr="00C36889" w:rsidRDefault="00C36889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 w:val="28"/>
          <w:szCs w:val="24"/>
        </w:rPr>
      </w:pPr>
    </w:p>
    <w:p w14:paraId="3FBA2393" w14:textId="62F38DD3" w:rsidR="00C36889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語言學處理範式</w:t>
      </w:r>
      <w:r w:rsidR="00C36889">
        <w:rPr>
          <w:rFonts w:ascii="新細明體" w:eastAsia="新細明體" w:hAnsi="新細明體" w:cs="新細明體" w:hint="eastAsia"/>
          <w:kern w:val="0"/>
          <w:szCs w:val="24"/>
        </w:rPr>
        <w:t>的</w:t>
      </w:r>
      <w:r w:rsidRPr="008255A5">
        <w:rPr>
          <w:rFonts w:ascii="新細明體" w:eastAsia="新細明體" w:hAnsi="新細明體" w:cs="新細明體"/>
          <w:kern w:val="0"/>
          <w:szCs w:val="24"/>
        </w:rPr>
        <w:t>轉變：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4332"/>
      </w:tblGrid>
      <w:tr w:rsidR="00C36889" w14:paraId="41474DD4" w14:textId="77777777" w:rsidTr="00C36889">
        <w:tc>
          <w:tcPr>
            <w:tcW w:w="1696" w:type="dxa"/>
          </w:tcPr>
          <w:p w14:paraId="1D88401F" w14:textId="13B49B9F" w:rsidR="00C36889" w:rsidRDefault="00C36889" w:rsidP="00C3688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C36889">
              <w:rPr>
                <w:rFonts w:ascii="新細明體" w:eastAsia="新細明體" w:hAnsi="新細明體" w:cs="新細明體"/>
                <w:bCs/>
                <w:kern w:val="0"/>
                <w:szCs w:val="24"/>
              </w:rPr>
              <w:t>年代</w:t>
            </w:r>
          </w:p>
        </w:tc>
        <w:tc>
          <w:tcPr>
            <w:tcW w:w="2268" w:type="dxa"/>
          </w:tcPr>
          <w:p w14:paraId="0F10B058" w14:textId="4969DD3C" w:rsidR="00C36889" w:rsidRDefault="00C36889" w:rsidP="00C3688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C36889">
              <w:rPr>
                <w:rFonts w:ascii="新細明體" w:eastAsia="新細明體" w:hAnsi="新細明體" w:cs="新細明體"/>
                <w:bCs/>
                <w:kern w:val="0"/>
                <w:szCs w:val="24"/>
              </w:rPr>
              <w:t>範式</w:t>
            </w:r>
          </w:p>
        </w:tc>
        <w:tc>
          <w:tcPr>
            <w:tcW w:w="4332" w:type="dxa"/>
          </w:tcPr>
          <w:p w14:paraId="0E49D399" w14:textId="7A6EADD3" w:rsidR="00C36889" w:rsidRDefault="00C36889" w:rsidP="00C3688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C36889">
              <w:rPr>
                <w:rFonts w:ascii="新細明體" w:eastAsia="新細明體" w:hAnsi="新細明體" w:cs="新細明體"/>
                <w:bCs/>
                <w:kern w:val="0"/>
                <w:szCs w:val="24"/>
              </w:rPr>
              <w:t>核心機制</w:t>
            </w:r>
          </w:p>
        </w:tc>
      </w:tr>
      <w:tr w:rsidR="00C36889" w14:paraId="0944F36F" w14:textId="77777777" w:rsidTr="00C36889">
        <w:tc>
          <w:tcPr>
            <w:tcW w:w="1696" w:type="dxa"/>
          </w:tcPr>
          <w:p w14:paraId="67818F29" w14:textId="609905CF" w:rsidR="00C36889" w:rsidRDefault="00C36889" w:rsidP="00C3688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proofErr w:type="gramStart"/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195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0</w:t>
            </w:r>
            <w:proofErr w:type="gramEnd"/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年代</w:t>
            </w:r>
          </w:p>
        </w:tc>
        <w:tc>
          <w:tcPr>
            <w:tcW w:w="2268" w:type="dxa"/>
          </w:tcPr>
          <w:p w14:paraId="705E0D3B" w14:textId="6D768747" w:rsidR="00C36889" w:rsidRDefault="00C36889" w:rsidP="00C3688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依規則理解語言 (Rule-Based)</w:t>
            </w:r>
          </w:p>
        </w:tc>
        <w:tc>
          <w:tcPr>
            <w:tcW w:w="4332" w:type="dxa"/>
          </w:tcPr>
          <w:p w14:paraId="632E7B81" w14:textId="5ABA006A" w:rsidR="00C36889" w:rsidRDefault="00C36889" w:rsidP="00C36889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透過程式語言編寫明確的規則進行處理</w:t>
            </w:r>
          </w:p>
        </w:tc>
      </w:tr>
      <w:tr w:rsidR="00C36889" w14:paraId="5974B3A9" w14:textId="77777777" w:rsidTr="00C36889">
        <w:tc>
          <w:tcPr>
            <w:tcW w:w="1696" w:type="dxa"/>
          </w:tcPr>
          <w:p w14:paraId="353BAE8F" w14:textId="609C0CE5" w:rsidR="00C36889" w:rsidRDefault="00C36889" w:rsidP="00C3688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proofErr w:type="gramStart"/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1980</w:t>
            </w:r>
            <w:proofErr w:type="gramEnd"/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年代至今</w:t>
            </w:r>
          </w:p>
        </w:tc>
        <w:tc>
          <w:tcPr>
            <w:tcW w:w="2268" w:type="dxa"/>
          </w:tcPr>
          <w:p w14:paraId="4DA4777E" w14:textId="7DA705CD" w:rsidR="00C36889" w:rsidRDefault="00C36889" w:rsidP="00C3688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透過統計機率理解 (Data-Driven)</w:t>
            </w:r>
          </w:p>
        </w:tc>
        <w:tc>
          <w:tcPr>
            <w:tcW w:w="4332" w:type="dxa"/>
            <w:vAlign w:val="center"/>
          </w:tcPr>
          <w:p w14:paraId="39890AEB" w14:textId="57D07137" w:rsidR="00C36889" w:rsidRDefault="00C36889" w:rsidP="00C36889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透過大數據與演算法找出語言特性，以統計機率進行推論</w:t>
            </w:r>
          </w:p>
        </w:tc>
      </w:tr>
    </w:tbl>
    <w:p w14:paraId="742285AF" w14:textId="77777777" w:rsidR="00C36889" w:rsidRDefault="00C36889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</w:p>
    <w:p w14:paraId="7E5989FF" w14:textId="640A2461" w:rsidR="008255A5" w:rsidRPr="008255A5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現代生成式模型運作的核心是依據 Maximum Likelihood（最大相似度）原則進行訓練。</w:t>
      </w:r>
    </w:p>
    <w:p w14:paraId="4C0FE85B" w14:textId="6B6F92B7" w:rsidR="008255A5" w:rsidRPr="008255A5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深度生成模型的分類：</w:t>
      </w:r>
    </w:p>
    <w:p w14:paraId="1951DA7B" w14:textId="66473F9C" w:rsidR="008255A5" w:rsidRPr="008255A5" w:rsidRDefault="008255A5" w:rsidP="008255A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Explicit Density</w:t>
      </w:r>
      <w:r>
        <w:rPr>
          <w:rFonts w:ascii="新細明體" w:eastAsia="新細明體" w:hAnsi="新細明體" w:cs="新細明體" w:hint="eastAsia"/>
          <w:kern w:val="0"/>
          <w:szCs w:val="24"/>
        </w:rPr>
        <w:t>（</w:t>
      </w:r>
      <w:r w:rsidRPr="008255A5">
        <w:rPr>
          <w:rFonts w:ascii="新細明體" w:eastAsia="新細明體" w:hAnsi="新細明體" w:cs="新細明體"/>
          <w:kern w:val="0"/>
          <w:szCs w:val="24"/>
        </w:rPr>
        <w:t>可說明成功機率）：</w:t>
      </w:r>
    </w:p>
    <w:p w14:paraId="743757FA" w14:textId="56602D05" w:rsidR="008255A5" w:rsidRPr="008255A5" w:rsidRDefault="008255A5" w:rsidP="008255A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Tractable Density：機率可被精確計算</w:t>
      </w:r>
    </w:p>
    <w:p w14:paraId="0A3713F9" w14:textId="77777777" w:rsidR="008255A5" w:rsidRPr="008255A5" w:rsidRDefault="008255A5" w:rsidP="008255A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Approximate Density：機率無法精確計算，但可透過近似值估算。</w:t>
      </w:r>
    </w:p>
    <w:p w14:paraId="7E05FE8F" w14:textId="77777777" w:rsidR="008255A5" w:rsidRPr="008255A5" w:rsidRDefault="008255A5" w:rsidP="008255A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Implicit Density（無法說明成功機率）：</w:t>
      </w:r>
    </w:p>
    <w:p w14:paraId="4703C29D" w14:textId="42AC017E" w:rsidR="008255A5" w:rsidRPr="008255A5" w:rsidRDefault="008255A5" w:rsidP="008255A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Direct</w:t>
      </w:r>
      <w:proofErr w:type="gramStart"/>
      <w:r w:rsidRPr="008255A5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8255A5">
        <w:rPr>
          <w:rFonts w:ascii="新細明體" w:eastAsia="新細明體" w:hAnsi="新細明體" w:cs="新細明體"/>
          <w:kern w:val="0"/>
          <w:szCs w:val="24"/>
        </w:rPr>
        <w:t>例如：GAN</w:t>
      </w:r>
      <w:proofErr w:type="gramStart"/>
      <w:r w:rsidRPr="008255A5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</w:p>
    <w:p w14:paraId="00255ADB" w14:textId="62DC94C4" w:rsidR="008255A5" w:rsidRPr="008255A5" w:rsidRDefault="008255A5" w:rsidP="008255A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Markov Chain</w:t>
      </w:r>
      <w:proofErr w:type="gramStart"/>
      <w:r w:rsidRPr="008255A5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8255A5">
        <w:rPr>
          <w:rFonts w:ascii="新細明體" w:eastAsia="新細明體" w:hAnsi="新細明體" w:cs="新細明體"/>
          <w:kern w:val="0"/>
          <w:szCs w:val="24"/>
        </w:rPr>
        <w:t>例如：Chat-GPT</w:t>
      </w:r>
      <w:proofErr w:type="gramStart"/>
      <w:r w:rsidRPr="008255A5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</w:p>
    <w:p w14:paraId="6AABAFA5" w14:textId="77777777" w:rsidR="008255A5" w:rsidRPr="008255A5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目前主流大型語言模型（LLM）基於 Transformer 結構，並透過 RLHF (Reinforcement Learning from Human Feedback) 進行訓練優化。RLHF 過程包含三個關鍵步驟：</w:t>
      </w:r>
    </w:p>
    <w:p w14:paraId="577E317E" w14:textId="77777777" w:rsidR="008255A5" w:rsidRPr="008255A5" w:rsidRDefault="008255A5" w:rsidP="008255A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lastRenderedPageBreak/>
        <w:t>監督式微調（SFT）：使用人工標</w:t>
      </w:r>
      <w:proofErr w:type="gramStart"/>
      <w:r w:rsidRPr="008255A5">
        <w:rPr>
          <w:rFonts w:ascii="新細明體" w:eastAsia="新細明體" w:hAnsi="新細明體" w:cs="新細明體"/>
          <w:kern w:val="0"/>
          <w:szCs w:val="24"/>
        </w:rPr>
        <w:t>註</w:t>
      </w:r>
      <w:proofErr w:type="gramEnd"/>
      <w:r w:rsidRPr="008255A5">
        <w:rPr>
          <w:rFonts w:ascii="新細明體" w:eastAsia="新細明體" w:hAnsi="新細明體" w:cs="新細明體"/>
          <w:kern w:val="0"/>
          <w:szCs w:val="24"/>
        </w:rPr>
        <w:t>的示範數據 fine-tune 策略模型。</w:t>
      </w:r>
    </w:p>
    <w:p w14:paraId="1F3DA5D6" w14:textId="77777777" w:rsidR="008255A5" w:rsidRPr="008255A5" w:rsidRDefault="008255A5" w:rsidP="008255A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獎勵模型（RM）訓練：訓練一個模型對模型的輸出進行排序和評分。</w:t>
      </w:r>
    </w:p>
    <w:p w14:paraId="1B0FCE46" w14:textId="77777777" w:rsidR="008255A5" w:rsidRPr="008255A5" w:rsidRDefault="008255A5" w:rsidP="008255A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近端策略優化（PPO）：基於獎勵模型的評分，優化策略模型，以確保輸出符合人類偏好。</w:t>
      </w:r>
    </w:p>
    <w:p w14:paraId="48690A80" w14:textId="4F6C1ACA" w:rsidR="008255A5" w:rsidRPr="008255A5" w:rsidRDefault="00492BF3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其他</w:t>
      </w:r>
      <w:r w:rsidR="008255A5" w:rsidRPr="008255A5">
        <w:rPr>
          <w:rFonts w:ascii="新細明體" w:eastAsia="新細明體" w:hAnsi="新細明體" w:cs="新細明體"/>
          <w:kern w:val="0"/>
          <w:szCs w:val="24"/>
        </w:rPr>
        <w:t>增強應用能力的架構：</w:t>
      </w:r>
    </w:p>
    <w:p w14:paraId="00C4BDC0" w14:textId="15FFAD16" w:rsidR="008255A5" w:rsidRPr="008255A5" w:rsidRDefault="008255A5" w:rsidP="008255A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生成式對抗網路 (GAN)：GAN 包含生成器</w:t>
      </w:r>
      <w:r w:rsidR="000A2439">
        <w:rPr>
          <w:rFonts w:ascii="新細明體" w:eastAsia="新細明體" w:hAnsi="新細明體" w:cs="新細明體" w:hint="eastAsia"/>
          <w:kern w:val="0"/>
          <w:szCs w:val="24"/>
        </w:rPr>
        <w:t>(</w:t>
      </w:r>
      <w:r w:rsidR="00492BF3">
        <w:rPr>
          <w:rFonts w:ascii="新細明體" w:eastAsia="新細明體" w:hAnsi="新細明體" w:cs="新細明體" w:hint="eastAsia"/>
          <w:kern w:val="0"/>
          <w:szCs w:val="24"/>
        </w:rPr>
        <w:t>G</w:t>
      </w:r>
      <w:r w:rsidR="00492BF3" w:rsidRPr="00492BF3">
        <w:rPr>
          <w:rFonts w:ascii="新細明體" w:eastAsia="新細明體" w:hAnsi="新細明體" w:cs="新細明體"/>
          <w:kern w:val="0"/>
          <w:szCs w:val="24"/>
        </w:rPr>
        <w:t>enerator</w:t>
      </w:r>
      <w:r w:rsidR="000A2439">
        <w:rPr>
          <w:rFonts w:ascii="新細明體" w:eastAsia="新細明體" w:hAnsi="新細明體" w:cs="新細明體"/>
          <w:kern w:val="0"/>
          <w:szCs w:val="24"/>
        </w:rPr>
        <w:t>)</w:t>
      </w:r>
      <w:r w:rsidRPr="008255A5">
        <w:rPr>
          <w:rFonts w:ascii="新細明體" w:eastAsia="新細明體" w:hAnsi="新細明體" w:cs="新細明體"/>
          <w:kern w:val="0"/>
          <w:szCs w:val="24"/>
        </w:rPr>
        <w:t>和判別器</w:t>
      </w:r>
      <w:r w:rsidR="000A2439">
        <w:rPr>
          <w:rFonts w:ascii="新細明體" w:eastAsia="新細明體" w:hAnsi="新細明體" w:cs="新細明體" w:hint="eastAsia"/>
          <w:kern w:val="0"/>
          <w:szCs w:val="24"/>
        </w:rPr>
        <w:t>(</w:t>
      </w:r>
      <w:r w:rsidR="00492BF3">
        <w:rPr>
          <w:rFonts w:ascii="新細明體" w:eastAsia="新細明體" w:hAnsi="新細明體" w:cs="新細明體" w:hint="eastAsia"/>
          <w:kern w:val="0"/>
          <w:szCs w:val="24"/>
        </w:rPr>
        <w:t>D</w:t>
      </w:r>
      <w:r w:rsidR="000A2439">
        <w:rPr>
          <w:rFonts w:ascii="新細明體" w:eastAsia="新細明體" w:hAnsi="新細明體" w:cs="新細明體"/>
          <w:kern w:val="0"/>
          <w:szCs w:val="24"/>
        </w:rPr>
        <w:t>iscriminator)</w:t>
      </w:r>
      <w:r w:rsidRPr="008255A5">
        <w:rPr>
          <w:rFonts w:ascii="新細明體" w:eastAsia="新細明體" w:hAnsi="新細明體" w:cs="新細明體"/>
          <w:kern w:val="0"/>
          <w:szCs w:val="24"/>
        </w:rPr>
        <w:t>，透過相互博弈來訓練模型。其優勢之一是能有效擴充資料，常用於圖像生成、修復、及數據增廣。</w:t>
      </w:r>
    </w:p>
    <w:p w14:paraId="16B01BC9" w14:textId="604EEF40" w:rsidR="008255A5" w:rsidRPr="008255A5" w:rsidRDefault="008255A5" w:rsidP="008255A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 xml:space="preserve">檢索增強生成 (RAG)：RAG </w:t>
      </w:r>
      <w:r w:rsidR="00492BF3">
        <w:rPr>
          <w:rFonts w:ascii="新細明體" w:eastAsia="新細明體" w:hAnsi="新細明體" w:cs="新細明體" w:hint="eastAsia"/>
          <w:kern w:val="0"/>
          <w:szCs w:val="24"/>
        </w:rPr>
        <w:t>功能是</w:t>
      </w:r>
      <w:r w:rsidRPr="008255A5">
        <w:rPr>
          <w:rFonts w:ascii="新細明體" w:eastAsia="新細明體" w:hAnsi="新細明體" w:cs="新細明體"/>
          <w:kern w:val="0"/>
          <w:szCs w:val="24"/>
        </w:rPr>
        <w:t>解決 LLM 知識限制與幻覺問題。它結合 LLM 與外部知識庫，讓模型在生成回應前先檢索相關資訊，確保答案具備更高的準確性和</w:t>
      </w:r>
      <w:proofErr w:type="gramStart"/>
      <w:r w:rsidRPr="008255A5">
        <w:rPr>
          <w:rFonts w:ascii="新細明體" w:eastAsia="新細明體" w:hAnsi="新細明體" w:cs="新細明體"/>
          <w:kern w:val="0"/>
          <w:szCs w:val="24"/>
        </w:rPr>
        <w:t>可</w:t>
      </w:r>
      <w:proofErr w:type="gramEnd"/>
      <w:r w:rsidRPr="008255A5">
        <w:rPr>
          <w:rFonts w:ascii="新細明體" w:eastAsia="新細明體" w:hAnsi="新細明體" w:cs="新細明體"/>
          <w:kern w:val="0"/>
          <w:szCs w:val="24"/>
        </w:rPr>
        <w:t>信賴性。</w:t>
      </w:r>
    </w:p>
    <w:p w14:paraId="4F02B751" w14:textId="7372A937" w:rsidR="008255A5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GPT 系列的發展軌跡：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4473"/>
      </w:tblGrid>
      <w:tr w:rsidR="000A2439" w14:paraId="50A700D6" w14:textId="77777777" w:rsidTr="000A2439">
        <w:tc>
          <w:tcPr>
            <w:tcW w:w="1413" w:type="dxa"/>
          </w:tcPr>
          <w:p w14:paraId="589A46FC" w14:textId="381177A0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模型</w:t>
            </w:r>
          </w:p>
        </w:tc>
        <w:tc>
          <w:tcPr>
            <w:tcW w:w="2410" w:type="dxa"/>
          </w:tcPr>
          <w:p w14:paraId="31A2071E" w14:textId="6C053CCC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發佈日期</w:t>
            </w:r>
          </w:p>
        </w:tc>
        <w:tc>
          <w:tcPr>
            <w:tcW w:w="4473" w:type="dxa"/>
          </w:tcPr>
          <w:p w14:paraId="2FF7CE02" w14:textId="03B205A4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特色</w:t>
            </w:r>
          </w:p>
        </w:tc>
      </w:tr>
      <w:tr w:rsidR="000A2439" w14:paraId="14B6CC1D" w14:textId="77777777" w:rsidTr="000A2439">
        <w:tc>
          <w:tcPr>
            <w:tcW w:w="1413" w:type="dxa"/>
          </w:tcPr>
          <w:p w14:paraId="31D7F0FA" w14:textId="036E3C96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GPT-3</w:t>
            </w:r>
          </w:p>
        </w:tc>
        <w:tc>
          <w:tcPr>
            <w:tcW w:w="2410" w:type="dxa"/>
            <w:vAlign w:val="center"/>
          </w:tcPr>
          <w:p w14:paraId="44447B7D" w14:textId="0B084B1C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2020/05/28</w:t>
            </w:r>
          </w:p>
        </w:tc>
        <w:tc>
          <w:tcPr>
            <w:tcW w:w="4473" w:type="dxa"/>
          </w:tcPr>
          <w:p w14:paraId="12424DFE" w14:textId="4DB5A973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架構調整，處理更廣泛的資料</w:t>
            </w:r>
          </w:p>
        </w:tc>
      </w:tr>
      <w:tr w:rsidR="000A2439" w14:paraId="56421E17" w14:textId="77777777" w:rsidTr="000A2439">
        <w:tc>
          <w:tcPr>
            <w:tcW w:w="1413" w:type="dxa"/>
          </w:tcPr>
          <w:p w14:paraId="43C128E9" w14:textId="6503B8F2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GPT-3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.5</w:t>
            </w:r>
          </w:p>
        </w:tc>
        <w:tc>
          <w:tcPr>
            <w:tcW w:w="2410" w:type="dxa"/>
            <w:vAlign w:val="center"/>
          </w:tcPr>
          <w:p w14:paraId="644B4B35" w14:textId="7266EDF0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2022 年底</w:t>
            </w:r>
          </w:p>
        </w:tc>
        <w:tc>
          <w:tcPr>
            <w:tcW w:w="4473" w:type="dxa"/>
            <w:vAlign w:val="center"/>
          </w:tcPr>
          <w:p w14:paraId="379124EB" w14:textId="5A7B77F4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對話能力的問世</w:t>
            </w:r>
          </w:p>
        </w:tc>
      </w:tr>
      <w:tr w:rsidR="000A2439" w14:paraId="055D7DBC" w14:textId="77777777" w:rsidTr="000A2439">
        <w:tc>
          <w:tcPr>
            <w:tcW w:w="1413" w:type="dxa"/>
          </w:tcPr>
          <w:p w14:paraId="41894693" w14:textId="4EEFE732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GPT-4</w:t>
            </w:r>
          </w:p>
        </w:tc>
        <w:tc>
          <w:tcPr>
            <w:tcW w:w="2410" w:type="dxa"/>
          </w:tcPr>
          <w:p w14:paraId="4A6556A9" w14:textId="63B499EF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2023/04/14</w:t>
            </w:r>
          </w:p>
        </w:tc>
        <w:tc>
          <w:tcPr>
            <w:tcW w:w="4473" w:type="dxa"/>
          </w:tcPr>
          <w:p w14:paraId="2CBA6265" w14:textId="5263D1FB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支援圖像輸入</w:t>
            </w:r>
          </w:p>
        </w:tc>
      </w:tr>
      <w:tr w:rsidR="000A2439" w14:paraId="6C5C3455" w14:textId="77777777" w:rsidTr="000A2439">
        <w:tc>
          <w:tcPr>
            <w:tcW w:w="1413" w:type="dxa"/>
          </w:tcPr>
          <w:p w14:paraId="6EAD3BE2" w14:textId="465DD08A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GPT-5</w:t>
            </w:r>
          </w:p>
        </w:tc>
        <w:tc>
          <w:tcPr>
            <w:tcW w:w="2410" w:type="dxa"/>
          </w:tcPr>
          <w:p w14:paraId="06DF3BD9" w14:textId="605A923D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2025/08/07</w:t>
            </w:r>
          </w:p>
        </w:tc>
        <w:tc>
          <w:tcPr>
            <w:tcW w:w="4473" w:type="dxa"/>
          </w:tcPr>
          <w:p w14:paraId="3D07B94B" w14:textId="50867C85" w:rsidR="000A2439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目標優化幻覺、響應速度與深度分析</w:t>
            </w:r>
          </w:p>
        </w:tc>
      </w:tr>
    </w:tbl>
    <w:p w14:paraId="57D32C8D" w14:textId="77777777" w:rsidR="000A2439" w:rsidRDefault="000A2439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3FCE3BC6" w14:textId="78167E7F" w:rsidR="008255A5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訓練成本（Training Cost）：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8255A5" w14:paraId="0DE0ED2C" w14:textId="77777777" w:rsidTr="008255A5">
        <w:tc>
          <w:tcPr>
            <w:tcW w:w="2074" w:type="dxa"/>
          </w:tcPr>
          <w:p w14:paraId="5445D15D" w14:textId="30C41FCE" w:rsidR="008255A5" w:rsidRPr="00C36889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C36889">
              <w:rPr>
                <w:rFonts w:ascii="新細明體" w:eastAsia="新細明體" w:hAnsi="新細明體" w:cs="新細明體"/>
                <w:bCs/>
                <w:kern w:val="0"/>
                <w:szCs w:val="24"/>
              </w:rPr>
              <w:t>模型</w:t>
            </w:r>
          </w:p>
        </w:tc>
        <w:tc>
          <w:tcPr>
            <w:tcW w:w="2074" w:type="dxa"/>
          </w:tcPr>
          <w:p w14:paraId="157DC29E" w14:textId="6F525E8A" w:rsidR="008255A5" w:rsidRPr="00C36889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C36889">
              <w:rPr>
                <w:rFonts w:ascii="新細明體" w:eastAsia="新細明體" w:hAnsi="新細明體" w:cs="新細明體"/>
                <w:bCs/>
                <w:kern w:val="0"/>
                <w:szCs w:val="24"/>
              </w:rPr>
              <w:t>運算單元</w:t>
            </w:r>
          </w:p>
        </w:tc>
        <w:tc>
          <w:tcPr>
            <w:tcW w:w="2074" w:type="dxa"/>
          </w:tcPr>
          <w:p w14:paraId="149FD51C" w14:textId="42CE04AE" w:rsidR="008255A5" w:rsidRPr="00C36889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C36889">
              <w:rPr>
                <w:rFonts w:ascii="新細明體" w:eastAsia="新細明體" w:hAnsi="新細明體" w:cs="新細明體"/>
                <w:bCs/>
                <w:kern w:val="0"/>
                <w:szCs w:val="24"/>
              </w:rPr>
              <w:t>訓練時間</w:t>
            </w:r>
          </w:p>
        </w:tc>
      </w:tr>
      <w:tr w:rsidR="000A2439" w14:paraId="3535C0FA" w14:textId="77777777" w:rsidTr="008255A5">
        <w:tc>
          <w:tcPr>
            <w:tcW w:w="2074" w:type="dxa"/>
          </w:tcPr>
          <w:p w14:paraId="136CD1D0" w14:textId="192DE6E0" w:rsidR="000A2439" w:rsidRPr="008255A5" w:rsidRDefault="000A2439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GPT-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2074" w:type="dxa"/>
          </w:tcPr>
          <w:p w14:paraId="50B9CD3D" w14:textId="6E1806F9" w:rsidR="000A2439" w:rsidRPr="000A2439" w:rsidRDefault="000A2439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Cs/>
                <w:kern w:val="0"/>
                <w:szCs w:val="24"/>
              </w:rPr>
            </w:pPr>
            <w:r w:rsidRPr="000A2439">
              <w:rPr>
                <w:rFonts w:ascii="新細明體" w:eastAsia="新細明體" w:hAnsi="新細明體" w:cs="新細明體" w:hint="eastAsia"/>
                <w:bCs/>
                <w:kern w:val="0"/>
                <w:szCs w:val="24"/>
              </w:rPr>
              <w:t>8個</w:t>
            </w:r>
            <w:r>
              <w:rPr>
                <w:rFonts w:ascii="新細明體" w:eastAsia="新細明體" w:hAnsi="新細明體" w:cs="新細明體" w:hint="eastAsia"/>
                <w:bCs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bCs/>
                <w:kern w:val="0"/>
                <w:szCs w:val="24"/>
              </w:rPr>
              <w:t>P</w:t>
            </w:r>
            <w:r w:rsidRPr="000A2439">
              <w:rPr>
                <w:rFonts w:ascii="新細明體" w:eastAsia="新細明體" w:hAnsi="新細明體" w:cs="新細明體" w:hint="eastAsia"/>
                <w:bCs/>
                <w:kern w:val="0"/>
                <w:szCs w:val="24"/>
              </w:rPr>
              <w:t>6</w:t>
            </w:r>
            <w:r w:rsidRPr="000A2439">
              <w:rPr>
                <w:rFonts w:ascii="新細明體" w:eastAsia="新細明體" w:hAnsi="新細明體" w:cs="新細明體"/>
                <w:bCs/>
                <w:kern w:val="0"/>
                <w:szCs w:val="24"/>
              </w:rPr>
              <w:t>00</w:t>
            </w:r>
          </w:p>
        </w:tc>
        <w:tc>
          <w:tcPr>
            <w:tcW w:w="2074" w:type="dxa"/>
          </w:tcPr>
          <w:p w14:paraId="03036B3D" w14:textId="680CD556" w:rsidR="000A2439" w:rsidRPr="008255A5" w:rsidRDefault="000A2439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30天</w:t>
            </w:r>
          </w:p>
        </w:tc>
      </w:tr>
      <w:tr w:rsidR="000A2439" w14:paraId="00514EB3" w14:textId="77777777" w:rsidTr="008255A5">
        <w:tc>
          <w:tcPr>
            <w:tcW w:w="2074" w:type="dxa"/>
          </w:tcPr>
          <w:p w14:paraId="0FE5FF1F" w14:textId="0AF5A73C" w:rsidR="000A2439" w:rsidRPr="008255A5" w:rsidRDefault="000A2439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GPT-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2</w:t>
            </w:r>
          </w:p>
        </w:tc>
        <w:tc>
          <w:tcPr>
            <w:tcW w:w="2074" w:type="dxa"/>
          </w:tcPr>
          <w:p w14:paraId="0579045C" w14:textId="58FA8B1E" w:rsidR="000A2439" w:rsidRPr="000A2439" w:rsidRDefault="000A2439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Cs/>
                <w:kern w:val="0"/>
                <w:szCs w:val="24"/>
              </w:rPr>
            </w:pPr>
            <w:r w:rsidRPr="000A2439">
              <w:rPr>
                <w:rFonts w:ascii="新細明體" w:eastAsia="新細明體" w:hAnsi="新細明體" w:cs="新細明體" w:hint="eastAsia"/>
                <w:bCs/>
                <w:kern w:val="0"/>
                <w:szCs w:val="24"/>
              </w:rPr>
              <w:t>未知</w:t>
            </w:r>
          </w:p>
        </w:tc>
        <w:tc>
          <w:tcPr>
            <w:tcW w:w="2074" w:type="dxa"/>
          </w:tcPr>
          <w:p w14:paraId="0EA8E476" w14:textId="710FDB04" w:rsidR="000A2439" w:rsidRPr="008255A5" w:rsidRDefault="000A2439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A2439">
              <w:rPr>
                <w:rFonts w:ascii="新細明體" w:eastAsia="新細明體" w:hAnsi="新細明體" w:cs="新細明體" w:hint="eastAsia"/>
                <w:bCs/>
                <w:kern w:val="0"/>
                <w:szCs w:val="24"/>
              </w:rPr>
              <w:t>未知</w:t>
            </w:r>
          </w:p>
        </w:tc>
      </w:tr>
      <w:tr w:rsidR="008255A5" w14:paraId="1BE13EB4" w14:textId="77777777" w:rsidTr="00A00E6E">
        <w:tc>
          <w:tcPr>
            <w:tcW w:w="2074" w:type="dxa"/>
          </w:tcPr>
          <w:p w14:paraId="08F7625E" w14:textId="400DFB04" w:rsidR="008255A5" w:rsidRDefault="008255A5" w:rsidP="000A2439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GPT-3</w:t>
            </w:r>
          </w:p>
        </w:tc>
        <w:tc>
          <w:tcPr>
            <w:tcW w:w="2074" w:type="dxa"/>
            <w:vAlign w:val="center"/>
          </w:tcPr>
          <w:p w14:paraId="1585582A" w14:textId="4337D109" w:rsidR="008255A5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1000張A100</w:t>
            </w:r>
          </w:p>
        </w:tc>
        <w:tc>
          <w:tcPr>
            <w:tcW w:w="2074" w:type="dxa"/>
            <w:vAlign w:val="center"/>
          </w:tcPr>
          <w:p w14:paraId="3793F696" w14:textId="4F989D84" w:rsidR="008255A5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30天</w:t>
            </w:r>
          </w:p>
        </w:tc>
      </w:tr>
      <w:tr w:rsidR="008255A5" w14:paraId="761814FB" w14:textId="77777777" w:rsidTr="0089147C">
        <w:trPr>
          <w:trHeight w:val="70"/>
        </w:trPr>
        <w:tc>
          <w:tcPr>
            <w:tcW w:w="2074" w:type="dxa"/>
            <w:vAlign w:val="center"/>
          </w:tcPr>
          <w:p w14:paraId="2B2F4CDE" w14:textId="066B3605" w:rsidR="008255A5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GPT-4</w:t>
            </w:r>
          </w:p>
        </w:tc>
        <w:tc>
          <w:tcPr>
            <w:tcW w:w="2074" w:type="dxa"/>
            <w:vAlign w:val="center"/>
          </w:tcPr>
          <w:p w14:paraId="50A4B372" w14:textId="72C06E34" w:rsidR="008255A5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8192</w:t>
            </w:r>
            <w:r w:rsidR="000A2439">
              <w:rPr>
                <w:rFonts w:ascii="新細明體" w:eastAsia="新細明體" w:hAnsi="新細明體" w:cs="新細明體" w:hint="eastAsia"/>
                <w:kern w:val="0"/>
                <w:szCs w:val="24"/>
              </w:rPr>
              <w:t>張</w:t>
            </w: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H100</w:t>
            </w:r>
          </w:p>
        </w:tc>
        <w:tc>
          <w:tcPr>
            <w:tcW w:w="2074" w:type="dxa"/>
          </w:tcPr>
          <w:p w14:paraId="5984EB3D" w14:textId="45E7258E" w:rsidR="008255A5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90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~</w:t>
            </w: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  <w:r w:rsidR="000A2439"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天</w:t>
            </w:r>
          </w:p>
        </w:tc>
      </w:tr>
      <w:tr w:rsidR="000A2439" w14:paraId="0A861191" w14:textId="77777777" w:rsidTr="0089147C">
        <w:trPr>
          <w:trHeight w:val="70"/>
        </w:trPr>
        <w:tc>
          <w:tcPr>
            <w:tcW w:w="2074" w:type="dxa"/>
            <w:vAlign w:val="center"/>
          </w:tcPr>
          <w:p w14:paraId="4FC5062D" w14:textId="2F075D55" w:rsidR="000A2439" w:rsidRPr="008255A5" w:rsidRDefault="000A2439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GPT-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2074" w:type="dxa"/>
            <w:vAlign w:val="center"/>
          </w:tcPr>
          <w:p w14:paraId="548ACAFB" w14:textId="4E3D8294" w:rsidR="000A2439" w:rsidRPr="008255A5" w:rsidRDefault="000A2439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5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0000</w:t>
            </w: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張 H100</w:t>
            </w:r>
          </w:p>
        </w:tc>
        <w:tc>
          <w:tcPr>
            <w:tcW w:w="2074" w:type="dxa"/>
          </w:tcPr>
          <w:p w14:paraId="6B99E8D5" w14:textId="0012022D" w:rsidR="000A2439" w:rsidRPr="008255A5" w:rsidRDefault="00C36889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未知</w:t>
            </w:r>
          </w:p>
        </w:tc>
      </w:tr>
    </w:tbl>
    <w:p w14:paraId="01D85CC6" w14:textId="77777777" w:rsidR="008255A5" w:rsidRPr="008255A5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硬體價格方面，H100 運算卡的單價約 100 萬。</w:t>
      </w:r>
      <w:proofErr w:type="spellStart"/>
      <w:r w:rsidRPr="008255A5">
        <w:rPr>
          <w:rFonts w:ascii="新細明體" w:eastAsia="新細明體" w:hAnsi="新細明體" w:cs="新細明體"/>
          <w:kern w:val="0"/>
          <w:szCs w:val="24"/>
        </w:rPr>
        <w:t>OpenAI</w:t>
      </w:r>
      <w:proofErr w:type="spellEnd"/>
      <w:r w:rsidRPr="008255A5">
        <w:rPr>
          <w:rFonts w:ascii="新細明體" w:eastAsia="新細明體" w:hAnsi="新細明體" w:cs="新細明體"/>
          <w:kern w:val="0"/>
          <w:szCs w:val="24"/>
        </w:rPr>
        <w:t xml:space="preserve"> 訓練 GPT-5 更是需要約 5 萬張 H100。這些數字</w:t>
      </w:r>
      <w:proofErr w:type="gramStart"/>
      <w:r w:rsidRPr="008255A5">
        <w:rPr>
          <w:rFonts w:ascii="新細明體" w:eastAsia="新細明體" w:hAnsi="新細明體" w:cs="新細明體"/>
          <w:kern w:val="0"/>
          <w:szCs w:val="24"/>
        </w:rPr>
        <w:t>凸</w:t>
      </w:r>
      <w:proofErr w:type="gramEnd"/>
      <w:r w:rsidRPr="008255A5">
        <w:rPr>
          <w:rFonts w:ascii="新細明體" w:eastAsia="新細明體" w:hAnsi="新細明體" w:cs="新細明體"/>
          <w:kern w:val="0"/>
          <w:szCs w:val="24"/>
        </w:rPr>
        <w:t>顯了異質平台與資本投入是頂尖 AI 競爭的關鍵壁壘。</w:t>
      </w:r>
    </w:p>
    <w:p w14:paraId="14701D17" w14:textId="2338F7F7" w:rsidR="008255A5" w:rsidRPr="008255A5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生成式人工智慧面臨的最大隱憂是幻覺（Hallucination）</w:t>
      </w:r>
      <w:r>
        <w:rPr>
          <w:rFonts w:ascii="新細明體" w:eastAsia="新細明體" w:hAnsi="新細明體" w:cs="新細明體" w:hint="eastAsia"/>
          <w:kern w:val="0"/>
          <w:szCs w:val="24"/>
        </w:rPr>
        <w:t>，</w:t>
      </w:r>
      <w:r w:rsidRPr="008255A5">
        <w:rPr>
          <w:rFonts w:ascii="新細明體" w:eastAsia="新細明體" w:hAnsi="新細明體" w:cs="新細明體"/>
          <w:kern w:val="0"/>
          <w:szCs w:val="24"/>
        </w:rPr>
        <w:t>模型會生成虛擬的內容，例如給出不存在的 paper title、引用數或出處</w:t>
      </w:r>
      <w:r w:rsidR="00C36889" w:rsidRPr="008255A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C18BDAB" w14:textId="20FA4D7C" w:rsidR="008255A5" w:rsidRPr="008255A5" w:rsidRDefault="00492BF3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lastRenderedPageBreak/>
        <w:t>生成式AI的幻覺會造成的問題</w:t>
      </w:r>
      <w:r w:rsidR="008255A5" w:rsidRPr="008255A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4C311972" w14:textId="5A2F65A7" w:rsidR="008255A5" w:rsidRPr="008255A5" w:rsidRDefault="008255A5" w:rsidP="008255A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結果正確性與合理性：尤其在變因複雜的領域，例如股票市場，可人為操控的變因也多，AI 的判斷難度極高</w:t>
      </w:r>
    </w:p>
    <w:p w14:paraId="12A9F977" w14:textId="3CA7E75D" w:rsidR="008255A5" w:rsidRPr="008255A5" w:rsidRDefault="008255A5" w:rsidP="008255A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版權問題（Copyright）與倫理問題（Ethics）</w:t>
      </w:r>
    </w:p>
    <w:p w14:paraId="1DD415E9" w14:textId="1063A7F7" w:rsidR="008255A5" w:rsidRPr="008255A5" w:rsidRDefault="008255A5" w:rsidP="008255A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數據品質：訓練資料的標</w:t>
      </w:r>
      <w:proofErr w:type="gramStart"/>
      <w:r w:rsidRPr="008255A5">
        <w:rPr>
          <w:rFonts w:ascii="新細明體" w:eastAsia="新細明體" w:hAnsi="新細明體" w:cs="新細明體"/>
          <w:kern w:val="0"/>
          <w:szCs w:val="24"/>
        </w:rPr>
        <w:t>註</w:t>
      </w:r>
      <w:proofErr w:type="gramEnd"/>
      <w:r w:rsidRPr="008255A5">
        <w:rPr>
          <w:rFonts w:ascii="新細明體" w:eastAsia="新細明體" w:hAnsi="新細明體" w:cs="新細明體"/>
          <w:kern w:val="0"/>
          <w:szCs w:val="24"/>
        </w:rPr>
        <w:t>品質對最終結果有決定性影響</w:t>
      </w:r>
    </w:p>
    <w:p w14:paraId="6C5950A7" w14:textId="4127F96D" w:rsidR="008255A5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55A5">
        <w:rPr>
          <w:rFonts w:ascii="新細明體" w:eastAsia="新細明體" w:hAnsi="新細明體" w:cs="新細明體"/>
          <w:kern w:val="0"/>
          <w:szCs w:val="24"/>
        </w:rPr>
        <w:t>在主流</w:t>
      </w:r>
      <w:r>
        <w:rPr>
          <w:rFonts w:ascii="新細明體" w:eastAsia="新細明體" w:hAnsi="新細明體" w:cs="新細明體" w:hint="eastAsia"/>
          <w:kern w:val="0"/>
          <w:szCs w:val="24"/>
        </w:rPr>
        <w:t>大語言</w:t>
      </w:r>
      <w:r w:rsidRPr="008255A5">
        <w:rPr>
          <w:rFonts w:ascii="新細明體" w:eastAsia="新細明體" w:hAnsi="新細明體" w:cs="新細明體"/>
          <w:kern w:val="0"/>
          <w:szCs w:val="24"/>
        </w:rPr>
        <w:t>模型</w:t>
      </w:r>
      <w:r w:rsidR="00492BF3">
        <w:rPr>
          <w:rFonts w:ascii="新細明體" w:eastAsia="新細明體" w:hAnsi="新細明體" w:cs="新細明體" w:hint="eastAsia"/>
          <w:kern w:val="0"/>
          <w:szCs w:val="24"/>
        </w:rPr>
        <w:t>之</w:t>
      </w:r>
      <w:r w:rsidRPr="008255A5">
        <w:rPr>
          <w:rFonts w:ascii="新細明體" w:eastAsia="新細明體" w:hAnsi="新細明體" w:cs="新細明體"/>
          <w:kern w:val="0"/>
          <w:szCs w:val="24"/>
        </w:rPr>
        <w:t>對比：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3056"/>
      </w:tblGrid>
      <w:tr w:rsidR="008255A5" w14:paraId="6722AD6E" w14:textId="77777777" w:rsidTr="008255A5">
        <w:tc>
          <w:tcPr>
            <w:tcW w:w="2405" w:type="dxa"/>
          </w:tcPr>
          <w:p w14:paraId="60276386" w14:textId="57DAA44D" w:rsidR="008255A5" w:rsidRPr="008255A5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bCs/>
                <w:kern w:val="0"/>
                <w:szCs w:val="24"/>
              </w:rPr>
              <w:t>項目</w:t>
            </w:r>
          </w:p>
        </w:tc>
        <w:tc>
          <w:tcPr>
            <w:tcW w:w="2835" w:type="dxa"/>
          </w:tcPr>
          <w:p w14:paraId="6221F481" w14:textId="4BF24F2C" w:rsidR="008255A5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GPT</w:t>
            </w:r>
          </w:p>
        </w:tc>
        <w:tc>
          <w:tcPr>
            <w:tcW w:w="3056" w:type="dxa"/>
          </w:tcPr>
          <w:p w14:paraId="4BADD71F" w14:textId="43B84311" w:rsidR="008255A5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Ge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mini</w:t>
            </w:r>
          </w:p>
        </w:tc>
      </w:tr>
      <w:tr w:rsidR="008255A5" w14:paraId="2DEDA147" w14:textId="77777777" w:rsidTr="008255A5">
        <w:tc>
          <w:tcPr>
            <w:tcW w:w="2405" w:type="dxa"/>
          </w:tcPr>
          <w:p w14:paraId="386447C0" w14:textId="7ACCF756" w:rsidR="008255A5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處理無法回應的問題</w:t>
            </w:r>
          </w:p>
        </w:tc>
        <w:tc>
          <w:tcPr>
            <w:tcW w:w="2835" w:type="dxa"/>
          </w:tcPr>
          <w:p w14:paraId="7A217513" w14:textId="2282B0A9" w:rsidR="008255A5" w:rsidRDefault="008255A5" w:rsidP="008255A5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偏好於生成該問題可能的虛假內容</w:t>
            </w:r>
          </w:p>
        </w:tc>
        <w:tc>
          <w:tcPr>
            <w:tcW w:w="3056" w:type="dxa"/>
            <w:vAlign w:val="center"/>
          </w:tcPr>
          <w:p w14:paraId="7095626B" w14:textId="3AD85EA9" w:rsidR="008255A5" w:rsidRDefault="008255A5" w:rsidP="008255A5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僅生成信心值較高的答案；若無法找到信心值高的解釋則不會生成確定結果</w:t>
            </w:r>
          </w:p>
        </w:tc>
      </w:tr>
      <w:tr w:rsidR="008255A5" w14:paraId="540B358E" w14:textId="77777777" w:rsidTr="008255A5">
        <w:tc>
          <w:tcPr>
            <w:tcW w:w="2405" w:type="dxa"/>
          </w:tcPr>
          <w:p w14:paraId="1050E4C2" w14:textId="320EF1DD" w:rsidR="008255A5" w:rsidRDefault="008255A5" w:rsidP="008255A5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推論效能</w:t>
            </w:r>
          </w:p>
        </w:tc>
        <w:tc>
          <w:tcPr>
            <w:tcW w:w="2835" w:type="dxa"/>
          </w:tcPr>
          <w:p w14:paraId="0A64904A" w14:textId="70C3D8A2" w:rsidR="008255A5" w:rsidRDefault="008255A5" w:rsidP="008255A5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常識推論（Commonsense Reasoning）高達 95.3%</w:t>
            </w:r>
          </w:p>
        </w:tc>
        <w:tc>
          <w:tcPr>
            <w:tcW w:w="3056" w:type="dxa"/>
          </w:tcPr>
          <w:p w14:paraId="4F0027FF" w14:textId="35A4F993" w:rsidR="008255A5" w:rsidRDefault="008255A5" w:rsidP="008255A5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8255A5">
              <w:rPr>
                <w:rFonts w:ascii="新細明體" w:eastAsia="新細明體" w:hAnsi="新細明體" w:cs="新細明體"/>
                <w:kern w:val="0"/>
                <w:szCs w:val="24"/>
              </w:rPr>
              <w:t>大規模多任務語言理解（MMLU）能力為效能，優於 GPT 的 86.4%</w:t>
            </w:r>
          </w:p>
        </w:tc>
      </w:tr>
    </w:tbl>
    <w:p w14:paraId="7F439704" w14:textId="77777777" w:rsidR="00492BF3" w:rsidRDefault="00492BF3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3CEF3EF4" w14:textId="45844B25" w:rsidR="00492BF3" w:rsidRDefault="008255A5" w:rsidP="008255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255A5">
        <w:rPr>
          <w:rFonts w:ascii="新細明體" w:eastAsia="新細明體" w:hAnsi="新細明體" w:cs="新細明體"/>
          <w:kern w:val="0"/>
          <w:szCs w:val="24"/>
        </w:rPr>
        <w:t>構建可信任</w:t>
      </w:r>
      <w:proofErr w:type="gramEnd"/>
      <w:r w:rsidRPr="008255A5">
        <w:rPr>
          <w:rFonts w:ascii="新細明體" w:eastAsia="新細明體" w:hAnsi="新細明體" w:cs="新細明體"/>
          <w:kern w:val="0"/>
          <w:szCs w:val="24"/>
        </w:rPr>
        <w:t>服務（Trustable Service）</w:t>
      </w:r>
      <w:r>
        <w:rPr>
          <w:rFonts w:ascii="新細明體" w:eastAsia="新細明體" w:hAnsi="新細明體" w:cs="新細明體" w:hint="eastAsia"/>
          <w:kern w:val="0"/>
          <w:szCs w:val="24"/>
        </w:rPr>
        <w:t>是</w:t>
      </w:r>
      <w:r w:rsidRPr="008255A5">
        <w:rPr>
          <w:rFonts w:ascii="新細明體" w:eastAsia="新細明體" w:hAnsi="新細明體" w:cs="新細明體"/>
          <w:kern w:val="0"/>
          <w:szCs w:val="24"/>
        </w:rPr>
        <w:t>未來 AI 應用的關鍵，其要素包括：</w:t>
      </w:r>
    </w:p>
    <w:p w14:paraId="4E6E51A4" w14:textId="77777777" w:rsidR="00492BF3" w:rsidRPr="00492BF3" w:rsidRDefault="008255A5" w:rsidP="00492BF3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492BF3">
        <w:rPr>
          <w:rFonts w:ascii="新細明體" w:eastAsia="新細明體" w:hAnsi="新細明體" w:cs="新細明體" w:hint="eastAsia"/>
          <w:kern w:val="0"/>
          <w:szCs w:val="24"/>
        </w:rPr>
        <w:t>穩健性</w:t>
      </w:r>
      <w:r w:rsidRPr="00492BF3">
        <w:rPr>
          <w:rFonts w:ascii="新細明體" w:eastAsia="新細明體" w:hAnsi="新細明體" w:cs="新細明體"/>
          <w:kern w:val="0"/>
          <w:szCs w:val="24"/>
        </w:rPr>
        <w:t>（Robustness）</w:t>
      </w:r>
    </w:p>
    <w:p w14:paraId="1F59DEDC" w14:textId="77777777" w:rsidR="00492BF3" w:rsidRPr="00492BF3" w:rsidRDefault="008255A5" w:rsidP="00492BF3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492BF3">
        <w:rPr>
          <w:rFonts w:ascii="新細明體" w:eastAsia="新細明體" w:hAnsi="新細明體" w:cs="新細明體"/>
          <w:kern w:val="0"/>
          <w:szCs w:val="24"/>
        </w:rPr>
        <w:t>公平性（Fairness）</w:t>
      </w:r>
    </w:p>
    <w:p w14:paraId="6B57E919" w14:textId="77777777" w:rsidR="00492BF3" w:rsidRPr="00492BF3" w:rsidRDefault="008255A5" w:rsidP="00492BF3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492BF3">
        <w:rPr>
          <w:rFonts w:ascii="新細明體" w:eastAsia="新細明體" w:hAnsi="新細明體" w:cs="新細明體"/>
          <w:kern w:val="0"/>
          <w:szCs w:val="24"/>
        </w:rPr>
        <w:t>隱私（Privacy）</w:t>
      </w:r>
    </w:p>
    <w:p w14:paraId="3C93ABC2" w14:textId="77777777" w:rsidR="00492BF3" w:rsidRPr="00492BF3" w:rsidRDefault="008255A5" w:rsidP="00492BF3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492BF3">
        <w:rPr>
          <w:rFonts w:ascii="新細明體" w:eastAsia="新細明體" w:hAnsi="新細明體" w:cs="新細明體"/>
          <w:kern w:val="0"/>
          <w:szCs w:val="24"/>
        </w:rPr>
        <w:t>安全（Security）</w:t>
      </w:r>
    </w:p>
    <w:p w14:paraId="5E55BA1A" w14:textId="77777777" w:rsidR="00492BF3" w:rsidRPr="00492BF3" w:rsidRDefault="008255A5" w:rsidP="00492BF3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492BF3">
        <w:rPr>
          <w:rFonts w:ascii="新細明體" w:eastAsia="新細明體" w:hAnsi="新細明體" w:cs="新細明體"/>
          <w:kern w:val="0"/>
          <w:szCs w:val="24"/>
        </w:rPr>
        <w:t>可解釋性（Explainable AI）</w:t>
      </w:r>
    </w:p>
    <w:p w14:paraId="3C3CD347" w14:textId="77777777" w:rsidR="00492BF3" w:rsidRPr="00492BF3" w:rsidRDefault="008255A5" w:rsidP="00492BF3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492BF3">
        <w:rPr>
          <w:rFonts w:ascii="新細明體" w:eastAsia="新細明體" w:hAnsi="新細明體" w:cs="新細明體"/>
          <w:kern w:val="0"/>
          <w:szCs w:val="24"/>
        </w:rPr>
        <w:t>倫理（Ethics）</w:t>
      </w:r>
    </w:p>
    <w:p w14:paraId="318F0867" w14:textId="77777777" w:rsidR="00492BF3" w:rsidRPr="00492BF3" w:rsidRDefault="008255A5" w:rsidP="00492BF3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492BF3">
        <w:rPr>
          <w:rFonts w:ascii="新細明體" w:eastAsia="新細明體" w:hAnsi="新細明體" w:cs="新細明體"/>
          <w:kern w:val="0"/>
          <w:szCs w:val="24"/>
        </w:rPr>
        <w:t>效率（Efficient）</w:t>
      </w:r>
    </w:p>
    <w:p w14:paraId="576CC65C" w14:textId="77777777" w:rsidR="00492BF3" w:rsidRPr="00492BF3" w:rsidRDefault="008255A5" w:rsidP="00492BF3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492BF3">
        <w:rPr>
          <w:rFonts w:ascii="新細明體" w:eastAsia="新細明體" w:hAnsi="新細明體" w:cs="新細明體"/>
          <w:kern w:val="0"/>
          <w:szCs w:val="24"/>
        </w:rPr>
        <w:t>準確性（Acc）</w:t>
      </w:r>
    </w:p>
    <w:p w14:paraId="7AB15EF9" w14:textId="1F493B18" w:rsidR="008255A5" w:rsidRPr="00492BF3" w:rsidRDefault="008255A5" w:rsidP="00492BF3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492BF3">
        <w:rPr>
          <w:rFonts w:ascii="新細明體" w:eastAsia="新細明體" w:hAnsi="新細明體" w:cs="新細明體"/>
          <w:kern w:val="0"/>
          <w:szCs w:val="24"/>
        </w:rPr>
        <w:t>時間（Time）。</w:t>
      </w:r>
    </w:p>
    <w:p w14:paraId="07AA58EF" w14:textId="77777777" w:rsidR="00C4184A" w:rsidRPr="008255A5" w:rsidRDefault="00086CA2"/>
    <w:sectPr w:rsidR="00C4184A" w:rsidRPr="008255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213B0"/>
    <w:multiLevelType w:val="hybridMultilevel"/>
    <w:tmpl w:val="165894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DE403E"/>
    <w:multiLevelType w:val="multilevel"/>
    <w:tmpl w:val="9E7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955F2"/>
    <w:multiLevelType w:val="multilevel"/>
    <w:tmpl w:val="C55C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2024"/>
    <w:multiLevelType w:val="hybridMultilevel"/>
    <w:tmpl w:val="55D89312"/>
    <w:lvl w:ilvl="0" w:tplc="F2CC378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61F2FC4"/>
    <w:multiLevelType w:val="hybridMultilevel"/>
    <w:tmpl w:val="4824FF94"/>
    <w:lvl w:ilvl="0" w:tplc="52C8444A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6680F66"/>
    <w:multiLevelType w:val="multilevel"/>
    <w:tmpl w:val="D33E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15DE7"/>
    <w:multiLevelType w:val="multilevel"/>
    <w:tmpl w:val="77A4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06C11"/>
    <w:multiLevelType w:val="hybridMultilevel"/>
    <w:tmpl w:val="189A3A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65F26CE"/>
    <w:multiLevelType w:val="hybridMultilevel"/>
    <w:tmpl w:val="F37C92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8FB3268"/>
    <w:multiLevelType w:val="multilevel"/>
    <w:tmpl w:val="1108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A30E17"/>
    <w:multiLevelType w:val="multilevel"/>
    <w:tmpl w:val="69A6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9"/>
  </w:num>
  <w:num w:numId="7">
    <w:abstractNumId w:val="0"/>
  </w:num>
  <w:num w:numId="8">
    <w:abstractNumId w:val="7"/>
  </w:num>
  <w:num w:numId="9">
    <w:abstractNumId w:val="8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83"/>
    <w:rsid w:val="00086CA2"/>
    <w:rsid w:val="000A2439"/>
    <w:rsid w:val="00221C83"/>
    <w:rsid w:val="00244776"/>
    <w:rsid w:val="00492BF3"/>
    <w:rsid w:val="008255A5"/>
    <w:rsid w:val="00B10BE2"/>
    <w:rsid w:val="00C3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98FB0"/>
  <w15:chartTrackingRefBased/>
  <w15:docId w15:val="{55E9FDFE-53B0-4BAC-92D0-0E7A8BF24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8255A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255A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255A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55A5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255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255A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255A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255A5"/>
    <w:rPr>
      <w:b/>
      <w:bCs/>
    </w:rPr>
  </w:style>
  <w:style w:type="table" w:styleId="a4">
    <w:name w:val="Table Grid"/>
    <w:basedOn w:val="a1"/>
    <w:uiPriority w:val="39"/>
    <w:rsid w:val="00825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492BF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0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2025-11-17T07:59:00Z</dcterms:created>
  <dcterms:modified xsi:type="dcterms:W3CDTF">2025-11-17T08:41:00Z</dcterms:modified>
</cp:coreProperties>
</file>