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d1d1f"/>
          <w:sz w:val="52"/>
          <w:szCs w:val="52"/>
        </w:rPr>
        <w:t xml:space="preserve">Reyna Gao</w:t>
      </w:r>
    </w:p>
    <w:p>
      <w:pPr>
        <w:spacing w:after="80"/>
      </w:pPr>
      <w:r>
        <w:rPr>
          <w:rFonts w:ascii="Arial" w:cs="Arial" w:eastAsia="Arial" w:hAnsi="Arial"/>
          <w:b w:val="false"/>
          <w:bCs w:val="false"/>
          <w:i w:val="false"/>
          <w:iCs w:val="false"/>
          <w:color w:val="595959"/>
          <w:sz w:val="22"/>
          <w:szCs w:val="22"/>
        </w:rPr>
        <w:t xml:space="preserve">AI Engineer  /  Frontend Developer  /  Data Analyst  /  UI/UX Design</w:t>
      </w:r>
    </w:p>
    <w:p>
      <w:pPr>
        <w:spacing w:after="40"/>
      </w:pPr>
      <w:r>
        <w:rPr>
          <w:rFonts w:ascii="Arial" w:cs="Arial" w:eastAsia="Arial" w:hAnsi="Arial"/>
          <w:b w:val="false"/>
          <w:bCs w:val="false"/>
          <w:i w:val="false"/>
          <w:iCs w:val="false"/>
          <w:color w:val="595959"/>
          <w:sz w:val="20"/>
          <w:szCs w:val="20"/>
        </w:rPr>
        <w:t xml:space="preserve">📱 +886-983-968-852   ✉️  smile850308@gmail.com   🔗 github.com/ruinuo217</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PROFESSIONAL SUMMARY</w:t>
      </w:r>
    </w:p>
    <w:p>
      <w:pPr>
        <w:spacing w:after="60"/>
      </w:pPr>
      <w:r>
        <w:rPr>
          <w:rFonts w:ascii="Arial" w:cs="Arial" w:eastAsia="Arial" w:hAnsi="Arial"/>
          <w:b w:val="false"/>
          <w:bCs w:val="false"/>
          <w:i w:val="false"/>
          <w:iCs w:val="false"/>
          <w:color w:val="595959"/>
          <w:sz w:val="20"/>
          <w:szCs w:val="20"/>
        </w:rPr>
        <w:t xml:space="preserve">Cross-domain tech professional with a background spanning film &amp; media arts, visual design, e-commerce marketing, and software development. After two years at Shopee building campaign operations and data-driven decision-making skills, I shifted focus to systematic technical upskilling. Currently enrolled concurrently in the Ministry of Labor's AI &amp; Big Data Cross-Domain Talent Program and Chinese Culture University's Digital Media department, specializing in frontend development, machine learning, and LLM application engineering. Known for combining business acumen, visual sensibility, and engineering logic to build AI-driven digital products that balance user experience with system performance.</w:t>
      </w:r>
      <w:r>
        <w:rPr>
          <w:rFonts w:ascii="Arial" w:cs="Arial" w:eastAsia="Arial" w:hAnsi="Arial"/>
          <w:b w:val="false"/>
          <w:bCs w:val="false"/>
          <w:i w:val="false"/>
          <w:iCs w:val="false"/>
          <w:color w:val="1d1d1f"/>
          <w:sz w:val="20"/>
          <w:szCs w:val="20"/>
        </w:rPr>
        <w:t xml:space="preserve"> </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CORE SKILLS</w:t>
      </w:r>
    </w:p>
    <w:p>
      <w:pPr>
        <w:spacing w:after="80" w:before="0"/>
      </w:pPr>
      <w:r>
        <w:rPr>
          <w:rFonts w:ascii="Arial" w:cs="Arial" w:eastAsia="Arial" w:hAnsi="Arial"/>
          <w:b/>
          <w:bCs/>
          <w:i w:val="false"/>
          <w:iCs w:val="false"/>
          <w:color w:val="1d1d1f"/>
          <w:sz w:val="20"/>
          <w:szCs w:val="20"/>
        </w:rPr>
        <w:t xml:space="preserve">▸ Frontend  </w:t>
      </w:r>
      <w:r>
        <w:rPr>
          <w:rFonts w:ascii="Arial" w:cs="Arial" w:eastAsia="Arial" w:hAnsi="Arial"/>
          <w:b w:val="false"/>
          <w:bCs w:val="false"/>
          <w:i w:val="false"/>
          <w:iCs w:val="false"/>
          <w:color w:val="595959"/>
          <w:sz w:val="20"/>
          <w:szCs w:val="20"/>
        </w:rPr>
        <w:t xml:space="preserve">React, Vue.js, JavaScript, HTML/CSS, Bootstrap, Git</w:t>
      </w:r>
    </w:p>
    <w:p>
      <w:pPr>
        <w:spacing w:after="80" w:before="0"/>
      </w:pPr>
      <w:r>
        <w:rPr>
          <w:rFonts w:ascii="Arial" w:cs="Arial" w:eastAsia="Arial" w:hAnsi="Arial"/>
          <w:b/>
          <w:bCs/>
          <w:i w:val="false"/>
          <w:iCs w:val="false"/>
          <w:color w:val="1d1d1f"/>
          <w:sz w:val="20"/>
          <w:szCs w:val="20"/>
        </w:rPr>
        <w:t xml:space="preserve">▸ Backend / DB  </w:t>
      </w:r>
      <w:r>
        <w:rPr>
          <w:rFonts w:ascii="Arial" w:cs="Arial" w:eastAsia="Arial" w:hAnsi="Arial"/>
          <w:b w:val="false"/>
          <w:bCs w:val="false"/>
          <w:i w:val="false"/>
          <w:iCs w:val="false"/>
          <w:color w:val="595959"/>
          <w:sz w:val="20"/>
          <w:szCs w:val="20"/>
        </w:rPr>
        <w:t xml:space="preserve">Python, FastAPI, MySQL / PostgreSQL / MongoDB, Linux Server (Apache / Nginx)</w:t>
      </w:r>
    </w:p>
    <w:p>
      <w:pPr>
        <w:spacing w:after="80" w:before="0"/>
      </w:pPr>
      <w:r>
        <w:rPr>
          <w:rFonts w:ascii="Arial" w:cs="Arial" w:eastAsia="Arial" w:hAnsi="Arial"/>
          <w:b/>
          <w:bCs/>
          <w:i w:val="false"/>
          <w:iCs w:val="false"/>
          <w:color w:val="1d1d1f"/>
          <w:sz w:val="20"/>
          <w:szCs w:val="20"/>
        </w:rPr>
        <w:t xml:space="preserve">▸ ML / AI  </w:t>
      </w:r>
      <w:r>
        <w:rPr>
          <w:rFonts w:ascii="Arial" w:cs="Arial" w:eastAsia="Arial" w:hAnsi="Arial"/>
          <w:b w:val="false"/>
          <w:bCs w:val="false"/>
          <w:i w:val="false"/>
          <w:iCs w:val="false"/>
          <w:color w:val="595959"/>
          <w:sz w:val="20"/>
          <w:szCs w:val="20"/>
        </w:rPr>
        <w:t xml:space="preserve">scikit-learn (KNN / KMeans), YOLOv8 (training &amp; inference), Pandas, NumPy</w:t>
      </w:r>
    </w:p>
    <w:p>
      <w:pPr>
        <w:spacing w:after="80" w:before="0"/>
      </w:pPr>
      <w:r>
        <w:rPr>
          <w:rFonts w:ascii="Arial" w:cs="Arial" w:eastAsia="Arial" w:hAnsi="Arial"/>
          <w:b/>
          <w:bCs/>
          <w:i w:val="false"/>
          <w:iCs w:val="false"/>
          <w:color w:val="1d1d1f"/>
          <w:sz w:val="20"/>
          <w:szCs w:val="20"/>
        </w:rPr>
        <w:t xml:space="preserve">▸ LLM Engineering  </w:t>
      </w:r>
      <w:r>
        <w:rPr>
          <w:rFonts w:ascii="Arial" w:cs="Arial" w:eastAsia="Arial" w:hAnsi="Arial"/>
          <w:b w:val="false"/>
          <w:bCs w:val="false"/>
          <w:i w:val="false"/>
          <w:iCs w:val="false"/>
          <w:color w:val="595959"/>
          <w:sz w:val="20"/>
          <w:szCs w:val="20"/>
        </w:rPr>
        <w:t xml:space="preserve">Gemini API (multimodal, Function Calling, Structured Output), OpenAI API, LangChain (Tool / Agent), LangGraph (StateGraph, conditional branching, Human-in-the-Loop), RAG / Embedding, LangSmith</w:t>
      </w:r>
    </w:p>
    <w:p>
      <w:pPr>
        <w:spacing w:after="80" w:before="0"/>
      </w:pPr>
      <w:r>
        <w:rPr>
          <w:rFonts w:ascii="Arial" w:cs="Arial" w:eastAsia="Arial" w:hAnsi="Arial"/>
          <w:b/>
          <w:bCs/>
          <w:i w:val="false"/>
          <w:iCs w:val="false"/>
          <w:color w:val="1d1d1f"/>
          <w:sz w:val="20"/>
          <w:szCs w:val="20"/>
        </w:rPr>
        <w:t xml:space="preserve">▸ Data &amp; BI  </w:t>
      </w:r>
      <w:r>
        <w:rPr>
          <w:rFonts w:ascii="Arial" w:cs="Arial" w:eastAsia="Arial" w:hAnsi="Arial"/>
          <w:b w:val="false"/>
          <w:bCs w:val="false"/>
          <w:i w:val="false"/>
          <w:iCs w:val="false"/>
          <w:color w:val="595959"/>
          <w:sz w:val="20"/>
          <w:szCs w:val="20"/>
        </w:rPr>
        <w:t xml:space="preserve">Tableau, Power BI, Oracle Analytics, Chart.js</w:t>
      </w:r>
    </w:p>
    <w:p>
      <w:pPr>
        <w:spacing w:after="80" w:before="0"/>
      </w:pPr>
      <w:r>
        <w:rPr>
          <w:rFonts w:ascii="Arial" w:cs="Arial" w:eastAsia="Arial" w:hAnsi="Arial"/>
          <w:b/>
          <w:bCs/>
          <w:i w:val="false"/>
          <w:iCs w:val="false"/>
          <w:color w:val="1d1d1f"/>
          <w:sz w:val="20"/>
          <w:szCs w:val="20"/>
        </w:rPr>
        <w:t xml:space="preserve">▸ Design &amp; Hardware  </w:t>
      </w:r>
      <w:r>
        <w:rPr>
          <w:rFonts w:ascii="Arial" w:cs="Arial" w:eastAsia="Arial" w:hAnsi="Arial"/>
          <w:b w:val="false"/>
          <w:bCs w:val="false"/>
          <w:i w:val="false"/>
          <w:iCs w:val="false"/>
          <w:color w:val="595959"/>
          <w:sz w:val="20"/>
          <w:szCs w:val="20"/>
        </w:rPr>
        <w:t xml:space="preserve">Figma (high-fidelity prototype), Adobe CC (PS / AI / PR / AE), Cinema 4D, Blender, Raspberry Pi 5, 3D printing, PCB design</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KEY PROJECTS</w:t>
      </w:r>
    </w:p>
    <w:p>
      <w:pPr>
        <w:tabs>
          <w:tab w:val="right" w:pos="9746"/>
        </w:tabs>
        <w:spacing w:after="40" w:before="160"/>
      </w:pPr>
      <w:r>
        <w:rPr>
          <w:rFonts w:ascii="Arial" w:cs="Arial" w:eastAsia="Arial" w:hAnsi="Arial"/>
          <w:b/>
          <w:bCs/>
          <w:i w:val="false"/>
          <w:iCs w:val="false"/>
          <w:color w:val="1d1d1f"/>
          <w:sz w:val="22"/>
          <w:szCs w:val="22"/>
        </w:rPr>
        <w:t xml:space="preserve">Workplace Safety Vision AI Alert System  |  Full-Stack Integration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Normal"/>
        <w:spacing w:after="80"/>
      </w:pPr>
      <w:r>
        <w:rPr>
          <w:rFonts w:ascii="Arial" w:cs="Arial" w:eastAsia="Arial" w:hAnsi="Arial"/>
          <w:b w:val="false"/>
          <w:bCs w:val="false"/>
          <w:i w:val="false"/>
          <w:iCs w:val="false"/>
          <w:color w:val="595959"/>
          <w:sz w:val="20"/>
          <w:szCs w:val="20"/>
        </w:rPr>
        <w:t xml:space="preserve">scikit-learn × YOLOv8 × LangChain × FastAPI</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Trained a YOLOv8 helmet detection model for construction site safety, integrating a full YOLO Inference → Event JSON → Rule Engine data pipeline.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Applied sklearn KMeans unsupervised clustering to auto-calibrate confidence thresholds (replacing manual tuning), outputting recommended rules.yaml for the rule engine.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Used pandas for alert event statistical analysis (dedup / cumulative counts), with Gemini / OpenAI generating human-readable alert descriptions and daily reports.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Built a FastAPI REST API Server (POST /detect, GET /events, GET /recalibrate) integrating batch image detection and auto-threshold calibration.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event-processing workflow via LangGraph StateGraph: high/low-risk branching, 3-attempt retry loop, and Human-in-the-Loop supervisor review.</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GitHub: </w:t>
      </w:r>
      <w:r>
        <w:rPr>
          <w:rFonts w:ascii="Arial" w:cs="Arial" w:eastAsia="Arial" w:hAnsi="Arial"/>
          <w:b w:val="false"/>
          <w:bCs w:val="false"/>
          <w:i w:val="false"/>
          <w:iCs w:val="false"/>
          <w:color w:val="0071e3"/>
          <w:sz w:val="20"/>
          <w:szCs w:val="20"/>
        </w:rPr>
        <w:t xml:space="preserve">github.com/ruinuo217/ai-safety</w:t>
      </w:r>
      <w:r>
        <w:rPr>
          <w:rFonts w:ascii="Arial" w:cs="Arial" w:eastAsia="Arial" w:hAnsi="Arial"/>
          <w:b w:val="false"/>
          <w:bCs w:val="false"/>
          <w:i w:val="false"/>
          <w:iCs w:val="false"/>
          <w:color w:val="595959"/>
          <w:sz w:val="20"/>
          <w:szCs w:val="20"/>
        </w:rPr>
        <w:t xml:space="preserve">   |   Demo: ruinuo217.github.io/ai-safety/</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AI Job Competency System  |  SA / SD Architecture Design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system analysis (SA) and system design (SD) planning, defining MySQL table structures and ERDs for various industry contexts.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Designed a highly extensible schema that significantly reduces future refactoring costs and supports ongoing feature iteration and AI competency data flow.</w:t>
      </w:r>
    </w:p>
    <w:p>
      <w:r>
        <w:rPr>
          <w:rFonts w:ascii="Arial" w:cs="Arial" w:eastAsia="Arial" w:hAnsi="Arial"/>
          <w:b w:val="false"/>
          <w:bCs w:val="false"/>
          <w:i w:val="false"/>
          <w:iCs w:val="false"/>
          <w:color w:val="1d1d1f"/>
          <w:sz w:val="80"/>
          <w:szCs w:val="80"/>
        </w:rPr>
        <w:t xml:space="preserve"/>
      </w:r>
    </w:p>
    <w:p>
      <w:pPr>
        <w:tabs>
          <w:tab w:val="right" w:pos="9746"/>
        </w:tabs>
        <w:spacing w:after="40" w:before="160"/>
      </w:pPr>
      <w:r>
        <w:rPr>
          <w:rFonts w:ascii="Arial" w:cs="Arial" w:eastAsia="Arial" w:hAnsi="Arial"/>
          <w:b/>
          <w:bCs/>
          <w:i w:val="false"/>
          <w:iCs w:val="false"/>
          <w:color w:val="1d1d1f"/>
          <w:sz w:val="22"/>
          <w:szCs w:val="22"/>
        </w:rPr>
        <w:t xml:space="preserve">B2B Enterprise Data Dashboard  |  Independent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spacing w:after="80"/>
      </w:pPr>
      <w:r>
        <w:rPr>
          <w:rFonts w:ascii="Arial" w:cs="Arial" w:eastAsia="Arial" w:hAnsi="Arial"/>
          <w:b w:val="false"/>
          <w:bCs w:val="false"/>
          <w:i w:val="false"/>
          <w:iCs w:val="false"/>
          <w:color w:val="595959"/>
          <w:sz w:val="20"/>
          <w:szCs w:val="20"/>
        </w:rPr>
        <w:t xml:space="preserve">React × Bootstrap</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a SaaS enterprise client data dashboard with 8+ reusable components (chart cards, filters, KPI cards) and full RWD support.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Modular architecture design greatly reduced future iteration costs and improved enterprise user data readability and decision-making efficiency post-launch.</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GitHub: </w:t>
      </w:r>
      <w:r>
        <w:rPr>
          <w:rFonts w:ascii="Arial" w:cs="Arial" w:eastAsia="Arial" w:hAnsi="Arial"/>
          <w:b w:val="false"/>
          <w:bCs w:val="false"/>
          <w:i w:val="false"/>
          <w:iCs w:val="false"/>
          <w:color w:val="0071e3"/>
          <w:sz w:val="20"/>
          <w:szCs w:val="20"/>
        </w:rPr>
        <w:t xml:space="preserve">github.com/ruinuo217/react-dashboard</w:t>
      </w:r>
      <w:r>
        <w:rPr>
          <w:rFonts w:ascii="Arial" w:cs="Arial" w:eastAsia="Arial" w:hAnsi="Arial"/>
          <w:b w:val="false"/>
          <w:bCs w:val="false"/>
          <w:i w:val="false"/>
          <w:iCs w:val="false"/>
          <w:color w:val="595959"/>
          <w:sz w:val="20"/>
          <w:szCs w:val="20"/>
        </w:rPr>
        <w:t xml:space="preserve">   |   Demo: ruinuo217.github.io/react-dashboard/</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HealthTree Digital Healthcare Dashboard  |  Business Planning &amp; UI/UX Design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Developed a Business Model Canvas (BMC) and market pain point analysis targeting the digital pharmacy market.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Figma interface design, produced a high-fidelity prototype, and delivered a pitch presentation — translating the digital health concept into a viable product proposal.</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Demo: </w:t>
      </w:r>
      <w:r>
        <w:rPr>
          <w:rFonts w:ascii="Arial" w:cs="Arial" w:eastAsia="Arial" w:hAnsi="Arial"/>
          <w:b w:val="false"/>
          <w:bCs w:val="false"/>
          <w:i w:val="false"/>
          <w:iCs w:val="false"/>
          <w:color w:val="0071e3"/>
          <w:sz w:val="20"/>
          <w:szCs w:val="20"/>
        </w:rPr>
        <w:t xml:space="preserve">ruinuo217.github.io/healthtree/</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WORK EXPERIENCE</w:t>
      </w:r>
    </w:p>
    <w:p>
      <w:pPr>
        <w:tabs>
          <w:tab w:val="right" w:pos="9746"/>
        </w:tabs>
        <w:spacing w:after="40" w:before="200"/>
      </w:pPr>
      <w:r>
        <w:rPr>
          <w:rFonts w:ascii="Arial" w:cs="Arial" w:eastAsia="Arial" w:hAnsi="Arial"/>
          <w:b/>
          <w:bCs/>
          <w:color w:val="ffffff"/>
          <w:sz w:val="18"/>
          <w:szCs w:val="18"/>
          <w:shd w:fill="c05000" w:val="clear"/>
        </w:rPr>
        <w:t xml:space="preserve">Freelance  </w:t>
      </w:r>
      <w:r>
        <w:rPr>
          <w:rFonts w:ascii="Arial" w:cs="Arial" w:eastAsia="Arial" w:hAnsi="Arial"/>
          <w:b/>
          <w:bCs/>
          <w:i w:val="false"/>
          <w:iCs w:val="false"/>
          <w:color w:val="1d1d1f"/>
          <w:sz w:val="22"/>
          <w:szCs w:val="22"/>
        </w:rPr>
        <w:t xml:space="preserve">  Web Design &amp;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2024.01 – 2025.08</w:t>
      </w:r>
    </w:p>
    <w:p>
      <w:pPr>
        <w:spacing w:after="80" w:before="0"/>
      </w:pPr>
      <w:r>
        <w:rPr>
          <w:rFonts w:ascii="Arial" w:cs="Arial" w:eastAsia="Arial" w:hAnsi="Arial"/>
          <w:b w:val="false"/>
          <w:bCs w:val="false"/>
          <w:i w:val="false"/>
          <w:iCs w:val="false"/>
          <w:color w:val="595959"/>
          <w:sz w:val="20"/>
          <w:szCs w:val="20"/>
        </w:rPr>
        <w:t xml:space="preserve">Freelance  —  International spirits e-commerce × Floral brand UI/UX × Adobe dual certification</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[E-commerce Frontend Build]  </w:t>
      </w:r>
      <w:r>
        <w:rPr>
          <w:rFonts w:ascii="Arial" w:cs="Arial" w:eastAsia="Arial" w:hAnsi="Arial"/>
          <w:b w:val="false"/>
          <w:bCs w:val="false"/>
          <w:i w:val="false"/>
          <w:iCs w:val="false"/>
          <w:color w:val="595959"/>
          <w:sz w:val="20"/>
          <w:szCs w:val="20"/>
        </w:rPr>
        <w:t xml:space="preserve">Built Shopline e-commerce frontend for spirits brand: homepage, 6 brand pages, 5 category pages, 56 product listings, About and Customer Service pages — all with custom HTML/CSS architecture.</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[SEO Results]  </w:t>
      </w:r>
      <w:r>
        <w:rPr>
          <w:rFonts w:ascii="Arial" w:cs="Arial" w:eastAsia="Arial" w:hAnsi="Arial"/>
          <w:b w:val="false"/>
          <w:bCs w:val="false"/>
          <w:i w:val="false"/>
          <w:iCs w:val="false"/>
          <w:color w:val="595959"/>
          <w:sz w:val="20"/>
          <w:szCs w:val="20"/>
        </w:rPr>
        <w:t xml:space="preserve">Precision SEO across all pages &amp; product images; 28-day GSC: 90 clicks (↑14%), 558 impressions (↑10%), </w:t>
      </w:r>
      <w:r>
        <w:rPr>
          <w:rFonts w:ascii="Arial" w:cs="Arial" w:eastAsia="Arial" w:hAnsi="Arial"/>
          <w:b/>
          <w:bCs/>
          <w:i w:val="false"/>
          <w:iCs w:val="false"/>
          <w:color w:val="1d1d1f"/>
          <w:sz w:val="20"/>
          <w:szCs w:val="20"/>
        </w:rPr>
        <w:t xml:space="preserve">CTR 16.1% — 3–8× industry average</w:t>
      </w:r>
      <w:r>
        <w:rPr>
          <w:rFonts w:ascii="Arial" w:cs="Arial" w:eastAsia="Arial" w:hAnsi="Arial"/>
          <w:b w:val="false"/>
          <w:bCs w:val="false"/>
          <w:i w:val="false"/>
          <w:iCs w:val="false"/>
          <w:color w:val="595959"/>
          <w:sz w:val="20"/>
          <w:szCs w:val="20"/>
        </w:rPr>
        <w:t xml:space="preserve">; 7-day clicks: 50 (↑72%).</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[UI/UX Design]  </w:t>
      </w:r>
      <w:r>
        <w:rPr>
          <w:rFonts w:ascii="Arial" w:cs="Arial" w:eastAsia="Arial" w:hAnsi="Arial"/>
          <w:b w:val="false"/>
          <w:bCs w:val="false"/>
          <w:i w:val="false"/>
          <w:iCs w:val="false"/>
          <w:color w:val="595959"/>
          <w:sz w:val="20"/>
          <w:szCs w:val="20"/>
        </w:rPr>
        <w:t xml:space="preserve">Solo-completed UI/UX design for a Korean floral brand: from competitive analysis and market positioning through Figma high-fidelity prototyping.</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[Certifications]  </w:t>
      </w:r>
      <w:r>
        <w:rPr>
          <w:rFonts w:ascii="Arial" w:cs="Arial" w:eastAsia="Arial" w:hAnsi="Arial"/>
          <w:b w:val="false"/>
          <w:bCs w:val="false"/>
          <w:i w:val="false"/>
          <w:iCs w:val="false"/>
          <w:color w:val="595959"/>
          <w:sz w:val="20"/>
          <w:szCs w:val="20"/>
        </w:rPr>
        <w:t xml:space="preserve">Adobe Photoshop &amp; Illustrator professional dual certification; Google UX Design Specialization (Coursera, 7 courses — Figma high-fidelity prototype, UX research, wireframing).</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Frontend practice notes: </w:t>
      </w:r>
      <w:r>
        <w:rPr>
          <w:rFonts w:ascii="Arial" w:cs="Arial" w:eastAsia="Arial" w:hAnsi="Arial"/>
          <w:b w:val="false"/>
          <w:bCs w:val="false"/>
          <w:i w:val="false"/>
          <w:iCs w:val="false"/>
          <w:color w:val="0071e3"/>
          <w:sz w:val="20"/>
          <w:szCs w:val="20"/>
        </w:rPr>
        <w:t xml:space="preserve">ruinuo217.github.io/PracticePage/</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Marketing Planning &amp; Campaign Operations</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2021.06 – 2023.08</w:t>
      </w:r>
    </w:p>
    <w:p>
      <w:pPr>
        <w:spacing w:after="80" w:before="0"/>
      </w:pPr>
      <w:r>
        <w:rPr>
          <w:rFonts w:ascii="Arial" w:cs="Arial" w:eastAsia="Arial" w:hAnsi="Arial"/>
          <w:b w:val="false"/>
          <w:bCs w:val="false"/>
          <w:i w:val="false"/>
          <w:iCs w:val="false"/>
          <w:color w:val="595959"/>
          <w:sz w:val="20"/>
          <w:szCs w:val="20"/>
        </w:rPr>
        <w:t xml:space="preserve">Shopee  (Part-time → Full-time)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Responsible for campaign landing page layout verification and click path testing; monitored pre/post-launch data to immediately identify visual and workflow issues.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frontline complaint handler — systematically logged and classified issues, proactively scanned campaign copy for misleading language; data-driven improvement proposals </w:t>
      </w:r>
      <w:r>
        <w:rPr>
          <w:rFonts w:ascii="Arial" w:cs="Arial" w:eastAsia="Arial" w:hAnsi="Arial"/>
          <w:b/>
          <w:bCs/>
          <w:i w:val="false"/>
          <w:iCs w:val="false"/>
          <w:color w:val="1d1d1f"/>
          <w:sz w:val="20"/>
          <w:szCs w:val="20"/>
        </w:rPr>
        <w:t xml:space="preserve">reduced monthly complaints from ~500 to under 50 (over 90% reduction).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Transferred to the Campaign collaboration team: coordinated BI data pulls, consolidated cross-department needs (frontend display, social scheduling), and facilitated 5+ department communications (design, logistics, POS, account managers) to deliver project goals.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3D Animation &amp; Rendering Designer</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2020.10 – 2021.05</w:t>
      </w:r>
    </w:p>
    <w:p>
      <w:pPr>
        <w:spacing w:after="80" w:before="0"/>
      </w:pPr>
      <w:r>
        <w:rPr>
          <w:rFonts w:ascii="Arial" w:cs="Arial" w:eastAsia="Arial" w:hAnsi="Arial"/>
          <w:b w:val="false"/>
          <w:bCs w:val="false"/>
          <w:i w:val="false"/>
          <w:iCs w:val="false"/>
          <w:color w:val="595959"/>
          <w:sz w:val="20"/>
          <w:szCs w:val="20"/>
        </w:rPr>
        <w:t xml:space="preserve">REDMAN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Product 3D modeling and high-end rendering with Cinema 4D × Octane for clients including ASUS, MSI, and Qualcomm; delivered commercial projects independently using Adobe CC.</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EDUCATION &amp; TRAINING</w:t>
      </w:r>
    </w:p>
    <w:p>
      <w:pPr>
        <w:tabs>
          <w:tab w:val="right" w:pos="9746"/>
        </w:tabs>
        <w:spacing w:after="40" w:before="200"/>
      </w:pPr>
      <w:r>
        <w:rPr>
          <w:rFonts w:ascii="Arial" w:cs="Arial" w:eastAsia="Arial" w:hAnsi="Arial"/>
          <w:b/>
          <w:bCs/>
          <w:color w:val="ffffff"/>
          <w:sz w:val="18"/>
          <w:szCs w:val="18"/>
          <w:shd w:fill="0071e3" w:val="clear"/>
        </w:rPr>
        <w:t xml:space="preserve">Studying  </w:t>
      </w:r>
      <w:r>
        <w:rPr>
          <w:rFonts w:ascii="Arial" w:cs="Arial" w:eastAsia="Arial" w:hAnsi="Arial"/>
          <w:b/>
          <w:bCs/>
          <w:i w:val="false"/>
          <w:iCs w:val="false"/>
          <w:color w:val="1d1d1f"/>
          <w:sz w:val="22"/>
          <w:szCs w:val="22"/>
        </w:rPr>
        <w:t xml:space="preserve">  AI &amp; Big Data Cross-Domain Talent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2025.12 – 2026.05 (Expected)</w:t>
      </w:r>
    </w:p>
    <w:p>
      <w:pPr>
        <w:spacing w:after="80" w:before="0"/>
      </w:pPr>
      <w:r>
        <w:rPr>
          <w:rFonts w:ascii="Arial" w:cs="Arial" w:eastAsia="Arial" w:hAnsi="Arial"/>
          <w:b w:val="false"/>
          <w:bCs w:val="false"/>
          <w:i w:val="false"/>
          <w:iCs w:val="false"/>
          <w:color w:val="595959"/>
          <w:sz w:val="20"/>
          <w:szCs w:val="20"/>
        </w:rPr>
        <w:t xml:space="preserve">Ministry of Labor Vocational Training Institute</w:t>
      </w:r>
    </w:p>
    <w:p>
      <w:pPr>
        <w:spacing w:after="100" w:before="0"/>
      </w:pPr>
      <w:r>
        <w:rPr>
          <w:rFonts w:ascii="Arial" w:cs="Arial" w:eastAsia="Arial" w:hAnsi="Arial"/>
          <w:b w:val="false"/>
          <w:bCs w:val="false"/>
          <w:i w:val="false"/>
          <w:iCs w:val="false"/>
          <w:color w:val="595959"/>
          <w:sz w:val="20"/>
          <w:szCs w:val="20"/>
        </w:rPr>
        <w:t xml:space="preserve">Core curriculum: Linux server ops (Apache/Nginx/MariaDB), Python (OOP / web scraping), Pandas / NumPy, Git, Tableau / Power BI / Oracle Analytics, AWS (EC2 / S3 / CloudFront / ALB / Auto Scaling), GCP (Cloud Functions / Cloud Run), MongoDB, PostgreSQL (window functions / CTE / JSONB / RFM), FastAPI (Pydantic / async), scikit-learn (KNN / KMeans), YOLOv8, LLM engineering (Gemini / OpenAI / Function Calling / RAG / Embedding / LangChain / LangGraph)</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Linux virtual host operations team member, responsible for server management, maintenance logging, and account access control.</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the Workplace Safety Vision AI Alert System — YOLO + sklearn + LangChain + FastAPI full-stack architecture.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Completed AWS (EC2 / S3 / CloudFront / ALB) and GCP (Cloud Functions / Cloud Run) cloud deployment, mastering the full three-tier architecture cloud workflow.</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Gemini / OpenAI Function Calling, RAG semantic search (Embedding + Reranker), LangChain Tool / Agent, and LangGraph conditional branching workflows.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Daily course notes: </w:t>
      </w:r>
      <w:r>
        <w:rPr>
          <w:rFonts w:ascii="Arial" w:cs="Arial" w:eastAsia="Arial" w:hAnsi="Arial"/>
          <w:b w:val="false"/>
          <w:bCs w:val="false"/>
          <w:i w:val="false"/>
          <w:iCs w:val="false"/>
          <w:color w:val="0071e3"/>
          <w:sz w:val="20"/>
          <w:szCs w:val="20"/>
        </w:rPr>
        <w:t xml:space="preserve">ai-data-course/2025_1222.html</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Enrolled  </w:t>
      </w:r>
      <w:r>
        <w:rPr>
          <w:rFonts w:ascii="Arial" w:cs="Arial" w:eastAsia="Arial" w:hAnsi="Arial"/>
          <w:b/>
          <w:bCs/>
          <w:i w:val="false"/>
          <w:iCs w:val="false"/>
          <w:color w:val="1d1d1f"/>
          <w:sz w:val="22"/>
          <w:szCs w:val="22"/>
        </w:rPr>
        <w:t xml:space="preserve">  Digital Media Dept. — Continuing Education Bachelor's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2025.09 – 2027 (Expected)</w:t>
      </w:r>
    </w:p>
    <w:p>
      <w:pPr>
        <w:spacing w:after="80" w:before="0"/>
      </w:pPr>
      <w:r>
        <w:rPr>
          <w:rFonts w:ascii="Arial" w:cs="Arial" w:eastAsia="Arial" w:hAnsi="Arial"/>
          <w:b w:val="false"/>
          <w:bCs w:val="false"/>
          <w:i w:val="false"/>
          <w:iCs w:val="false"/>
          <w:color w:val="595959"/>
          <w:sz w:val="20"/>
          <w:szCs w:val="20"/>
        </w:rPr>
        <w:t xml:space="preserve">Chinese Culture University</w:t>
      </w:r>
    </w:p>
    <w:p>
      <w:pPr>
        <w:spacing w:after="100" w:before="0"/>
      </w:pPr>
      <w:r>
        <w:rPr>
          <w:rFonts w:ascii="Arial" w:cs="Arial" w:eastAsia="Arial" w:hAnsi="Arial"/>
          <w:b w:val="false"/>
          <w:bCs w:val="false"/>
          <w:i w:val="false"/>
          <w:iCs w:val="false"/>
          <w:color w:val="595959"/>
          <w:sz w:val="20"/>
          <w:szCs w:val="20"/>
        </w:rPr>
        <w:t xml:space="preserve">Evening classes (20+ credits/semester), running concurrently with the daytime AI bootcamp; coursework in digital media, advertising, and self-media operations.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an original LINE sticker set — from visual design and spec production to platform submission.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Produced three AI-generated content types using Gemini, Grok, Claude, Suno, and Sora: YouTube audiobook video, personal AI lip-sync singing short, and advertising short film — full pipeline from script to publish.</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c05000" w:val="clear"/>
        </w:rPr>
        <w:t xml:space="preserve">Graduated  </w:t>
      </w:r>
      <w:r>
        <w:rPr>
          <w:rFonts w:ascii="Arial" w:cs="Arial" w:eastAsia="Arial" w:hAnsi="Arial"/>
          <w:b/>
          <w:bCs/>
          <w:i w:val="false"/>
          <w:iCs w:val="false"/>
          <w:color w:val="1d1d1f"/>
          <w:sz w:val="22"/>
          <w:szCs w:val="22"/>
        </w:rPr>
        <w:t xml:space="preserve">  Film, TV &amp; Music Production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2018 – 2020</w:t>
      </w:r>
    </w:p>
    <w:p>
      <w:pPr>
        <w:spacing w:after="80" w:before="0"/>
      </w:pPr>
      <w:r>
        <w:rPr>
          <w:rFonts w:ascii="Arial" w:cs="Arial" w:eastAsia="Arial" w:hAnsi="Arial"/>
          <w:b w:val="false"/>
          <w:bCs w:val="false"/>
          <w:i w:val="false"/>
          <w:iCs w:val="false"/>
          <w:color w:val="595959"/>
          <w:sz w:val="20"/>
          <w:szCs w:val="20"/>
        </w:rPr>
        <w:t xml:space="preserve">Taipei School of Film and Performing Arts (High School)</w:t>
      </w:r>
    </w:p>
    <w:p>
      <w:pPr>
        <w:spacing w:after="100" w:before="0"/>
      </w:pPr>
      <w:r>
        <w:rPr>
          <w:rFonts w:ascii="Arial" w:cs="Arial" w:eastAsia="Arial" w:hAnsi="Arial"/>
          <w:b w:val="false"/>
          <w:bCs w:val="false"/>
          <w:i w:val="false"/>
          <w:iCs w:val="false"/>
          <w:color w:val="595959"/>
          <w:sz w:val="20"/>
          <w:szCs w:val="20"/>
        </w:rPr>
        <w:t xml:space="preserve">Completed the full filmmaking workflow: shooting, lighting, editing, directing, VFX, and color grading — building an intuition for visual storytelling from day one.</w:t>
      </w:r>
    </w:p>
    <w:p>
      <w:pPr>
        <w:pBdr>
          <w:bottom w:val="single" w:color="dddddd" w:sz="4" w:space="1"/>
        </w:pBdr>
        <w:spacing w:after="80" w:before="80"/>
      </w:pPr>
    </w:p>
    <w:p>
      <w:pPr>
        <w:spacing w:before="120"/>
        <w:jc w:val="center"/>
      </w:pPr>
      <w:r>
        <w:rPr>
          <w:rFonts w:ascii="Arial" w:cs="Arial" w:eastAsia="Arial" w:hAnsi="Arial"/>
          <w:b w:val="false"/>
          <w:bCs w:val="false"/>
          <w:i w:val="false"/>
          <w:iCs w:val="false"/>
          <w:color w:val="888888"/>
          <w:sz w:val="20"/>
          <w:szCs w:val="20"/>
        </w:rPr>
        <w:t xml:space="preserve">Portfolio: ruinuo217.github.io  |  Available immediately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rFonts w:ascii="Arial" w:cs="Arial" w:eastAsia="Arial" w:hAnsi="Arial"/>
        <w:color w:val="595959"/>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2026-04-06T07:29:19.936Z</dcterms:created>
  <dcterms:modified xsi:type="dcterms:W3CDTF">2026-04-06T07:29:19.937Z</dcterms:modified>
</cp:coreProperties>
</file>

<file path=docProps/custom.xml><?xml version="1.0" encoding="utf-8"?>
<Properties xmlns="http://schemas.openxmlformats.org/officeDocument/2006/custom-properties" xmlns:vt="http://schemas.openxmlformats.org/officeDocument/2006/docPropsVTypes"/>
</file>