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3048A65" w14:textId="77777777" w:rsidR="002D6F61" w:rsidRDefault="002D6F61">
      <w:pPr>
        <w:spacing w:line="240" w:lineRule="auto"/>
        <w:jc w:val="center"/>
        <w:rPr>
          <w:rFonts w:ascii="Times New Roman" w:eastAsia="Times New Roman" w:hAnsi="Times New Roman" w:cs="Times New Roman"/>
          <w:sz w:val="24"/>
          <w:szCs w:val="24"/>
        </w:rPr>
      </w:pPr>
    </w:p>
    <w:p w14:paraId="703E2678" w14:textId="77777777" w:rsidR="002D6F61" w:rsidRDefault="002D6F61">
      <w:pPr>
        <w:spacing w:line="240" w:lineRule="auto"/>
        <w:jc w:val="center"/>
        <w:rPr>
          <w:rFonts w:ascii="Times New Roman" w:eastAsia="Times New Roman" w:hAnsi="Times New Roman" w:cs="Times New Roman"/>
          <w:sz w:val="24"/>
          <w:szCs w:val="24"/>
        </w:rPr>
      </w:pPr>
    </w:p>
    <w:p w14:paraId="1B56CB5F" w14:textId="77777777" w:rsidR="002D6F61" w:rsidRDefault="002D6F61">
      <w:pPr>
        <w:spacing w:line="240" w:lineRule="auto"/>
        <w:jc w:val="center"/>
        <w:rPr>
          <w:rFonts w:ascii="Times New Roman" w:eastAsia="Times New Roman" w:hAnsi="Times New Roman" w:cs="Times New Roman"/>
          <w:sz w:val="24"/>
          <w:szCs w:val="24"/>
        </w:rPr>
      </w:pPr>
    </w:p>
    <w:p w14:paraId="6BC4C610" w14:textId="77777777" w:rsidR="002D6F61" w:rsidRDefault="002D6F61">
      <w:pPr>
        <w:spacing w:line="240" w:lineRule="auto"/>
        <w:jc w:val="center"/>
        <w:rPr>
          <w:rFonts w:ascii="Times New Roman" w:eastAsia="Times New Roman" w:hAnsi="Times New Roman" w:cs="Times New Roman"/>
          <w:sz w:val="24"/>
          <w:szCs w:val="24"/>
        </w:rPr>
      </w:pPr>
    </w:p>
    <w:p w14:paraId="76EF49BF" w14:textId="77777777" w:rsidR="002D6F61" w:rsidRDefault="002D6F61">
      <w:pPr>
        <w:spacing w:line="240" w:lineRule="auto"/>
        <w:jc w:val="center"/>
        <w:rPr>
          <w:rFonts w:ascii="Times New Roman" w:eastAsia="Times New Roman" w:hAnsi="Times New Roman" w:cs="Times New Roman"/>
          <w:sz w:val="24"/>
          <w:szCs w:val="24"/>
        </w:rPr>
      </w:pPr>
    </w:p>
    <w:p w14:paraId="54ED20FE" w14:textId="77777777" w:rsidR="002D6F61" w:rsidRDefault="002D6F61">
      <w:pPr>
        <w:spacing w:line="240" w:lineRule="auto"/>
        <w:jc w:val="center"/>
        <w:rPr>
          <w:rFonts w:ascii="Times New Roman" w:eastAsia="Times New Roman" w:hAnsi="Times New Roman" w:cs="Times New Roman"/>
          <w:sz w:val="24"/>
          <w:szCs w:val="24"/>
        </w:rPr>
      </w:pPr>
    </w:p>
    <w:p w14:paraId="28178CD0" w14:textId="77777777" w:rsidR="002D6F61" w:rsidRDefault="002D6F61">
      <w:pPr>
        <w:spacing w:line="240" w:lineRule="auto"/>
        <w:jc w:val="center"/>
        <w:rPr>
          <w:rFonts w:ascii="Times New Roman" w:eastAsia="Times New Roman" w:hAnsi="Times New Roman" w:cs="Times New Roman"/>
          <w:sz w:val="24"/>
          <w:szCs w:val="24"/>
        </w:rPr>
      </w:pPr>
    </w:p>
    <w:p w14:paraId="2A81C78E"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Connectedness and habitual use of social media predict the neural response to social exclusion in adolescents</w:t>
      </w:r>
    </w:p>
    <w:p w14:paraId="4FD14AB5" w14:textId="77777777" w:rsidR="002D6F61" w:rsidRDefault="002D6F61">
      <w:pPr>
        <w:spacing w:line="240" w:lineRule="auto"/>
        <w:jc w:val="center"/>
        <w:rPr>
          <w:rFonts w:ascii="Times New Roman" w:eastAsia="Times New Roman" w:hAnsi="Times New Roman" w:cs="Times New Roman"/>
          <w:sz w:val="24"/>
          <w:szCs w:val="24"/>
        </w:rPr>
      </w:pPr>
    </w:p>
    <w:p w14:paraId="2B2BDD78" w14:textId="77777777" w:rsidR="002D6F61" w:rsidRDefault="002D6F61">
      <w:pPr>
        <w:spacing w:line="240" w:lineRule="auto"/>
        <w:jc w:val="center"/>
        <w:rPr>
          <w:rFonts w:ascii="Times New Roman" w:eastAsia="Times New Roman" w:hAnsi="Times New Roman" w:cs="Times New Roman"/>
          <w:sz w:val="24"/>
          <w:szCs w:val="24"/>
        </w:rPr>
      </w:pPr>
    </w:p>
    <w:p w14:paraId="4CDC04A8" w14:textId="77777777" w:rsidR="002D6F61" w:rsidRDefault="002D6F61">
      <w:pPr>
        <w:spacing w:line="240" w:lineRule="auto"/>
        <w:jc w:val="center"/>
        <w:rPr>
          <w:rFonts w:ascii="Times New Roman" w:eastAsia="Times New Roman" w:hAnsi="Times New Roman" w:cs="Times New Roman"/>
          <w:sz w:val="24"/>
          <w:szCs w:val="24"/>
        </w:rPr>
      </w:pPr>
    </w:p>
    <w:p w14:paraId="2FAB867C" w14:textId="77777777" w:rsidR="002D6F61" w:rsidRDefault="002D6F61">
      <w:pPr>
        <w:spacing w:line="240" w:lineRule="auto"/>
        <w:rPr>
          <w:rFonts w:ascii="Times New Roman" w:eastAsia="Times New Roman" w:hAnsi="Times New Roman" w:cs="Times New Roman"/>
          <w:sz w:val="24"/>
          <w:szCs w:val="24"/>
        </w:rPr>
      </w:pPr>
    </w:p>
    <w:p w14:paraId="62531AA3" w14:textId="77777777" w:rsidR="002D6F61" w:rsidRDefault="00BB0687">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Rui Pei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Joseph B. Bayer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Chris Cascio</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Matt B. O’Donnell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Falk</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Dar Meshi</w:t>
      </w:r>
      <w:r>
        <w:rPr>
          <w:rFonts w:ascii="Times New Roman" w:eastAsia="Times New Roman" w:hAnsi="Times New Roman" w:cs="Times New Roman"/>
          <w:sz w:val="24"/>
          <w:szCs w:val="24"/>
          <w:vertAlign w:val="superscript"/>
        </w:rPr>
        <w:t>4</w:t>
      </w:r>
    </w:p>
    <w:p w14:paraId="2931C605" w14:textId="77777777" w:rsidR="002D6F61" w:rsidRDefault="002D6F61">
      <w:pPr>
        <w:spacing w:line="240" w:lineRule="auto"/>
        <w:jc w:val="center"/>
        <w:rPr>
          <w:rFonts w:ascii="Times New Roman" w:eastAsia="Times New Roman" w:hAnsi="Times New Roman" w:cs="Times New Roman"/>
          <w:sz w:val="24"/>
          <w:szCs w:val="24"/>
          <w:vertAlign w:val="superscript"/>
        </w:rPr>
      </w:pPr>
    </w:p>
    <w:p w14:paraId="75866962" w14:textId="77777777" w:rsidR="002D6F61" w:rsidRDefault="002D6F61">
      <w:pPr>
        <w:spacing w:line="240" w:lineRule="auto"/>
        <w:jc w:val="center"/>
        <w:rPr>
          <w:rFonts w:ascii="Times New Roman" w:eastAsia="Times New Roman" w:hAnsi="Times New Roman" w:cs="Times New Roman"/>
          <w:sz w:val="24"/>
          <w:szCs w:val="24"/>
          <w:vertAlign w:val="superscript"/>
        </w:rPr>
      </w:pPr>
    </w:p>
    <w:p w14:paraId="4085BDF3"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Annenberg School for Communication, University of Pennsylvania</w:t>
      </w:r>
    </w:p>
    <w:p w14:paraId="65D4FC1A"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School of Communication, The Ohio State University</w:t>
      </w:r>
    </w:p>
    <w:p w14:paraId="36D84FB5"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School of Journalism and Mass Communication, University of Wisconsin-Madison</w:t>
      </w:r>
    </w:p>
    <w:p w14:paraId="23769990"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Advertising and Public Relations, Michigan </w:t>
      </w:r>
      <w:r>
        <w:rPr>
          <w:rFonts w:ascii="Times New Roman" w:eastAsia="Times New Roman" w:hAnsi="Times New Roman" w:cs="Times New Roman"/>
          <w:sz w:val="24"/>
          <w:szCs w:val="24"/>
        </w:rPr>
        <w:t>State University</w:t>
      </w:r>
    </w:p>
    <w:p w14:paraId="17EDF5BE" w14:textId="77777777" w:rsidR="002D6F61" w:rsidRDefault="002D6F61">
      <w:pPr>
        <w:spacing w:line="240" w:lineRule="auto"/>
        <w:jc w:val="center"/>
        <w:rPr>
          <w:rFonts w:ascii="Times New Roman" w:eastAsia="Times New Roman" w:hAnsi="Times New Roman" w:cs="Times New Roman"/>
          <w:sz w:val="24"/>
          <w:szCs w:val="24"/>
        </w:rPr>
      </w:pPr>
    </w:p>
    <w:p w14:paraId="1EF937FE" w14:textId="77777777" w:rsidR="002D6F61" w:rsidRDefault="002D6F61">
      <w:pPr>
        <w:spacing w:line="240" w:lineRule="auto"/>
        <w:rPr>
          <w:rFonts w:ascii="Times New Roman" w:eastAsia="Times New Roman" w:hAnsi="Times New Roman" w:cs="Times New Roman"/>
          <w:sz w:val="24"/>
          <w:szCs w:val="24"/>
        </w:rPr>
      </w:pPr>
    </w:p>
    <w:p w14:paraId="59E5C711"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author:</w:t>
      </w:r>
    </w:p>
    <w:p w14:paraId="5F12AF11" w14:textId="77777777" w:rsidR="002D6F61" w:rsidRDefault="002D6F61">
      <w:pPr>
        <w:spacing w:line="240" w:lineRule="auto"/>
        <w:rPr>
          <w:rFonts w:ascii="Times New Roman" w:eastAsia="Times New Roman" w:hAnsi="Times New Roman" w:cs="Times New Roman"/>
          <w:sz w:val="24"/>
          <w:szCs w:val="24"/>
        </w:rPr>
      </w:pPr>
    </w:p>
    <w:p w14:paraId="6AD2FB7C" w14:textId="77777777" w:rsidR="002D6F61" w:rsidRDefault="002D6F61">
      <w:pPr>
        <w:spacing w:line="240" w:lineRule="auto"/>
        <w:rPr>
          <w:rFonts w:ascii="Times New Roman" w:eastAsia="Times New Roman" w:hAnsi="Times New Roman" w:cs="Times New Roman"/>
          <w:sz w:val="24"/>
          <w:szCs w:val="24"/>
        </w:rPr>
      </w:pPr>
    </w:p>
    <w:p w14:paraId="3B06BBDC" w14:textId="77777777" w:rsidR="002D6F61" w:rsidRDefault="00BB0687">
      <w:pPr>
        <w:pStyle w:val="Heading1"/>
        <w:spacing w:line="240" w:lineRule="auto"/>
        <w:rPr>
          <w:rFonts w:ascii="Times New Roman" w:eastAsia="Times New Roman" w:hAnsi="Times New Roman" w:cs="Times New Roman"/>
          <w:sz w:val="24"/>
          <w:szCs w:val="24"/>
        </w:rPr>
      </w:pPr>
      <w:bookmarkStart w:id="0" w:name="_gjdgxs" w:colFirst="0" w:colLast="0"/>
      <w:bookmarkEnd w:id="0"/>
      <w:r>
        <w:br w:type="page"/>
      </w:r>
    </w:p>
    <w:p w14:paraId="0C61AB7C" w14:textId="77777777" w:rsidR="002D6F61" w:rsidRDefault="00BB0687" w:rsidP="00A35389">
      <w:pPr>
        <w:pStyle w:val="Heading1"/>
        <w:spacing w:line="480" w:lineRule="auto"/>
        <w:jc w:val="center"/>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lastRenderedPageBreak/>
        <w:t>Abstract (limit: 200 words; current 197 words)</w:t>
      </w:r>
    </w:p>
    <w:p w14:paraId="19FC6F3E"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has become increasingly popular in our society. Given that social media can provide convenient means of social connection and support, research has investigated how social media may affect the way people respond to social exclusion, a common o</w:t>
      </w:r>
      <w:r>
        <w:rPr>
          <w:rFonts w:ascii="Times New Roman" w:eastAsia="Times New Roman" w:hAnsi="Times New Roman" w:cs="Times New Roman"/>
          <w:sz w:val="24"/>
          <w:szCs w:val="24"/>
        </w:rPr>
        <w:t>ccurrence both online and offline. Yet, how social media use may be associated with neural responses to social exclusion is still largely unknown. In the current study, adolescent male Facebook users (ages 16 - 17, n = 60) reported two aspects of their Fac</w:t>
      </w:r>
      <w:r>
        <w:rPr>
          <w:rFonts w:ascii="Times New Roman" w:eastAsia="Times New Roman" w:hAnsi="Times New Roman" w:cs="Times New Roman"/>
          <w:sz w:val="24"/>
          <w:szCs w:val="24"/>
        </w:rPr>
        <w:t xml:space="preserve">ebook use: connectedness on Facebook and habitual use of Facebook. They also completed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a virtual game aimed at simulating social inclusion and exclusion, while undergoing functional magnetic resonance imaging (fMRI). Findings indicated </w:t>
      </w:r>
      <w:r>
        <w:rPr>
          <w:rFonts w:ascii="Times New Roman" w:eastAsia="Times New Roman" w:hAnsi="Times New Roman" w:cs="Times New Roman"/>
          <w:sz w:val="24"/>
          <w:szCs w:val="24"/>
        </w:rPr>
        <w:t>that participants who reported higher levels of connection on Facebook showed decreased neural activation in the social pain network during social exclusion. Habitual use of Facebook was associated with both higher neural activity in the mentalizing networ</w:t>
      </w:r>
      <w:r>
        <w:rPr>
          <w:rFonts w:ascii="Times New Roman" w:eastAsia="Times New Roman" w:hAnsi="Times New Roman" w:cs="Times New Roman"/>
          <w:sz w:val="24"/>
          <w:szCs w:val="24"/>
        </w:rPr>
        <w:t>k during social exclusion, as well as lower levels of psychological distress after social exclusion. Together, these results highlight how social media usage may shift how we react to social exclusion at both psychological and neural levels, thereby protec</w:t>
      </w:r>
      <w:r>
        <w:rPr>
          <w:rFonts w:ascii="Times New Roman" w:eastAsia="Times New Roman" w:hAnsi="Times New Roman" w:cs="Times New Roman"/>
          <w:sz w:val="24"/>
          <w:szCs w:val="24"/>
        </w:rPr>
        <w:t xml:space="preserve">ting against the psychological distress from social exclusion. </w:t>
      </w:r>
    </w:p>
    <w:p w14:paraId="04446409" w14:textId="77777777" w:rsidR="002D6F61" w:rsidRDefault="002D6F61" w:rsidP="00A35389">
      <w:pPr>
        <w:spacing w:line="480" w:lineRule="auto"/>
        <w:rPr>
          <w:rFonts w:ascii="Times New Roman" w:eastAsia="Times New Roman" w:hAnsi="Times New Roman" w:cs="Times New Roman"/>
          <w:sz w:val="24"/>
          <w:szCs w:val="24"/>
        </w:rPr>
      </w:pPr>
    </w:p>
    <w:p w14:paraId="4EBE5DD3" w14:textId="77777777" w:rsidR="002D6F61" w:rsidRDefault="00BB0687" w:rsidP="00A35389">
      <w:pPr>
        <w:spacing w:line="480" w:lineRule="auto"/>
        <w:rPr>
          <w:rFonts w:ascii="Times New Roman" w:eastAsia="Times New Roman" w:hAnsi="Times New Roman" w:cs="Times New Roman"/>
          <w:sz w:val="24"/>
          <w:szCs w:val="24"/>
        </w:rPr>
      </w:pPr>
      <w:r>
        <w:br w:type="page"/>
      </w:r>
    </w:p>
    <w:p w14:paraId="78223619"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Highlights</w:t>
      </w:r>
    </w:p>
    <w:p w14:paraId="5382641A" w14:textId="77777777" w:rsidR="002D6F61" w:rsidRDefault="00BB0687" w:rsidP="00A3538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Connectedness on Facebook was associated with decreased neural activation in the social pain network during social exclusion. </w:t>
      </w:r>
    </w:p>
    <w:p w14:paraId="4C471F92" w14:textId="77777777" w:rsidR="002D6F61" w:rsidRDefault="00BB0687" w:rsidP="00A3538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Habitual use of Facebook was associated with higher</w:t>
      </w:r>
      <w:r>
        <w:rPr>
          <w:rFonts w:ascii="Times New Roman" w:eastAsia="Times New Roman" w:hAnsi="Times New Roman" w:cs="Times New Roman"/>
          <w:sz w:val="24"/>
          <w:szCs w:val="24"/>
        </w:rPr>
        <w:t xml:space="preserve"> neural activation in the mentalizing network during social exclusion. </w:t>
      </w:r>
    </w:p>
    <w:p w14:paraId="5F9313FB" w14:textId="77777777" w:rsidR="002D6F61" w:rsidRDefault="00BB0687" w:rsidP="00A3538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who use Facebook habitually also reported less psychological distress following social exclusion. </w:t>
      </w:r>
    </w:p>
    <w:p w14:paraId="28726C43" w14:textId="77777777" w:rsidR="002D6F61" w:rsidRDefault="00BB0687" w:rsidP="00A3538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usage may shift how people react to social exclusion at bot</w:t>
      </w:r>
      <w:r>
        <w:rPr>
          <w:rFonts w:ascii="Times New Roman" w:eastAsia="Times New Roman" w:hAnsi="Times New Roman" w:cs="Times New Roman"/>
          <w:sz w:val="24"/>
          <w:szCs w:val="24"/>
        </w:rPr>
        <w:t>h psychological and neural levels.</w:t>
      </w:r>
    </w:p>
    <w:p w14:paraId="48B00548" w14:textId="77777777" w:rsidR="002D6F61" w:rsidRDefault="002D6F61" w:rsidP="00A35389">
      <w:pPr>
        <w:spacing w:line="480" w:lineRule="auto"/>
        <w:ind w:left="720"/>
        <w:rPr>
          <w:rFonts w:ascii="Times New Roman" w:eastAsia="Times New Roman" w:hAnsi="Times New Roman" w:cs="Times New Roman"/>
          <w:sz w:val="24"/>
          <w:szCs w:val="24"/>
        </w:rPr>
      </w:pPr>
    </w:p>
    <w:p w14:paraId="23C764D0"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w:t>
      </w:r>
    </w:p>
    <w:p w14:paraId="3373483E" w14:textId="77777777" w:rsidR="002D6F61" w:rsidRDefault="00BB0687" w:rsidP="00A35389">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social Media, social exclusion, Facebook, fMRI, neural responses, distress</w:t>
      </w:r>
    </w:p>
    <w:p w14:paraId="68A753B4" w14:textId="77777777" w:rsidR="002D6F61" w:rsidRDefault="002D6F61" w:rsidP="00A35389">
      <w:pPr>
        <w:spacing w:line="480" w:lineRule="auto"/>
        <w:rPr>
          <w:rFonts w:ascii="Times New Roman" w:eastAsia="Times New Roman" w:hAnsi="Times New Roman" w:cs="Times New Roman"/>
          <w:sz w:val="24"/>
          <w:szCs w:val="24"/>
        </w:rPr>
      </w:pPr>
    </w:p>
    <w:p w14:paraId="764310C8"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Acknowledgements</w:t>
      </w:r>
    </w:p>
    <w:p w14:paraId="05E7B42F" w14:textId="77777777" w:rsidR="002D6F61" w:rsidRDefault="002D6F61" w:rsidP="00A35389">
      <w:pPr>
        <w:spacing w:line="480" w:lineRule="auto"/>
        <w:rPr>
          <w:rFonts w:ascii="Times New Roman" w:eastAsia="Times New Roman" w:hAnsi="Times New Roman" w:cs="Times New Roman"/>
          <w:sz w:val="24"/>
          <w:szCs w:val="24"/>
        </w:rPr>
      </w:pPr>
    </w:p>
    <w:p w14:paraId="24F8155D"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Funding </w:t>
      </w:r>
    </w:p>
    <w:p w14:paraId="5C5863A8" w14:textId="77777777" w:rsidR="002D6F61" w:rsidRDefault="002D6F61" w:rsidP="00A35389">
      <w:pPr>
        <w:pStyle w:val="Heading1"/>
        <w:spacing w:line="480" w:lineRule="auto"/>
        <w:rPr>
          <w:rFonts w:ascii="Times New Roman" w:eastAsia="Times New Roman" w:hAnsi="Times New Roman" w:cs="Times New Roman"/>
          <w:sz w:val="24"/>
          <w:szCs w:val="24"/>
        </w:rPr>
      </w:pPr>
    </w:p>
    <w:p w14:paraId="45F3F9D3" w14:textId="77777777" w:rsidR="002D6F61" w:rsidRDefault="00BB0687" w:rsidP="00A35389">
      <w:pPr>
        <w:pStyle w:val="Heading1"/>
        <w:spacing w:line="480" w:lineRule="auto"/>
        <w:rPr>
          <w:rFonts w:ascii="Times New Roman" w:eastAsia="Times New Roman" w:hAnsi="Times New Roman" w:cs="Times New Roman"/>
          <w:sz w:val="24"/>
          <w:szCs w:val="24"/>
        </w:rPr>
      </w:pPr>
      <w:r>
        <w:br w:type="page"/>
      </w:r>
    </w:p>
    <w:p w14:paraId="3BC3ECAB" w14:textId="77777777" w:rsidR="002D6F61" w:rsidRDefault="00BB0687" w:rsidP="00A35389">
      <w:pPr>
        <w:pStyle w:val="Heading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Introduction</w:t>
      </w:r>
    </w:p>
    <w:p w14:paraId="665B2DDE"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is now an </w:t>
      </w:r>
      <w:commentRangeStart w:id="2"/>
      <w:r>
        <w:rPr>
          <w:rFonts w:ascii="Times New Roman" w:eastAsia="Times New Roman" w:hAnsi="Times New Roman" w:cs="Times New Roman"/>
          <w:sz w:val="24"/>
          <w:szCs w:val="24"/>
        </w:rPr>
        <w:t xml:space="preserve">important </w:t>
      </w:r>
      <w:commentRangeEnd w:id="2"/>
      <w:r>
        <w:commentReference w:id="2"/>
      </w:r>
      <w:r>
        <w:rPr>
          <w:rFonts w:ascii="Times New Roman" w:eastAsia="Times New Roman" w:hAnsi="Times New Roman" w:cs="Times New Roman"/>
          <w:sz w:val="24"/>
          <w:szCs w:val="24"/>
        </w:rPr>
        <w:t>part of our society. Facebook, the world’s</w:t>
      </w:r>
      <w:r>
        <w:rPr>
          <w:rFonts w:ascii="Times New Roman" w:eastAsia="Times New Roman" w:hAnsi="Times New Roman" w:cs="Times New Roman"/>
          <w:sz w:val="24"/>
          <w:szCs w:val="24"/>
        </w:rPr>
        <w:t xml:space="preserve"> most popular social media platform, currently has 2.7 billion monthly active users worldwide </w:t>
      </w:r>
      <w:hyperlink r:id="rId10">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Statistica</w:t>
        </w:r>
        <w:proofErr w:type="spellEnd"/>
        <w:r>
          <w:rPr>
            <w:rFonts w:ascii="Times New Roman" w:eastAsia="Times New Roman" w:hAnsi="Times New Roman" w:cs="Times New Roman"/>
            <w:color w:val="000000"/>
            <w:sz w:val="24"/>
            <w:szCs w:val="24"/>
          </w:rPr>
          <w:t>, 2020)</w:t>
        </w:r>
      </w:hyperlink>
      <w:r>
        <w:rPr>
          <w:rFonts w:ascii="Times New Roman" w:eastAsia="Times New Roman" w:hAnsi="Times New Roman" w:cs="Times New Roman"/>
          <w:sz w:val="24"/>
          <w:szCs w:val="24"/>
        </w:rPr>
        <w:t xml:space="preserve">. A 2018 Pew Research study suggested that 97% of adolescents (13 - 17 years old) are on social media, and 51% of all adolescents use Facebook </w:t>
      </w:r>
      <w:hyperlink r:id="rId11">
        <w:r>
          <w:rPr>
            <w:rFonts w:ascii="Times New Roman" w:eastAsia="Times New Roman" w:hAnsi="Times New Roman" w:cs="Times New Roman"/>
            <w:color w:val="000000"/>
            <w:sz w:val="24"/>
            <w:szCs w:val="24"/>
          </w:rPr>
          <w:t>(Pew Research Center, 2018)</w:t>
        </w:r>
      </w:hyperlink>
      <w:r>
        <w:rPr>
          <w:rFonts w:ascii="Times New Roman" w:eastAsia="Times New Roman" w:hAnsi="Times New Roman" w:cs="Times New Roman"/>
          <w:sz w:val="24"/>
          <w:szCs w:val="24"/>
        </w:rPr>
        <w:t>. Social media provide a platfo</w:t>
      </w:r>
      <w:r>
        <w:rPr>
          <w:rFonts w:ascii="Times New Roman" w:eastAsia="Times New Roman" w:hAnsi="Times New Roman" w:cs="Times New Roman"/>
          <w:sz w:val="24"/>
          <w:szCs w:val="24"/>
        </w:rPr>
        <w:t xml:space="preserve">rm for individuals to satisfy their innate drive for acquiring, building </w:t>
      </w:r>
      <w:hyperlink r:id="rId12">
        <w:r>
          <w:rPr>
            <w:rFonts w:ascii="Times New Roman" w:eastAsia="Times New Roman" w:hAnsi="Times New Roman" w:cs="Times New Roman"/>
            <w:color w:val="000000"/>
            <w:sz w:val="24"/>
            <w:szCs w:val="24"/>
          </w:rPr>
          <w:t>(Meshi et al., 2015)</w:t>
        </w:r>
      </w:hyperlink>
      <w:r>
        <w:rPr>
          <w:rFonts w:ascii="Times New Roman" w:eastAsia="Times New Roman" w:hAnsi="Times New Roman" w:cs="Times New Roman"/>
          <w:sz w:val="24"/>
          <w:szCs w:val="24"/>
        </w:rPr>
        <w:t xml:space="preserve"> and maintaining social connections </w:t>
      </w:r>
      <w:hyperlink r:id="rId1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Ba</w:t>
        </w:r>
        <w:r>
          <w:rPr>
            <w:rFonts w:ascii="Times New Roman" w:eastAsia="Times New Roman" w:hAnsi="Times New Roman" w:cs="Times New Roman"/>
            <w:color w:val="000000"/>
            <w:sz w:val="24"/>
            <w:szCs w:val="24"/>
          </w:rPr>
          <w:t>rgh</w:t>
        </w:r>
        <w:proofErr w:type="spellEnd"/>
        <w:r>
          <w:rPr>
            <w:rFonts w:ascii="Times New Roman" w:eastAsia="Times New Roman" w:hAnsi="Times New Roman" w:cs="Times New Roman"/>
            <w:color w:val="000000"/>
            <w:sz w:val="24"/>
            <w:szCs w:val="24"/>
          </w:rPr>
          <w:t xml:space="preserve"> &amp; McKenna, 2004; Ellison et al., 2007; </w:t>
        </w:r>
        <w:proofErr w:type="spellStart"/>
        <w:r>
          <w:rPr>
            <w:rFonts w:ascii="Times New Roman" w:eastAsia="Times New Roman" w:hAnsi="Times New Roman" w:cs="Times New Roman"/>
            <w:color w:val="000000"/>
            <w:sz w:val="24"/>
            <w:szCs w:val="24"/>
          </w:rPr>
          <w:t>Haythornthwaite</w:t>
        </w:r>
        <w:proofErr w:type="spellEnd"/>
        <w:r>
          <w:rPr>
            <w:rFonts w:ascii="Times New Roman" w:eastAsia="Times New Roman" w:hAnsi="Times New Roman" w:cs="Times New Roman"/>
            <w:color w:val="000000"/>
            <w:sz w:val="24"/>
            <w:szCs w:val="24"/>
          </w:rPr>
          <w:t>, 2005)</w:t>
        </w:r>
      </w:hyperlink>
      <w:r>
        <w:rPr>
          <w:rFonts w:ascii="Times New Roman" w:eastAsia="Times New Roman" w:hAnsi="Times New Roman" w:cs="Times New Roman"/>
          <w:sz w:val="24"/>
          <w:szCs w:val="24"/>
        </w:rPr>
        <w:t xml:space="preserve">. More broadly, social media can enhance individuals’ social networks </w:t>
      </w:r>
      <w:hyperlink r:id="rId1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Kalpidou</w:t>
        </w:r>
        <w:proofErr w:type="spellEnd"/>
        <w:r>
          <w:rPr>
            <w:rFonts w:ascii="Times New Roman" w:eastAsia="Times New Roman" w:hAnsi="Times New Roman" w:cs="Times New Roman"/>
            <w:color w:val="000000"/>
            <w:sz w:val="24"/>
            <w:szCs w:val="24"/>
          </w:rPr>
          <w:t xml:space="preserve"> et al., 2011)</w:t>
        </w:r>
      </w:hyperlink>
      <w:r>
        <w:rPr>
          <w:rFonts w:ascii="Times New Roman" w:eastAsia="Times New Roman" w:hAnsi="Times New Roman" w:cs="Times New Roman"/>
          <w:sz w:val="24"/>
          <w:szCs w:val="24"/>
        </w:rPr>
        <w:t xml:space="preserve">, promote stronger social ties </w:t>
      </w:r>
      <w:hyperlink r:id="rId15">
        <w:r>
          <w:rPr>
            <w:rFonts w:ascii="Times New Roman" w:eastAsia="Times New Roman" w:hAnsi="Times New Roman" w:cs="Times New Roman"/>
            <w:color w:val="000000"/>
            <w:sz w:val="24"/>
            <w:szCs w:val="24"/>
          </w:rPr>
          <w:t>(Kim et al., 2016)</w:t>
        </w:r>
      </w:hyperlink>
      <w:r>
        <w:rPr>
          <w:rFonts w:ascii="Times New Roman" w:eastAsia="Times New Roman" w:hAnsi="Times New Roman" w:cs="Times New Roman"/>
          <w:sz w:val="24"/>
          <w:szCs w:val="24"/>
        </w:rPr>
        <w:t xml:space="preserve">, help organize group activities </w:t>
      </w:r>
      <w:hyperlink r:id="rId16">
        <w:r>
          <w:rPr>
            <w:rFonts w:ascii="Times New Roman" w:eastAsia="Times New Roman" w:hAnsi="Times New Roman" w:cs="Times New Roman"/>
            <w:color w:val="000000"/>
            <w:sz w:val="24"/>
            <w:szCs w:val="24"/>
          </w:rPr>
          <w:t>(Kirschner &amp; Karpinski, 2010)</w:t>
        </w:r>
      </w:hyperlink>
      <w:r>
        <w:rPr>
          <w:rFonts w:ascii="Times New Roman" w:eastAsia="Times New Roman" w:hAnsi="Times New Roman" w:cs="Times New Roman"/>
          <w:sz w:val="24"/>
          <w:szCs w:val="24"/>
        </w:rPr>
        <w:t xml:space="preserve">, mitigate loneliness </w:t>
      </w:r>
      <w:hyperlink r:id="rId17">
        <w:r>
          <w:rPr>
            <w:rFonts w:ascii="Times New Roman" w:eastAsia="Times New Roman" w:hAnsi="Times New Roman" w:cs="Times New Roman"/>
            <w:color w:val="000000"/>
            <w:sz w:val="24"/>
            <w:szCs w:val="24"/>
          </w:rPr>
          <w:t xml:space="preserve">(Meshi &amp; </w:t>
        </w:r>
        <w:proofErr w:type="spellStart"/>
        <w:r>
          <w:rPr>
            <w:rFonts w:ascii="Times New Roman" w:eastAsia="Times New Roman" w:hAnsi="Times New Roman" w:cs="Times New Roman"/>
            <w:color w:val="000000"/>
            <w:sz w:val="24"/>
            <w:szCs w:val="24"/>
          </w:rPr>
          <w:t>Ellithorpe</w:t>
        </w:r>
        <w:proofErr w:type="spellEnd"/>
        <w:r>
          <w:rPr>
            <w:rFonts w:ascii="Times New Roman" w:eastAsia="Times New Roman" w:hAnsi="Times New Roman" w:cs="Times New Roman"/>
            <w:color w:val="000000"/>
            <w:sz w:val="24"/>
            <w:szCs w:val="24"/>
          </w:rPr>
          <w:t xml:space="preserve">, 2021; </w:t>
        </w:r>
        <w:proofErr w:type="spellStart"/>
        <w:r>
          <w:rPr>
            <w:rFonts w:ascii="Times New Roman" w:eastAsia="Times New Roman" w:hAnsi="Times New Roman" w:cs="Times New Roman"/>
            <w:color w:val="000000"/>
            <w:sz w:val="24"/>
            <w:szCs w:val="24"/>
          </w:rPr>
          <w:t>Teppers</w:t>
        </w:r>
        <w:proofErr w:type="spellEnd"/>
        <w:r>
          <w:rPr>
            <w:rFonts w:ascii="Times New Roman" w:eastAsia="Times New Roman" w:hAnsi="Times New Roman" w:cs="Times New Roman"/>
            <w:color w:val="000000"/>
            <w:sz w:val="24"/>
            <w:szCs w:val="24"/>
          </w:rPr>
          <w:t xml:space="preserve"> et al., 2014)</w:t>
        </w:r>
      </w:hyperlink>
      <w:r>
        <w:rPr>
          <w:rFonts w:ascii="Times New Roman" w:eastAsia="Times New Roman" w:hAnsi="Times New Roman" w:cs="Times New Roman"/>
          <w:sz w:val="24"/>
          <w:szCs w:val="24"/>
        </w:rPr>
        <w:t xml:space="preserve">, and offset geo-temporal differences </w:t>
      </w:r>
      <w:hyperlink r:id="rId18">
        <w:r>
          <w:rPr>
            <w:rFonts w:ascii="Times New Roman" w:eastAsia="Times New Roman" w:hAnsi="Times New Roman" w:cs="Times New Roman"/>
            <w:color w:val="000000"/>
            <w:sz w:val="24"/>
            <w:szCs w:val="24"/>
          </w:rPr>
          <w:t>(Chai &amp; Kim, 2012)</w:t>
        </w:r>
      </w:hyperlink>
      <w:r>
        <w:rPr>
          <w:rFonts w:ascii="Times New Roman" w:eastAsia="Times New Roman" w:hAnsi="Times New Roman" w:cs="Times New Roman"/>
          <w:sz w:val="24"/>
          <w:szCs w:val="24"/>
        </w:rPr>
        <w:t xml:space="preserve">. On the other hand, evidence also suggests that social media use can lead to negative </w:t>
      </w:r>
      <w:r>
        <w:rPr>
          <w:rFonts w:ascii="Times New Roman" w:eastAsia="Times New Roman" w:hAnsi="Times New Roman" w:cs="Times New Roman"/>
          <w:sz w:val="24"/>
          <w:szCs w:val="24"/>
        </w:rPr>
        <w:t xml:space="preserve">affect </w:t>
      </w:r>
      <w:hyperlink r:id="rId19">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Faelens</w:t>
        </w:r>
        <w:proofErr w:type="spellEnd"/>
        <w:r>
          <w:rPr>
            <w:rFonts w:ascii="Times New Roman" w:eastAsia="Times New Roman" w:hAnsi="Times New Roman" w:cs="Times New Roman"/>
            <w:color w:val="000000"/>
            <w:sz w:val="24"/>
            <w:szCs w:val="24"/>
          </w:rPr>
          <w:t xml:space="preserve"> et al., 2021)</w:t>
        </w:r>
      </w:hyperlink>
      <w:r>
        <w:rPr>
          <w:rFonts w:ascii="Times New Roman" w:eastAsia="Times New Roman" w:hAnsi="Times New Roman" w:cs="Times New Roman"/>
          <w:sz w:val="24"/>
          <w:szCs w:val="24"/>
        </w:rPr>
        <w:t xml:space="preserve">, loneliness </w:t>
      </w:r>
      <w:hyperlink r:id="rId20">
        <w:r>
          <w:rPr>
            <w:rFonts w:ascii="Times New Roman" w:eastAsia="Times New Roman" w:hAnsi="Times New Roman" w:cs="Times New Roman"/>
            <w:color w:val="000000"/>
            <w:sz w:val="24"/>
            <w:szCs w:val="24"/>
          </w:rPr>
          <w:t>(Hunt et al., 2018)</w:t>
        </w:r>
      </w:hyperlink>
      <w:r>
        <w:rPr>
          <w:rFonts w:ascii="Times New Roman" w:eastAsia="Times New Roman" w:hAnsi="Times New Roman" w:cs="Times New Roman"/>
          <w:sz w:val="24"/>
          <w:szCs w:val="24"/>
        </w:rPr>
        <w:t xml:space="preserve">, depression </w:t>
      </w:r>
      <w:hyperlink r:id="rId21">
        <w:r>
          <w:rPr>
            <w:rFonts w:ascii="Times New Roman" w:eastAsia="Times New Roman" w:hAnsi="Times New Roman" w:cs="Times New Roman"/>
            <w:color w:val="000000"/>
            <w:sz w:val="24"/>
            <w:szCs w:val="24"/>
          </w:rPr>
          <w:t>(Primack et al</w:t>
        </w:r>
        <w:r>
          <w:rPr>
            <w:rFonts w:ascii="Times New Roman" w:eastAsia="Times New Roman" w:hAnsi="Times New Roman" w:cs="Times New Roman"/>
            <w:color w:val="000000"/>
            <w:sz w:val="24"/>
            <w:szCs w:val="24"/>
          </w:rPr>
          <w:t>., 2020)</w:t>
        </w:r>
      </w:hyperlink>
      <w:r>
        <w:rPr>
          <w:rFonts w:ascii="Times New Roman" w:eastAsia="Times New Roman" w:hAnsi="Times New Roman" w:cs="Times New Roman"/>
          <w:sz w:val="24"/>
          <w:szCs w:val="24"/>
        </w:rPr>
        <w:t xml:space="preserve">, and diminished wellbeing </w:t>
      </w:r>
      <w:hyperlink r:id="rId22">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Verduyn</w:t>
        </w:r>
        <w:proofErr w:type="spellEnd"/>
        <w:r>
          <w:rPr>
            <w:rFonts w:ascii="Times New Roman" w:eastAsia="Times New Roman" w:hAnsi="Times New Roman" w:cs="Times New Roman"/>
            <w:color w:val="000000"/>
            <w:sz w:val="24"/>
            <w:szCs w:val="24"/>
          </w:rPr>
          <w:t xml:space="preserve"> et al., 2017)</w:t>
        </w:r>
      </w:hyperlink>
      <w:r>
        <w:rPr>
          <w:rFonts w:ascii="Times New Roman" w:eastAsia="Times New Roman" w:hAnsi="Times New Roman" w:cs="Times New Roman"/>
          <w:sz w:val="24"/>
          <w:szCs w:val="24"/>
        </w:rPr>
        <w:t>. As researchers try to reconcile this conflicting evidence that social media could both benefit and harm individual’s wellbeing, there’s incre</w:t>
      </w:r>
      <w:r>
        <w:rPr>
          <w:rFonts w:ascii="Times New Roman" w:eastAsia="Times New Roman" w:hAnsi="Times New Roman" w:cs="Times New Roman"/>
          <w:sz w:val="24"/>
          <w:szCs w:val="24"/>
        </w:rPr>
        <w:t xml:space="preserve">asing research effort into trying to characterize different types of social media use, as well as the psychological and neural processes that might be involved in these processes. </w:t>
      </w:r>
    </w:p>
    <w:p w14:paraId="52FB7E01"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 xml:space="preserve">1.1 Social exclusion </w:t>
      </w:r>
    </w:p>
    <w:p w14:paraId="151DDCD5"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growing line of research has investigated the role </w:t>
      </w:r>
      <w:r>
        <w:rPr>
          <w:rFonts w:ascii="Times New Roman" w:eastAsia="Times New Roman" w:hAnsi="Times New Roman" w:cs="Times New Roman"/>
          <w:sz w:val="24"/>
          <w:szCs w:val="24"/>
        </w:rPr>
        <w:t xml:space="preserve">of social media in individuals’ responses to social exclusion </w:t>
      </w:r>
      <w:hyperlink r:id="rId2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Chiou</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Knausenberger</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Maner</w:t>
        </w:r>
        <w:proofErr w:type="spellEnd"/>
        <w:r>
          <w:rPr>
            <w:rFonts w:ascii="Times New Roman" w:eastAsia="Times New Roman" w:hAnsi="Times New Roman" w:cs="Times New Roman"/>
            <w:color w:val="000000"/>
            <w:sz w:val="24"/>
            <w:szCs w:val="24"/>
          </w:rPr>
          <w:t xml:space="preserve"> et al., 2007)</w:t>
        </w:r>
      </w:hyperlink>
      <w:r>
        <w:rPr>
          <w:rFonts w:ascii="Times New Roman" w:eastAsia="Times New Roman" w:hAnsi="Times New Roman" w:cs="Times New Roman"/>
          <w:sz w:val="24"/>
          <w:szCs w:val="24"/>
        </w:rPr>
        <w:t>. A common occurrence in both offline and online interacti</w:t>
      </w:r>
      <w:r>
        <w:rPr>
          <w:rFonts w:ascii="Times New Roman" w:eastAsia="Times New Roman" w:hAnsi="Times New Roman" w:cs="Times New Roman"/>
          <w:sz w:val="24"/>
          <w:szCs w:val="24"/>
        </w:rPr>
        <w:t xml:space="preserve">ons </w:t>
      </w:r>
      <w:hyperlink r:id="rId24">
        <w:r>
          <w:rPr>
            <w:rFonts w:ascii="Times New Roman" w:eastAsia="Times New Roman" w:hAnsi="Times New Roman" w:cs="Times New Roman"/>
            <w:color w:val="000000"/>
            <w:sz w:val="24"/>
            <w:szCs w:val="24"/>
          </w:rPr>
          <w:t xml:space="preserve">(Lutz &amp; Schneider, 2020; Sommer et al., 2020; </w:t>
        </w:r>
        <w:proofErr w:type="spellStart"/>
        <w:r>
          <w:rPr>
            <w:rFonts w:ascii="Times New Roman" w:eastAsia="Times New Roman" w:hAnsi="Times New Roman" w:cs="Times New Roman"/>
            <w:color w:val="000000"/>
            <w:sz w:val="24"/>
            <w:szCs w:val="24"/>
          </w:rPr>
          <w:t>Vorderer</w:t>
        </w:r>
        <w:proofErr w:type="spellEnd"/>
        <w:r>
          <w:rPr>
            <w:rFonts w:ascii="Times New Roman" w:eastAsia="Times New Roman" w:hAnsi="Times New Roman" w:cs="Times New Roman"/>
            <w:color w:val="000000"/>
            <w:sz w:val="24"/>
            <w:szCs w:val="24"/>
          </w:rPr>
          <w:t xml:space="preserve"> &amp; Schneider, 2017)</w:t>
        </w:r>
      </w:hyperlink>
      <w:r>
        <w:rPr>
          <w:rFonts w:ascii="Times New Roman" w:eastAsia="Times New Roman" w:hAnsi="Times New Roman" w:cs="Times New Roman"/>
          <w:sz w:val="24"/>
          <w:szCs w:val="24"/>
        </w:rPr>
        <w:t xml:space="preserve">, social exclusion functions as a salient social signal </w:t>
      </w:r>
      <w:hyperlink r:id="rId25">
        <w:r>
          <w:rPr>
            <w:rFonts w:ascii="Times New Roman" w:eastAsia="Times New Roman" w:hAnsi="Times New Roman" w:cs="Times New Roman"/>
            <w:color w:val="000000"/>
            <w:sz w:val="24"/>
            <w:szCs w:val="24"/>
          </w:rPr>
          <w:t>(Leary, 1990)</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and constitutes a highly distressing experience that can lead to negative emotions and mental health problems, such as depression and anxiety </w:t>
      </w:r>
      <w:hyperlink r:id="rId26">
        <w:r>
          <w:rPr>
            <w:rFonts w:ascii="Times New Roman" w:eastAsia="Times New Roman" w:hAnsi="Times New Roman" w:cs="Times New Roman"/>
            <w:color w:val="000000"/>
            <w:sz w:val="24"/>
            <w:szCs w:val="24"/>
          </w:rPr>
          <w:t xml:space="preserve">(Nolan et al., 2003; </w:t>
        </w:r>
        <w:proofErr w:type="spellStart"/>
        <w:r>
          <w:rPr>
            <w:rFonts w:ascii="Times New Roman" w:eastAsia="Times New Roman" w:hAnsi="Times New Roman" w:cs="Times New Roman"/>
            <w:color w:val="000000"/>
            <w:sz w:val="24"/>
            <w:szCs w:val="24"/>
          </w:rPr>
          <w:t>Prinstein</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Aikins</w:t>
        </w:r>
        <w:proofErr w:type="spellEnd"/>
        <w:r>
          <w:rPr>
            <w:rFonts w:ascii="Times New Roman" w:eastAsia="Times New Roman" w:hAnsi="Times New Roman" w:cs="Times New Roman"/>
            <w:color w:val="000000"/>
            <w:sz w:val="24"/>
            <w:szCs w:val="24"/>
          </w:rPr>
          <w:t>, 2004</w:t>
        </w:r>
        <w:r>
          <w:rPr>
            <w:rFonts w:ascii="Times New Roman" w:eastAsia="Times New Roman" w:hAnsi="Times New Roman" w:cs="Times New Roman"/>
            <w:color w:val="000000"/>
            <w:sz w:val="24"/>
            <w:szCs w:val="24"/>
          </w:rPr>
          <w:t>; Rigby, 2003)</w:t>
        </w:r>
      </w:hyperlink>
      <w:r>
        <w:rPr>
          <w:rFonts w:ascii="Times New Roman" w:eastAsia="Times New Roman" w:hAnsi="Times New Roman" w:cs="Times New Roman"/>
          <w:sz w:val="24"/>
          <w:szCs w:val="24"/>
        </w:rPr>
        <w:t xml:space="preserve">. At the psychological level, social exclusion can cause negative emotions such as loneliness, jealousy, depression, and anxiety </w:t>
      </w:r>
      <w:hyperlink r:id="rId27">
        <w:r>
          <w:rPr>
            <w:rFonts w:ascii="Times New Roman" w:eastAsia="Times New Roman" w:hAnsi="Times New Roman" w:cs="Times New Roman"/>
            <w:color w:val="000000"/>
            <w:sz w:val="24"/>
            <w:szCs w:val="24"/>
          </w:rPr>
          <w:t>(Roy F. Baumeister &amp; Tice, 1990; Leary, 1990;</w:t>
        </w:r>
        <w:r>
          <w:rPr>
            <w:rFonts w:ascii="Times New Roman" w:eastAsia="Times New Roman" w:hAnsi="Times New Roman" w:cs="Times New Roman"/>
            <w:color w:val="000000"/>
            <w:sz w:val="24"/>
            <w:szCs w:val="24"/>
          </w:rPr>
          <w:t xml:space="preserve"> Stillman et al., 2009)</w:t>
        </w:r>
      </w:hyperlink>
      <w:r>
        <w:rPr>
          <w:rFonts w:ascii="Times New Roman" w:eastAsia="Times New Roman" w:hAnsi="Times New Roman" w:cs="Times New Roman"/>
          <w:sz w:val="24"/>
          <w:szCs w:val="24"/>
        </w:rPr>
        <w:t xml:space="preserve">, and threaten one’s fundamental psychological needs such as self-esteem, need for belonging, control, and sense of meaningful existence </w:t>
      </w:r>
      <w:hyperlink r:id="rId28">
        <w:r>
          <w:rPr>
            <w:rFonts w:ascii="Times New Roman" w:eastAsia="Times New Roman" w:hAnsi="Times New Roman" w:cs="Times New Roman"/>
            <w:color w:val="000000"/>
            <w:sz w:val="24"/>
            <w:szCs w:val="24"/>
          </w:rPr>
          <w:t>(Williams &amp; Nida, 2011)</w:t>
        </w:r>
      </w:hyperlink>
      <w:r>
        <w:rPr>
          <w:rFonts w:ascii="Times New Roman" w:eastAsia="Times New Roman" w:hAnsi="Times New Roman" w:cs="Times New Roman"/>
          <w:sz w:val="24"/>
          <w:szCs w:val="24"/>
        </w:rPr>
        <w:t>. After social ex</w:t>
      </w:r>
      <w:r>
        <w:rPr>
          <w:rFonts w:ascii="Times New Roman" w:eastAsia="Times New Roman" w:hAnsi="Times New Roman" w:cs="Times New Roman"/>
          <w:sz w:val="24"/>
          <w:szCs w:val="24"/>
        </w:rPr>
        <w:t xml:space="preserve">clusion, individuals tend to seek social contact </w:t>
      </w:r>
      <w:hyperlink r:id="rId29">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Maner</w:t>
        </w:r>
        <w:proofErr w:type="spellEnd"/>
        <w:r>
          <w:rPr>
            <w:rFonts w:ascii="Times New Roman" w:eastAsia="Times New Roman" w:hAnsi="Times New Roman" w:cs="Times New Roman"/>
            <w:color w:val="000000"/>
            <w:sz w:val="24"/>
            <w:szCs w:val="24"/>
          </w:rPr>
          <w:t xml:space="preserve"> et al., 2007; Xu et al., 2017)</w:t>
        </w:r>
      </w:hyperlink>
      <w:r>
        <w:rPr>
          <w:rFonts w:ascii="Times New Roman" w:eastAsia="Times New Roman" w:hAnsi="Times New Roman" w:cs="Times New Roman"/>
          <w:sz w:val="24"/>
          <w:szCs w:val="24"/>
        </w:rPr>
        <w:t xml:space="preserve">, and are more motivated to perform in a cognitive task to help establish a connection with others </w:t>
      </w:r>
      <w:hyperlink r:id="rId30">
        <w:r>
          <w:rPr>
            <w:rFonts w:ascii="Times New Roman" w:eastAsia="Times New Roman" w:hAnsi="Times New Roman" w:cs="Times New Roman"/>
            <w:color w:val="000000"/>
            <w:sz w:val="24"/>
            <w:szCs w:val="24"/>
          </w:rPr>
          <w:t>(Jamieson et al., 2010)</w:t>
        </w:r>
      </w:hyperlink>
      <w:r>
        <w:rPr>
          <w:rFonts w:ascii="Times New Roman" w:eastAsia="Times New Roman" w:hAnsi="Times New Roman" w:cs="Times New Roman"/>
          <w:sz w:val="24"/>
          <w:szCs w:val="24"/>
        </w:rPr>
        <w:t>.</w:t>
      </w:r>
    </w:p>
    <w:p w14:paraId="35ADA382"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4" w:name="_3znysh7" w:colFirst="0" w:colLast="0"/>
      <w:bookmarkEnd w:id="4"/>
      <w:r>
        <w:rPr>
          <w:rFonts w:ascii="Times New Roman" w:eastAsia="Times New Roman" w:hAnsi="Times New Roman" w:cs="Times New Roman"/>
          <w:sz w:val="24"/>
          <w:szCs w:val="24"/>
        </w:rPr>
        <w:t>1.2 Neural correlates of social exclusion</w:t>
      </w:r>
    </w:p>
    <w:p w14:paraId="61667AAE"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have conducted myriad functional neuroimaging studies using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among other tasks to identify the neural correlates</w:t>
      </w:r>
      <w:r>
        <w:rPr>
          <w:rFonts w:ascii="Times New Roman" w:eastAsia="Times New Roman" w:hAnsi="Times New Roman" w:cs="Times New Roman"/>
          <w:sz w:val="24"/>
          <w:szCs w:val="24"/>
        </w:rPr>
        <w:t xml:space="preserve"> of social exclusion. Recent meta-analyses of these studies have found that social exclusion elicits neural activation in regions associated with emotion salience and regulation </w:t>
      </w:r>
      <w:hyperlink r:id="rId31">
        <w:r>
          <w:rPr>
            <w:rFonts w:ascii="Times New Roman" w:eastAsia="Times New Roman" w:hAnsi="Times New Roman" w:cs="Times New Roman"/>
            <w:color w:val="000000"/>
            <w:sz w:val="24"/>
            <w:szCs w:val="24"/>
          </w:rPr>
          <w:t xml:space="preserve">(Cacioppo et al., </w:t>
        </w:r>
        <w:r>
          <w:rPr>
            <w:rFonts w:ascii="Times New Roman" w:eastAsia="Times New Roman" w:hAnsi="Times New Roman" w:cs="Times New Roman"/>
            <w:color w:val="000000"/>
            <w:sz w:val="24"/>
            <w:szCs w:val="24"/>
          </w:rPr>
          <w:t>2013; Vijayakumar et al., 2017)</w:t>
        </w:r>
      </w:hyperlink>
      <w:r>
        <w:rPr>
          <w:rFonts w:ascii="Times New Roman" w:eastAsia="Times New Roman" w:hAnsi="Times New Roman" w:cs="Times New Roman"/>
          <w:sz w:val="24"/>
          <w:szCs w:val="24"/>
        </w:rPr>
        <w:t xml:space="preserve">. For instance, the anterior cingulate cortex (ACC) is among the regions consistently activated during exclusion, and its activation could be interpreted as deviation from expectations or the processing of salient subjective </w:t>
      </w:r>
      <w:r>
        <w:rPr>
          <w:rFonts w:ascii="Times New Roman" w:eastAsia="Times New Roman" w:hAnsi="Times New Roman" w:cs="Times New Roman"/>
          <w:sz w:val="24"/>
          <w:szCs w:val="24"/>
        </w:rPr>
        <w:t xml:space="preserve">emotional experiences (Vijayakumar et al., 2017). Another region found in the meta-analyses was the orbitofrontal cortex (OFC), which is often implicated in emotion regulation </w:t>
      </w:r>
      <w:hyperlink r:id="rId32">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Golkar</w:t>
        </w:r>
        <w:proofErr w:type="spellEnd"/>
        <w:r>
          <w:rPr>
            <w:rFonts w:ascii="Times New Roman" w:eastAsia="Times New Roman" w:hAnsi="Times New Roman" w:cs="Times New Roman"/>
            <w:color w:val="000000"/>
            <w:sz w:val="24"/>
            <w:szCs w:val="24"/>
          </w:rPr>
          <w:t xml:space="preserve"> et al., 2012)</w:t>
        </w:r>
      </w:hyperlink>
      <w:r>
        <w:rPr>
          <w:rFonts w:ascii="Times New Roman" w:eastAsia="Times New Roman" w:hAnsi="Times New Roman" w:cs="Times New Roman"/>
          <w:sz w:val="24"/>
          <w:szCs w:val="24"/>
        </w:rPr>
        <w:t>.</w:t>
      </w:r>
    </w:p>
    <w:p w14:paraId="337D57DA"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w:t>
      </w:r>
      <w:r>
        <w:rPr>
          <w:rFonts w:ascii="Times New Roman" w:eastAsia="Times New Roman" w:hAnsi="Times New Roman" w:cs="Times New Roman"/>
          <w:sz w:val="24"/>
          <w:szCs w:val="24"/>
        </w:rPr>
        <w:t xml:space="preserve">n addition to emotional processing and regulation, social exclusion has also been found to recruit brain regions implicated in social cognition and mentalizing (i.e. understanding other’s mental state). Past studies on the neural correlates of </w:t>
      </w:r>
      <w:commentRangeStart w:id="5"/>
      <w:r>
        <w:rPr>
          <w:rFonts w:ascii="Times New Roman" w:eastAsia="Times New Roman" w:hAnsi="Times New Roman" w:cs="Times New Roman"/>
          <w:sz w:val="24"/>
          <w:szCs w:val="24"/>
        </w:rPr>
        <w:t>mentalizing</w:t>
      </w:r>
      <w:commentRangeEnd w:id="5"/>
      <w:r>
        <w:commentReference w:id="5"/>
      </w:r>
      <w:r>
        <w:rPr>
          <w:rFonts w:ascii="Times New Roman" w:eastAsia="Times New Roman" w:hAnsi="Times New Roman" w:cs="Times New Roman"/>
          <w:sz w:val="24"/>
          <w:szCs w:val="24"/>
        </w:rPr>
        <w:t xml:space="preserve"> have documented a network of brain regions consistently activated during tasks that involve understanding the mental states of </w:t>
      </w:r>
      <w:r>
        <w:rPr>
          <w:rFonts w:ascii="Times New Roman" w:eastAsia="Times New Roman" w:hAnsi="Times New Roman" w:cs="Times New Roman"/>
          <w:sz w:val="24"/>
          <w:szCs w:val="24"/>
        </w:rPr>
        <w:lastRenderedPageBreak/>
        <w:t>others, including the dorsomedial prefrontal cortex (DMPFC), middle medial prefrontal cortex (MMPFC), ventromedial prefrontal co</w:t>
      </w:r>
      <w:r>
        <w:rPr>
          <w:rFonts w:ascii="Times New Roman" w:eastAsia="Times New Roman" w:hAnsi="Times New Roman" w:cs="Times New Roman"/>
          <w:sz w:val="24"/>
          <w:szCs w:val="24"/>
        </w:rPr>
        <w:t xml:space="preserve">rtex (VMPFC), precuneus, bilateral temporoparietal junction (TPJ), and right superior temporal sulcus (RSTS) </w:t>
      </w:r>
      <w:hyperlink r:id="rId33">
        <w:r>
          <w:rPr>
            <w:rFonts w:ascii="Times New Roman" w:eastAsia="Times New Roman" w:hAnsi="Times New Roman" w:cs="Times New Roman"/>
            <w:color w:val="000000"/>
            <w:sz w:val="24"/>
            <w:szCs w:val="24"/>
          </w:rPr>
          <w:t>(Dufour et al., 2013; Frith &amp; Frith, 2006)</w:t>
        </w:r>
      </w:hyperlink>
      <w:r>
        <w:rPr>
          <w:rFonts w:ascii="Times New Roman" w:eastAsia="Times New Roman" w:hAnsi="Times New Roman" w:cs="Times New Roman"/>
          <w:sz w:val="24"/>
          <w:szCs w:val="24"/>
        </w:rPr>
        <w:t>. Studies on the neural responses to social e</w:t>
      </w:r>
      <w:r>
        <w:rPr>
          <w:rFonts w:ascii="Times New Roman" w:eastAsia="Times New Roman" w:hAnsi="Times New Roman" w:cs="Times New Roman"/>
          <w:sz w:val="24"/>
          <w:szCs w:val="24"/>
        </w:rPr>
        <w:t xml:space="preserve">xclusion showed that part of the brain’s network, particularly the DMPFC and precuneus, were involved in processing social exclusion </w:t>
      </w:r>
      <w:hyperlink r:id="rId34">
        <w:r>
          <w:rPr>
            <w:rFonts w:ascii="Times New Roman" w:eastAsia="Times New Roman" w:hAnsi="Times New Roman" w:cs="Times New Roman"/>
            <w:color w:val="000000"/>
            <w:sz w:val="24"/>
            <w:szCs w:val="24"/>
          </w:rPr>
          <w:t>(Cacioppo et al., 2013; Vijayakumar et al., 2017)</w:t>
        </w:r>
      </w:hyperlink>
      <w:r>
        <w:rPr>
          <w:rFonts w:ascii="Times New Roman" w:eastAsia="Times New Roman" w:hAnsi="Times New Roman" w:cs="Times New Roman"/>
          <w:sz w:val="24"/>
          <w:szCs w:val="24"/>
        </w:rPr>
        <w:t>. Activation i</w:t>
      </w:r>
      <w:r>
        <w:rPr>
          <w:rFonts w:ascii="Times New Roman" w:eastAsia="Times New Roman" w:hAnsi="Times New Roman" w:cs="Times New Roman"/>
          <w:sz w:val="24"/>
          <w:szCs w:val="24"/>
        </w:rPr>
        <w:t>n these regions could reflect participants’ engagement of mentalizing processes aimed at trying to understand the mental states of the perpetrators (e.g. thinking of their motivations for exclusion), or adaptively regulate social behavior by processing soc</w:t>
      </w:r>
      <w:r>
        <w:rPr>
          <w:rFonts w:ascii="Times New Roman" w:eastAsia="Times New Roman" w:hAnsi="Times New Roman" w:cs="Times New Roman"/>
          <w:sz w:val="24"/>
          <w:szCs w:val="24"/>
        </w:rPr>
        <w:t xml:space="preserve">ial cues with new information regarding the current situation </w:t>
      </w:r>
      <w:hyperlink r:id="rId35">
        <w:r>
          <w:rPr>
            <w:rFonts w:ascii="Times New Roman" w:eastAsia="Times New Roman" w:hAnsi="Times New Roman" w:cs="Times New Roman"/>
            <w:color w:val="000000"/>
            <w:sz w:val="24"/>
            <w:szCs w:val="24"/>
          </w:rPr>
          <w:t xml:space="preserve">(Van </w:t>
        </w:r>
        <w:proofErr w:type="spellStart"/>
        <w:r>
          <w:rPr>
            <w:rFonts w:ascii="Times New Roman" w:eastAsia="Times New Roman" w:hAnsi="Times New Roman" w:cs="Times New Roman"/>
            <w:color w:val="000000"/>
            <w:sz w:val="24"/>
            <w:szCs w:val="24"/>
          </w:rPr>
          <w:t>Overwalle</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Baetens</w:t>
        </w:r>
        <w:proofErr w:type="spellEnd"/>
        <w:r>
          <w:rPr>
            <w:rFonts w:ascii="Times New Roman" w:eastAsia="Times New Roman" w:hAnsi="Times New Roman" w:cs="Times New Roman"/>
            <w:color w:val="000000"/>
            <w:sz w:val="24"/>
            <w:szCs w:val="24"/>
          </w:rPr>
          <w:t>, 2009)</w:t>
        </w:r>
      </w:hyperlink>
      <w:r>
        <w:rPr>
          <w:rFonts w:ascii="Times New Roman" w:eastAsia="Times New Roman" w:hAnsi="Times New Roman" w:cs="Times New Roman"/>
          <w:sz w:val="24"/>
          <w:szCs w:val="24"/>
        </w:rPr>
        <w:t xml:space="preserve">. </w:t>
      </w:r>
    </w:p>
    <w:p w14:paraId="6AA01C96"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Developmentally, adolescents go through a significant amount of brain maturation that is accompanied by </w:t>
      </w:r>
      <w:r>
        <w:rPr>
          <w:rFonts w:ascii="Times New Roman" w:eastAsia="Times New Roman" w:hAnsi="Times New Roman" w:cs="Times New Roman"/>
          <w:sz w:val="24"/>
          <w:szCs w:val="24"/>
        </w:rPr>
        <w:t xml:space="preserve">physical, neural, social and emotional changes. A meta-analysis of adolescents’ (ages 7 to 18) and adults’ responses to social exclusion suggests adolescents may recruit additional neural systems in responding to social exclusion compared to adults </w:t>
      </w:r>
      <w:hyperlink r:id="rId36">
        <w:r>
          <w:rPr>
            <w:rFonts w:ascii="Times New Roman" w:eastAsia="Times New Roman" w:hAnsi="Times New Roman" w:cs="Times New Roman"/>
            <w:color w:val="000000"/>
            <w:sz w:val="24"/>
            <w:szCs w:val="24"/>
          </w:rPr>
          <w:t>(Vijayakumar et al., 2017)</w:t>
        </w:r>
      </w:hyperlink>
      <w:r>
        <w:rPr>
          <w:rFonts w:ascii="Times New Roman" w:eastAsia="Times New Roman" w:hAnsi="Times New Roman" w:cs="Times New Roman"/>
          <w:sz w:val="24"/>
          <w:szCs w:val="24"/>
        </w:rPr>
        <w:t>. In adolescent samples, social exclusion was found to elicit neural activity in the left OFC and the VS. In addition to the reception, learning, and prediction of rewarding outcomes</w:t>
      </w:r>
      <w:r>
        <w:rPr>
          <w:rFonts w:ascii="Times New Roman" w:eastAsia="Times New Roman" w:hAnsi="Times New Roman" w:cs="Times New Roman"/>
          <w:sz w:val="24"/>
          <w:szCs w:val="24"/>
        </w:rPr>
        <w:t xml:space="preserve"> </w:t>
      </w:r>
      <w:hyperlink r:id="rId37">
        <w:r>
          <w:rPr>
            <w:rFonts w:ascii="Times New Roman" w:eastAsia="Times New Roman" w:hAnsi="Times New Roman" w:cs="Times New Roman"/>
            <w:color w:val="000000"/>
            <w:sz w:val="24"/>
            <w:szCs w:val="24"/>
          </w:rPr>
          <w:t xml:space="preserve">(McClure et al., 2003; J. </w:t>
        </w:r>
        <w:proofErr w:type="spellStart"/>
        <w:r>
          <w:rPr>
            <w:rFonts w:ascii="Times New Roman" w:eastAsia="Times New Roman" w:hAnsi="Times New Roman" w:cs="Times New Roman"/>
            <w:color w:val="000000"/>
            <w:sz w:val="24"/>
            <w:szCs w:val="24"/>
          </w:rPr>
          <w:t>O’Doherty</w:t>
        </w:r>
        <w:proofErr w:type="spellEnd"/>
        <w:r>
          <w:rPr>
            <w:rFonts w:ascii="Times New Roman" w:eastAsia="Times New Roman" w:hAnsi="Times New Roman" w:cs="Times New Roman"/>
            <w:color w:val="000000"/>
            <w:sz w:val="24"/>
            <w:szCs w:val="24"/>
          </w:rPr>
          <w:t xml:space="preserve"> et al., 2004; J. P. </w:t>
        </w:r>
        <w:proofErr w:type="spellStart"/>
        <w:r>
          <w:rPr>
            <w:rFonts w:ascii="Times New Roman" w:eastAsia="Times New Roman" w:hAnsi="Times New Roman" w:cs="Times New Roman"/>
            <w:color w:val="000000"/>
            <w:sz w:val="24"/>
            <w:szCs w:val="24"/>
          </w:rPr>
          <w:t>O’Doherty</w:t>
        </w:r>
        <w:proofErr w:type="spellEnd"/>
        <w:r>
          <w:rPr>
            <w:rFonts w:ascii="Times New Roman" w:eastAsia="Times New Roman" w:hAnsi="Times New Roman" w:cs="Times New Roman"/>
            <w:color w:val="000000"/>
            <w:sz w:val="24"/>
            <w:szCs w:val="24"/>
          </w:rPr>
          <w:t xml:space="preserve"> et al., 2003; Pei et al., 2020)</w:t>
        </w:r>
      </w:hyperlink>
      <w:r>
        <w:rPr>
          <w:rFonts w:ascii="Times New Roman" w:eastAsia="Times New Roman" w:hAnsi="Times New Roman" w:cs="Times New Roman"/>
          <w:sz w:val="24"/>
          <w:szCs w:val="24"/>
        </w:rPr>
        <w:t xml:space="preserve">, the VS is also involved in the cognitive reappraisal of negative stimuli </w:t>
      </w:r>
      <w:hyperlink r:id="rId38">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Doré</w:t>
        </w:r>
        <w:proofErr w:type="spellEnd"/>
        <w:r>
          <w:rPr>
            <w:rFonts w:ascii="Times New Roman" w:eastAsia="Times New Roman" w:hAnsi="Times New Roman" w:cs="Times New Roman"/>
            <w:color w:val="000000"/>
            <w:sz w:val="24"/>
            <w:szCs w:val="24"/>
          </w:rPr>
          <w:t xml:space="preserve"> et al., 2017; Goldin et al., 2008; Ochsner et al., 2002, 2004; van </w:t>
        </w:r>
        <w:proofErr w:type="spellStart"/>
        <w:r>
          <w:rPr>
            <w:rFonts w:ascii="Times New Roman" w:eastAsia="Times New Roman" w:hAnsi="Times New Roman" w:cs="Times New Roman"/>
            <w:color w:val="000000"/>
            <w:sz w:val="24"/>
            <w:szCs w:val="24"/>
          </w:rPr>
          <w:t>Reekum</w:t>
        </w:r>
        <w:proofErr w:type="spellEnd"/>
        <w:r>
          <w:rPr>
            <w:rFonts w:ascii="Times New Roman" w:eastAsia="Times New Roman" w:hAnsi="Times New Roman" w:cs="Times New Roman"/>
            <w:color w:val="000000"/>
            <w:sz w:val="24"/>
            <w:szCs w:val="24"/>
          </w:rPr>
          <w:t xml:space="preserve"> et al., 2007)</w:t>
        </w:r>
      </w:hyperlink>
      <w:r>
        <w:rPr>
          <w:rFonts w:ascii="Times New Roman" w:eastAsia="Times New Roman" w:hAnsi="Times New Roman" w:cs="Times New Roman"/>
          <w:sz w:val="24"/>
          <w:szCs w:val="24"/>
        </w:rPr>
        <w:t>, suggesting that the VS may also play a key role in the regulation and reappraisal of neg</w:t>
      </w:r>
      <w:r>
        <w:rPr>
          <w:rFonts w:ascii="Times New Roman" w:eastAsia="Times New Roman" w:hAnsi="Times New Roman" w:cs="Times New Roman"/>
          <w:sz w:val="24"/>
          <w:szCs w:val="24"/>
        </w:rPr>
        <w:t xml:space="preserve">ative emotions.    </w:t>
      </w:r>
    </w:p>
    <w:p w14:paraId="1B7590E5"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6" w:name="_2et92p0" w:colFirst="0" w:colLast="0"/>
      <w:bookmarkEnd w:id="6"/>
      <w:r>
        <w:rPr>
          <w:rFonts w:ascii="Times New Roman" w:eastAsia="Times New Roman" w:hAnsi="Times New Roman" w:cs="Times New Roman"/>
          <w:sz w:val="24"/>
          <w:szCs w:val="24"/>
        </w:rPr>
        <w:t>1.3 Social media and social exclusion</w:t>
      </w:r>
    </w:p>
    <w:p w14:paraId="084451F9"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social exclusion threatens our fundamental needs for connection and belongingness, and that social media can be an effective tool for establishing these social connections, prior </w:t>
      </w:r>
      <w:r>
        <w:rPr>
          <w:rFonts w:ascii="Times New Roman" w:eastAsia="Times New Roman" w:hAnsi="Times New Roman" w:cs="Times New Roman"/>
          <w:sz w:val="24"/>
          <w:szCs w:val="24"/>
        </w:rPr>
        <w:lastRenderedPageBreak/>
        <w:t>work has</w:t>
      </w:r>
      <w:r>
        <w:rPr>
          <w:rFonts w:ascii="Times New Roman" w:eastAsia="Times New Roman" w:hAnsi="Times New Roman" w:cs="Times New Roman"/>
          <w:sz w:val="24"/>
          <w:szCs w:val="24"/>
        </w:rPr>
        <w:t xml:space="preserve"> investigated the role of social media in situations of social exclusion or rejection. This line of work has provided consistent evidence that social media may alleviate or buffer the negative impact of social exclusion. Research in this area has most comm</w:t>
      </w:r>
      <w:r>
        <w:rPr>
          <w:rFonts w:ascii="Times New Roman" w:eastAsia="Times New Roman" w:hAnsi="Times New Roman" w:cs="Times New Roman"/>
          <w:sz w:val="24"/>
          <w:szCs w:val="24"/>
        </w:rPr>
        <w:t xml:space="preserve">only employed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paradigm </w:t>
      </w:r>
      <w:hyperlink r:id="rId39">
        <w:r>
          <w:rPr>
            <w:rFonts w:ascii="Times New Roman" w:eastAsia="Times New Roman" w:hAnsi="Times New Roman" w:cs="Times New Roman"/>
            <w:color w:val="000000"/>
            <w:sz w:val="24"/>
            <w:szCs w:val="24"/>
          </w:rPr>
          <w:t>(Williams &amp; Jarvis, 2006)</w:t>
        </w:r>
      </w:hyperlink>
      <w:r>
        <w:rPr>
          <w:rFonts w:ascii="Times New Roman" w:eastAsia="Times New Roman" w:hAnsi="Times New Roman" w:cs="Times New Roman"/>
          <w:sz w:val="24"/>
          <w:szCs w:val="24"/>
        </w:rPr>
        <w:t>, where participants are excluded from a virtual ball tossing game by two other players. Participants are often led to believe that the tw</w:t>
      </w:r>
      <w:r>
        <w:rPr>
          <w:rFonts w:ascii="Times New Roman" w:eastAsia="Times New Roman" w:hAnsi="Times New Roman" w:cs="Times New Roman"/>
          <w:sz w:val="24"/>
          <w:szCs w:val="24"/>
        </w:rPr>
        <w:t xml:space="preserve">o other players are two individuals from other sites, when in fact they are computers with pre-programmed actions. </w:t>
      </w:r>
    </w:p>
    <w:p w14:paraId="40097A73"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one early study investigating general online social interaction </w:t>
      </w:r>
      <w:hyperlink r:id="rId40">
        <w:r>
          <w:rPr>
            <w:rFonts w:ascii="Times New Roman" w:eastAsia="Times New Roman" w:hAnsi="Times New Roman" w:cs="Times New Roman"/>
            <w:color w:val="000000"/>
            <w:sz w:val="24"/>
            <w:szCs w:val="24"/>
          </w:rPr>
          <w:t>(Gross, 2009)</w:t>
        </w:r>
      </w:hyperlink>
      <w:r>
        <w:rPr>
          <w:rFonts w:ascii="Times New Roman" w:eastAsia="Times New Roman" w:hAnsi="Times New Roman" w:cs="Times New Roman"/>
          <w:sz w:val="24"/>
          <w:szCs w:val="24"/>
        </w:rPr>
        <w:t>, pa</w:t>
      </w:r>
      <w:r>
        <w:rPr>
          <w:rFonts w:ascii="Times New Roman" w:eastAsia="Times New Roman" w:hAnsi="Times New Roman" w:cs="Times New Roman"/>
          <w:sz w:val="24"/>
          <w:szCs w:val="24"/>
        </w:rPr>
        <w:t xml:space="preserve">rticipants first completed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and were then randomized to either play a solitary game or chat with a stranger through online instant messaging. Results of this study showed that participants in the instant messaging condition reported high</w:t>
      </w:r>
      <w:r>
        <w:rPr>
          <w:rFonts w:ascii="Times New Roman" w:eastAsia="Times New Roman" w:hAnsi="Times New Roman" w:cs="Times New Roman"/>
          <w:sz w:val="24"/>
          <w:szCs w:val="24"/>
        </w:rPr>
        <w:t>er self-esteem and relational value than those who played a solitary game. This provided initial evidence that online social interaction could alleviate the negative effects of social exclusion. Later studies have explicitly tested the role of social media</w:t>
      </w:r>
      <w:r>
        <w:rPr>
          <w:rFonts w:ascii="Times New Roman" w:eastAsia="Times New Roman" w:hAnsi="Times New Roman" w:cs="Times New Roman"/>
          <w:sz w:val="24"/>
          <w:szCs w:val="24"/>
        </w:rPr>
        <w:t xml:space="preserve"> (as opposed to general online interaction) in buffering social pain. These studies showed consistent evidence that aspects of social media, such as subliminal priming with social media images </w:t>
      </w:r>
      <w:hyperlink r:id="rId4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Chiou</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Knausenberger</w:t>
        </w:r>
        <w:proofErr w:type="spellEnd"/>
        <w:r>
          <w:rPr>
            <w:rFonts w:ascii="Times New Roman" w:eastAsia="Times New Roman" w:hAnsi="Times New Roman" w:cs="Times New Roman"/>
            <w:color w:val="000000"/>
            <w:sz w:val="24"/>
            <w:szCs w:val="24"/>
          </w:rPr>
          <w:t xml:space="preserve"> et al., 2015)</w:t>
        </w:r>
      </w:hyperlink>
      <w:r>
        <w:rPr>
          <w:rFonts w:ascii="Times New Roman" w:eastAsia="Times New Roman" w:hAnsi="Times New Roman" w:cs="Times New Roman"/>
          <w:sz w:val="24"/>
          <w:szCs w:val="24"/>
        </w:rPr>
        <w:t xml:space="preserve">, and simple exposure to one’s Facebook page </w:t>
      </w:r>
      <w:hyperlink r:id="rId42">
        <w:r>
          <w:rPr>
            <w:rFonts w:ascii="Times New Roman" w:eastAsia="Times New Roman" w:hAnsi="Times New Roman" w:cs="Times New Roman"/>
            <w:color w:val="000000"/>
            <w:sz w:val="24"/>
            <w:szCs w:val="24"/>
          </w:rPr>
          <w:t>(Knowles et al., 2015)</w:t>
        </w:r>
      </w:hyperlink>
      <w:r>
        <w:rPr>
          <w:rFonts w:ascii="Times New Roman" w:eastAsia="Times New Roman" w:hAnsi="Times New Roman" w:cs="Times New Roman"/>
          <w:sz w:val="24"/>
          <w:szCs w:val="24"/>
        </w:rPr>
        <w:t xml:space="preserve"> can mitigate the negative consequences of exclusion. For instance, </w:t>
      </w:r>
      <w:proofErr w:type="spellStart"/>
      <w:r>
        <w:rPr>
          <w:rFonts w:ascii="Times New Roman" w:eastAsia="Times New Roman" w:hAnsi="Times New Roman" w:cs="Times New Roman"/>
          <w:sz w:val="24"/>
          <w:szCs w:val="24"/>
        </w:rPr>
        <w:t>Knausenberger</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colleagues exposed participants during inclusion or exclusion from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to either the Facebook icon or a control icon (Flash Player icon) at the margin of the screen. The results of this study showed that participants in the Facebook icon condition ha</w:t>
      </w:r>
      <w:r>
        <w:rPr>
          <w:rFonts w:ascii="Times New Roman" w:eastAsia="Times New Roman" w:hAnsi="Times New Roman" w:cs="Times New Roman"/>
          <w:sz w:val="24"/>
          <w:szCs w:val="24"/>
        </w:rPr>
        <w:t>d less need for social contact after social exclusion compared to the control condition, suggesting that Facebook may restore the relational need after social exclusion. Notably, this effect was observed when most of the participants did not report noticin</w:t>
      </w:r>
      <w:r>
        <w:rPr>
          <w:rFonts w:ascii="Times New Roman" w:eastAsia="Times New Roman" w:hAnsi="Times New Roman" w:cs="Times New Roman"/>
          <w:sz w:val="24"/>
          <w:szCs w:val="24"/>
        </w:rPr>
        <w:t xml:space="preserve">g an icon </w:t>
      </w:r>
      <w:r>
        <w:rPr>
          <w:rFonts w:ascii="Times New Roman" w:eastAsia="Times New Roman" w:hAnsi="Times New Roman" w:cs="Times New Roman"/>
          <w:sz w:val="24"/>
          <w:szCs w:val="24"/>
        </w:rPr>
        <w:lastRenderedPageBreak/>
        <w:t>during the study, suggesting that the conscious processing of the Facebook icon was not necessary for social need restoration after exclusion. These experimental studies provide initial evidence that social media may help alleviate the pain of so</w:t>
      </w:r>
      <w:r>
        <w:rPr>
          <w:rFonts w:ascii="Times New Roman" w:eastAsia="Times New Roman" w:hAnsi="Times New Roman" w:cs="Times New Roman"/>
          <w:sz w:val="24"/>
          <w:szCs w:val="24"/>
        </w:rPr>
        <w:t>cial exclusion in laboratory settings, yet it is unclear whether individual differences in how people use and interact on social media can act as a protective factor and buffer the emotional distress of social exclusion.</w:t>
      </w:r>
    </w:p>
    <w:p w14:paraId="46AB6212"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7" w:name="_tyjcwt" w:colFirst="0" w:colLast="0"/>
      <w:bookmarkEnd w:id="7"/>
      <w:r>
        <w:rPr>
          <w:rFonts w:ascii="Times New Roman" w:eastAsia="Times New Roman" w:hAnsi="Times New Roman" w:cs="Times New Roman"/>
          <w:sz w:val="24"/>
          <w:szCs w:val="24"/>
        </w:rPr>
        <w:t>1.4 Connectedness on social media</w:t>
      </w:r>
    </w:p>
    <w:p w14:paraId="37DE33A4"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need to belong theory </w:t>
      </w:r>
      <w:hyperlink r:id="rId43">
        <w:r>
          <w:rPr>
            <w:rFonts w:ascii="Times New Roman" w:eastAsia="Times New Roman" w:hAnsi="Times New Roman" w:cs="Times New Roman"/>
            <w:color w:val="000000"/>
            <w:sz w:val="24"/>
            <w:szCs w:val="24"/>
          </w:rPr>
          <w:t>(R. F. Baumeister &amp; Leary, 1995)</w:t>
        </w:r>
      </w:hyperlink>
      <w:r>
        <w:rPr>
          <w:rFonts w:ascii="Times New Roman" w:eastAsia="Times New Roman" w:hAnsi="Times New Roman" w:cs="Times New Roman"/>
          <w:sz w:val="24"/>
          <w:szCs w:val="24"/>
        </w:rPr>
        <w:t xml:space="preserve"> posits that people are motivated to acquire social connections and memberships to obtain optimal functioning. Drawing from the need to belong </w:t>
      </w:r>
      <w:r>
        <w:rPr>
          <w:rFonts w:ascii="Times New Roman" w:eastAsia="Times New Roman" w:hAnsi="Times New Roman" w:cs="Times New Roman"/>
          <w:sz w:val="24"/>
          <w:szCs w:val="24"/>
        </w:rPr>
        <w:t xml:space="preserve">theory, social connectedness refers to the feelings of affiliation associated with belonging to a social network </w:t>
      </w:r>
      <w:hyperlink r:id="rId44">
        <w:r>
          <w:rPr>
            <w:rFonts w:ascii="Times New Roman" w:eastAsia="Times New Roman" w:hAnsi="Times New Roman" w:cs="Times New Roman"/>
            <w:color w:val="000000"/>
            <w:sz w:val="24"/>
            <w:szCs w:val="24"/>
          </w:rPr>
          <w:t>(Lee et al., 2001)</w:t>
        </w:r>
      </w:hyperlink>
      <w:r>
        <w:rPr>
          <w:rFonts w:ascii="Times New Roman" w:eastAsia="Times New Roman" w:hAnsi="Times New Roman" w:cs="Times New Roman"/>
          <w:sz w:val="24"/>
          <w:szCs w:val="24"/>
        </w:rPr>
        <w:t>. Social connectedness can be measured objectively through the quanti</w:t>
      </w:r>
      <w:r>
        <w:rPr>
          <w:rFonts w:ascii="Times New Roman" w:eastAsia="Times New Roman" w:hAnsi="Times New Roman" w:cs="Times New Roman"/>
          <w:sz w:val="24"/>
          <w:szCs w:val="24"/>
        </w:rPr>
        <w:t xml:space="preserve">ty, frequency, and quality of social contacts, it can also be measured through the perceived feeling of meaningful connection with others at an interpersonal level </w:t>
      </w:r>
      <w:hyperlink r:id="rId45">
        <w:r>
          <w:rPr>
            <w:rFonts w:ascii="Times New Roman" w:eastAsia="Times New Roman" w:hAnsi="Times New Roman" w:cs="Times New Roman"/>
            <w:color w:val="000000"/>
            <w:sz w:val="24"/>
            <w:szCs w:val="24"/>
          </w:rPr>
          <w:t>(Lee et al., 2001)</w:t>
        </w:r>
      </w:hyperlink>
      <w:r>
        <w:rPr>
          <w:rFonts w:ascii="Times New Roman" w:eastAsia="Times New Roman" w:hAnsi="Times New Roman" w:cs="Times New Roman"/>
          <w:sz w:val="24"/>
          <w:szCs w:val="24"/>
        </w:rPr>
        <w:t xml:space="preserve">.  Past empirical </w:t>
      </w:r>
      <w:r>
        <w:rPr>
          <w:rFonts w:ascii="Times New Roman" w:eastAsia="Times New Roman" w:hAnsi="Times New Roman" w:cs="Times New Roman"/>
          <w:sz w:val="24"/>
          <w:szCs w:val="24"/>
        </w:rPr>
        <w:t xml:space="preserve">work found that social connectedness was associated with psychological and physical well-being </w:t>
      </w:r>
      <w:hyperlink r:id="rId46">
        <w:r>
          <w:rPr>
            <w:rFonts w:ascii="Times New Roman" w:eastAsia="Times New Roman" w:hAnsi="Times New Roman" w:cs="Times New Roman"/>
            <w:color w:val="000000"/>
            <w:sz w:val="24"/>
            <w:szCs w:val="24"/>
          </w:rPr>
          <w:t>(Brown et al., 2003; Lee &amp; Robbins, 1998)</w:t>
        </w:r>
      </w:hyperlink>
      <w:r>
        <w:rPr>
          <w:rFonts w:ascii="Times New Roman" w:eastAsia="Times New Roman" w:hAnsi="Times New Roman" w:cs="Times New Roman"/>
          <w:sz w:val="24"/>
          <w:szCs w:val="24"/>
        </w:rPr>
        <w:t xml:space="preserve"> and lower levels of psychological distress caused by social</w:t>
      </w:r>
      <w:r>
        <w:rPr>
          <w:rFonts w:ascii="Times New Roman" w:eastAsia="Times New Roman" w:hAnsi="Times New Roman" w:cs="Times New Roman"/>
          <w:sz w:val="24"/>
          <w:szCs w:val="24"/>
        </w:rPr>
        <w:t xml:space="preserve"> evaluation (Heinrichs et al., 2013). At a neural level, self-reported daily social interactions were associated with attenuated neural activation in the ACC during social exclusion (Eisenberger et al., 2007). Together, these studies highlight that offline</w:t>
      </w:r>
      <w:r>
        <w:rPr>
          <w:rFonts w:ascii="Times New Roman" w:eastAsia="Times New Roman" w:hAnsi="Times New Roman" w:cs="Times New Roman"/>
          <w:sz w:val="24"/>
          <w:szCs w:val="24"/>
        </w:rPr>
        <w:t xml:space="preserve"> social connectedness could serve a protective role in reducing neural and psychological responses to stressful social situations.</w:t>
      </w:r>
    </w:p>
    <w:p w14:paraId="626FF205"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social connectedness in the context of traditional offline networks, individuals can also derive social connec</w:t>
      </w:r>
      <w:r>
        <w:rPr>
          <w:rFonts w:ascii="Times New Roman" w:eastAsia="Times New Roman" w:hAnsi="Times New Roman" w:cs="Times New Roman"/>
          <w:sz w:val="24"/>
          <w:szCs w:val="24"/>
        </w:rPr>
        <w:t xml:space="preserve">tedness through online social networks, such as Facebook networks (Grieve et al., 2013). Similar to offline social connectedness, connectedness on social media was associated with less depression, anxiety, and stress, greater levels of </w:t>
      </w:r>
      <w:r>
        <w:rPr>
          <w:rFonts w:ascii="Times New Roman" w:eastAsia="Times New Roman" w:hAnsi="Times New Roman" w:cs="Times New Roman"/>
          <w:sz w:val="24"/>
          <w:szCs w:val="24"/>
        </w:rPr>
        <w:lastRenderedPageBreak/>
        <w:t>subjective well-bein</w:t>
      </w:r>
      <w:r>
        <w:rPr>
          <w:rFonts w:ascii="Times New Roman" w:eastAsia="Times New Roman" w:hAnsi="Times New Roman" w:cs="Times New Roman"/>
          <w:sz w:val="24"/>
          <w:szCs w:val="24"/>
        </w:rPr>
        <w:t xml:space="preserve">g (Grieve et al., 2013), and greater levels of relational closeness with friends </w:t>
      </w:r>
      <w:hyperlink r:id="rId47">
        <w:r>
          <w:rPr>
            <w:rFonts w:ascii="Times New Roman" w:eastAsia="Times New Roman" w:hAnsi="Times New Roman" w:cs="Times New Roman"/>
            <w:color w:val="000000"/>
            <w:sz w:val="24"/>
            <w:szCs w:val="24"/>
          </w:rPr>
          <w:t>(Ledbetter et al., 2011)</w:t>
        </w:r>
      </w:hyperlink>
      <w:r>
        <w:rPr>
          <w:rFonts w:ascii="Times New Roman" w:eastAsia="Times New Roman" w:hAnsi="Times New Roman" w:cs="Times New Roman"/>
          <w:sz w:val="24"/>
          <w:szCs w:val="24"/>
        </w:rPr>
        <w:t>. Together, these studies suggest that social media platforms could serve as a medium through wh</w:t>
      </w:r>
      <w:r>
        <w:rPr>
          <w:rFonts w:ascii="Times New Roman" w:eastAsia="Times New Roman" w:hAnsi="Times New Roman" w:cs="Times New Roman"/>
          <w:sz w:val="24"/>
          <w:szCs w:val="24"/>
        </w:rPr>
        <w:t>ich individuals develop and maintain social relationships and connectedness, which may lead to a number of downstream benefits, such as lower levels of psychological stress caused by social exclusion.</w:t>
      </w:r>
    </w:p>
    <w:p w14:paraId="7BA482AE"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8" w:name="_rihck9kpx2xb" w:colFirst="0" w:colLast="0"/>
      <w:bookmarkEnd w:id="8"/>
      <w:r>
        <w:rPr>
          <w:rFonts w:ascii="Times New Roman" w:eastAsia="Times New Roman" w:hAnsi="Times New Roman" w:cs="Times New Roman"/>
          <w:sz w:val="24"/>
          <w:szCs w:val="24"/>
        </w:rPr>
        <w:t>1.5 Habitual use of social media</w:t>
      </w:r>
    </w:p>
    <w:p w14:paraId="71363762"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connect</w:t>
      </w:r>
      <w:r>
        <w:rPr>
          <w:rFonts w:ascii="Times New Roman" w:eastAsia="Times New Roman" w:hAnsi="Times New Roman" w:cs="Times New Roman"/>
          <w:sz w:val="24"/>
          <w:szCs w:val="24"/>
        </w:rPr>
        <w:t xml:space="preserve">edness on social media, research has examined the habitual and automated use of social media. The habitual use of social media has previously been defined as the automaticity in consumption and use of the social media platform that develops as individuals </w:t>
      </w:r>
      <w:r>
        <w:rPr>
          <w:rFonts w:ascii="Times New Roman" w:eastAsia="Times New Roman" w:hAnsi="Times New Roman" w:cs="Times New Roman"/>
          <w:sz w:val="24"/>
          <w:szCs w:val="24"/>
        </w:rPr>
        <w:t xml:space="preserve">repeatedly and routinely access, interact, and utilize </w:t>
      </w:r>
      <w:hyperlink r:id="rId48">
        <w:r>
          <w:rPr>
            <w:rFonts w:ascii="Times New Roman" w:eastAsia="Times New Roman" w:hAnsi="Times New Roman" w:cs="Times New Roman"/>
            <w:color w:val="000000"/>
            <w:sz w:val="24"/>
            <w:szCs w:val="24"/>
          </w:rPr>
          <w:t xml:space="preserve">(LaRose, 2010; Orbell &amp; </w:t>
        </w:r>
        <w:proofErr w:type="spellStart"/>
        <w:r>
          <w:rPr>
            <w:rFonts w:ascii="Times New Roman" w:eastAsia="Times New Roman" w:hAnsi="Times New Roman" w:cs="Times New Roman"/>
            <w:color w:val="000000"/>
            <w:sz w:val="24"/>
            <w:szCs w:val="24"/>
          </w:rPr>
          <w:t>Verplanken</w:t>
        </w:r>
        <w:proofErr w:type="spellEnd"/>
        <w:r>
          <w:rPr>
            <w:rFonts w:ascii="Times New Roman" w:eastAsia="Times New Roman" w:hAnsi="Times New Roman" w:cs="Times New Roman"/>
            <w:color w:val="000000"/>
            <w:sz w:val="24"/>
            <w:szCs w:val="24"/>
          </w:rPr>
          <w:t>, 2010; Vishwanath, 2015)</w:t>
        </w:r>
      </w:hyperlink>
      <w:r>
        <w:rPr>
          <w:rFonts w:ascii="Times New Roman" w:eastAsia="Times New Roman" w:hAnsi="Times New Roman" w:cs="Times New Roman"/>
          <w:sz w:val="24"/>
          <w:szCs w:val="24"/>
        </w:rPr>
        <w:t>. This definition is in line with the current thinking that habitual use o</w:t>
      </w:r>
      <w:r>
        <w:rPr>
          <w:rFonts w:ascii="Times New Roman" w:eastAsia="Times New Roman" w:hAnsi="Times New Roman" w:cs="Times New Roman"/>
          <w:sz w:val="24"/>
          <w:szCs w:val="24"/>
        </w:rPr>
        <w:t xml:space="preserve">f social media stems from repeated media consumption in stable circumstances </w:t>
      </w:r>
      <w:hyperlink r:id="rId49">
        <w:r>
          <w:rPr>
            <w:rFonts w:ascii="Times New Roman" w:eastAsia="Times New Roman" w:hAnsi="Times New Roman" w:cs="Times New Roman"/>
            <w:color w:val="000000"/>
            <w:sz w:val="24"/>
            <w:szCs w:val="24"/>
          </w:rPr>
          <w:t xml:space="preserve">(LaRose, 2010; </w:t>
        </w:r>
        <w:proofErr w:type="spellStart"/>
        <w:r>
          <w:rPr>
            <w:rFonts w:ascii="Times New Roman" w:eastAsia="Times New Roman" w:hAnsi="Times New Roman" w:cs="Times New Roman"/>
            <w:color w:val="000000"/>
            <w:sz w:val="24"/>
            <w:szCs w:val="24"/>
          </w:rPr>
          <w:t>Verplanken</w:t>
        </w:r>
        <w:proofErr w:type="spellEnd"/>
        <w:r>
          <w:rPr>
            <w:rFonts w:ascii="Times New Roman" w:eastAsia="Times New Roman" w:hAnsi="Times New Roman" w:cs="Times New Roman"/>
            <w:color w:val="000000"/>
            <w:sz w:val="24"/>
            <w:szCs w:val="24"/>
          </w:rPr>
          <w:t xml:space="preserve"> &amp; Wood, 2006)</w:t>
        </w:r>
      </w:hyperlink>
      <w:r>
        <w:rPr>
          <w:rFonts w:ascii="Times New Roman" w:eastAsia="Times New Roman" w:hAnsi="Times New Roman" w:cs="Times New Roman"/>
          <w:sz w:val="24"/>
          <w:szCs w:val="24"/>
        </w:rPr>
        <w:t>. These repeated behaviors can over time become action-scripts that are applie</w:t>
      </w:r>
      <w:r>
        <w:rPr>
          <w:rFonts w:ascii="Times New Roman" w:eastAsia="Times New Roman" w:hAnsi="Times New Roman" w:cs="Times New Roman"/>
          <w:sz w:val="24"/>
          <w:szCs w:val="24"/>
        </w:rPr>
        <w:t xml:space="preserve">d with minimal conscious reflection about its antecedents, consequences, or even its enactment </w:t>
      </w:r>
      <w:hyperlink r:id="rId50">
        <w:r>
          <w:rPr>
            <w:rFonts w:ascii="Times New Roman" w:eastAsia="Times New Roman" w:hAnsi="Times New Roman" w:cs="Times New Roman"/>
            <w:color w:val="000000"/>
            <w:sz w:val="24"/>
            <w:szCs w:val="24"/>
          </w:rPr>
          <w:t>(LaRose &amp; Eastin, 2004)</w:t>
        </w:r>
      </w:hyperlink>
      <w:r>
        <w:rPr>
          <w:rFonts w:ascii="Times New Roman" w:eastAsia="Times New Roman" w:hAnsi="Times New Roman" w:cs="Times New Roman"/>
          <w:sz w:val="24"/>
          <w:szCs w:val="24"/>
        </w:rPr>
        <w:t xml:space="preserve">, which may facilitate users to meet their personal and social goals in a low-cost manner </w:t>
      </w:r>
      <w:hyperlink r:id="rId5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Seo</w:t>
        </w:r>
        <w:proofErr w:type="spellEnd"/>
        <w:r>
          <w:rPr>
            <w:rFonts w:ascii="Times New Roman" w:eastAsia="Times New Roman" w:hAnsi="Times New Roman" w:cs="Times New Roman"/>
            <w:color w:val="000000"/>
            <w:sz w:val="24"/>
            <w:szCs w:val="24"/>
          </w:rPr>
          <w:t xml:space="preserve"> &amp; Ray, 2019)</w:t>
        </w:r>
      </w:hyperlink>
      <w:r>
        <w:rPr>
          <w:rFonts w:ascii="Times New Roman" w:eastAsia="Times New Roman" w:hAnsi="Times New Roman" w:cs="Times New Roman"/>
          <w:sz w:val="24"/>
          <w:szCs w:val="24"/>
        </w:rPr>
        <w:t xml:space="preserve">. </w:t>
      </w:r>
    </w:p>
    <w:p w14:paraId="47F79347"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to offline interactions in which a person’s network often included a limited set </w:t>
      </w:r>
      <w:r>
        <w:rPr>
          <w:rFonts w:ascii="Times New Roman" w:eastAsia="Times New Roman" w:hAnsi="Times New Roman" w:cs="Times New Roman"/>
          <w:sz w:val="24"/>
          <w:szCs w:val="24"/>
        </w:rPr>
        <w:t>of social contacts, social media allows individuals to manage relationships with hundreds of contacts, see people's interactions with each other, and get updates from their contacts in the form of images, videos, and texts. Given social media’s higher dema</w:t>
      </w:r>
      <w:r>
        <w:rPr>
          <w:rFonts w:ascii="Times New Roman" w:eastAsia="Times New Roman" w:hAnsi="Times New Roman" w:cs="Times New Roman"/>
          <w:sz w:val="24"/>
          <w:szCs w:val="24"/>
        </w:rPr>
        <w:t xml:space="preserve">nd in social processing, it has been suggested that habitual social media use may involve higher levels of social cognitive processes at both behavioral and neural levels (Meshi, </w:t>
      </w:r>
      <w:proofErr w:type="spellStart"/>
      <w:r>
        <w:rPr>
          <w:rFonts w:ascii="Times New Roman" w:eastAsia="Times New Roman" w:hAnsi="Times New Roman" w:cs="Times New Roman"/>
          <w:sz w:val="24"/>
          <w:szCs w:val="24"/>
        </w:rPr>
        <w:t>Morawetz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Heekeren</w:t>
      </w:r>
      <w:proofErr w:type="spellEnd"/>
      <w:r>
        <w:rPr>
          <w:rFonts w:ascii="Times New Roman" w:eastAsia="Times New Roman" w:hAnsi="Times New Roman" w:cs="Times New Roman"/>
          <w:sz w:val="24"/>
          <w:szCs w:val="24"/>
        </w:rPr>
        <w:t>, 2013). For instance, a cross-sectional study linked cha</w:t>
      </w:r>
      <w:r>
        <w:rPr>
          <w:rFonts w:ascii="Times New Roman" w:eastAsia="Times New Roman" w:hAnsi="Times New Roman" w:cs="Times New Roman"/>
          <w:sz w:val="24"/>
          <w:szCs w:val="24"/>
        </w:rPr>
        <w:t xml:space="preserve">t-related Facebook behaviors with higher tendencies </w:t>
      </w:r>
      <w:r>
        <w:rPr>
          <w:rFonts w:ascii="Times New Roman" w:eastAsia="Times New Roman" w:hAnsi="Times New Roman" w:cs="Times New Roman"/>
          <w:sz w:val="24"/>
          <w:szCs w:val="24"/>
        </w:rPr>
        <w:lastRenderedPageBreak/>
        <w:t xml:space="preserve">for perspective taking (Alloway, </w:t>
      </w:r>
      <w:proofErr w:type="spellStart"/>
      <w:r>
        <w:rPr>
          <w:rFonts w:ascii="Times New Roman" w:eastAsia="Times New Roman" w:hAnsi="Times New Roman" w:cs="Times New Roman"/>
          <w:sz w:val="24"/>
          <w:szCs w:val="24"/>
        </w:rPr>
        <w:t>Runac</w:t>
      </w:r>
      <w:proofErr w:type="spellEnd"/>
      <w:r>
        <w:rPr>
          <w:rFonts w:ascii="Times New Roman" w:eastAsia="Times New Roman" w:hAnsi="Times New Roman" w:cs="Times New Roman"/>
          <w:sz w:val="24"/>
          <w:szCs w:val="24"/>
        </w:rPr>
        <w:t>, Qureshi, &amp; Kemp, 2014). Moreover, a recent study using a longitudinal design demonstrated that Facebook use behavior improved adolescents’ perspective taking abilit</w:t>
      </w:r>
      <w:r>
        <w:rPr>
          <w:rFonts w:ascii="Times New Roman" w:eastAsia="Times New Roman" w:hAnsi="Times New Roman" w:cs="Times New Roman"/>
          <w:sz w:val="24"/>
          <w:szCs w:val="24"/>
        </w:rPr>
        <w:t>y over time (</w:t>
      </w:r>
      <w:proofErr w:type="spellStart"/>
      <w:r>
        <w:rPr>
          <w:rFonts w:ascii="Times New Roman" w:eastAsia="Times New Roman" w:hAnsi="Times New Roman" w:cs="Times New Roman"/>
          <w:sz w:val="24"/>
          <w:szCs w:val="24"/>
        </w:rPr>
        <w:t>Vossen</w:t>
      </w:r>
      <w:proofErr w:type="spellEnd"/>
      <w:r>
        <w:rPr>
          <w:rFonts w:ascii="Times New Roman" w:eastAsia="Times New Roman" w:hAnsi="Times New Roman" w:cs="Times New Roman"/>
          <w:sz w:val="24"/>
          <w:szCs w:val="24"/>
        </w:rPr>
        <w:t xml:space="preserve"> &amp; Valkenburg, 2016). At the brain level, higher levels of Facebook use were positively associated with greater grey matter volume in regions involved in social cognition and semantic processing (</w:t>
      </w:r>
      <w:proofErr w:type="spellStart"/>
      <w:r>
        <w:rPr>
          <w:rFonts w:ascii="Times New Roman" w:eastAsia="Times New Roman" w:hAnsi="Times New Roman" w:cs="Times New Roman"/>
          <w:sz w:val="24"/>
          <w:szCs w:val="24"/>
        </w:rPr>
        <w:t>Turel</w:t>
      </w:r>
      <w:proofErr w:type="spellEnd"/>
      <w:r>
        <w:rPr>
          <w:rFonts w:ascii="Times New Roman" w:eastAsia="Times New Roman" w:hAnsi="Times New Roman" w:cs="Times New Roman"/>
          <w:sz w:val="24"/>
          <w:szCs w:val="24"/>
        </w:rPr>
        <w:t xml:space="preserve">, He, </w:t>
      </w:r>
      <w:proofErr w:type="spellStart"/>
      <w:r>
        <w:rPr>
          <w:rFonts w:ascii="Times New Roman" w:eastAsia="Times New Roman" w:hAnsi="Times New Roman" w:cs="Times New Roman"/>
          <w:sz w:val="24"/>
          <w:szCs w:val="24"/>
        </w:rPr>
        <w:t>Brevers</w:t>
      </w:r>
      <w:proofErr w:type="spellEnd"/>
      <w:r>
        <w:rPr>
          <w:rFonts w:ascii="Times New Roman" w:eastAsia="Times New Roman" w:hAnsi="Times New Roman" w:cs="Times New Roman"/>
          <w:sz w:val="24"/>
          <w:szCs w:val="24"/>
        </w:rPr>
        <w:t>, &amp; Bechara, 2018). The</w:t>
      </w:r>
      <w:r>
        <w:rPr>
          <w:rFonts w:ascii="Times New Roman" w:eastAsia="Times New Roman" w:hAnsi="Times New Roman" w:cs="Times New Roman"/>
          <w:sz w:val="24"/>
          <w:szCs w:val="24"/>
        </w:rPr>
        <w:t>se studies provide initial evidence that higher levels of social media use may be associated with the tendency to engage in perspective taking, as well as anatomical changes in brain regions associated with social cognition.</w:t>
      </w:r>
    </w:p>
    <w:p w14:paraId="7FD9DB30"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the automatic and </w:t>
      </w:r>
      <w:r>
        <w:rPr>
          <w:rFonts w:ascii="Times New Roman" w:eastAsia="Times New Roman" w:hAnsi="Times New Roman" w:cs="Times New Roman"/>
          <w:sz w:val="24"/>
          <w:szCs w:val="24"/>
        </w:rPr>
        <w:t>habitual use of Facebook may provide a stable source for social interaction and connection with relatively low levels of cognitive efforts. Although empirical work on the potential effects of habitual social media use is still limited, a recent study sugge</w:t>
      </w:r>
      <w:r>
        <w:rPr>
          <w:rFonts w:ascii="Times New Roman" w:eastAsia="Times New Roman" w:hAnsi="Times New Roman" w:cs="Times New Roman"/>
          <w:sz w:val="24"/>
          <w:szCs w:val="24"/>
        </w:rPr>
        <w:t>sts a potential U-shaped relationship between habitual Facebook use and psychological wellbeing, such that there was a positive association between habitual Facebook use and wellbeing at low levels of Facebook use, and a negative association at high levels</w:t>
      </w:r>
      <w:r>
        <w:rPr>
          <w:rFonts w:ascii="Times New Roman" w:eastAsia="Times New Roman" w:hAnsi="Times New Roman" w:cs="Times New Roman"/>
          <w:sz w:val="24"/>
          <w:szCs w:val="24"/>
        </w:rPr>
        <w:t xml:space="preserve"> of habitual Facebook use </w:t>
      </w:r>
      <w:hyperlink r:id="rId52">
        <w:r>
          <w:rPr>
            <w:rFonts w:ascii="Times New Roman" w:eastAsia="Times New Roman" w:hAnsi="Times New Roman" w:cs="Times New Roman"/>
            <w:color w:val="000000"/>
            <w:sz w:val="24"/>
            <w:szCs w:val="24"/>
          </w:rPr>
          <w:t>(Islam &amp; Patil, 2015)</w:t>
        </w:r>
      </w:hyperlink>
      <w:r>
        <w:rPr>
          <w:rFonts w:ascii="Times New Roman" w:eastAsia="Times New Roman" w:hAnsi="Times New Roman" w:cs="Times New Roman"/>
          <w:sz w:val="24"/>
          <w:szCs w:val="24"/>
        </w:rPr>
        <w:t xml:space="preserve">. Results of this study provide initial evidence that habitual Facebook use can affect the wellbeing of the users. </w:t>
      </w:r>
    </w:p>
    <w:p w14:paraId="63BABCD1"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short, habitual social media use ma</w:t>
      </w:r>
      <w:r>
        <w:rPr>
          <w:rFonts w:ascii="Times New Roman" w:eastAsia="Times New Roman" w:hAnsi="Times New Roman" w:cs="Times New Roman"/>
          <w:sz w:val="24"/>
          <w:szCs w:val="24"/>
        </w:rPr>
        <w:t>y involve higher levels of social cognition processes at both behavioral and neural levels. The automatic and habitual use of social media can also provide a stable, low-cost source for social interactions, thus contributing to lower levels of psychologica</w:t>
      </w:r>
      <w:r>
        <w:rPr>
          <w:rFonts w:ascii="Times New Roman" w:eastAsia="Times New Roman" w:hAnsi="Times New Roman" w:cs="Times New Roman"/>
          <w:sz w:val="24"/>
          <w:szCs w:val="24"/>
        </w:rPr>
        <w:t>l distress after social exclusion.</w:t>
      </w:r>
    </w:p>
    <w:p w14:paraId="0DEA8BD9"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9" w:name="_3dy6vkm" w:colFirst="0" w:colLast="0"/>
      <w:bookmarkEnd w:id="9"/>
      <w:r>
        <w:rPr>
          <w:rFonts w:ascii="Times New Roman" w:eastAsia="Times New Roman" w:hAnsi="Times New Roman" w:cs="Times New Roman"/>
          <w:sz w:val="24"/>
          <w:szCs w:val="24"/>
        </w:rPr>
        <w:t>1.6 Current study</w:t>
      </w:r>
    </w:p>
    <w:p w14:paraId="7A03C936"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investigates the link between aspects of social media usage (connectedness on Facebook and habitual use of Facebook) and the neural response to social exclusion. In the above </w:t>
      </w:r>
      <w:r>
        <w:rPr>
          <w:rFonts w:ascii="Times New Roman" w:eastAsia="Times New Roman" w:hAnsi="Times New Roman" w:cs="Times New Roman"/>
          <w:sz w:val="24"/>
          <w:szCs w:val="24"/>
        </w:rPr>
        <w:lastRenderedPageBreak/>
        <w:t xml:space="preserve">sections, </w:t>
      </w:r>
      <w:r>
        <w:rPr>
          <w:rFonts w:ascii="Times New Roman" w:eastAsia="Times New Roman" w:hAnsi="Times New Roman" w:cs="Times New Roman"/>
          <w:sz w:val="24"/>
          <w:szCs w:val="24"/>
        </w:rPr>
        <w:t>we presented research demonstrating that connectedness in the real-world and on social media may have a buffering effect on social exclusion. In addition, mentalizing is also evoked by social exclusion, and empirical evidence supports the link between soci</w:t>
      </w:r>
      <w:r>
        <w:rPr>
          <w:rFonts w:ascii="Times New Roman" w:eastAsia="Times New Roman" w:hAnsi="Times New Roman" w:cs="Times New Roman"/>
          <w:sz w:val="24"/>
          <w:szCs w:val="24"/>
        </w:rPr>
        <w:t xml:space="preserve">al media use and the anatomical size of brain regions involved in mentalizing. Given these considerations, we hypothesize that adolescents who report greater connectedness to family and friends on social media will demonstrate a reduced neural response to </w:t>
      </w:r>
      <w:r>
        <w:rPr>
          <w:rFonts w:ascii="Times New Roman" w:eastAsia="Times New Roman" w:hAnsi="Times New Roman" w:cs="Times New Roman"/>
          <w:sz w:val="24"/>
          <w:szCs w:val="24"/>
        </w:rPr>
        <w:t>social exclusion in the social pain network (H1). Conversely, adolescents who report greater habitual use of social media will demonstrate an increased response in the mentalizing network (H2). To address these hypotheses, we collected self-report data fro</w:t>
      </w:r>
      <w:r>
        <w:rPr>
          <w:rFonts w:ascii="Times New Roman" w:eastAsia="Times New Roman" w:hAnsi="Times New Roman" w:cs="Times New Roman"/>
          <w:sz w:val="24"/>
          <w:szCs w:val="24"/>
        </w:rPr>
        <w:t xml:space="preserve">m 66 adolescent participants. We had them fill out surveys on their Facebook use, and then perform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while undergoing functional magnetic resonance imaging (fMRI). Participants also reported their levels of psychological distress after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We then ran ordinary least square (OLS) regression analyses to examine relationships between self-report and neuroimaging measures.</w:t>
      </w:r>
    </w:p>
    <w:p w14:paraId="7E4B2475" w14:textId="77777777" w:rsidR="002D6F61" w:rsidRDefault="002D6F61" w:rsidP="00A35389">
      <w:pPr>
        <w:spacing w:line="480" w:lineRule="auto"/>
        <w:rPr>
          <w:rFonts w:ascii="Times New Roman" w:eastAsia="Times New Roman" w:hAnsi="Times New Roman" w:cs="Times New Roman"/>
          <w:sz w:val="24"/>
          <w:szCs w:val="24"/>
        </w:rPr>
      </w:pPr>
    </w:p>
    <w:p w14:paraId="23C2A8D9" w14:textId="77777777" w:rsidR="002D6F61" w:rsidRDefault="00BB0687" w:rsidP="00A35389">
      <w:pPr>
        <w:pStyle w:val="Heading1"/>
        <w:spacing w:line="480" w:lineRule="auto"/>
        <w:rPr>
          <w:rFonts w:ascii="Times New Roman" w:eastAsia="Times New Roman" w:hAnsi="Times New Roman" w:cs="Times New Roman"/>
          <w:sz w:val="24"/>
          <w:szCs w:val="24"/>
        </w:rPr>
      </w:pPr>
      <w:bookmarkStart w:id="10" w:name="_5fr46bf1311a" w:colFirst="0" w:colLast="0"/>
      <w:bookmarkEnd w:id="10"/>
      <w:r>
        <w:rPr>
          <w:rFonts w:ascii="Times New Roman" w:eastAsia="Times New Roman" w:hAnsi="Times New Roman" w:cs="Times New Roman"/>
          <w:sz w:val="24"/>
          <w:szCs w:val="24"/>
        </w:rPr>
        <w:t>2. Methods</w:t>
      </w:r>
    </w:p>
    <w:p w14:paraId="7DD4488C"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1" w:name="_4d34og8" w:colFirst="0" w:colLast="0"/>
      <w:bookmarkEnd w:id="11"/>
      <w:r>
        <w:rPr>
          <w:rFonts w:ascii="Times New Roman" w:eastAsia="Times New Roman" w:hAnsi="Times New Roman" w:cs="Times New Roman"/>
          <w:sz w:val="24"/>
          <w:szCs w:val="24"/>
        </w:rPr>
        <w:t xml:space="preserve">2.1 Participants </w:t>
      </w:r>
    </w:p>
    <w:p w14:paraId="53F01A25"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sample consisted of 60 adolescent males between 16 and 17 years old (Mean</w:t>
      </w:r>
      <w:r>
        <w:rPr>
          <w:rFonts w:ascii="Times New Roman" w:eastAsia="Times New Roman" w:hAnsi="Times New Roman" w:cs="Times New Roman"/>
          <w:sz w:val="24"/>
          <w:szCs w:val="24"/>
        </w:rPr>
        <w:t xml:space="preserve"> age = 16.87, SD age = 0.38), after excluding 6 participants due to missing self-report data, and 19 participants for missing fMRI data. Participants were recruited from high schools in [location blinded for peer review], and surrounding communities, and a</w:t>
      </w:r>
      <w:r>
        <w:rPr>
          <w:rFonts w:ascii="Times New Roman" w:eastAsia="Times New Roman" w:hAnsi="Times New Roman" w:cs="Times New Roman"/>
          <w:sz w:val="24"/>
          <w:szCs w:val="24"/>
        </w:rPr>
        <w:t xml:space="preserve">ll reported using Facebook. This sample combined two data collection periods which were part of a larger series of studies exploring adolescent driving behavior: sample 1 (N = 22; M age = 16.85, SD age = 0.47) data were </w:t>
      </w:r>
      <w:r>
        <w:rPr>
          <w:rFonts w:ascii="Times New Roman" w:eastAsia="Times New Roman" w:hAnsi="Times New Roman" w:cs="Times New Roman"/>
          <w:sz w:val="24"/>
          <w:szCs w:val="24"/>
        </w:rPr>
        <w:lastRenderedPageBreak/>
        <w:t>collected between July and October o</w:t>
      </w:r>
      <w:r>
        <w:rPr>
          <w:rFonts w:ascii="Times New Roman" w:eastAsia="Times New Roman" w:hAnsi="Times New Roman" w:cs="Times New Roman"/>
          <w:sz w:val="24"/>
          <w:szCs w:val="24"/>
        </w:rPr>
        <w:t>f 2011 (citations blinded for peer review); and sample 2 (N = 38, M age = 16.88, SD age = 0.32) data were collected between July 2012 and January 2013 (citations blinded for peer review). The two samples did not differ significantly on age (t (32.58) = -0.</w:t>
      </w:r>
      <w:r>
        <w:rPr>
          <w:rFonts w:ascii="Times New Roman" w:eastAsia="Times New Roman" w:hAnsi="Times New Roman" w:cs="Times New Roman"/>
          <w:sz w:val="24"/>
          <w:szCs w:val="24"/>
        </w:rPr>
        <w:t>20, p = 0.84). All regression models below included a covariate for sample wave to account for potential unmeasured differences between the samples. Participants provided written assents and their legal guardian provided written consents in accordance with</w:t>
      </w:r>
      <w:r>
        <w:rPr>
          <w:rFonts w:ascii="Times New Roman" w:eastAsia="Times New Roman" w:hAnsi="Times New Roman" w:cs="Times New Roman"/>
          <w:sz w:val="24"/>
          <w:szCs w:val="24"/>
        </w:rPr>
        <w:t xml:space="preserve"> the Institutional Review Board of [institution blinded for peer review] and were compensated for their participation.</w:t>
      </w:r>
    </w:p>
    <w:p w14:paraId="3D27DDE0"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2" w:name="_2s8eyo1" w:colFirst="0" w:colLast="0"/>
      <w:bookmarkEnd w:id="12"/>
      <w:r>
        <w:rPr>
          <w:rFonts w:ascii="Times New Roman" w:eastAsia="Times New Roman" w:hAnsi="Times New Roman" w:cs="Times New Roman"/>
          <w:sz w:val="24"/>
          <w:szCs w:val="24"/>
        </w:rPr>
        <w:t xml:space="preserve">2.2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w:t>
      </w:r>
    </w:p>
    <w:p w14:paraId="3D77AB73"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measure participants’ neural responses to social exclusion, participants completed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(Figure 1)  i</w:t>
      </w:r>
      <w:r>
        <w:rPr>
          <w:rFonts w:ascii="Times New Roman" w:eastAsia="Times New Roman" w:hAnsi="Times New Roman" w:cs="Times New Roman"/>
          <w:sz w:val="24"/>
          <w:szCs w:val="24"/>
        </w:rPr>
        <w:t xml:space="preserve">n an fMRI scanner.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has been validated in a number of behavioral and neuroimaging studies as a reliable way of simulating the experience of social exclusion – this task was found to elicit social distress and mentalizing among participants </w:t>
      </w:r>
      <w:hyperlink r:id="rId5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Masten</w:t>
        </w:r>
        <w:proofErr w:type="spellEnd"/>
        <w:r>
          <w:rPr>
            <w:rFonts w:ascii="Times New Roman" w:eastAsia="Times New Roman" w:hAnsi="Times New Roman" w:cs="Times New Roman"/>
            <w:color w:val="000000"/>
            <w:sz w:val="24"/>
            <w:szCs w:val="24"/>
          </w:rPr>
          <w:t xml:space="preserve"> et al., 2012; Williams &amp; Jarvis, 2006)</w:t>
        </w:r>
      </w:hyperlink>
      <w:r>
        <w:rPr>
          <w:rFonts w:ascii="Times New Roman" w:eastAsia="Times New Roman" w:hAnsi="Times New Roman" w:cs="Times New Roman"/>
          <w:sz w:val="24"/>
          <w:szCs w:val="24"/>
        </w:rPr>
        <w:t>. Upon arrival at the fMRI session, participants were introduced to two gender-matched peer confederates. Participants were told that in the MRI scanner, t</w:t>
      </w:r>
      <w:r>
        <w:rPr>
          <w:rFonts w:ascii="Times New Roman" w:eastAsia="Times New Roman" w:hAnsi="Times New Roman" w:cs="Times New Roman"/>
          <w:sz w:val="24"/>
          <w:szCs w:val="24"/>
        </w:rPr>
        <w:t>hey would be playing some games on their own, as well as in a group with the other two peer “participants” (confederates). Participants were then completed the pre-scan questionnaires as well as the fMRI tasks, and the confederates were not involved in stu</w:t>
      </w:r>
      <w:r>
        <w:rPr>
          <w:rFonts w:ascii="Times New Roman" w:eastAsia="Times New Roman" w:hAnsi="Times New Roman" w:cs="Times New Roman"/>
          <w:sz w:val="24"/>
          <w:szCs w:val="24"/>
        </w:rPr>
        <w:t xml:space="preserve">dy procedures. During the fMRI session, participants next completed a series of tasks, including a game called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In this game, participants interacted with two virtual players and tossed a ball at each other. A fair game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(i.e. the “in</w:t>
      </w:r>
      <w:r>
        <w:rPr>
          <w:rFonts w:ascii="Times New Roman" w:eastAsia="Times New Roman" w:hAnsi="Times New Roman" w:cs="Times New Roman"/>
          <w:sz w:val="24"/>
          <w:szCs w:val="24"/>
        </w:rPr>
        <w:t xml:space="preserve">clusion condition”; approximately 3 minutes in length; </w:t>
      </w:r>
      <w:proofErr w:type="spellStart"/>
      <w:r>
        <w:rPr>
          <w:rFonts w:ascii="Times New Roman" w:eastAsia="Times New Roman" w:hAnsi="Times New Roman" w:cs="Times New Roman"/>
          <w:sz w:val="24"/>
          <w:szCs w:val="24"/>
        </w:rPr>
        <w:t>Mean</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83.68 , </w:t>
      </w:r>
      <w:proofErr w:type="spellStart"/>
      <w:r>
        <w:rPr>
          <w:rFonts w:ascii="Times New Roman" w:eastAsia="Times New Roman" w:hAnsi="Times New Roman" w:cs="Times New Roman"/>
          <w:sz w:val="24"/>
          <w:szCs w:val="24"/>
        </w:rPr>
        <w:t>SD</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14.20) was always played first, in which the participant and two virtual players received the ball equally often. After a brief pause, this was follo</w:t>
      </w:r>
      <w:r>
        <w:rPr>
          <w:rFonts w:ascii="Times New Roman" w:eastAsia="Times New Roman" w:hAnsi="Times New Roman" w:cs="Times New Roman"/>
          <w:sz w:val="24"/>
          <w:szCs w:val="24"/>
        </w:rPr>
        <w:t xml:space="preserve">wed by an unfair game (i.e. the “exclusion condition”; approximately 3 </w:t>
      </w:r>
      <w:r>
        <w:rPr>
          <w:rFonts w:ascii="Times New Roman" w:eastAsia="Times New Roman" w:hAnsi="Times New Roman" w:cs="Times New Roman"/>
          <w:sz w:val="24"/>
          <w:szCs w:val="24"/>
        </w:rPr>
        <w:lastRenderedPageBreak/>
        <w:t xml:space="preserve">minutes in length; </w:t>
      </w:r>
      <w:proofErr w:type="spellStart"/>
      <w:r>
        <w:rPr>
          <w:rFonts w:ascii="Times New Roman" w:eastAsia="Times New Roman" w:hAnsi="Times New Roman" w:cs="Times New Roman"/>
          <w:sz w:val="24"/>
          <w:szCs w:val="24"/>
        </w:rPr>
        <w:t>Mean</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60.22, </w:t>
      </w:r>
      <w:proofErr w:type="spellStart"/>
      <w:r>
        <w:rPr>
          <w:rFonts w:ascii="Times New Roman" w:eastAsia="Times New Roman" w:hAnsi="Times New Roman" w:cs="Times New Roman"/>
          <w:sz w:val="24"/>
          <w:szCs w:val="24"/>
        </w:rPr>
        <w:t>SD</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5.05), in which the participant was left out of ball throws, simulating exclusion. The order of the two rounds was </w:t>
      </w:r>
      <w:r>
        <w:rPr>
          <w:rFonts w:ascii="Times New Roman" w:eastAsia="Times New Roman" w:hAnsi="Times New Roman" w:cs="Times New Roman"/>
          <w:sz w:val="24"/>
          <w:szCs w:val="24"/>
        </w:rPr>
        <w:t>held constant to simulate the same psychological experience across participants.</w:t>
      </w:r>
    </w:p>
    <w:p w14:paraId="32F922C9"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3" w:name="_17dp8vu" w:colFirst="0" w:colLast="0"/>
      <w:bookmarkEnd w:id="13"/>
      <w:r>
        <w:rPr>
          <w:rFonts w:ascii="Times New Roman" w:eastAsia="Times New Roman" w:hAnsi="Times New Roman" w:cs="Times New Roman"/>
          <w:sz w:val="24"/>
          <w:szCs w:val="24"/>
        </w:rPr>
        <w:t>2.3. Self-report measures</w:t>
      </w:r>
    </w:p>
    <w:p w14:paraId="1AB841DA"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in the fMRI scanner, participants’ connectedness on Facebook and habitual use of Facebook were measured through an online</w:t>
      </w:r>
      <w:r>
        <w:rPr>
          <w:rFonts w:ascii="Times New Roman" w:eastAsia="Times New Roman" w:hAnsi="Times New Roman" w:cs="Times New Roman"/>
          <w:sz w:val="24"/>
          <w:szCs w:val="24"/>
        </w:rPr>
        <w:t xml:space="preserve"> questionnaire. Following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participants reported the extent that they were threatened during the game. Each of these assessments is described below.</w:t>
      </w:r>
    </w:p>
    <w:p w14:paraId="29C310F4" w14:textId="77777777" w:rsidR="002D6F61" w:rsidRDefault="00BB0687" w:rsidP="00A35389">
      <w:pPr>
        <w:pStyle w:val="Heading3"/>
        <w:spacing w:line="480" w:lineRule="auto"/>
        <w:rPr>
          <w:rFonts w:ascii="Times New Roman" w:eastAsia="Times New Roman" w:hAnsi="Times New Roman" w:cs="Times New Roman"/>
          <w:color w:val="000000"/>
          <w:sz w:val="24"/>
          <w:szCs w:val="24"/>
        </w:rPr>
      </w:pPr>
      <w:bookmarkStart w:id="14" w:name="_3rdcrjn" w:colFirst="0" w:colLast="0"/>
      <w:bookmarkEnd w:id="14"/>
      <w:r>
        <w:rPr>
          <w:rFonts w:ascii="Times New Roman" w:eastAsia="Times New Roman" w:hAnsi="Times New Roman" w:cs="Times New Roman"/>
          <w:color w:val="000000"/>
          <w:sz w:val="24"/>
          <w:szCs w:val="24"/>
        </w:rPr>
        <w:t>2.3.1 Facebook measures</w:t>
      </w:r>
    </w:p>
    <w:p w14:paraId="3B6E226E"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Measures we used for connectedness on Facebook and habitual use </w:t>
      </w:r>
      <w:r>
        <w:rPr>
          <w:rFonts w:ascii="Times New Roman" w:eastAsia="Times New Roman" w:hAnsi="Times New Roman" w:cs="Times New Roman"/>
          <w:sz w:val="24"/>
          <w:szCs w:val="24"/>
        </w:rPr>
        <w:t>of Facebook are detailed in Table 1. Connectedness on Facebook was measured through two items (do you feel connected with a. your family or b. your friends on Facebook?). The two items are positively correlated in the larger Facebook sample (r (83) = 0.24,</w:t>
      </w:r>
      <w:r>
        <w:rPr>
          <w:rFonts w:ascii="Times New Roman" w:eastAsia="Times New Roman" w:hAnsi="Times New Roman" w:cs="Times New Roman"/>
          <w:sz w:val="24"/>
          <w:szCs w:val="24"/>
        </w:rPr>
        <w:t xml:space="preserve"> p = 0.028), and an average of participants’ responses to these two items were calculated as the connectedness on Facebook score.  Participants’ habitual use of Facebook was assessed through a revised version of the Self-Report Habit Index in line with pas</w:t>
      </w:r>
      <w:r>
        <w:rPr>
          <w:rFonts w:ascii="Times New Roman" w:eastAsia="Times New Roman" w:hAnsi="Times New Roman" w:cs="Times New Roman"/>
          <w:sz w:val="24"/>
          <w:szCs w:val="24"/>
        </w:rPr>
        <w:t xml:space="preserve">t technology research (SRHI; </w:t>
      </w:r>
      <w:proofErr w:type="spellStart"/>
      <w:r>
        <w:rPr>
          <w:rFonts w:ascii="Times New Roman" w:eastAsia="Times New Roman" w:hAnsi="Times New Roman" w:cs="Times New Roman"/>
          <w:sz w:val="24"/>
          <w:szCs w:val="24"/>
        </w:rPr>
        <w:t>Verplanken</w:t>
      </w:r>
      <w:proofErr w:type="spellEnd"/>
      <w:r>
        <w:rPr>
          <w:rFonts w:ascii="Times New Roman" w:eastAsia="Times New Roman" w:hAnsi="Times New Roman" w:cs="Times New Roman"/>
          <w:sz w:val="24"/>
          <w:szCs w:val="24"/>
        </w:rPr>
        <w:t xml:space="preserve"> &amp; Orbell, 2003; see Bayer &amp; Campbell, 2012). Items were rated on a 7-point Likert scale from “strongly disagree” to “strongly agree”. We performed reliability analyses on the obtained data and Cronbach’s alpha demons</w:t>
      </w:r>
      <w:r>
        <w:rPr>
          <w:rFonts w:ascii="Times New Roman" w:eastAsia="Times New Roman" w:hAnsi="Times New Roman" w:cs="Times New Roman"/>
          <w:sz w:val="24"/>
          <w:szCs w:val="24"/>
        </w:rPr>
        <w:t>trated good internal consistency</w:t>
      </w:r>
      <w:commentRangeStart w:id="15"/>
      <w:commentRangeStart w:id="16"/>
      <w:r>
        <w:rPr>
          <w:rFonts w:ascii="Times New Roman" w:eastAsia="Times New Roman" w:hAnsi="Times New Roman" w:cs="Times New Roman"/>
          <w:sz w:val="24"/>
          <w:szCs w:val="24"/>
        </w:rPr>
        <w:t xml:space="preserve"> (α = .91). </w:t>
      </w:r>
      <w:commentRangeEnd w:id="15"/>
      <w:r>
        <w:commentReference w:id="15"/>
      </w:r>
      <w:commentRangeEnd w:id="16"/>
      <w:r>
        <w:commentReference w:id="16"/>
      </w:r>
      <w:r>
        <w:rPr>
          <w:rFonts w:ascii="Times New Roman" w:eastAsia="Times New Roman" w:hAnsi="Times New Roman" w:cs="Times New Roman"/>
          <w:sz w:val="24"/>
          <w:szCs w:val="24"/>
        </w:rPr>
        <w:t xml:space="preserve">Average scores were calculated as an overall index of habitual use of Facebook. Both connectedness on Facebook and habitual use of Facebook were normally distributed in our sample. </w:t>
      </w:r>
    </w:p>
    <w:p w14:paraId="0B2B9BDF" w14:textId="77777777" w:rsidR="002D6F61" w:rsidRDefault="00BB0687" w:rsidP="00A35389">
      <w:pPr>
        <w:pStyle w:val="Heading3"/>
        <w:spacing w:line="480" w:lineRule="auto"/>
        <w:rPr>
          <w:rFonts w:ascii="Times New Roman" w:eastAsia="Times New Roman" w:hAnsi="Times New Roman" w:cs="Times New Roman"/>
          <w:color w:val="000000"/>
          <w:sz w:val="24"/>
          <w:szCs w:val="24"/>
        </w:rPr>
      </w:pPr>
      <w:bookmarkStart w:id="17" w:name="_26in1rg" w:colFirst="0" w:colLast="0"/>
      <w:bookmarkEnd w:id="17"/>
      <w:r>
        <w:rPr>
          <w:rFonts w:ascii="Times New Roman" w:eastAsia="Times New Roman" w:hAnsi="Times New Roman" w:cs="Times New Roman"/>
          <w:color w:val="000000"/>
          <w:sz w:val="24"/>
          <w:szCs w:val="24"/>
        </w:rPr>
        <w:lastRenderedPageBreak/>
        <w:t>2.3.2 Need threat scale</w:t>
      </w:r>
    </w:p>
    <w:p w14:paraId="23077F8C"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we assessed the exte</w:t>
      </w:r>
      <w:r>
        <w:rPr>
          <w:rFonts w:ascii="Times New Roman" w:eastAsia="Times New Roman" w:hAnsi="Times New Roman" w:cs="Times New Roman"/>
          <w:sz w:val="24"/>
          <w:szCs w:val="24"/>
        </w:rPr>
        <w:t xml:space="preserve">nt to which participants’ fundamental needs (belongingness, self-esteem, meaningful existence, control) were threatened during the game using the Need Threat Scale </w:t>
      </w:r>
      <w:hyperlink r:id="rId5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Zadro</w:t>
        </w:r>
        <w:proofErr w:type="spellEnd"/>
        <w:r>
          <w:rPr>
            <w:rFonts w:ascii="Times New Roman" w:eastAsia="Times New Roman" w:hAnsi="Times New Roman" w:cs="Times New Roman"/>
            <w:color w:val="000000"/>
            <w:sz w:val="24"/>
            <w:szCs w:val="24"/>
          </w:rPr>
          <w:t xml:space="preserve"> et al., 2004)</w:t>
        </w:r>
      </w:hyperlink>
      <w:r>
        <w:rPr>
          <w:rFonts w:ascii="Times New Roman" w:eastAsia="Times New Roman" w:hAnsi="Times New Roman" w:cs="Times New Roman"/>
          <w:sz w:val="24"/>
          <w:szCs w:val="24"/>
        </w:rPr>
        <w:t>. Participants w</w:t>
      </w:r>
      <w:r>
        <w:rPr>
          <w:rFonts w:ascii="Times New Roman" w:eastAsia="Times New Roman" w:hAnsi="Times New Roman" w:cs="Times New Roman"/>
          <w:sz w:val="24"/>
          <w:szCs w:val="24"/>
        </w:rPr>
        <w:t xml:space="preserve">ere asked to indicate on a 7-point Likert scale how much their fundamental needs were threatened for 12 need items, with each fundamental need represented by three items. Consistent with prior literature </w:t>
      </w:r>
      <w:hyperlink r:id="rId55">
        <w:r>
          <w:rPr>
            <w:rFonts w:ascii="Times New Roman" w:eastAsia="Times New Roman" w:hAnsi="Times New Roman" w:cs="Times New Roman"/>
            <w:color w:val="000000"/>
            <w:sz w:val="24"/>
            <w:szCs w:val="24"/>
          </w:rPr>
          <w:t>(Gerber et al., 2017; Jamieson et al., 2010)</w:t>
        </w:r>
      </w:hyperlink>
      <w:r>
        <w:rPr>
          <w:rFonts w:ascii="Times New Roman" w:eastAsia="Times New Roman" w:hAnsi="Times New Roman" w:cs="Times New Roman"/>
          <w:sz w:val="24"/>
          <w:szCs w:val="24"/>
        </w:rPr>
        <w:t>, we used an average response to the 12 items as an overall need threat score. The need threat score was normally distributed in our sample.</w:t>
      </w:r>
    </w:p>
    <w:p w14:paraId="71B4E6E9"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8" w:name="_lnxbz9" w:colFirst="0" w:colLast="0"/>
      <w:bookmarkEnd w:id="18"/>
      <w:r>
        <w:rPr>
          <w:rFonts w:ascii="Times New Roman" w:eastAsia="Times New Roman" w:hAnsi="Times New Roman" w:cs="Times New Roman"/>
          <w:sz w:val="24"/>
          <w:szCs w:val="24"/>
        </w:rPr>
        <w:t>2.4 FMRI Data Acquisition and Analyses</w:t>
      </w:r>
    </w:p>
    <w:p w14:paraId="440B7CAB"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imaging data from </w:t>
      </w:r>
      <w:r>
        <w:rPr>
          <w:rFonts w:ascii="Times New Roman" w:eastAsia="Times New Roman" w:hAnsi="Times New Roman" w:cs="Times New Roman"/>
          <w:sz w:val="24"/>
          <w:szCs w:val="24"/>
        </w:rPr>
        <w:t>the two samples were acquired using two scanners: data from all sample 1 participants and part of sample 2 were acquired in one scanner, and the remaining sample 2 participants were acquired in a different scanner. All scans were performed on the same plat</w:t>
      </w:r>
      <w:r>
        <w:rPr>
          <w:rFonts w:ascii="Times New Roman" w:eastAsia="Times New Roman" w:hAnsi="Times New Roman" w:cs="Times New Roman"/>
          <w:sz w:val="24"/>
          <w:szCs w:val="24"/>
        </w:rPr>
        <w:t>form (3 Tesla GE Signa MRI) and with the same scanning parameters. Additionally, all regression models in the current analysis included a covariate for scanner ID to account for potential differences between the scanners.</w:t>
      </w:r>
    </w:p>
    <w:p w14:paraId="07BA8810"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Functional images were recorded u</w:t>
      </w:r>
      <w:r>
        <w:rPr>
          <w:rFonts w:ascii="Times New Roman" w:eastAsia="Times New Roman" w:hAnsi="Times New Roman" w:cs="Times New Roman"/>
          <w:sz w:val="24"/>
          <w:szCs w:val="24"/>
        </w:rPr>
        <w:t xml:space="preserve">sing a reverse spiral sequence (TR = 2000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TE = 30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flip angle = 90°, 43 axial slices, FOV = 220 mm, slice thickness = 3mm; voxel size = 3.44 x 3.44 x 3.0 mm). We also acquired in-plane T1-weighted images (43 slices; slice thickness = 3 mm; voxel siz</w:t>
      </w:r>
      <w:r>
        <w:rPr>
          <w:rFonts w:ascii="Times New Roman" w:eastAsia="Times New Roman" w:hAnsi="Times New Roman" w:cs="Times New Roman"/>
          <w:sz w:val="24"/>
          <w:szCs w:val="24"/>
        </w:rPr>
        <w:t>e = .86 x .86 x 3.0mm) and high-resolution T1-weighted images (SPGR; 124 slices; slice thickness = 1.02 x 1.02 x 1.2 mm) for use in co-registration and normalization.</w:t>
      </w:r>
    </w:p>
    <w:p w14:paraId="1A027C6C"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Functional data were pre-processed and analyzed using Statistical Parametric Mapping (SP</w:t>
      </w:r>
      <w:r>
        <w:rPr>
          <w:rFonts w:ascii="Times New Roman" w:eastAsia="Times New Roman" w:hAnsi="Times New Roman" w:cs="Times New Roman"/>
          <w:sz w:val="24"/>
          <w:szCs w:val="24"/>
        </w:rPr>
        <w:t xml:space="preserve">M8, </w:t>
      </w:r>
      <w:proofErr w:type="spellStart"/>
      <w:r>
        <w:rPr>
          <w:rFonts w:ascii="Times New Roman" w:eastAsia="Times New Roman" w:hAnsi="Times New Roman" w:cs="Times New Roman"/>
          <w:sz w:val="24"/>
          <w:szCs w:val="24"/>
        </w:rPr>
        <w:t>Wellcome</w:t>
      </w:r>
      <w:proofErr w:type="spellEnd"/>
      <w:r>
        <w:rPr>
          <w:rFonts w:ascii="Times New Roman" w:eastAsia="Times New Roman" w:hAnsi="Times New Roman" w:cs="Times New Roman"/>
          <w:sz w:val="24"/>
          <w:szCs w:val="24"/>
        </w:rPr>
        <w:t xml:space="preserve"> Department of Cognitive Neurology, Institute of Neurology, London, UK). </w:t>
      </w:r>
      <w:r>
        <w:rPr>
          <w:rFonts w:ascii="Times New Roman" w:eastAsia="Times New Roman" w:hAnsi="Times New Roman" w:cs="Times New Roman"/>
          <w:sz w:val="24"/>
          <w:szCs w:val="24"/>
        </w:rPr>
        <w:lastRenderedPageBreak/>
        <w:t>To allow for the stabilization of the blood oxygen-level dependent (BOLD) signal, the first four volumes (eight seconds) of each run were discarded prior to analysis. Func</w:t>
      </w:r>
      <w:r>
        <w:rPr>
          <w:rFonts w:ascii="Times New Roman" w:eastAsia="Times New Roman" w:hAnsi="Times New Roman" w:cs="Times New Roman"/>
          <w:sz w:val="24"/>
          <w:szCs w:val="24"/>
        </w:rPr>
        <w:t xml:space="preserve">tional images were </w:t>
      </w:r>
      <w:proofErr w:type="spellStart"/>
      <w:r>
        <w:rPr>
          <w:rFonts w:ascii="Times New Roman" w:eastAsia="Times New Roman" w:hAnsi="Times New Roman" w:cs="Times New Roman"/>
          <w:sz w:val="24"/>
          <w:szCs w:val="24"/>
        </w:rPr>
        <w:t>despiked</w:t>
      </w:r>
      <w:proofErr w:type="spellEnd"/>
      <w:r>
        <w:rPr>
          <w:rFonts w:ascii="Times New Roman" w:eastAsia="Times New Roman" w:hAnsi="Times New Roman" w:cs="Times New Roman"/>
          <w:sz w:val="24"/>
          <w:szCs w:val="24"/>
        </w:rPr>
        <w:t xml:space="preserve"> using the 3dDespike program as implemented in the AFNI toolbox </w:t>
      </w:r>
      <w:hyperlink r:id="rId56">
        <w:r>
          <w:rPr>
            <w:rFonts w:ascii="Times New Roman" w:eastAsia="Times New Roman" w:hAnsi="Times New Roman" w:cs="Times New Roman"/>
            <w:color w:val="000000"/>
            <w:sz w:val="24"/>
            <w:szCs w:val="24"/>
          </w:rPr>
          <w:t>(Cox, 1996)</w:t>
        </w:r>
      </w:hyperlink>
      <w:r>
        <w:rPr>
          <w:rFonts w:ascii="Times New Roman" w:eastAsia="Times New Roman" w:hAnsi="Times New Roman" w:cs="Times New Roman"/>
          <w:sz w:val="24"/>
          <w:szCs w:val="24"/>
        </w:rPr>
        <w:t xml:space="preserve">. Next, data were corrected for differences in the time of slice acquisition using interpolation; </w:t>
      </w:r>
      <w:r>
        <w:rPr>
          <w:rFonts w:ascii="Times New Roman" w:eastAsia="Times New Roman" w:hAnsi="Times New Roman" w:cs="Times New Roman"/>
          <w:sz w:val="24"/>
          <w:szCs w:val="24"/>
        </w:rPr>
        <w:t>the first slice served as the reference slice. Data were then spatially realigned to the first functional image. We then co-registered the functional and structural images using a two-stage procedure. First, in-plane T1 images were registered to the mean f</w:t>
      </w:r>
      <w:r>
        <w:rPr>
          <w:rFonts w:ascii="Times New Roman" w:eastAsia="Times New Roman" w:hAnsi="Times New Roman" w:cs="Times New Roman"/>
          <w:sz w:val="24"/>
          <w:szCs w:val="24"/>
        </w:rPr>
        <w:t xml:space="preserve">unctional image. Next, high-resolution T1 images were registered to the in-plane 16 image. After co-registration, high-resolution structural images were skull-stripped using the VBM8 toolbox for SPM8 (http://dbm.neuro.uni-jena.de/vbm), and then normalized </w:t>
      </w:r>
      <w:r>
        <w:rPr>
          <w:rFonts w:ascii="Times New Roman" w:eastAsia="Times New Roman" w:hAnsi="Times New Roman" w:cs="Times New Roman"/>
          <w:sz w:val="24"/>
          <w:szCs w:val="24"/>
        </w:rPr>
        <w:t xml:space="preserve">to the skull-stripped MNI template provided by FSL. Finally, functional images were smoothed using a Gaussian kernel (8 mm FWHM). </w:t>
      </w:r>
    </w:p>
    <w:p w14:paraId="6C6BEDF5"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two rounds of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were modeled as blocks: an inclusion block and an exclusion block. The current analysis</w:t>
      </w:r>
      <w:r>
        <w:rPr>
          <w:rFonts w:ascii="Times New Roman" w:eastAsia="Times New Roman" w:hAnsi="Times New Roman" w:cs="Times New Roman"/>
          <w:sz w:val="24"/>
          <w:szCs w:val="24"/>
        </w:rPr>
        <w:t xml:space="preserve"> focused on neural activation during the exclusion vs. inclusion contrast. The six rigid-body translation and rotation parameters derived from spatial realignment were included as nuisance regressors. Data were </w:t>
      </w:r>
      <w:proofErr w:type="gramStart"/>
      <w:r>
        <w:rPr>
          <w:rFonts w:ascii="Times New Roman" w:eastAsia="Times New Roman" w:hAnsi="Times New Roman" w:cs="Times New Roman"/>
          <w:sz w:val="24"/>
          <w:szCs w:val="24"/>
        </w:rPr>
        <w:t>high-pass</w:t>
      </w:r>
      <w:proofErr w:type="gramEnd"/>
      <w:r>
        <w:rPr>
          <w:rFonts w:ascii="Times New Roman" w:eastAsia="Times New Roman" w:hAnsi="Times New Roman" w:cs="Times New Roman"/>
          <w:sz w:val="24"/>
          <w:szCs w:val="24"/>
        </w:rPr>
        <w:t xml:space="preserve"> filtered with a cutoff of 128s.</w:t>
      </w:r>
    </w:p>
    <w:p w14:paraId="0394CF16"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9" w:name="_35nkun2" w:colFirst="0" w:colLast="0"/>
      <w:bookmarkEnd w:id="19"/>
      <w:r>
        <w:rPr>
          <w:rFonts w:ascii="Times New Roman" w:eastAsia="Times New Roman" w:hAnsi="Times New Roman" w:cs="Times New Roman"/>
          <w:sz w:val="24"/>
          <w:szCs w:val="24"/>
        </w:rPr>
        <w:t>2.5</w:t>
      </w:r>
      <w:r>
        <w:rPr>
          <w:rFonts w:ascii="Times New Roman" w:eastAsia="Times New Roman" w:hAnsi="Times New Roman" w:cs="Times New Roman"/>
          <w:sz w:val="24"/>
          <w:szCs w:val="24"/>
        </w:rPr>
        <w:t xml:space="preserve"> Brain Regions of Interest (ROIs)</w:t>
      </w:r>
    </w:p>
    <w:p w14:paraId="7ED934DD"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Analyses were conducted using two sets of </w:t>
      </w:r>
      <w:r>
        <w:rPr>
          <w:rFonts w:ascii="Times New Roman" w:eastAsia="Times New Roman" w:hAnsi="Times New Roman" w:cs="Times New Roman"/>
          <w:i/>
          <w:sz w:val="24"/>
          <w:szCs w:val="24"/>
        </w:rPr>
        <w:t>a-priori,</w:t>
      </w:r>
      <w:r>
        <w:rPr>
          <w:rFonts w:ascii="Times New Roman" w:eastAsia="Times New Roman" w:hAnsi="Times New Roman" w:cs="Times New Roman"/>
          <w:sz w:val="24"/>
          <w:szCs w:val="24"/>
        </w:rPr>
        <w:t xml:space="preserve"> theory-driven regions of interest (ROIs) previously implicated in either social pain or mentalizing. First, we defined our social pain ROIs based on a prior meta-analysis</w:t>
      </w:r>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studies in pre-adolescents and adolescents (age range 7-18 years; Figure 2a; Vijayakumar et al. 2017). The social pain ROIs included two clusters: one in the VS and one in the left OFC. </w:t>
      </w:r>
    </w:p>
    <w:p w14:paraId="6DCDF320"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Second, given the focus of past work o</w:t>
      </w:r>
      <w:r>
        <w:rPr>
          <w:rFonts w:ascii="Times New Roman" w:eastAsia="Times New Roman" w:hAnsi="Times New Roman" w:cs="Times New Roman"/>
          <w:sz w:val="24"/>
          <w:szCs w:val="24"/>
        </w:rPr>
        <w:t xml:space="preserve">n mentalizing and social cognition in relation to social media use </w:t>
      </w:r>
      <w:hyperlink r:id="rId57">
        <w:r>
          <w:rPr>
            <w:rFonts w:ascii="Times New Roman" w:eastAsia="Times New Roman" w:hAnsi="Times New Roman" w:cs="Times New Roman"/>
            <w:color w:val="000000"/>
            <w:sz w:val="24"/>
            <w:szCs w:val="24"/>
          </w:rPr>
          <w:t>(Achterberg et al., 2016; Baek et al., 2017; Sherman et al., 2016)</w:t>
        </w:r>
      </w:hyperlink>
      <w:r>
        <w:rPr>
          <w:rFonts w:ascii="Times New Roman" w:eastAsia="Times New Roman" w:hAnsi="Times New Roman" w:cs="Times New Roman"/>
          <w:sz w:val="24"/>
          <w:szCs w:val="24"/>
        </w:rPr>
        <w:t xml:space="preserve">, we defined our mentalizing brain regions of interest </w:t>
      </w:r>
      <w:r>
        <w:rPr>
          <w:rFonts w:ascii="Times New Roman" w:eastAsia="Times New Roman" w:hAnsi="Times New Roman" w:cs="Times New Roman"/>
          <w:sz w:val="24"/>
          <w:szCs w:val="24"/>
        </w:rPr>
        <w:t xml:space="preserve">(ROI) based on a prior meta-analysis of studies using a false belief task </w:t>
      </w:r>
      <w:hyperlink r:id="rId58">
        <w:r>
          <w:rPr>
            <w:rFonts w:ascii="Times New Roman" w:eastAsia="Times New Roman" w:hAnsi="Times New Roman" w:cs="Times New Roman"/>
            <w:color w:val="000000"/>
            <w:sz w:val="24"/>
            <w:szCs w:val="24"/>
          </w:rPr>
          <w:t>(Dufour et al., 2013)</w:t>
        </w:r>
      </w:hyperlink>
      <w:r>
        <w:rPr>
          <w:rFonts w:ascii="Times New Roman" w:eastAsia="Times New Roman" w:hAnsi="Times New Roman" w:cs="Times New Roman"/>
          <w:sz w:val="24"/>
          <w:szCs w:val="24"/>
        </w:rPr>
        <w:t>; obtained at https://saxelab.mit.edu/use-our-theory-mind-group-maps; Figure 3a</w:t>
      </w:r>
      <w:r>
        <w:rPr>
          <w:rFonts w:ascii="Times New Roman" w:eastAsia="Times New Roman" w:hAnsi="Times New Roman" w:cs="Times New Roman"/>
          <w:sz w:val="24"/>
          <w:szCs w:val="24"/>
        </w:rPr>
        <w:t>). The ROIs include dorsal DMPFC, MMPFC, VMPFC, precuneus, left TPJ, right TPJ, and right STS. These ROIs were combined into a single mentalizing network. Mean neural activation in both the social pain and the mentalizing network, and their individual ROIs</w:t>
      </w:r>
      <w:r>
        <w:rPr>
          <w:rFonts w:ascii="Times New Roman" w:eastAsia="Times New Roman" w:hAnsi="Times New Roman" w:cs="Times New Roman"/>
          <w:sz w:val="24"/>
          <w:szCs w:val="24"/>
        </w:rPr>
        <w:t xml:space="preserve">, was obtained for the exclusion vs. inclusion contrast using the </w:t>
      </w:r>
      <w:proofErr w:type="spellStart"/>
      <w:r>
        <w:rPr>
          <w:rFonts w:ascii="Times New Roman" w:eastAsia="Times New Roman" w:hAnsi="Times New Roman" w:cs="Times New Roman"/>
          <w:sz w:val="24"/>
          <w:szCs w:val="24"/>
        </w:rPr>
        <w:t>MarsBar</w:t>
      </w:r>
      <w:proofErr w:type="spellEnd"/>
      <w:r>
        <w:rPr>
          <w:rFonts w:ascii="Times New Roman" w:eastAsia="Times New Roman" w:hAnsi="Times New Roman" w:cs="Times New Roman"/>
          <w:sz w:val="24"/>
          <w:szCs w:val="24"/>
        </w:rPr>
        <w:t xml:space="preserve"> toolbox for SPM </w:t>
      </w:r>
      <w:hyperlink r:id="rId59">
        <w:r>
          <w:rPr>
            <w:rFonts w:ascii="Times New Roman" w:eastAsia="Times New Roman" w:hAnsi="Times New Roman" w:cs="Times New Roman"/>
            <w:color w:val="000000"/>
            <w:sz w:val="24"/>
            <w:szCs w:val="24"/>
          </w:rPr>
          <w:t>(Brett et al., 2002)</w:t>
        </w:r>
      </w:hyperlink>
      <w:r>
        <w:rPr>
          <w:rFonts w:ascii="Times New Roman" w:eastAsia="Times New Roman" w:hAnsi="Times New Roman" w:cs="Times New Roman"/>
          <w:sz w:val="24"/>
          <w:szCs w:val="24"/>
        </w:rPr>
        <w:t>.</w:t>
      </w:r>
    </w:p>
    <w:p w14:paraId="10F501BF"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0" w:name="_1ksv4uv" w:colFirst="0" w:colLast="0"/>
      <w:bookmarkEnd w:id="20"/>
      <w:r>
        <w:rPr>
          <w:rFonts w:ascii="Times New Roman" w:eastAsia="Times New Roman" w:hAnsi="Times New Roman" w:cs="Times New Roman"/>
          <w:sz w:val="24"/>
          <w:szCs w:val="24"/>
        </w:rPr>
        <w:t>2.6 Linking Facebook use with self-report and neural measures</w:t>
      </w:r>
    </w:p>
    <w:p w14:paraId="2250BE40"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Ordinary least square (OLS</w:t>
      </w:r>
      <w:r>
        <w:rPr>
          <w:rFonts w:ascii="Times New Roman" w:eastAsia="Times New Roman" w:hAnsi="Times New Roman" w:cs="Times New Roman"/>
          <w:sz w:val="24"/>
          <w:szCs w:val="24"/>
        </w:rPr>
        <w:t xml:space="preserve">) models were constructed to investigate the relationship between Facebook use, self-reported measures, and neural responses to social exclusion. </w:t>
      </w:r>
    </w:p>
    <w:p w14:paraId="0E9F6A21"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First, we constructed four OLS models to separately estimate the associations between Facebook measures and </w:t>
      </w:r>
      <w:r>
        <w:rPr>
          <w:rFonts w:ascii="Times New Roman" w:eastAsia="Times New Roman" w:hAnsi="Times New Roman" w:cs="Times New Roman"/>
          <w:sz w:val="24"/>
          <w:szCs w:val="24"/>
        </w:rPr>
        <w:t>neural responses to social exclusion in both social pain and mentalizing networks. These models included age, sample wave, and scanner ID (since data were collected in two different scanners) as covariates.</w:t>
      </w:r>
    </w:p>
    <w:p w14:paraId="14B73567" w14:textId="77777777" w:rsidR="002D6F61" w:rsidRDefault="002D6F61" w:rsidP="00A35389">
      <w:pPr>
        <w:spacing w:line="480" w:lineRule="auto"/>
        <w:rPr>
          <w:rFonts w:ascii="Times New Roman" w:eastAsia="Times New Roman" w:hAnsi="Times New Roman" w:cs="Times New Roman"/>
          <w:sz w:val="24"/>
          <w:szCs w:val="24"/>
        </w:rPr>
      </w:pPr>
    </w:p>
    <w:p w14:paraId="538879D9"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1: Neural activity in social pain ROIs ~ c</w:t>
      </w:r>
      <w:r>
        <w:rPr>
          <w:rFonts w:ascii="Times New Roman" w:eastAsia="Times New Roman" w:hAnsi="Times New Roman" w:cs="Times New Roman"/>
          <w:i/>
          <w:sz w:val="24"/>
          <w:szCs w:val="24"/>
        </w:rPr>
        <w:t>onnectedness on Facebook + age + sample wave + scanner ID,</w:t>
      </w:r>
    </w:p>
    <w:p w14:paraId="35B753F9"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2: Neural activity in mentalizing ROIs ~ connectedness on Facebook + age + sample wave + scanner ID,</w:t>
      </w:r>
    </w:p>
    <w:p w14:paraId="551D3EA3"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3: Neural activity in social pain ROIs ~ habitual use of Facebook + age + sample wav</w:t>
      </w:r>
      <w:r>
        <w:rPr>
          <w:rFonts w:ascii="Times New Roman" w:eastAsia="Times New Roman" w:hAnsi="Times New Roman" w:cs="Times New Roman"/>
          <w:i/>
          <w:sz w:val="24"/>
          <w:szCs w:val="24"/>
        </w:rPr>
        <w:t>e + scanner ID,</w:t>
      </w:r>
    </w:p>
    <w:p w14:paraId="5DF8E27B"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Model 4: Neural activity in mentalizing ROIs ~ habitual use of Facebook + age + sample wave + scanner ID</w:t>
      </w:r>
    </w:p>
    <w:p w14:paraId="30157EC6" w14:textId="77777777" w:rsidR="002D6F61" w:rsidRDefault="002D6F61" w:rsidP="00A35389">
      <w:pPr>
        <w:spacing w:line="480" w:lineRule="auto"/>
        <w:rPr>
          <w:rFonts w:ascii="Times New Roman" w:eastAsia="Times New Roman" w:hAnsi="Times New Roman" w:cs="Times New Roman"/>
          <w:i/>
          <w:sz w:val="24"/>
          <w:szCs w:val="24"/>
        </w:rPr>
      </w:pPr>
    </w:p>
    <w:p w14:paraId="43AD2F99" w14:textId="77777777" w:rsidR="002D6F61" w:rsidRDefault="00BB0687" w:rsidP="00A35389">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Second, to complement our neuroimaging analyses, we constructed two OLS models to estimate the associations between individual differe</w:t>
      </w:r>
      <w:r>
        <w:rPr>
          <w:rFonts w:ascii="Times New Roman" w:eastAsia="Times New Roman" w:hAnsi="Times New Roman" w:cs="Times New Roman"/>
          <w:sz w:val="24"/>
          <w:szCs w:val="24"/>
        </w:rPr>
        <w:t xml:space="preserve">nces our measures of interest and self-reported need threat after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These models included age and sample wave as covariates.</w:t>
      </w:r>
    </w:p>
    <w:p w14:paraId="6607C6DD"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5: need threat ~ connectedness on Facebook + age + sample wave,</w:t>
      </w:r>
    </w:p>
    <w:p w14:paraId="5364F4A9"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6: need threat ~ habitual use of Face</w:t>
      </w:r>
      <w:r>
        <w:rPr>
          <w:rFonts w:ascii="Times New Roman" w:eastAsia="Times New Roman" w:hAnsi="Times New Roman" w:cs="Times New Roman"/>
          <w:i/>
          <w:sz w:val="24"/>
          <w:szCs w:val="24"/>
        </w:rPr>
        <w:t>book + age + sample wave,</w:t>
      </w:r>
    </w:p>
    <w:p w14:paraId="630AD235" w14:textId="77777777" w:rsidR="002D6F61" w:rsidRDefault="00BB0687" w:rsidP="00A35389">
      <w:pPr>
        <w:pStyle w:val="Heading1"/>
        <w:spacing w:line="480" w:lineRule="auto"/>
        <w:rPr>
          <w:rFonts w:ascii="Times New Roman" w:eastAsia="Times New Roman" w:hAnsi="Times New Roman" w:cs="Times New Roman"/>
          <w:sz w:val="24"/>
          <w:szCs w:val="24"/>
        </w:rPr>
      </w:pPr>
      <w:bookmarkStart w:id="21" w:name="_44sinio" w:colFirst="0" w:colLast="0"/>
      <w:bookmarkEnd w:id="21"/>
      <w:r>
        <w:rPr>
          <w:rFonts w:ascii="Times New Roman" w:eastAsia="Times New Roman" w:hAnsi="Times New Roman" w:cs="Times New Roman"/>
          <w:sz w:val="24"/>
          <w:szCs w:val="24"/>
        </w:rPr>
        <w:t>3. Results</w:t>
      </w:r>
    </w:p>
    <w:p w14:paraId="312F1ACA"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2" w:name="_2jxsxqh" w:colFirst="0" w:colLast="0"/>
      <w:bookmarkEnd w:id="22"/>
      <w:r>
        <w:rPr>
          <w:rFonts w:ascii="Times New Roman" w:eastAsia="Times New Roman" w:hAnsi="Times New Roman" w:cs="Times New Roman"/>
          <w:sz w:val="24"/>
          <w:szCs w:val="24"/>
        </w:rPr>
        <w:t>3.1 Connectedness on Facebook and habitual use of Facebook</w:t>
      </w:r>
    </w:p>
    <w:p w14:paraId="7723818F"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examined participants’ feelings of connectedness to others on Facebook and their habitual use of Facebook. With regard to connectedness on Facebook, particip</w:t>
      </w:r>
      <w:r>
        <w:rPr>
          <w:rFonts w:ascii="Times New Roman" w:eastAsia="Times New Roman" w:hAnsi="Times New Roman" w:cs="Times New Roman"/>
          <w:sz w:val="24"/>
          <w:szCs w:val="24"/>
        </w:rPr>
        <w:t>ants reported an overall average of 2.57 (on a 5-point scale, where “3” indicated “Neither agree nor disagree”; SD = 0.79). With regard to habitual use of Facebook, participants reported an overall average of 3.33 (on a 7-point scale, where “3” indicated “</w:t>
      </w:r>
      <w:r>
        <w:rPr>
          <w:rFonts w:ascii="Times New Roman" w:eastAsia="Times New Roman" w:hAnsi="Times New Roman" w:cs="Times New Roman"/>
          <w:sz w:val="24"/>
          <w:szCs w:val="24"/>
        </w:rPr>
        <w:t>Slightly disagree”; SD = 1.28). The relationship between these two measures, when controlling for age and sample wave, was not significant (b = 0.07, 95%CI = [-0.10, 0.23], p = 0.43), indicating that the habitual use of Facebook does not necessarily indica</w:t>
      </w:r>
      <w:r>
        <w:rPr>
          <w:rFonts w:ascii="Times New Roman" w:eastAsia="Times New Roman" w:hAnsi="Times New Roman" w:cs="Times New Roman"/>
          <w:sz w:val="24"/>
          <w:szCs w:val="24"/>
        </w:rPr>
        <w:t>te feeling connected to family and friends on Facebook.</w:t>
      </w:r>
    </w:p>
    <w:p w14:paraId="282E4469"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3" w:name="_z337ya" w:colFirst="0" w:colLast="0"/>
      <w:bookmarkEnd w:id="23"/>
      <w:r>
        <w:rPr>
          <w:rFonts w:ascii="Times New Roman" w:eastAsia="Times New Roman" w:hAnsi="Times New Roman" w:cs="Times New Roman"/>
          <w:sz w:val="24"/>
          <w:szCs w:val="24"/>
        </w:rPr>
        <w:lastRenderedPageBreak/>
        <w:t>3.2 Connectedness on Facebook and neural responses to social exclusion</w:t>
      </w:r>
    </w:p>
    <w:p w14:paraId="1203348F"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investigated whether participants’ self-reported connectedness on Facebook was linked to neural responses to social exclusion in the social pain and mentalizing networks during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Our analysis revealed no significant association between</w:t>
      </w:r>
      <w:r>
        <w:rPr>
          <w:rFonts w:ascii="Times New Roman" w:eastAsia="Times New Roman" w:hAnsi="Times New Roman" w:cs="Times New Roman"/>
          <w:sz w:val="24"/>
          <w:szCs w:val="24"/>
        </w:rPr>
        <w:t xml:space="preserve"> connectedness on Facebook and overall neural activity in the social pain network in the exclusion vs. inclusion contrast (b = -0.16, 95%CI = [-0.38, 0.06], p = 0.15; Figure 2b). We next examined each region in the social pain network separately and found </w:t>
      </w:r>
      <w:r>
        <w:rPr>
          <w:rFonts w:ascii="Times New Roman" w:eastAsia="Times New Roman" w:hAnsi="Times New Roman" w:cs="Times New Roman"/>
          <w:sz w:val="24"/>
          <w:szCs w:val="24"/>
        </w:rPr>
        <w:t>that connectedness on Facebook was significantly associated with neural activity in the VS during social exclusion (Table 2; Figure 2c), but not LOFC (Table 2; Figure 2d). These findings indicate that individuals who feel more connected to family and frien</w:t>
      </w:r>
      <w:r>
        <w:rPr>
          <w:rFonts w:ascii="Times New Roman" w:eastAsia="Times New Roman" w:hAnsi="Times New Roman" w:cs="Times New Roman"/>
          <w:sz w:val="24"/>
          <w:szCs w:val="24"/>
        </w:rPr>
        <w:t>ds on Facebook have lower levels of VS response to social exclusion.</w:t>
      </w:r>
    </w:p>
    <w:p w14:paraId="2003FF35"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regards to the mentalizing network, analyses indicated no significant association between connectedness on Facebook and overall neural activity in the exclusion vs. inclusion contra</w:t>
      </w:r>
      <w:r>
        <w:rPr>
          <w:rFonts w:ascii="Times New Roman" w:eastAsia="Times New Roman" w:hAnsi="Times New Roman" w:cs="Times New Roman"/>
          <w:sz w:val="24"/>
          <w:szCs w:val="24"/>
        </w:rPr>
        <w:t>st (b = -0.12, 95%CI = [-0.32, 0.09], p = 0.26). We next examined each region in the mentalizing network separately and found no significant relationships with connectedness on Facebook during social exclusion (Table 3).</w:t>
      </w:r>
    </w:p>
    <w:p w14:paraId="54626301"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4" w:name="_3j2qqm3" w:colFirst="0" w:colLast="0"/>
      <w:bookmarkEnd w:id="24"/>
      <w:r>
        <w:rPr>
          <w:rFonts w:ascii="Times New Roman" w:eastAsia="Times New Roman" w:hAnsi="Times New Roman" w:cs="Times New Roman"/>
          <w:sz w:val="24"/>
          <w:szCs w:val="24"/>
        </w:rPr>
        <w:t>3.3 Habitual use of Facebook and ne</w:t>
      </w:r>
      <w:r>
        <w:rPr>
          <w:rFonts w:ascii="Times New Roman" w:eastAsia="Times New Roman" w:hAnsi="Times New Roman" w:cs="Times New Roman"/>
          <w:sz w:val="24"/>
          <w:szCs w:val="24"/>
        </w:rPr>
        <w:t>ural responses to social exclusion</w:t>
      </w:r>
    </w:p>
    <w:p w14:paraId="5D7CF388"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also investigated whether participants’ habitual use of Facebook was linked to the neural response to social exclusion in the social pain and mentalizing networks. Our analyses of the exclusion vs. inclusion contrast i</w:t>
      </w:r>
      <w:r>
        <w:rPr>
          <w:rFonts w:ascii="Times New Roman" w:eastAsia="Times New Roman" w:hAnsi="Times New Roman" w:cs="Times New Roman"/>
          <w:sz w:val="24"/>
          <w:szCs w:val="24"/>
        </w:rPr>
        <w:t xml:space="preserve">ndicated no significant association between habitual use of Facebook and neural activity in the overall social pain network (b = 0.01, 95%CI = [-0.12, 0.14], </w:t>
      </w:r>
      <w:r>
        <w:rPr>
          <w:rFonts w:ascii="Times New Roman" w:eastAsia="Times New Roman" w:hAnsi="Times New Roman" w:cs="Times New Roman"/>
          <w:sz w:val="24"/>
          <w:szCs w:val="24"/>
        </w:rPr>
        <w:lastRenderedPageBreak/>
        <w:t>p = 0.88). Further, habitual use of Facebook was not significantly associated with neural activity</w:t>
      </w:r>
      <w:r>
        <w:rPr>
          <w:rFonts w:ascii="Times New Roman" w:eastAsia="Times New Roman" w:hAnsi="Times New Roman" w:cs="Times New Roman"/>
          <w:sz w:val="24"/>
          <w:szCs w:val="24"/>
        </w:rPr>
        <w:t xml:space="preserve"> in each region (VS and LOFC) within the social pain network during social exclusion (Table 4). </w:t>
      </w:r>
    </w:p>
    <w:p w14:paraId="1D977DE7"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regards to the mentalizing network, we observed a significant positive association between habitual use of Facebook and overall neural activity in the ex</w:t>
      </w:r>
      <w:r>
        <w:rPr>
          <w:rFonts w:ascii="Times New Roman" w:eastAsia="Times New Roman" w:hAnsi="Times New Roman" w:cs="Times New Roman"/>
          <w:sz w:val="24"/>
          <w:szCs w:val="24"/>
        </w:rPr>
        <w:t>clusion vs. inclusion contrast ((b = 0.12, 95%CI = [0.004, 0.24], p = 0.04; Figure 4b). We next examined each region in the mentalizing network separately and found that habitual use of Facebook was significantly associated with activity in the DMPFC, MMPF</w:t>
      </w:r>
      <w:r>
        <w:rPr>
          <w:rFonts w:ascii="Times New Roman" w:eastAsia="Times New Roman" w:hAnsi="Times New Roman" w:cs="Times New Roman"/>
          <w:sz w:val="24"/>
          <w:szCs w:val="24"/>
        </w:rPr>
        <w:t xml:space="preserve">C, and bilateral TPJ (Table 5; Figure 4c, 4d, 4f-h). These findings indicate that individuals who report more habitual use of Facebook show greater neural activity in the mentalizing network when being socially excluded. </w:t>
      </w:r>
    </w:p>
    <w:p w14:paraId="57C5C40F"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5" w:name="_1y810tw" w:colFirst="0" w:colLast="0"/>
      <w:bookmarkEnd w:id="25"/>
      <w:r>
        <w:rPr>
          <w:rFonts w:ascii="Times New Roman" w:eastAsia="Times New Roman" w:hAnsi="Times New Roman" w:cs="Times New Roman"/>
          <w:sz w:val="24"/>
          <w:szCs w:val="24"/>
        </w:rPr>
        <w:t>3.4 Facebook measures and psycholo</w:t>
      </w:r>
      <w:r>
        <w:rPr>
          <w:rFonts w:ascii="Times New Roman" w:eastAsia="Times New Roman" w:hAnsi="Times New Roman" w:cs="Times New Roman"/>
          <w:sz w:val="24"/>
          <w:szCs w:val="24"/>
        </w:rPr>
        <w:t>gical distress after social exclusion</w:t>
      </w:r>
    </w:p>
    <w:p w14:paraId="58FF55AE"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complement our fMRI findings, we conducted two OLS models to separately examine the link between our Facebook measures, connectedness on Facebook and habitual use of Facebook, and participants’ self-reported psychol</w:t>
      </w:r>
      <w:r>
        <w:rPr>
          <w:rFonts w:ascii="Times New Roman" w:eastAsia="Times New Roman" w:hAnsi="Times New Roman" w:cs="Times New Roman"/>
          <w:sz w:val="24"/>
          <w:szCs w:val="24"/>
        </w:rPr>
        <w:t xml:space="preserve">ogical distress, captured by the need threat scale, after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We observed a marginal association between connectedness on Facebook and need threat after social exclusion ((b = -0.27, 95%CI = [-0.56, 0.02], p = 0.07; Figu</w:t>
      </w:r>
      <w:r>
        <w:rPr>
          <w:rFonts w:ascii="Times New Roman" w:eastAsia="Times New Roman" w:hAnsi="Times New Roman" w:cs="Times New Roman"/>
          <w:sz w:val="24"/>
          <w:szCs w:val="24"/>
        </w:rPr>
        <w:t>re 5a), and a significant association between habitual use of Facebook and need threat ((b = -0.21, 95%CI = [-0.39, -0.03], p = 0.03; Figure 5b). This analysis reveals that habitual use of Facebook predicts significantly less psychological distress after s</w:t>
      </w:r>
      <w:r>
        <w:rPr>
          <w:rFonts w:ascii="Times New Roman" w:eastAsia="Times New Roman" w:hAnsi="Times New Roman" w:cs="Times New Roman"/>
          <w:sz w:val="24"/>
          <w:szCs w:val="24"/>
        </w:rPr>
        <w:t>ocial exclusion, and that connectedness on Facebook is marginally associated with less distress after social exclusion.</w:t>
      </w:r>
    </w:p>
    <w:p w14:paraId="5686D312" w14:textId="77777777" w:rsidR="002D6F61" w:rsidRDefault="00BB0687" w:rsidP="00A35389">
      <w:pPr>
        <w:pStyle w:val="Heading1"/>
        <w:spacing w:line="480" w:lineRule="auto"/>
        <w:rPr>
          <w:rFonts w:ascii="Times New Roman" w:eastAsia="Times New Roman" w:hAnsi="Times New Roman" w:cs="Times New Roman"/>
          <w:sz w:val="24"/>
          <w:szCs w:val="24"/>
        </w:rPr>
      </w:pPr>
      <w:bookmarkStart w:id="26" w:name="_4i7ojhp" w:colFirst="0" w:colLast="0"/>
      <w:bookmarkEnd w:id="26"/>
      <w:r>
        <w:rPr>
          <w:rFonts w:ascii="Times New Roman" w:eastAsia="Times New Roman" w:hAnsi="Times New Roman" w:cs="Times New Roman"/>
          <w:sz w:val="24"/>
          <w:szCs w:val="24"/>
        </w:rPr>
        <w:lastRenderedPageBreak/>
        <w:t>4. Discussion</w:t>
      </w:r>
    </w:p>
    <w:p w14:paraId="0D5C31BC"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we investigated if either connectedness on social media or habitual use of social media predicted adolescen</w:t>
      </w:r>
      <w:r>
        <w:rPr>
          <w:rFonts w:ascii="Times New Roman" w:eastAsia="Times New Roman" w:hAnsi="Times New Roman" w:cs="Times New Roman"/>
          <w:sz w:val="24"/>
          <w:szCs w:val="24"/>
        </w:rPr>
        <w:t xml:space="preserve">ts’ neural responses to social exclusion. This study revealed three primary findings. First, participants who reported feeling connected on Facebook showed lower levels of neural activity in the ventral striatum, a brain region previously shown to respond </w:t>
      </w:r>
      <w:r>
        <w:rPr>
          <w:rFonts w:ascii="Times New Roman" w:eastAsia="Times New Roman" w:hAnsi="Times New Roman" w:cs="Times New Roman"/>
          <w:sz w:val="24"/>
          <w:szCs w:val="24"/>
        </w:rPr>
        <w:t xml:space="preserve">to social exclusion in adolescents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w:t>
      </w:r>
      <w:hyperlink r:id="rId60">
        <w:r>
          <w:rPr>
            <w:rFonts w:ascii="Times New Roman" w:eastAsia="Times New Roman" w:hAnsi="Times New Roman" w:cs="Times New Roman"/>
            <w:color w:val="000000"/>
            <w:sz w:val="24"/>
            <w:szCs w:val="24"/>
          </w:rPr>
          <w:t>(Vijayakumar et al., 2017)</w:t>
        </w:r>
      </w:hyperlink>
      <w:r>
        <w:rPr>
          <w:rFonts w:ascii="Times New Roman" w:eastAsia="Times New Roman" w:hAnsi="Times New Roman" w:cs="Times New Roman"/>
          <w:sz w:val="24"/>
          <w:szCs w:val="24"/>
        </w:rPr>
        <w:t>. Second, participants who reported habitual use of Facebook showed higher levels of neural activity in th</w:t>
      </w:r>
      <w:r>
        <w:rPr>
          <w:rFonts w:ascii="Times New Roman" w:eastAsia="Times New Roman" w:hAnsi="Times New Roman" w:cs="Times New Roman"/>
          <w:sz w:val="24"/>
          <w:szCs w:val="24"/>
        </w:rPr>
        <w:t>e mentalizing network during social exclusion. Third, participants who reported habitual use of Facebook experienced lower levels of psychological distress after social exclusion. Taken together, these results showcase that individuals who report more habi</w:t>
      </w:r>
      <w:r>
        <w:rPr>
          <w:rFonts w:ascii="Times New Roman" w:eastAsia="Times New Roman" w:hAnsi="Times New Roman" w:cs="Times New Roman"/>
          <w:sz w:val="24"/>
          <w:szCs w:val="24"/>
        </w:rPr>
        <w:t xml:space="preserve">tual use of Facebook or who report feeling connected on Facebook show differential neural responses to social exclusion. In addition, habitual Facebook users reported lower levels of psychological distress following social exclusion. </w:t>
      </w:r>
    </w:p>
    <w:p w14:paraId="24ECA4C2"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of the curren</w:t>
      </w:r>
      <w:r>
        <w:rPr>
          <w:rFonts w:ascii="Times New Roman" w:eastAsia="Times New Roman" w:hAnsi="Times New Roman" w:cs="Times New Roman"/>
          <w:sz w:val="24"/>
          <w:szCs w:val="24"/>
        </w:rPr>
        <w:t xml:space="preserve">t study showed that participants who reported feeling connected on Facebook showed less neural activity in the VS, which was previously shown to respond to social exclusion in adolescent participants </w:t>
      </w:r>
      <w:hyperlink r:id="rId61">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Vijayakumar et al., 2017)</w:t>
        </w:r>
      </w:hyperlink>
      <w:r>
        <w:rPr>
          <w:rFonts w:ascii="Times New Roman" w:eastAsia="Times New Roman" w:hAnsi="Times New Roman" w:cs="Times New Roman"/>
          <w:sz w:val="24"/>
          <w:szCs w:val="24"/>
        </w:rPr>
        <w:t>. This finding complements with our self-report data, which showed a marginal negative association between connectedness on Facebook and psychological distress after social exclusion. Our results are also consistent with prior find</w:t>
      </w:r>
      <w:r>
        <w:rPr>
          <w:rFonts w:ascii="Times New Roman" w:eastAsia="Times New Roman" w:hAnsi="Times New Roman" w:cs="Times New Roman"/>
          <w:sz w:val="24"/>
          <w:szCs w:val="24"/>
        </w:rPr>
        <w:t xml:space="preserve">ings demonstrating that adolescents who spent more time with friends showed lower levels of activation in the social pain network during social exclusion </w:t>
      </w:r>
      <w:hyperlink r:id="rId62">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Masten</w:t>
        </w:r>
        <w:proofErr w:type="spellEnd"/>
        <w:r>
          <w:rPr>
            <w:rFonts w:ascii="Times New Roman" w:eastAsia="Times New Roman" w:hAnsi="Times New Roman" w:cs="Times New Roman"/>
            <w:color w:val="000000"/>
            <w:sz w:val="24"/>
            <w:szCs w:val="24"/>
          </w:rPr>
          <w:t xml:space="preserve"> et al., 2012)</w:t>
        </w:r>
      </w:hyperlink>
      <w:r>
        <w:rPr>
          <w:rFonts w:ascii="Times New Roman" w:eastAsia="Times New Roman" w:hAnsi="Times New Roman" w:cs="Times New Roman"/>
          <w:sz w:val="24"/>
          <w:szCs w:val="24"/>
        </w:rPr>
        <w:t xml:space="preserve">. On the other hand, individuals in more hostile social environments demonstrated higher levels of neural activation in the social pain network </w:t>
      </w:r>
      <w:hyperlink r:id="rId6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Schriber</w:t>
        </w:r>
        <w:proofErr w:type="spellEnd"/>
        <w:r>
          <w:rPr>
            <w:rFonts w:ascii="Times New Roman" w:eastAsia="Times New Roman" w:hAnsi="Times New Roman" w:cs="Times New Roman"/>
            <w:color w:val="000000"/>
            <w:sz w:val="24"/>
            <w:szCs w:val="24"/>
          </w:rPr>
          <w:t xml:space="preserve"> et al., 2018)</w:t>
        </w:r>
      </w:hyperlink>
      <w:r>
        <w:rPr>
          <w:rFonts w:ascii="Times New Roman" w:eastAsia="Times New Roman" w:hAnsi="Times New Roman" w:cs="Times New Roman"/>
          <w:sz w:val="24"/>
          <w:szCs w:val="24"/>
        </w:rPr>
        <w:t xml:space="preserve">, suggesting that hostile social environments may increase the cost of potentially being ostracized by the social </w:t>
      </w:r>
      <w:r>
        <w:rPr>
          <w:rFonts w:ascii="Times New Roman" w:eastAsia="Times New Roman" w:hAnsi="Times New Roman" w:cs="Times New Roman"/>
          <w:sz w:val="24"/>
          <w:szCs w:val="24"/>
        </w:rPr>
        <w:lastRenderedPageBreak/>
        <w:t>group, therefore increasing the stress of social exclusion. Together, these findings indicate that i</w:t>
      </w:r>
      <w:r>
        <w:rPr>
          <w:rFonts w:ascii="Times New Roman" w:eastAsia="Times New Roman" w:hAnsi="Times New Roman" w:cs="Times New Roman"/>
          <w:sz w:val="24"/>
          <w:szCs w:val="24"/>
        </w:rPr>
        <w:t xml:space="preserve">ndividuals who feel connected to family and friends, or spend more time with friends, may feel more accepted by their social support group, which in turn reduces the degree to which social stressors (such as exclusion) are perceived as threatening. </w:t>
      </w:r>
    </w:p>
    <w:p w14:paraId="25796771"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se</w:t>
      </w:r>
      <w:r>
        <w:rPr>
          <w:rFonts w:ascii="Times New Roman" w:eastAsia="Times New Roman" w:hAnsi="Times New Roman" w:cs="Times New Roman"/>
          <w:sz w:val="24"/>
          <w:szCs w:val="24"/>
        </w:rPr>
        <w:t>cond finding revealed that participants who reported habitual use of Facebook showed higher levels of neural activity in the mentalizing network during social exclusion. The use of fMRI can provide additional information about the neuropsychological mechan</w:t>
      </w:r>
      <w:r>
        <w:rPr>
          <w:rFonts w:ascii="Times New Roman" w:eastAsia="Times New Roman" w:hAnsi="Times New Roman" w:cs="Times New Roman"/>
          <w:sz w:val="24"/>
          <w:szCs w:val="24"/>
        </w:rPr>
        <w:t xml:space="preserve">isms that may underlie the decreased distress of the habitual Facebook users. Prior neuroimaging studies on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has found significant activation in regions in the mentalizing network, such as the precuneus (Vijayakumar et al., 2017), MPFC </w:t>
      </w:r>
      <w:hyperlink r:id="rId64">
        <w:r>
          <w:rPr>
            <w:rFonts w:ascii="Times New Roman" w:eastAsia="Times New Roman" w:hAnsi="Times New Roman" w:cs="Times New Roman"/>
            <w:color w:val="000000"/>
            <w:sz w:val="24"/>
            <w:szCs w:val="24"/>
          </w:rPr>
          <w:t xml:space="preserve">(Vijayakumar et al., 2017; </w:t>
        </w:r>
        <w:proofErr w:type="spellStart"/>
        <w:r>
          <w:rPr>
            <w:rFonts w:ascii="Times New Roman" w:eastAsia="Times New Roman" w:hAnsi="Times New Roman" w:cs="Times New Roman"/>
            <w:color w:val="000000"/>
            <w:sz w:val="24"/>
            <w:szCs w:val="24"/>
          </w:rPr>
          <w:t>Wagels</w:t>
        </w:r>
        <w:proofErr w:type="spellEnd"/>
        <w:r>
          <w:rPr>
            <w:rFonts w:ascii="Times New Roman" w:eastAsia="Times New Roman" w:hAnsi="Times New Roman" w:cs="Times New Roman"/>
            <w:color w:val="000000"/>
            <w:sz w:val="24"/>
            <w:szCs w:val="24"/>
          </w:rPr>
          <w:t xml:space="preserve"> et al., 2017)</w:t>
        </w:r>
      </w:hyperlink>
      <w:r>
        <w:rPr>
          <w:rFonts w:ascii="Times New Roman" w:eastAsia="Times New Roman" w:hAnsi="Times New Roman" w:cs="Times New Roman"/>
          <w:sz w:val="24"/>
          <w:szCs w:val="24"/>
        </w:rPr>
        <w:t>. And activity in the mentalizing network during social exclusion has been thought to adaptively regulate social behavior by processing social cues wi</w:t>
      </w:r>
      <w:r>
        <w:rPr>
          <w:rFonts w:ascii="Times New Roman" w:eastAsia="Times New Roman" w:hAnsi="Times New Roman" w:cs="Times New Roman"/>
          <w:sz w:val="24"/>
          <w:szCs w:val="24"/>
        </w:rPr>
        <w:t xml:space="preserve">th new information regarding the current situation </w:t>
      </w:r>
      <w:hyperlink r:id="rId65">
        <w:r>
          <w:rPr>
            <w:rFonts w:ascii="Times New Roman" w:eastAsia="Times New Roman" w:hAnsi="Times New Roman" w:cs="Times New Roman"/>
            <w:color w:val="000000"/>
            <w:sz w:val="24"/>
            <w:szCs w:val="24"/>
          </w:rPr>
          <w:t xml:space="preserve">(Van </w:t>
        </w:r>
        <w:proofErr w:type="spellStart"/>
        <w:r>
          <w:rPr>
            <w:rFonts w:ascii="Times New Roman" w:eastAsia="Times New Roman" w:hAnsi="Times New Roman" w:cs="Times New Roman"/>
            <w:color w:val="000000"/>
            <w:sz w:val="24"/>
            <w:szCs w:val="24"/>
          </w:rPr>
          <w:t>Overwalle</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Baetens</w:t>
        </w:r>
        <w:proofErr w:type="spellEnd"/>
        <w:r>
          <w:rPr>
            <w:rFonts w:ascii="Times New Roman" w:eastAsia="Times New Roman" w:hAnsi="Times New Roman" w:cs="Times New Roman"/>
            <w:color w:val="000000"/>
            <w:sz w:val="24"/>
            <w:szCs w:val="24"/>
          </w:rPr>
          <w:t>, 2009)</w:t>
        </w:r>
      </w:hyperlink>
      <w:r>
        <w:rPr>
          <w:rFonts w:ascii="Times New Roman" w:eastAsia="Times New Roman" w:hAnsi="Times New Roman" w:cs="Times New Roman"/>
          <w:sz w:val="24"/>
          <w:szCs w:val="24"/>
        </w:rPr>
        <w:t xml:space="preserve">. In the context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recruitment of the mentalizing network may reflect participants’ effor</w:t>
      </w:r>
      <w:r>
        <w:rPr>
          <w:rFonts w:ascii="Times New Roman" w:eastAsia="Times New Roman" w:hAnsi="Times New Roman" w:cs="Times New Roman"/>
          <w:sz w:val="24"/>
          <w:szCs w:val="24"/>
        </w:rPr>
        <w:t xml:space="preserve">ts to inference the intentions of other players for the social exclusion </w:t>
      </w:r>
      <w:hyperlink r:id="rId66">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Karremans</w:t>
        </w:r>
        <w:proofErr w:type="spellEnd"/>
        <w:r>
          <w:rPr>
            <w:rFonts w:ascii="Times New Roman" w:eastAsia="Times New Roman" w:hAnsi="Times New Roman" w:cs="Times New Roman"/>
            <w:color w:val="000000"/>
            <w:sz w:val="24"/>
            <w:szCs w:val="24"/>
          </w:rPr>
          <w:t xml:space="preserve"> et al., 2011)</w:t>
        </w:r>
      </w:hyperlink>
      <w:r>
        <w:rPr>
          <w:rFonts w:ascii="Times New Roman" w:eastAsia="Times New Roman" w:hAnsi="Times New Roman" w:cs="Times New Roman"/>
          <w:sz w:val="24"/>
          <w:szCs w:val="24"/>
        </w:rPr>
        <w:t>. In addition, higher neural activation in the mentalizing network was associated with higher levels of</w:t>
      </w:r>
      <w:r>
        <w:rPr>
          <w:rFonts w:ascii="Times New Roman" w:eastAsia="Times New Roman" w:hAnsi="Times New Roman" w:cs="Times New Roman"/>
          <w:sz w:val="24"/>
          <w:szCs w:val="24"/>
        </w:rPr>
        <w:t xml:space="preserve"> social conformity, suggesting that the mentalizing network may track social cues and regulate social behavior </w:t>
      </w:r>
      <w:hyperlink r:id="rId67">
        <w:r>
          <w:rPr>
            <w:rFonts w:ascii="Times New Roman" w:eastAsia="Times New Roman" w:hAnsi="Times New Roman" w:cs="Times New Roman"/>
            <w:color w:val="000000"/>
            <w:sz w:val="24"/>
            <w:szCs w:val="24"/>
          </w:rPr>
          <w:t>(Falk et al., 2014)</w:t>
        </w:r>
      </w:hyperlink>
      <w:r>
        <w:rPr>
          <w:rFonts w:ascii="Times New Roman" w:eastAsia="Times New Roman" w:hAnsi="Times New Roman" w:cs="Times New Roman"/>
          <w:sz w:val="24"/>
          <w:szCs w:val="24"/>
        </w:rPr>
        <w:t>. More broadly, this current finding contributes to results from prior</w:t>
      </w:r>
      <w:r>
        <w:rPr>
          <w:rFonts w:ascii="Times New Roman" w:eastAsia="Times New Roman" w:hAnsi="Times New Roman" w:cs="Times New Roman"/>
          <w:sz w:val="24"/>
          <w:szCs w:val="24"/>
        </w:rPr>
        <w:t xml:space="preserve"> studies showing that frequent social media use may be associated with both the anatomical size and functioning of the mentalizing network </w:t>
      </w:r>
      <w:hyperlink r:id="rId68">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Turel</w:t>
        </w:r>
        <w:proofErr w:type="spellEnd"/>
        <w:r>
          <w:rPr>
            <w:rFonts w:ascii="Times New Roman" w:eastAsia="Times New Roman" w:hAnsi="Times New Roman" w:cs="Times New Roman"/>
            <w:color w:val="000000"/>
            <w:sz w:val="24"/>
            <w:szCs w:val="24"/>
          </w:rPr>
          <w:t xml:space="preserve"> et al., 2018; </w:t>
        </w:r>
        <w:proofErr w:type="spellStart"/>
        <w:r>
          <w:rPr>
            <w:rFonts w:ascii="Times New Roman" w:eastAsia="Times New Roman" w:hAnsi="Times New Roman" w:cs="Times New Roman"/>
            <w:color w:val="000000"/>
            <w:sz w:val="24"/>
            <w:szCs w:val="24"/>
          </w:rPr>
          <w:t>Vossen</w:t>
        </w:r>
        <w:proofErr w:type="spellEnd"/>
        <w:r>
          <w:rPr>
            <w:rFonts w:ascii="Times New Roman" w:eastAsia="Times New Roman" w:hAnsi="Times New Roman" w:cs="Times New Roman"/>
            <w:color w:val="000000"/>
            <w:sz w:val="24"/>
            <w:szCs w:val="24"/>
          </w:rPr>
          <w:t xml:space="preserve"> &amp; Valkenburg, 2016)</w:t>
        </w:r>
      </w:hyperlink>
      <w:r>
        <w:rPr>
          <w:rFonts w:ascii="Times New Roman" w:eastAsia="Times New Roman" w:hAnsi="Times New Roman" w:cs="Times New Roman"/>
          <w:sz w:val="24"/>
          <w:szCs w:val="24"/>
        </w:rPr>
        <w:t xml:space="preserve">. In sum, </w:t>
      </w:r>
      <w:r>
        <w:rPr>
          <w:rFonts w:ascii="Times New Roman" w:eastAsia="Times New Roman" w:hAnsi="Times New Roman" w:cs="Times New Roman"/>
          <w:sz w:val="24"/>
          <w:szCs w:val="24"/>
        </w:rPr>
        <w:t xml:space="preserve">the current study reported that individuals who report more automated, habitual use of Facebook showed higher neural activation in the mentalizing network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suggesting that habitual Facebook users may be better at tracking </w:t>
      </w:r>
      <w:r>
        <w:rPr>
          <w:rFonts w:ascii="Times New Roman" w:eastAsia="Times New Roman" w:hAnsi="Times New Roman" w:cs="Times New Roman"/>
          <w:sz w:val="24"/>
          <w:szCs w:val="24"/>
        </w:rPr>
        <w:t xml:space="preserve">social cues and </w:t>
      </w:r>
      <w:r>
        <w:rPr>
          <w:rFonts w:ascii="Times New Roman" w:eastAsia="Times New Roman" w:hAnsi="Times New Roman" w:cs="Times New Roman"/>
          <w:sz w:val="24"/>
          <w:szCs w:val="24"/>
        </w:rPr>
        <w:lastRenderedPageBreak/>
        <w:t xml:space="preserve">inferring intentions of the other players, which may contribute to buffered psychological distress after social exclusion. </w:t>
      </w:r>
    </w:p>
    <w:p w14:paraId="3D822009"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demonstrated that individuals who report more habitual use of Facebook experienced lower levels of psych</w:t>
      </w:r>
      <w:r>
        <w:rPr>
          <w:rFonts w:ascii="Times New Roman" w:eastAsia="Times New Roman" w:hAnsi="Times New Roman" w:cs="Times New Roman"/>
          <w:sz w:val="24"/>
          <w:szCs w:val="24"/>
        </w:rPr>
        <w:t xml:space="preserve">ological distress after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This finding is consistent with prior work highlighting the potential role of social media in alleviating psychological distress following social exclusion or rejection </w:t>
      </w:r>
      <w:hyperlink r:id="rId69">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Chiou</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Knausenberger</w:t>
        </w:r>
        <w:proofErr w:type="spellEnd"/>
        <w:r>
          <w:rPr>
            <w:rFonts w:ascii="Times New Roman" w:eastAsia="Times New Roman" w:hAnsi="Times New Roman" w:cs="Times New Roman"/>
            <w:color w:val="000000"/>
            <w:sz w:val="24"/>
            <w:szCs w:val="24"/>
          </w:rPr>
          <w:t xml:space="preserve"> et al., 2015; Knowles et al., 2015)</w:t>
        </w:r>
      </w:hyperlink>
      <w:r>
        <w:rPr>
          <w:rFonts w:ascii="Times New Roman" w:eastAsia="Times New Roman" w:hAnsi="Times New Roman" w:cs="Times New Roman"/>
          <w:sz w:val="24"/>
          <w:szCs w:val="24"/>
        </w:rPr>
        <w:t xml:space="preserve">. Social media platforms can offer meaningful social connection and support to the users </w:t>
      </w:r>
      <w:hyperlink r:id="rId70">
        <w:r>
          <w:rPr>
            <w:rFonts w:ascii="Times New Roman" w:eastAsia="Times New Roman" w:hAnsi="Times New Roman" w:cs="Times New Roman"/>
            <w:color w:val="000000"/>
            <w:sz w:val="24"/>
            <w:szCs w:val="24"/>
          </w:rPr>
          <w:t>(Best et al., 2014; Grieve et al., 2013; Ledbetter et al., 2011)</w:t>
        </w:r>
      </w:hyperlink>
      <w:r>
        <w:rPr>
          <w:rFonts w:ascii="Times New Roman" w:eastAsia="Times New Roman" w:hAnsi="Times New Roman" w:cs="Times New Roman"/>
          <w:sz w:val="24"/>
          <w:szCs w:val="24"/>
        </w:rPr>
        <w:t>. The habitual use of social media can be a cost-efficient and stable channel through which people obtain social support, and thus may play a protective role against stressful soc</w:t>
      </w:r>
      <w:r>
        <w:rPr>
          <w:rFonts w:ascii="Times New Roman" w:eastAsia="Times New Roman" w:hAnsi="Times New Roman" w:cs="Times New Roman"/>
          <w:sz w:val="24"/>
          <w:szCs w:val="24"/>
        </w:rPr>
        <w:t xml:space="preserve">ial situations, such as social exclusion. Prior literature that investigated the role of social media in people’s response to social exclusion often implemented an experimental paradigm in which participants are exposed to a Facebook icon </w:t>
      </w:r>
      <w:hyperlink r:id="rId7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Knausenberger</w:t>
        </w:r>
        <w:proofErr w:type="spellEnd"/>
        <w:r>
          <w:rPr>
            <w:rFonts w:ascii="Times New Roman" w:eastAsia="Times New Roman" w:hAnsi="Times New Roman" w:cs="Times New Roman"/>
            <w:color w:val="000000"/>
            <w:sz w:val="24"/>
            <w:szCs w:val="24"/>
          </w:rPr>
          <w:t xml:space="preserve"> et al., 2015)</w:t>
        </w:r>
      </w:hyperlink>
      <w:r>
        <w:rPr>
          <w:rFonts w:ascii="Times New Roman" w:eastAsia="Times New Roman" w:hAnsi="Times New Roman" w:cs="Times New Roman"/>
          <w:sz w:val="24"/>
          <w:szCs w:val="24"/>
        </w:rPr>
        <w:t xml:space="preserve"> or a Facebook page </w:t>
      </w:r>
      <w:hyperlink r:id="rId72">
        <w:r>
          <w:rPr>
            <w:rFonts w:ascii="Times New Roman" w:eastAsia="Times New Roman" w:hAnsi="Times New Roman" w:cs="Times New Roman"/>
            <w:color w:val="000000"/>
            <w:sz w:val="24"/>
            <w:szCs w:val="24"/>
          </w:rPr>
          <w:t>(Knowles et al., 2015)</w:t>
        </w:r>
      </w:hyperlink>
      <w:r>
        <w:rPr>
          <w:rFonts w:ascii="Times New Roman" w:eastAsia="Times New Roman" w:hAnsi="Times New Roman" w:cs="Times New Roman"/>
          <w:sz w:val="24"/>
          <w:szCs w:val="24"/>
        </w:rPr>
        <w:t>. Although these studies provide causal evidence of the role of social media in alleviating</w:t>
      </w:r>
      <w:r>
        <w:rPr>
          <w:rFonts w:ascii="Times New Roman" w:eastAsia="Times New Roman" w:hAnsi="Times New Roman" w:cs="Times New Roman"/>
          <w:sz w:val="24"/>
          <w:szCs w:val="24"/>
        </w:rPr>
        <w:t xml:space="preserve"> distress from social exclusion, they do not provide information on whether natural use of social media can exacerbate or alleviate psychological distress from social exclusion. The current study adds to the prior literature and highlights more habitual us</w:t>
      </w:r>
      <w:r>
        <w:rPr>
          <w:rFonts w:ascii="Times New Roman" w:eastAsia="Times New Roman" w:hAnsi="Times New Roman" w:cs="Times New Roman"/>
          <w:sz w:val="24"/>
          <w:szCs w:val="24"/>
        </w:rPr>
        <w:t xml:space="preserve">e of Facebook may provide individuals with a low-cost way of building social connections and receiving social support, thereby leading to less psychological distress after social exclusion. </w:t>
      </w:r>
    </w:p>
    <w:p w14:paraId="4413C5C5"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study indicate associations between adolescen</w:t>
      </w:r>
      <w:r>
        <w:rPr>
          <w:rFonts w:ascii="Times New Roman" w:eastAsia="Times New Roman" w:hAnsi="Times New Roman" w:cs="Times New Roman"/>
          <w:sz w:val="24"/>
          <w:szCs w:val="24"/>
        </w:rPr>
        <w:t>t’s Facebook use and their neural responses to social exclusion. These results should be interpreted in the context of limitations and tradeoffs in our design. First, data  of this study were collected between 2011 and 2013, when Facebook was relatively mo</w:t>
      </w:r>
      <w:r>
        <w:rPr>
          <w:rFonts w:ascii="Times New Roman" w:eastAsia="Times New Roman" w:hAnsi="Times New Roman" w:cs="Times New Roman"/>
          <w:sz w:val="24"/>
          <w:szCs w:val="24"/>
        </w:rPr>
        <w:t xml:space="preserve">re popular among adolescents (cite). Since then, a </w:t>
      </w:r>
      <w:r>
        <w:rPr>
          <w:rFonts w:ascii="Times New Roman" w:eastAsia="Times New Roman" w:hAnsi="Times New Roman" w:cs="Times New Roman"/>
          <w:sz w:val="24"/>
          <w:szCs w:val="24"/>
        </w:rPr>
        <w:lastRenderedPageBreak/>
        <w:t xml:space="preserve">number of social media platforms with different affordances have become more widely used by adolescents (e.g. Snapchat, Tik Tok; </w:t>
      </w:r>
      <w:hyperlink r:id="rId73">
        <w:r>
          <w:rPr>
            <w:rFonts w:ascii="Times New Roman" w:eastAsia="Times New Roman" w:hAnsi="Times New Roman" w:cs="Times New Roman"/>
            <w:color w:val="000000"/>
            <w:sz w:val="24"/>
            <w:szCs w:val="24"/>
          </w:rPr>
          <w:t>(Meshi et al., 2020)</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Thus, more research needs to be done with newer platforms. Second, the current study sample (16- to 17-year old adolescent males) was selected because it reflects the age when adolescents frequently interact on social media platforms and social media may </w:t>
      </w:r>
      <w:r>
        <w:rPr>
          <w:rFonts w:ascii="Times New Roman" w:eastAsia="Times New Roman" w:hAnsi="Times New Roman" w:cs="Times New Roman"/>
          <w:sz w:val="24"/>
          <w:szCs w:val="24"/>
        </w:rPr>
        <w:t xml:space="preserve">have a particularly great influence on adolescent psychosocial development (cite). Adolescents also undergo crucial neural maturation during this time period </w:t>
      </w:r>
      <w:hyperlink r:id="rId74">
        <w:r>
          <w:rPr>
            <w:rFonts w:ascii="Times New Roman" w:eastAsia="Times New Roman" w:hAnsi="Times New Roman" w:cs="Times New Roman"/>
            <w:color w:val="000000"/>
            <w:sz w:val="24"/>
            <w:szCs w:val="24"/>
          </w:rPr>
          <w:t>(Crone &amp; Dahl, 2012; Pfeifer et al., 2</w:t>
        </w:r>
        <w:r>
          <w:rPr>
            <w:rFonts w:ascii="Times New Roman" w:eastAsia="Times New Roman" w:hAnsi="Times New Roman" w:cs="Times New Roman"/>
            <w:color w:val="000000"/>
            <w:sz w:val="24"/>
            <w:szCs w:val="24"/>
          </w:rPr>
          <w:t>011)</w:t>
        </w:r>
      </w:hyperlink>
      <w:r>
        <w:rPr>
          <w:rFonts w:ascii="Times New Roman" w:eastAsia="Times New Roman" w:hAnsi="Times New Roman" w:cs="Times New Roman"/>
          <w:sz w:val="24"/>
          <w:szCs w:val="24"/>
        </w:rPr>
        <w:t>. However, focusing on this sample may limit the generalizability of our results to the broader adolescent population. Future studies that recruit samples from diverse age ranges and genders could help illuminate if findings from this study can be gene</w:t>
      </w:r>
      <w:r>
        <w:rPr>
          <w:rFonts w:ascii="Times New Roman" w:eastAsia="Times New Roman" w:hAnsi="Times New Roman" w:cs="Times New Roman"/>
          <w:sz w:val="24"/>
          <w:szCs w:val="24"/>
        </w:rPr>
        <w:t>ralized more broadly across adolescents. Third, our study provides correlational results on the link between Facebook use and neural responses to exclusion. Future studies that utilize experiments or longitudinal design could help elucidate the causal effe</w:t>
      </w:r>
      <w:r>
        <w:rPr>
          <w:rFonts w:ascii="Times New Roman" w:eastAsia="Times New Roman" w:hAnsi="Times New Roman" w:cs="Times New Roman"/>
          <w:sz w:val="24"/>
          <w:szCs w:val="24"/>
        </w:rPr>
        <w:t>cts of social media use on people’s psychological and neural responses to social exclusion.</w:t>
      </w:r>
    </w:p>
    <w:p w14:paraId="459701DD"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Social exclusion is painful, distressing, and threatens our fundamental needs of belongingness and connection with others </w:t>
      </w:r>
      <w:hyperlink r:id="rId75">
        <w:r>
          <w:rPr>
            <w:rFonts w:ascii="Times New Roman" w:eastAsia="Times New Roman" w:hAnsi="Times New Roman" w:cs="Times New Roman"/>
            <w:color w:val="000000"/>
            <w:sz w:val="24"/>
            <w:szCs w:val="24"/>
          </w:rPr>
          <w:t>(Williams, 2009)</w:t>
        </w:r>
      </w:hyperlink>
      <w:r>
        <w:rPr>
          <w:rFonts w:ascii="Times New Roman" w:eastAsia="Times New Roman" w:hAnsi="Times New Roman" w:cs="Times New Roman"/>
          <w:sz w:val="24"/>
          <w:szCs w:val="24"/>
        </w:rPr>
        <w:t xml:space="preserve">. As social media is increasingly used to facilitate social interaction </w:t>
      </w:r>
      <w:hyperlink r:id="rId76">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Baym</w:t>
        </w:r>
        <w:proofErr w:type="spellEnd"/>
        <w:r>
          <w:rPr>
            <w:rFonts w:ascii="Times New Roman" w:eastAsia="Times New Roman" w:hAnsi="Times New Roman" w:cs="Times New Roman"/>
            <w:color w:val="000000"/>
            <w:sz w:val="24"/>
            <w:szCs w:val="24"/>
          </w:rPr>
          <w:t xml:space="preserve"> et al., 2004)</w:t>
        </w:r>
      </w:hyperlink>
      <w:r>
        <w:rPr>
          <w:rFonts w:ascii="Times New Roman" w:eastAsia="Times New Roman" w:hAnsi="Times New Roman" w:cs="Times New Roman"/>
          <w:sz w:val="24"/>
          <w:szCs w:val="24"/>
        </w:rPr>
        <w:t>, it may also alter the way humans experience and respond to social exclusions. Results from the current study highlight links between adolescents’ Facebook use and their neurocognitive response to social exclusion. In addition, participants who reported m</w:t>
      </w:r>
      <w:r>
        <w:rPr>
          <w:rFonts w:ascii="Times New Roman" w:eastAsia="Times New Roman" w:hAnsi="Times New Roman" w:cs="Times New Roman"/>
          <w:sz w:val="24"/>
          <w:szCs w:val="24"/>
        </w:rPr>
        <w:t>ore automated and habitual use of Facebook showed lower levels of psychological distress following social exclusion. Together, these results highlight the potential role of social media in protecting against the psychological distress from social exclusion</w:t>
      </w:r>
      <w:r>
        <w:rPr>
          <w:rFonts w:ascii="Times New Roman" w:eastAsia="Times New Roman" w:hAnsi="Times New Roman" w:cs="Times New Roman"/>
          <w:sz w:val="24"/>
          <w:szCs w:val="24"/>
        </w:rPr>
        <w:t xml:space="preserve">. As social media provides convenient means of social connection and support, its usage may </w:t>
      </w:r>
      <w:r>
        <w:rPr>
          <w:rFonts w:ascii="Times New Roman" w:eastAsia="Times New Roman" w:hAnsi="Times New Roman" w:cs="Times New Roman"/>
          <w:sz w:val="24"/>
          <w:szCs w:val="24"/>
        </w:rPr>
        <w:lastRenderedPageBreak/>
        <w:t xml:space="preserve">potentially shift how we react to social exclusion at both psychological and neural levels, thereby alleviating the perceived distress of social exclusion. </w:t>
      </w:r>
    </w:p>
    <w:p w14:paraId="4D2F5952" w14:textId="77777777" w:rsidR="002D6F61" w:rsidRDefault="002D6F61" w:rsidP="00A35389">
      <w:pPr>
        <w:spacing w:line="480" w:lineRule="auto"/>
        <w:rPr>
          <w:rFonts w:ascii="Times New Roman" w:eastAsia="Times New Roman" w:hAnsi="Times New Roman" w:cs="Times New Roman"/>
          <w:sz w:val="24"/>
          <w:szCs w:val="24"/>
        </w:rPr>
      </w:pPr>
    </w:p>
    <w:p w14:paraId="2C82770E" w14:textId="77777777" w:rsidR="002D6F61" w:rsidRDefault="00BB0687" w:rsidP="00A35389">
      <w:pPr>
        <w:spacing w:line="480" w:lineRule="auto"/>
        <w:rPr>
          <w:rFonts w:ascii="Times New Roman" w:eastAsia="Times New Roman" w:hAnsi="Times New Roman" w:cs="Times New Roman"/>
          <w:sz w:val="24"/>
          <w:szCs w:val="24"/>
        </w:rPr>
      </w:pPr>
      <w:bookmarkStart w:id="27" w:name="_2xcytpi" w:colFirst="0" w:colLast="0"/>
      <w:bookmarkEnd w:id="27"/>
      <w:r>
        <w:br w:type="page"/>
      </w:r>
    </w:p>
    <w:p w14:paraId="241E2CE1"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w:t>
      </w:r>
      <w:r>
        <w:rPr>
          <w:rFonts w:ascii="Times New Roman" w:eastAsia="Times New Roman" w:hAnsi="Times New Roman" w:cs="Times New Roman"/>
          <w:sz w:val="24"/>
          <w:szCs w:val="24"/>
        </w:rPr>
        <w:t>rences</w:t>
      </w:r>
    </w:p>
    <w:p w14:paraId="34AC7095" w14:textId="77777777" w:rsidR="002D6F61" w:rsidRDefault="00BB0687">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sz w:val="24"/>
          <w:szCs w:val="24"/>
        </w:rPr>
      </w:pPr>
      <w:hyperlink r:id="rId77">
        <w:r>
          <w:rPr>
            <w:rFonts w:ascii="Times New Roman" w:eastAsia="Times New Roman" w:hAnsi="Times New Roman" w:cs="Times New Roman"/>
            <w:color w:val="000000"/>
            <w:sz w:val="24"/>
            <w:szCs w:val="24"/>
          </w:rPr>
          <w:t>Achterberg, M., Peper, J. S., van Duijvenvoorde, A. C. K., Mandl, R. C. W., &amp; Crone, E. A. (2016). Frontostriatal White Matter Integrity Predicts Development of Delay of Gratification: A Longitu</w:t>
        </w:r>
        <w:r>
          <w:rPr>
            <w:rFonts w:ascii="Times New Roman" w:eastAsia="Times New Roman" w:hAnsi="Times New Roman" w:cs="Times New Roman"/>
            <w:color w:val="000000"/>
            <w:sz w:val="24"/>
            <w:szCs w:val="24"/>
          </w:rPr>
          <w:t xml:space="preserve">dinal Study. </w:t>
        </w:r>
      </w:hyperlink>
      <w:hyperlink r:id="rId78">
        <w:r>
          <w:rPr>
            <w:rFonts w:ascii="Times New Roman" w:eastAsia="Times New Roman" w:hAnsi="Times New Roman" w:cs="Times New Roman"/>
            <w:i/>
            <w:color w:val="000000"/>
            <w:sz w:val="24"/>
            <w:szCs w:val="24"/>
          </w:rPr>
          <w:t>The Journal of Neuroscience: The Official Journal of the Society for Neuroscience</w:t>
        </w:r>
      </w:hyperlink>
      <w:hyperlink r:id="rId79">
        <w:r>
          <w:rPr>
            <w:rFonts w:ascii="Times New Roman" w:eastAsia="Times New Roman" w:hAnsi="Times New Roman" w:cs="Times New Roman"/>
            <w:color w:val="000000"/>
            <w:sz w:val="24"/>
            <w:szCs w:val="24"/>
          </w:rPr>
          <w:t xml:space="preserve">, </w:t>
        </w:r>
      </w:hyperlink>
      <w:hyperlink r:id="rId80">
        <w:r>
          <w:rPr>
            <w:rFonts w:ascii="Times New Roman" w:eastAsia="Times New Roman" w:hAnsi="Times New Roman" w:cs="Times New Roman"/>
            <w:i/>
            <w:color w:val="000000"/>
            <w:sz w:val="24"/>
            <w:szCs w:val="24"/>
          </w:rPr>
          <w:t>36</w:t>
        </w:r>
      </w:hyperlink>
      <w:hyperlink r:id="rId81">
        <w:r>
          <w:rPr>
            <w:rFonts w:ascii="Times New Roman" w:eastAsia="Times New Roman" w:hAnsi="Times New Roman" w:cs="Times New Roman"/>
            <w:color w:val="000000"/>
            <w:sz w:val="24"/>
            <w:szCs w:val="24"/>
          </w:rPr>
          <w:t>(6), 1954–1961. https://doi.org/</w:t>
        </w:r>
      </w:hyperlink>
      <w:hyperlink r:id="rId82">
        <w:r>
          <w:rPr>
            <w:rFonts w:ascii="Times New Roman" w:eastAsia="Times New Roman" w:hAnsi="Times New Roman" w:cs="Times New Roman"/>
            <w:color w:val="000000"/>
            <w:sz w:val="24"/>
            <w:szCs w:val="24"/>
          </w:rPr>
          <w:t>10.1523/JNEUROSCI.3459-15.2016</w:t>
        </w:r>
      </w:hyperlink>
    </w:p>
    <w:p w14:paraId="5667CA7C"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3">
        <w:proofErr w:type="spellStart"/>
        <w:r>
          <w:rPr>
            <w:rFonts w:ascii="Times New Roman" w:eastAsia="Times New Roman" w:hAnsi="Times New Roman" w:cs="Times New Roman"/>
            <w:color w:val="000000"/>
            <w:sz w:val="24"/>
            <w:szCs w:val="24"/>
          </w:rPr>
          <w:t>Baek</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Sholz</w:t>
        </w:r>
        <w:proofErr w:type="spellEnd"/>
        <w:r>
          <w:rPr>
            <w:rFonts w:ascii="Times New Roman" w:eastAsia="Times New Roman" w:hAnsi="Times New Roman" w:cs="Times New Roman"/>
            <w:color w:val="000000"/>
            <w:sz w:val="24"/>
            <w:szCs w:val="24"/>
          </w:rPr>
          <w:t xml:space="preserve">, C., O’Donnell, M. B., &amp; Falk, E. B. (2017). Neural correlates of selecting and sharing information. </w:t>
        </w:r>
      </w:hyperlink>
      <w:hyperlink r:id="rId84">
        <w:r>
          <w:rPr>
            <w:rFonts w:ascii="Times New Roman" w:eastAsia="Times New Roman" w:hAnsi="Times New Roman" w:cs="Times New Roman"/>
            <w:i/>
            <w:color w:val="000000"/>
            <w:sz w:val="24"/>
            <w:szCs w:val="24"/>
          </w:rPr>
          <w:t>Psychological Science</w:t>
        </w:r>
      </w:hyperlink>
      <w:hyperlink r:id="rId85">
        <w:r>
          <w:rPr>
            <w:rFonts w:ascii="Times New Roman" w:eastAsia="Times New Roman" w:hAnsi="Times New Roman" w:cs="Times New Roman"/>
            <w:color w:val="000000"/>
            <w:sz w:val="24"/>
            <w:szCs w:val="24"/>
          </w:rPr>
          <w:t>.</w:t>
        </w:r>
      </w:hyperlink>
    </w:p>
    <w:p w14:paraId="66CFE663"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6">
        <w:r>
          <w:rPr>
            <w:rFonts w:ascii="Times New Roman" w:eastAsia="Times New Roman" w:hAnsi="Times New Roman" w:cs="Times New Roman"/>
            <w:color w:val="000000"/>
            <w:sz w:val="24"/>
            <w:szCs w:val="24"/>
          </w:rPr>
          <w:t xml:space="preserve">Bargh, J. A., &amp; McKenna, K. Y. A. (2004). The internet and social life. </w:t>
        </w:r>
      </w:hyperlink>
      <w:hyperlink r:id="rId87">
        <w:r>
          <w:rPr>
            <w:rFonts w:ascii="Times New Roman" w:eastAsia="Times New Roman" w:hAnsi="Times New Roman" w:cs="Times New Roman"/>
            <w:i/>
            <w:color w:val="000000"/>
            <w:sz w:val="24"/>
            <w:szCs w:val="24"/>
          </w:rPr>
          <w:t>Annual Review of Psychology</w:t>
        </w:r>
      </w:hyperlink>
      <w:hyperlink r:id="rId88">
        <w:r>
          <w:rPr>
            <w:rFonts w:ascii="Times New Roman" w:eastAsia="Times New Roman" w:hAnsi="Times New Roman" w:cs="Times New Roman"/>
            <w:color w:val="000000"/>
            <w:sz w:val="24"/>
            <w:szCs w:val="24"/>
          </w:rPr>
          <w:t xml:space="preserve">, </w:t>
        </w:r>
      </w:hyperlink>
      <w:hyperlink r:id="rId89">
        <w:r>
          <w:rPr>
            <w:rFonts w:ascii="Times New Roman" w:eastAsia="Times New Roman" w:hAnsi="Times New Roman" w:cs="Times New Roman"/>
            <w:i/>
            <w:color w:val="000000"/>
            <w:sz w:val="24"/>
            <w:szCs w:val="24"/>
          </w:rPr>
          <w:t>55</w:t>
        </w:r>
      </w:hyperlink>
      <w:hyperlink r:id="rId90">
        <w:r>
          <w:rPr>
            <w:rFonts w:ascii="Times New Roman" w:eastAsia="Times New Roman" w:hAnsi="Times New Roman" w:cs="Times New Roman"/>
            <w:color w:val="000000"/>
            <w:sz w:val="24"/>
            <w:szCs w:val="24"/>
          </w:rPr>
          <w:t>, 573–5</w:t>
        </w:r>
        <w:r>
          <w:rPr>
            <w:rFonts w:ascii="Times New Roman" w:eastAsia="Times New Roman" w:hAnsi="Times New Roman" w:cs="Times New Roman"/>
            <w:color w:val="000000"/>
            <w:sz w:val="24"/>
            <w:szCs w:val="24"/>
          </w:rPr>
          <w:t>90. https://doi.org/</w:t>
        </w:r>
      </w:hyperlink>
      <w:hyperlink r:id="rId91">
        <w:r>
          <w:rPr>
            <w:rFonts w:ascii="Times New Roman" w:eastAsia="Times New Roman" w:hAnsi="Times New Roman" w:cs="Times New Roman"/>
            <w:color w:val="000000"/>
            <w:sz w:val="24"/>
            <w:szCs w:val="24"/>
          </w:rPr>
          <w:t>10.1146/annurev.psych.55.090902.141922</w:t>
        </w:r>
      </w:hyperlink>
    </w:p>
    <w:p w14:paraId="50C66105"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2">
        <w:r>
          <w:rPr>
            <w:rFonts w:ascii="Times New Roman" w:eastAsia="Times New Roman" w:hAnsi="Times New Roman" w:cs="Times New Roman"/>
            <w:color w:val="000000"/>
            <w:sz w:val="24"/>
            <w:szCs w:val="24"/>
          </w:rPr>
          <w:t>Baumeister, R. F., &amp; Leary, M. R. (1995). The need to belong: desi</w:t>
        </w:r>
        <w:r>
          <w:rPr>
            <w:rFonts w:ascii="Times New Roman" w:eastAsia="Times New Roman" w:hAnsi="Times New Roman" w:cs="Times New Roman"/>
            <w:color w:val="000000"/>
            <w:sz w:val="24"/>
            <w:szCs w:val="24"/>
          </w:rPr>
          <w:t xml:space="preserve">re for interpersonal attachments as a fundamental human motivation. </w:t>
        </w:r>
      </w:hyperlink>
      <w:hyperlink r:id="rId93">
        <w:r>
          <w:rPr>
            <w:rFonts w:ascii="Times New Roman" w:eastAsia="Times New Roman" w:hAnsi="Times New Roman" w:cs="Times New Roman"/>
            <w:i/>
            <w:color w:val="000000"/>
            <w:sz w:val="24"/>
            <w:szCs w:val="24"/>
          </w:rPr>
          <w:t>Psychological Bulletin</w:t>
        </w:r>
      </w:hyperlink>
      <w:hyperlink r:id="rId94">
        <w:r>
          <w:rPr>
            <w:rFonts w:ascii="Times New Roman" w:eastAsia="Times New Roman" w:hAnsi="Times New Roman" w:cs="Times New Roman"/>
            <w:color w:val="000000"/>
            <w:sz w:val="24"/>
            <w:szCs w:val="24"/>
          </w:rPr>
          <w:t xml:space="preserve">, </w:t>
        </w:r>
      </w:hyperlink>
      <w:hyperlink r:id="rId95">
        <w:r>
          <w:rPr>
            <w:rFonts w:ascii="Times New Roman" w:eastAsia="Times New Roman" w:hAnsi="Times New Roman" w:cs="Times New Roman"/>
            <w:i/>
            <w:color w:val="000000"/>
            <w:sz w:val="24"/>
            <w:szCs w:val="24"/>
          </w:rPr>
          <w:t>117</w:t>
        </w:r>
      </w:hyperlink>
      <w:hyperlink r:id="rId96">
        <w:r>
          <w:rPr>
            <w:rFonts w:ascii="Times New Roman" w:eastAsia="Times New Roman" w:hAnsi="Times New Roman" w:cs="Times New Roman"/>
            <w:color w:val="000000"/>
            <w:sz w:val="24"/>
            <w:szCs w:val="24"/>
          </w:rPr>
          <w:t xml:space="preserve">(3), 497–529. </w:t>
        </w:r>
      </w:hyperlink>
      <w:hyperlink r:id="rId97">
        <w:r>
          <w:rPr>
            <w:rFonts w:ascii="Times New Roman" w:eastAsia="Times New Roman" w:hAnsi="Times New Roman" w:cs="Times New Roman"/>
            <w:color w:val="000000"/>
            <w:sz w:val="24"/>
            <w:szCs w:val="24"/>
          </w:rPr>
          <w:t>https://www.ncbi.nlm.nih.gov/pubmed/7777651</w:t>
        </w:r>
      </w:hyperlink>
    </w:p>
    <w:p w14:paraId="6584DCB9"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8">
        <w:r>
          <w:rPr>
            <w:rFonts w:ascii="Times New Roman" w:eastAsia="Times New Roman" w:hAnsi="Times New Roman" w:cs="Times New Roman"/>
            <w:color w:val="000000"/>
            <w:sz w:val="24"/>
            <w:szCs w:val="24"/>
          </w:rPr>
          <w:t xml:space="preserve">Baumeister, R. F., &amp; </w:t>
        </w:r>
        <w:r>
          <w:rPr>
            <w:rFonts w:ascii="Times New Roman" w:eastAsia="Times New Roman" w:hAnsi="Times New Roman" w:cs="Times New Roman"/>
            <w:color w:val="000000"/>
            <w:sz w:val="24"/>
            <w:szCs w:val="24"/>
          </w:rPr>
          <w:t xml:space="preserve">Tice, D. M. (1990). Point-Counterpoints: Anxiety and Social Exclusion. </w:t>
        </w:r>
      </w:hyperlink>
      <w:hyperlink r:id="rId99">
        <w:r>
          <w:rPr>
            <w:rFonts w:ascii="Times New Roman" w:eastAsia="Times New Roman" w:hAnsi="Times New Roman" w:cs="Times New Roman"/>
            <w:i/>
            <w:color w:val="000000"/>
            <w:sz w:val="24"/>
            <w:szCs w:val="24"/>
          </w:rPr>
          <w:t>Journal of Social and Clinical Psychology</w:t>
        </w:r>
      </w:hyperlink>
      <w:hyperlink r:id="rId100">
        <w:r>
          <w:rPr>
            <w:rFonts w:ascii="Times New Roman" w:eastAsia="Times New Roman" w:hAnsi="Times New Roman" w:cs="Times New Roman"/>
            <w:color w:val="000000"/>
            <w:sz w:val="24"/>
            <w:szCs w:val="24"/>
          </w:rPr>
          <w:t xml:space="preserve">, </w:t>
        </w:r>
      </w:hyperlink>
      <w:hyperlink r:id="rId101">
        <w:r>
          <w:rPr>
            <w:rFonts w:ascii="Times New Roman" w:eastAsia="Times New Roman" w:hAnsi="Times New Roman" w:cs="Times New Roman"/>
            <w:i/>
            <w:color w:val="000000"/>
            <w:sz w:val="24"/>
            <w:szCs w:val="24"/>
          </w:rPr>
          <w:t>9</w:t>
        </w:r>
      </w:hyperlink>
      <w:hyperlink r:id="rId102">
        <w:r>
          <w:rPr>
            <w:rFonts w:ascii="Times New Roman" w:eastAsia="Times New Roman" w:hAnsi="Times New Roman" w:cs="Times New Roman"/>
            <w:color w:val="000000"/>
            <w:sz w:val="24"/>
            <w:szCs w:val="24"/>
          </w:rPr>
          <w:t>(2), 165–195. https://doi.org/</w:t>
        </w:r>
      </w:hyperlink>
      <w:hyperlink r:id="rId103">
        <w:r>
          <w:rPr>
            <w:rFonts w:ascii="Times New Roman" w:eastAsia="Times New Roman" w:hAnsi="Times New Roman" w:cs="Times New Roman"/>
            <w:color w:val="000000"/>
            <w:sz w:val="24"/>
            <w:szCs w:val="24"/>
          </w:rPr>
          <w:t>10.1521/jscp.1990.9.2.165</w:t>
        </w:r>
      </w:hyperlink>
    </w:p>
    <w:p w14:paraId="3514923B"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4">
        <w:r>
          <w:rPr>
            <w:rFonts w:ascii="Times New Roman" w:eastAsia="Times New Roman" w:hAnsi="Times New Roman" w:cs="Times New Roman"/>
            <w:color w:val="000000"/>
            <w:sz w:val="24"/>
            <w:szCs w:val="24"/>
          </w:rPr>
          <w:t xml:space="preserve">Bayer, J. B., &amp; Campbell, S. W. (2012). Texting while driving on automatic: Considering the frequency-independent side of habit. </w:t>
        </w:r>
      </w:hyperlink>
      <w:hyperlink r:id="rId105">
        <w:r>
          <w:rPr>
            <w:rFonts w:ascii="Times New Roman" w:eastAsia="Times New Roman" w:hAnsi="Times New Roman" w:cs="Times New Roman"/>
            <w:i/>
            <w:color w:val="000000"/>
            <w:sz w:val="24"/>
            <w:szCs w:val="24"/>
          </w:rPr>
          <w:t>Computers in Human Behavior</w:t>
        </w:r>
      </w:hyperlink>
      <w:hyperlink r:id="rId106">
        <w:r>
          <w:rPr>
            <w:rFonts w:ascii="Times New Roman" w:eastAsia="Times New Roman" w:hAnsi="Times New Roman" w:cs="Times New Roman"/>
            <w:color w:val="000000"/>
            <w:sz w:val="24"/>
            <w:szCs w:val="24"/>
          </w:rPr>
          <w:t xml:space="preserve">, </w:t>
        </w:r>
      </w:hyperlink>
      <w:hyperlink r:id="rId107">
        <w:r>
          <w:rPr>
            <w:rFonts w:ascii="Times New Roman" w:eastAsia="Times New Roman" w:hAnsi="Times New Roman" w:cs="Times New Roman"/>
            <w:i/>
            <w:color w:val="000000"/>
            <w:sz w:val="24"/>
            <w:szCs w:val="24"/>
          </w:rPr>
          <w:t>28</w:t>
        </w:r>
      </w:hyperlink>
      <w:hyperlink r:id="rId108">
        <w:r>
          <w:rPr>
            <w:rFonts w:ascii="Times New Roman" w:eastAsia="Times New Roman" w:hAnsi="Times New Roman" w:cs="Times New Roman"/>
            <w:color w:val="000000"/>
            <w:sz w:val="24"/>
            <w:szCs w:val="24"/>
          </w:rPr>
          <w:t>(6), 2083–2090. https://doi.org/</w:t>
        </w:r>
      </w:hyperlink>
      <w:hyperlink r:id="rId109">
        <w:r>
          <w:rPr>
            <w:rFonts w:ascii="Times New Roman" w:eastAsia="Times New Roman" w:hAnsi="Times New Roman" w:cs="Times New Roman"/>
            <w:color w:val="000000"/>
            <w:sz w:val="24"/>
            <w:szCs w:val="24"/>
          </w:rPr>
          <w:t>10.1016/j.chb.2012.06.012</w:t>
        </w:r>
      </w:hyperlink>
    </w:p>
    <w:p w14:paraId="713A9FEC"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0">
        <w:r>
          <w:rPr>
            <w:rFonts w:ascii="Times New Roman" w:eastAsia="Times New Roman" w:hAnsi="Times New Roman" w:cs="Times New Roman"/>
            <w:color w:val="000000"/>
            <w:sz w:val="24"/>
            <w:szCs w:val="24"/>
          </w:rPr>
          <w:t xml:space="preserve">Baym, N. K., Zhang, Y. B., &amp; Lin, M.-C. (2004). Social Interactions Across Media: Interpersonal Communication on the Internet, Telephone and Face-to-Face. </w:t>
        </w:r>
      </w:hyperlink>
      <w:hyperlink r:id="rId111">
        <w:r>
          <w:rPr>
            <w:rFonts w:ascii="Times New Roman" w:eastAsia="Times New Roman" w:hAnsi="Times New Roman" w:cs="Times New Roman"/>
            <w:i/>
            <w:color w:val="000000"/>
            <w:sz w:val="24"/>
            <w:szCs w:val="24"/>
          </w:rPr>
          <w:t>Ne</w:t>
        </w:r>
        <w:r>
          <w:rPr>
            <w:rFonts w:ascii="Times New Roman" w:eastAsia="Times New Roman" w:hAnsi="Times New Roman" w:cs="Times New Roman"/>
            <w:i/>
            <w:color w:val="000000"/>
            <w:sz w:val="24"/>
            <w:szCs w:val="24"/>
          </w:rPr>
          <w:t>w Media &amp; Society</w:t>
        </w:r>
      </w:hyperlink>
      <w:hyperlink r:id="rId112">
        <w:r>
          <w:rPr>
            <w:rFonts w:ascii="Times New Roman" w:eastAsia="Times New Roman" w:hAnsi="Times New Roman" w:cs="Times New Roman"/>
            <w:color w:val="000000"/>
            <w:sz w:val="24"/>
            <w:szCs w:val="24"/>
          </w:rPr>
          <w:t xml:space="preserve">, </w:t>
        </w:r>
      </w:hyperlink>
      <w:hyperlink r:id="rId113">
        <w:r>
          <w:rPr>
            <w:rFonts w:ascii="Times New Roman" w:eastAsia="Times New Roman" w:hAnsi="Times New Roman" w:cs="Times New Roman"/>
            <w:i/>
            <w:color w:val="000000"/>
            <w:sz w:val="24"/>
            <w:szCs w:val="24"/>
          </w:rPr>
          <w:t>6</w:t>
        </w:r>
      </w:hyperlink>
      <w:hyperlink r:id="rId114">
        <w:r>
          <w:rPr>
            <w:rFonts w:ascii="Times New Roman" w:eastAsia="Times New Roman" w:hAnsi="Times New Roman" w:cs="Times New Roman"/>
            <w:color w:val="000000"/>
            <w:sz w:val="24"/>
            <w:szCs w:val="24"/>
          </w:rPr>
          <w:t>(3), 299–318. https://doi.org/</w:t>
        </w:r>
      </w:hyperlink>
      <w:hyperlink r:id="rId115">
        <w:r>
          <w:rPr>
            <w:rFonts w:ascii="Times New Roman" w:eastAsia="Times New Roman" w:hAnsi="Times New Roman" w:cs="Times New Roman"/>
            <w:color w:val="000000"/>
            <w:sz w:val="24"/>
            <w:szCs w:val="24"/>
          </w:rPr>
          <w:t>10.1177/1461444804041438</w:t>
        </w:r>
      </w:hyperlink>
    </w:p>
    <w:p w14:paraId="71160D4E"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6">
        <w:r>
          <w:rPr>
            <w:rFonts w:ascii="Times New Roman" w:eastAsia="Times New Roman" w:hAnsi="Times New Roman" w:cs="Times New Roman"/>
            <w:color w:val="000000"/>
            <w:sz w:val="24"/>
            <w:szCs w:val="24"/>
          </w:rPr>
          <w:t xml:space="preserve">Best, P., Manktelow, R., &amp; Taylor, B. (2014). Online communication, social media and adolescent wellbeing: A systematic narrative review. </w:t>
        </w:r>
      </w:hyperlink>
      <w:hyperlink r:id="rId117">
        <w:r>
          <w:rPr>
            <w:rFonts w:ascii="Times New Roman" w:eastAsia="Times New Roman" w:hAnsi="Times New Roman" w:cs="Times New Roman"/>
            <w:i/>
            <w:color w:val="000000"/>
            <w:sz w:val="24"/>
            <w:szCs w:val="24"/>
          </w:rPr>
          <w:t>Children and Youth Services Review</w:t>
        </w:r>
      </w:hyperlink>
      <w:hyperlink r:id="rId118">
        <w:r>
          <w:rPr>
            <w:rFonts w:ascii="Times New Roman" w:eastAsia="Times New Roman" w:hAnsi="Times New Roman" w:cs="Times New Roman"/>
            <w:color w:val="000000"/>
            <w:sz w:val="24"/>
            <w:szCs w:val="24"/>
          </w:rPr>
          <w:t xml:space="preserve">, </w:t>
        </w:r>
      </w:hyperlink>
      <w:hyperlink r:id="rId119">
        <w:r>
          <w:rPr>
            <w:rFonts w:ascii="Times New Roman" w:eastAsia="Times New Roman" w:hAnsi="Times New Roman" w:cs="Times New Roman"/>
            <w:i/>
            <w:color w:val="000000"/>
            <w:sz w:val="24"/>
            <w:szCs w:val="24"/>
          </w:rPr>
          <w:t>41</w:t>
        </w:r>
      </w:hyperlink>
      <w:hyperlink r:id="rId120">
        <w:r>
          <w:rPr>
            <w:rFonts w:ascii="Times New Roman" w:eastAsia="Times New Roman" w:hAnsi="Times New Roman" w:cs="Times New Roman"/>
            <w:color w:val="000000"/>
            <w:sz w:val="24"/>
            <w:szCs w:val="24"/>
          </w:rPr>
          <w:t>, 27–36. https://doi</w:t>
        </w:r>
        <w:r>
          <w:rPr>
            <w:rFonts w:ascii="Times New Roman" w:eastAsia="Times New Roman" w:hAnsi="Times New Roman" w:cs="Times New Roman"/>
            <w:color w:val="000000"/>
            <w:sz w:val="24"/>
            <w:szCs w:val="24"/>
          </w:rPr>
          <w:t>.org/</w:t>
        </w:r>
      </w:hyperlink>
      <w:hyperlink r:id="rId121">
        <w:r>
          <w:rPr>
            <w:rFonts w:ascii="Times New Roman" w:eastAsia="Times New Roman" w:hAnsi="Times New Roman" w:cs="Times New Roman"/>
            <w:color w:val="000000"/>
            <w:sz w:val="24"/>
            <w:szCs w:val="24"/>
          </w:rPr>
          <w:t>10.1016/j.childyouth.2014.03.001</w:t>
        </w:r>
      </w:hyperlink>
    </w:p>
    <w:p w14:paraId="76094AD1"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2">
        <w:r>
          <w:rPr>
            <w:rFonts w:ascii="Times New Roman" w:eastAsia="Times New Roman" w:hAnsi="Times New Roman" w:cs="Times New Roman"/>
            <w:color w:val="000000"/>
            <w:sz w:val="24"/>
            <w:szCs w:val="24"/>
          </w:rPr>
          <w:t xml:space="preserve">Brett, M., Anton, J.-L., </w:t>
        </w:r>
        <w:proofErr w:type="spellStart"/>
        <w:r>
          <w:rPr>
            <w:rFonts w:ascii="Times New Roman" w:eastAsia="Times New Roman" w:hAnsi="Times New Roman" w:cs="Times New Roman"/>
            <w:color w:val="000000"/>
            <w:sz w:val="24"/>
            <w:szCs w:val="24"/>
          </w:rPr>
          <w:t>Valabregue</w:t>
        </w:r>
        <w:proofErr w:type="spellEnd"/>
        <w:r>
          <w:rPr>
            <w:rFonts w:ascii="Times New Roman" w:eastAsia="Times New Roman" w:hAnsi="Times New Roman" w:cs="Times New Roman"/>
            <w:color w:val="000000"/>
            <w:sz w:val="24"/>
            <w:szCs w:val="24"/>
          </w:rPr>
          <w:t xml:space="preserve">, R., &amp; </w:t>
        </w:r>
        <w:proofErr w:type="spellStart"/>
        <w:r>
          <w:rPr>
            <w:rFonts w:ascii="Times New Roman" w:eastAsia="Times New Roman" w:hAnsi="Times New Roman" w:cs="Times New Roman"/>
            <w:color w:val="000000"/>
            <w:sz w:val="24"/>
            <w:szCs w:val="24"/>
          </w:rPr>
          <w:t>Poline</w:t>
        </w:r>
        <w:proofErr w:type="spellEnd"/>
        <w:r>
          <w:rPr>
            <w:rFonts w:ascii="Times New Roman" w:eastAsia="Times New Roman" w:hAnsi="Times New Roman" w:cs="Times New Roman"/>
            <w:color w:val="000000"/>
            <w:sz w:val="24"/>
            <w:szCs w:val="24"/>
          </w:rPr>
          <w:t xml:space="preserve">, J.-B. (2002). Region of interest analysis using the </w:t>
        </w:r>
        <w:proofErr w:type="spellStart"/>
        <w:r>
          <w:rPr>
            <w:rFonts w:ascii="Times New Roman" w:eastAsia="Times New Roman" w:hAnsi="Times New Roman" w:cs="Times New Roman"/>
            <w:color w:val="000000"/>
            <w:sz w:val="24"/>
            <w:szCs w:val="24"/>
          </w:rPr>
          <w:t>MarsBar</w:t>
        </w:r>
        <w:proofErr w:type="spellEnd"/>
        <w:r>
          <w:rPr>
            <w:rFonts w:ascii="Times New Roman" w:eastAsia="Times New Roman" w:hAnsi="Times New Roman" w:cs="Times New Roman"/>
            <w:color w:val="000000"/>
            <w:sz w:val="24"/>
            <w:szCs w:val="24"/>
          </w:rPr>
          <w:t xml:space="preserve"> toolbox for SPM 99. </w:t>
        </w:r>
      </w:hyperlink>
      <w:hyperlink r:id="rId123">
        <w:proofErr w:type="spellStart"/>
        <w:r>
          <w:rPr>
            <w:rFonts w:ascii="Times New Roman" w:eastAsia="Times New Roman" w:hAnsi="Times New Roman" w:cs="Times New Roman"/>
            <w:i/>
            <w:color w:val="000000"/>
            <w:sz w:val="24"/>
            <w:szCs w:val="24"/>
          </w:rPr>
          <w:t>NeuroImage</w:t>
        </w:r>
        <w:proofErr w:type="spellEnd"/>
      </w:hyperlink>
      <w:hyperlink r:id="rId124">
        <w:r>
          <w:rPr>
            <w:rFonts w:ascii="Times New Roman" w:eastAsia="Times New Roman" w:hAnsi="Times New Roman" w:cs="Times New Roman"/>
            <w:color w:val="000000"/>
            <w:sz w:val="24"/>
            <w:szCs w:val="24"/>
          </w:rPr>
          <w:t xml:space="preserve">, </w:t>
        </w:r>
      </w:hyperlink>
      <w:hyperlink r:id="rId125">
        <w:r>
          <w:rPr>
            <w:rFonts w:ascii="Times New Roman" w:eastAsia="Times New Roman" w:hAnsi="Times New Roman" w:cs="Times New Roman"/>
            <w:i/>
            <w:color w:val="000000"/>
            <w:sz w:val="24"/>
            <w:szCs w:val="24"/>
          </w:rPr>
          <w:t>16</w:t>
        </w:r>
      </w:hyperlink>
      <w:hyperlink r:id="rId126">
        <w:r>
          <w:rPr>
            <w:rFonts w:ascii="Times New Roman" w:eastAsia="Times New Roman" w:hAnsi="Times New Roman" w:cs="Times New Roman"/>
            <w:color w:val="000000"/>
            <w:sz w:val="24"/>
            <w:szCs w:val="24"/>
          </w:rPr>
          <w:t>(2), S497.</w:t>
        </w:r>
      </w:hyperlink>
    </w:p>
    <w:p w14:paraId="5D8819E7"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7">
        <w:r>
          <w:rPr>
            <w:rFonts w:ascii="Times New Roman" w:eastAsia="Times New Roman" w:hAnsi="Times New Roman" w:cs="Times New Roman"/>
            <w:color w:val="000000"/>
            <w:sz w:val="24"/>
            <w:szCs w:val="24"/>
          </w:rPr>
          <w:t>Brown, S. L., Nesse, R. M., Vinokur, A. D., &amp; Smith, D. M. (2003). Providing socia</w:t>
        </w:r>
        <w:r>
          <w:rPr>
            <w:rFonts w:ascii="Times New Roman" w:eastAsia="Times New Roman" w:hAnsi="Times New Roman" w:cs="Times New Roman"/>
            <w:color w:val="000000"/>
            <w:sz w:val="24"/>
            <w:szCs w:val="24"/>
          </w:rPr>
          <w:t xml:space="preserve">l support may be more beneficial than receiving it: results from a prospective study of mortality. </w:t>
        </w:r>
      </w:hyperlink>
      <w:hyperlink r:id="rId128">
        <w:r>
          <w:rPr>
            <w:rFonts w:ascii="Times New Roman" w:eastAsia="Times New Roman" w:hAnsi="Times New Roman" w:cs="Times New Roman"/>
            <w:i/>
            <w:color w:val="000000"/>
            <w:sz w:val="24"/>
            <w:szCs w:val="24"/>
          </w:rPr>
          <w:t>Psychological Science</w:t>
        </w:r>
      </w:hyperlink>
      <w:hyperlink r:id="rId129">
        <w:r>
          <w:rPr>
            <w:rFonts w:ascii="Times New Roman" w:eastAsia="Times New Roman" w:hAnsi="Times New Roman" w:cs="Times New Roman"/>
            <w:color w:val="000000"/>
            <w:sz w:val="24"/>
            <w:szCs w:val="24"/>
          </w:rPr>
          <w:t xml:space="preserve">, </w:t>
        </w:r>
      </w:hyperlink>
      <w:hyperlink r:id="rId130">
        <w:r>
          <w:rPr>
            <w:rFonts w:ascii="Times New Roman" w:eastAsia="Times New Roman" w:hAnsi="Times New Roman" w:cs="Times New Roman"/>
            <w:i/>
            <w:color w:val="000000"/>
            <w:sz w:val="24"/>
            <w:szCs w:val="24"/>
          </w:rPr>
          <w:t>14</w:t>
        </w:r>
      </w:hyperlink>
      <w:hyperlink r:id="rId131">
        <w:r>
          <w:rPr>
            <w:rFonts w:ascii="Times New Roman" w:eastAsia="Times New Roman" w:hAnsi="Times New Roman" w:cs="Times New Roman"/>
            <w:color w:val="000000"/>
            <w:sz w:val="24"/>
            <w:szCs w:val="24"/>
          </w:rPr>
          <w:t>(4), 320–327. https://doi.org/</w:t>
        </w:r>
      </w:hyperlink>
      <w:hyperlink r:id="rId132">
        <w:r>
          <w:rPr>
            <w:rFonts w:ascii="Times New Roman" w:eastAsia="Times New Roman" w:hAnsi="Times New Roman" w:cs="Times New Roman"/>
            <w:color w:val="000000"/>
            <w:sz w:val="24"/>
            <w:szCs w:val="24"/>
          </w:rPr>
          <w:t>10.1111/1467-9280.14461</w:t>
        </w:r>
      </w:hyperlink>
    </w:p>
    <w:p w14:paraId="49569500"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3">
        <w:r>
          <w:rPr>
            <w:rFonts w:ascii="Times New Roman" w:eastAsia="Times New Roman" w:hAnsi="Times New Roman" w:cs="Times New Roman"/>
            <w:color w:val="000000"/>
            <w:sz w:val="24"/>
            <w:szCs w:val="24"/>
          </w:rPr>
          <w:t>Cac</w:t>
        </w:r>
        <w:r>
          <w:rPr>
            <w:rFonts w:ascii="Times New Roman" w:eastAsia="Times New Roman" w:hAnsi="Times New Roman" w:cs="Times New Roman"/>
            <w:color w:val="000000"/>
            <w:sz w:val="24"/>
            <w:szCs w:val="24"/>
          </w:rPr>
          <w:t xml:space="preserve">ioppo, S., Frum, C., Asp, E., Weiss, R. M., Lewis, J. W., &amp; Cacioppo, J. T. (2013). A quantitative meta-analysis of functional imaging studies of social rejection. </w:t>
        </w:r>
      </w:hyperlink>
      <w:hyperlink r:id="rId134">
        <w:r>
          <w:rPr>
            <w:rFonts w:ascii="Times New Roman" w:eastAsia="Times New Roman" w:hAnsi="Times New Roman" w:cs="Times New Roman"/>
            <w:i/>
            <w:color w:val="000000"/>
            <w:sz w:val="24"/>
            <w:szCs w:val="24"/>
          </w:rPr>
          <w:t>Scientific Reports</w:t>
        </w:r>
      </w:hyperlink>
      <w:hyperlink r:id="rId135">
        <w:r>
          <w:rPr>
            <w:rFonts w:ascii="Times New Roman" w:eastAsia="Times New Roman" w:hAnsi="Times New Roman" w:cs="Times New Roman"/>
            <w:color w:val="000000"/>
            <w:sz w:val="24"/>
            <w:szCs w:val="24"/>
          </w:rPr>
          <w:t xml:space="preserve">, </w:t>
        </w:r>
      </w:hyperlink>
      <w:hyperlink r:id="rId136">
        <w:r>
          <w:rPr>
            <w:rFonts w:ascii="Times New Roman" w:eastAsia="Times New Roman" w:hAnsi="Times New Roman" w:cs="Times New Roman"/>
            <w:i/>
            <w:color w:val="000000"/>
            <w:sz w:val="24"/>
            <w:szCs w:val="24"/>
          </w:rPr>
          <w:t>3</w:t>
        </w:r>
      </w:hyperlink>
      <w:hyperlink r:id="rId137">
        <w:r>
          <w:rPr>
            <w:rFonts w:ascii="Times New Roman" w:eastAsia="Times New Roman" w:hAnsi="Times New Roman" w:cs="Times New Roman"/>
            <w:color w:val="000000"/>
            <w:sz w:val="24"/>
            <w:szCs w:val="24"/>
          </w:rPr>
          <w:t>, 2027. https://doi.org/</w:t>
        </w:r>
      </w:hyperlink>
      <w:hyperlink r:id="rId138">
        <w:r>
          <w:rPr>
            <w:rFonts w:ascii="Times New Roman" w:eastAsia="Times New Roman" w:hAnsi="Times New Roman" w:cs="Times New Roman"/>
            <w:color w:val="000000"/>
            <w:sz w:val="24"/>
            <w:szCs w:val="24"/>
          </w:rPr>
          <w:t>10.1038/srep02027</w:t>
        </w:r>
      </w:hyperlink>
    </w:p>
    <w:p w14:paraId="199EF1ED"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9">
        <w:r>
          <w:rPr>
            <w:rFonts w:ascii="Times New Roman" w:eastAsia="Times New Roman" w:hAnsi="Times New Roman" w:cs="Times New Roman"/>
            <w:color w:val="000000"/>
            <w:sz w:val="24"/>
            <w:szCs w:val="24"/>
          </w:rPr>
          <w:t xml:space="preserve">Chai, S., &amp; Kim, M. (2012). A socio-technical approach to knowledge contribution behavior: An empirical investigation of social networking sites users. </w:t>
        </w:r>
      </w:hyperlink>
      <w:hyperlink r:id="rId140">
        <w:r>
          <w:rPr>
            <w:rFonts w:ascii="Times New Roman" w:eastAsia="Times New Roman" w:hAnsi="Times New Roman" w:cs="Times New Roman"/>
            <w:i/>
            <w:color w:val="000000"/>
            <w:sz w:val="24"/>
            <w:szCs w:val="24"/>
          </w:rPr>
          <w:t>International Journal of Information Management</w:t>
        </w:r>
      </w:hyperlink>
      <w:hyperlink r:id="rId141">
        <w:r>
          <w:rPr>
            <w:rFonts w:ascii="Times New Roman" w:eastAsia="Times New Roman" w:hAnsi="Times New Roman" w:cs="Times New Roman"/>
            <w:color w:val="000000"/>
            <w:sz w:val="24"/>
            <w:szCs w:val="24"/>
          </w:rPr>
          <w:t xml:space="preserve">, </w:t>
        </w:r>
      </w:hyperlink>
      <w:hyperlink r:id="rId142">
        <w:r>
          <w:rPr>
            <w:rFonts w:ascii="Times New Roman" w:eastAsia="Times New Roman" w:hAnsi="Times New Roman" w:cs="Times New Roman"/>
            <w:i/>
            <w:color w:val="000000"/>
            <w:sz w:val="24"/>
            <w:szCs w:val="24"/>
          </w:rPr>
          <w:t>32</w:t>
        </w:r>
      </w:hyperlink>
      <w:hyperlink r:id="rId143">
        <w:r>
          <w:rPr>
            <w:rFonts w:ascii="Times New Roman" w:eastAsia="Times New Roman" w:hAnsi="Times New Roman" w:cs="Times New Roman"/>
            <w:color w:val="000000"/>
            <w:sz w:val="24"/>
            <w:szCs w:val="24"/>
          </w:rPr>
          <w:t>(2), 118–126. https://doi.org/</w:t>
        </w:r>
      </w:hyperlink>
      <w:hyperlink r:id="rId144">
        <w:r>
          <w:rPr>
            <w:rFonts w:ascii="Times New Roman" w:eastAsia="Times New Roman" w:hAnsi="Times New Roman" w:cs="Times New Roman"/>
            <w:color w:val="000000"/>
            <w:sz w:val="24"/>
            <w:szCs w:val="24"/>
          </w:rPr>
          <w:t>10.1016/j.ijinfomgt.2011.07.004</w:t>
        </w:r>
      </w:hyperlink>
    </w:p>
    <w:p w14:paraId="01B3CB2C"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5">
        <w:r>
          <w:rPr>
            <w:rFonts w:ascii="Times New Roman" w:eastAsia="Times New Roman" w:hAnsi="Times New Roman" w:cs="Times New Roman"/>
            <w:color w:val="000000"/>
            <w:sz w:val="24"/>
            <w:szCs w:val="24"/>
          </w:rPr>
          <w:t>Chiou, W.-B., Lee, C.-C., &amp; Liao, D.-C. (2015). Facebook effects on social distress: Priming with online s</w:t>
        </w:r>
        <w:r>
          <w:rPr>
            <w:rFonts w:ascii="Times New Roman" w:eastAsia="Times New Roman" w:hAnsi="Times New Roman" w:cs="Times New Roman"/>
            <w:color w:val="000000"/>
            <w:sz w:val="24"/>
            <w:szCs w:val="24"/>
          </w:rPr>
          <w:t xml:space="preserve">ocial networking thoughts can alter the perceived distress due to social exclusion. </w:t>
        </w:r>
      </w:hyperlink>
      <w:hyperlink r:id="rId146">
        <w:r>
          <w:rPr>
            <w:rFonts w:ascii="Times New Roman" w:eastAsia="Times New Roman" w:hAnsi="Times New Roman" w:cs="Times New Roman"/>
            <w:i/>
            <w:color w:val="000000"/>
            <w:sz w:val="24"/>
            <w:szCs w:val="24"/>
          </w:rPr>
          <w:t>Computers in Human Behavior</w:t>
        </w:r>
      </w:hyperlink>
      <w:hyperlink r:id="rId147">
        <w:r>
          <w:rPr>
            <w:rFonts w:ascii="Times New Roman" w:eastAsia="Times New Roman" w:hAnsi="Times New Roman" w:cs="Times New Roman"/>
            <w:color w:val="000000"/>
            <w:sz w:val="24"/>
            <w:szCs w:val="24"/>
          </w:rPr>
          <w:t xml:space="preserve">, </w:t>
        </w:r>
      </w:hyperlink>
      <w:hyperlink r:id="rId148">
        <w:r>
          <w:rPr>
            <w:rFonts w:ascii="Times New Roman" w:eastAsia="Times New Roman" w:hAnsi="Times New Roman" w:cs="Times New Roman"/>
            <w:i/>
            <w:color w:val="000000"/>
            <w:sz w:val="24"/>
            <w:szCs w:val="24"/>
          </w:rPr>
          <w:t>49</w:t>
        </w:r>
      </w:hyperlink>
      <w:hyperlink r:id="rId149">
        <w:r>
          <w:rPr>
            <w:rFonts w:ascii="Times New Roman" w:eastAsia="Times New Roman" w:hAnsi="Times New Roman" w:cs="Times New Roman"/>
            <w:color w:val="000000"/>
            <w:sz w:val="24"/>
            <w:szCs w:val="24"/>
          </w:rPr>
          <w:t>, 230–236. https://doi.org/</w:t>
        </w:r>
      </w:hyperlink>
      <w:hyperlink r:id="rId150">
        <w:r>
          <w:rPr>
            <w:rFonts w:ascii="Times New Roman" w:eastAsia="Times New Roman" w:hAnsi="Times New Roman" w:cs="Times New Roman"/>
            <w:color w:val="000000"/>
            <w:sz w:val="24"/>
            <w:szCs w:val="24"/>
          </w:rPr>
          <w:t>10.1016/j.chb.2015.02.064</w:t>
        </w:r>
      </w:hyperlink>
    </w:p>
    <w:p w14:paraId="698601B1"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1">
        <w:r>
          <w:rPr>
            <w:rFonts w:ascii="Times New Roman" w:eastAsia="Times New Roman" w:hAnsi="Times New Roman" w:cs="Times New Roman"/>
            <w:color w:val="000000"/>
            <w:sz w:val="24"/>
            <w:szCs w:val="24"/>
          </w:rPr>
          <w:t>Cox, R</w:t>
        </w:r>
        <w:r>
          <w:rPr>
            <w:rFonts w:ascii="Times New Roman" w:eastAsia="Times New Roman" w:hAnsi="Times New Roman" w:cs="Times New Roman"/>
            <w:color w:val="000000"/>
            <w:sz w:val="24"/>
            <w:szCs w:val="24"/>
          </w:rPr>
          <w:t xml:space="preserve">. W. (1996). AFNI: software for analysis and visualization of functional magnetic resonance neuroimages. </w:t>
        </w:r>
      </w:hyperlink>
      <w:hyperlink r:id="rId152">
        <w:r>
          <w:rPr>
            <w:rFonts w:ascii="Times New Roman" w:eastAsia="Times New Roman" w:hAnsi="Times New Roman" w:cs="Times New Roman"/>
            <w:i/>
            <w:color w:val="000000"/>
            <w:sz w:val="24"/>
            <w:szCs w:val="24"/>
          </w:rPr>
          <w:t>Computers and Biomedical Research, an International Journal</w:t>
        </w:r>
      </w:hyperlink>
      <w:hyperlink r:id="rId153">
        <w:r>
          <w:rPr>
            <w:rFonts w:ascii="Times New Roman" w:eastAsia="Times New Roman" w:hAnsi="Times New Roman" w:cs="Times New Roman"/>
            <w:color w:val="000000"/>
            <w:sz w:val="24"/>
            <w:szCs w:val="24"/>
          </w:rPr>
          <w:t xml:space="preserve">, </w:t>
        </w:r>
      </w:hyperlink>
      <w:hyperlink r:id="rId154">
        <w:r>
          <w:rPr>
            <w:rFonts w:ascii="Times New Roman" w:eastAsia="Times New Roman" w:hAnsi="Times New Roman" w:cs="Times New Roman"/>
            <w:i/>
            <w:color w:val="000000"/>
            <w:sz w:val="24"/>
            <w:szCs w:val="24"/>
          </w:rPr>
          <w:t>29</w:t>
        </w:r>
      </w:hyperlink>
      <w:hyperlink r:id="rId155">
        <w:r>
          <w:rPr>
            <w:rFonts w:ascii="Times New Roman" w:eastAsia="Times New Roman" w:hAnsi="Times New Roman" w:cs="Times New Roman"/>
            <w:color w:val="000000"/>
            <w:sz w:val="24"/>
            <w:szCs w:val="24"/>
          </w:rPr>
          <w:t>(3), 162–173. https://doi.org/</w:t>
        </w:r>
      </w:hyperlink>
      <w:hyperlink r:id="rId156">
        <w:r>
          <w:rPr>
            <w:rFonts w:ascii="Times New Roman" w:eastAsia="Times New Roman" w:hAnsi="Times New Roman" w:cs="Times New Roman"/>
            <w:color w:val="000000"/>
            <w:sz w:val="24"/>
            <w:szCs w:val="24"/>
          </w:rPr>
          <w:t>10.1006/cbmr.1996.0014</w:t>
        </w:r>
      </w:hyperlink>
    </w:p>
    <w:p w14:paraId="54FBD1AC"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7">
        <w:r>
          <w:rPr>
            <w:rFonts w:ascii="Times New Roman" w:eastAsia="Times New Roman" w:hAnsi="Times New Roman" w:cs="Times New Roman"/>
            <w:color w:val="000000"/>
            <w:sz w:val="24"/>
            <w:szCs w:val="24"/>
          </w:rPr>
          <w:t xml:space="preserve">Crone, E. A., &amp; Dahl, R. E. (2012). Understanding adolescence as a period of social–affective engagement and goal flexibility. </w:t>
        </w:r>
      </w:hyperlink>
      <w:hyperlink r:id="rId158">
        <w:r>
          <w:rPr>
            <w:rFonts w:ascii="Times New Roman" w:eastAsia="Times New Roman" w:hAnsi="Times New Roman" w:cs="Times New Roman"/>
            <w:i/>
            <w:color w:val="000000"/>
            <w:sz w:val="24"/>
            <w:szCs w:val="24"/>
          </w:rPr>
          <w:t>Nature Reviews. Neuroscience</w:t>
        </w:r>
      </w:hyperlink>
      <w:hyperlink r:id="rId159">
        <w:r>
          <w:rPr>
            <w:rFonts w:ascii="Times New Roman" w:eastAsia="Times New Roman" w:hAnsi="Times New Roman" w:cs="Times New Roman"/>
            <w:color w:val="000000"/>
            <w:sz w:val="24"/>
            <w:szCs w:val="24"/>
          </w:rPr>
          <w:t xml:space="preserve">, </w:t>
        </w:r>
      </w:hyperlink>
      <w:hyperlink r:id="rId160">
        <w:r>
          <w:rPr>
            <w:rFonts w:ascii="Times New Roman" w:eastAsia="Times New Roman" w:hAnsi="Times New Roman" w:cs="Times New Roman"/>
            <w:i/>
            <w:color w:val="000000"/>
            <w:sz w:val="24"/>
            <w:szCs w:val="24"/>
          </w:rPr>
          <w:t>13</w:t>
        </w:r>
      </w:hyperlink>
      <w:hyperlink r:id="rId161">
        <w:r>
          <w:rPr>
            <w:rFonts w:ascii="Times New Roman" w:eastAsia="Times New Roman" w:hAnsi="Times New Roman" w:cs="Times New Roman"/>
            <w:color w:val="000000"/>
            <w:sz w:val="24"/>
            <w:szCs w:val="24"/>
          </w:rPr>
          <w:t>(9), 636–650. https://doi.org/</w:t>
        </w:r>
      </w:hyperlink>
      <w:hyperlink r:id="rId162">
        <w:r>
          <w:rPr>
            <w:rFonts w:ascii="Times New Roman" w:eastAsia="Times New Roman" w:hAnsi="Times New Roman" w:cs="Times New Roman"/>
            <w:color w:val="000000"/>
            <w:sz w:val="24"/>
            <w:szCs w:val="24"/>
          </w:rPr>
          <w:t>10.1038/nrn3313</w:t>
        </w:r>
      </w:hyperlink>
    </w:p>
    <w:p w14:paraId="5BA79351"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63">
        <w:r>
          <w:rPr>
            <w:rFonts w:ascii="Times New Roman" w:eastAsia="Times New Roman" w:hAnsi="Times New Roman" w:cs="Times New Roman"/>
            <w:color w:val="000000"/>
            <w:sz w:val="24"/>
            <w:szCs w:val="24"/>
          </w:rPr>
          <w:t xml:space="preserve">Doré, B. P., Boccagno, C., Burr, D., Hubbard, A., Long, K., Weber, J., Stern, Y., &amp; Ochsner, K. </w:t>
        </w:r>
        <w:r>
          <w:rPr>
            <w:rFonts w:ascii="Times New Roman" w:eastAsia="Times New Roman" w:hAnsi="Times New Roman" w:cs="Times New Roman"/>
            <w:color w:val="000000"/>
            <w:sz w:val="24"/>
            <w:szCs w:val="24"/>
          </w:rPr>
          <w:lastRenderedPageBreak/>
          <w:t>N. (2017). Finding Positive Meaning in Negative Experiences Engages</w:t>
        </w:r>
        <w:r>
          <w:rPr>
            <w:rFonts w:ascii="Times New Roman" w:eastAsia="Times New Roman" w:hAnsi="Times New Roman" w:cs="Times New Roman"/>
            <w:color w:val="000000"/>
            <w:sz w:val="24"/>
            <w:szCs w:val="24"/>
          </w:rPr>
          <w:t xml:space="preserve"> Ventral Striatal and Ventromedial Prefrontal Regions Associated with Reward Valuation. </w:t>
        </w:r>
      </w:hyperlink>
      <w:hyperlink r:id="rId164">
        <w:r>
          <w:rPr>
            <w:rFonts w:ascii="Times New Roman" w:eastAsia="Times New Roman" w:hAnsi="Times New Roman" w:cs="Times New Roman"/>
            <w:i/>
            <w:color w:val="000000"/>
            <w:sz w:val="24"/>
            <w:szCs w:val="24"/>
          </w:rPr>
          <w:t>Journal of Cognitive Neuroscience</w:t>
        </w:r>
      </w:hyperlink>
      <w:hyperlink r:id="rId165">
        <w:r>
          <w:rPr>
            <w:rFonts w:ascii="Times New Roman" w:eastAsia="Times New Roman" w:hAnsi="Times New Roman" w:cs="Times New Roman"/>
            <w:color w:val="000000"/>
            <w:sz w:val="24"/>
            <w:szCs w:val="24"/>
          </w:rPr>
          <w:t xml:space="preserve">, </w:t>
        </w:r>
      </w:hyperlink>
      <w:hyperlink r:id="rId166">
        <w:r>
          <w:rPr>
            <w:rFonts w:ascii="Times New Roman" w:eastAsia="Times New Roman" w:hAnsi="Times New Roman" w:cs="Times New Roman"/>
            <w:i/>
            <w:color w:val="000000"/>
            <w:sz w:val="24"/>
            <w:szCs w:val="24"/>
          </w:rPr>
          <w:t>29</w:t>
        </w:r>
      </w:hyperlink>
      <w:hyperlink r:id="rId167">
        <w:r>
          <w:rPr>
            <w:rFonts w:ascii="Times New Roman" w:eastAsia="Times New Roman" w:hAnsi="Times New Roman" w:cs="Times New Roman"/>
            <w:color w:val="000000"/>
            <w:sz w:val="24"/>
            <w:szCs w:val="24"/>
          </w:rPr>
          <w:t>(2), 235–244. https://doi.org/</w:t>
        </w:r>
      </w:hyperlink>
      <w:hyperlink r:id="rId168">
        <w:r>
          <w:rPr>
            <w:rFonts w:ascii="Times New Roman" w:eastAsia="Times New Roman" w:hAnsi="Times New Roman" w:cs="Times New Roman"/>
            <w:color w:val="000000"/>
            <w:sz w:val="24"/>
            <w:szCs w:val="24"/>
          </w:rPr>
          <w:t>10.1162/jocn_a_01041</w:t>
        </w:r>
      </w:hyperlink>
    </w:p>
    <w:p w14:paraId="46CB707A"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69">
        <w:r>
          <w:rPr>
            <w:rFonts w:ascii="Times New Roman" w:eastAsia="Times New Roman" w:hAnsi="Times New Roman" w:cs="Times New Roman"/>
            <w:color w:val="000000"/>
            <w:sz w:val="24"/>
            <w:szCs w:val="24"/>
          </w:rPr>
          <w:t xml:space="preserve">Dufour, </w:t>
        </w:r>
        <w:r>
          <w:rPr>
            <w:rFonts w:ascii="Times New Roman" w:eastAsia="Times New Roman" w:hAnsi="Times New Roman" w:cs="Times New Roman"/>
            <w:color w:val="000000"/>
            <w:sz w:val="24"/>
            <w:szCs w:val="24"/>
          </w:rPr>
          <w:t xml:space="preserve">N., Redcay, E., Young, L., Mavros, P. L., Moran, J. M., Triantafyllou, C., Gabrieli, J. D. E., &amp; Saxe, R. (2013). Similar Brain Activation during False Belief Tasks in a Large Sample of Adults with and without Autism. </w:t>
        </w:r>
      </w:hyperlink>
      <w:hyperlink r:id="rId170">
        <w:r>
          <w:rPr>
            <w:rFonts w:ascii="Times New Roman" w:eastAsia="Times New Roman" w:hAnsi="Times New Roman" w:cs="Times New Roman"/>
            <w:i/>
            <w:color w:val="000000"/>
            <w:sz w:val="24"/>
            <w:szCs w:val="24"/>
          </w:rPr>
          <w:t>PloS One</w:t>
        </w:r>
      </w:hyperlink>
      <w:hyperlink r:id="rId171">
        <w:r>
          <w:rPr>
            <w:rFonts w:ascii="Times New Roman" w:eastAsia="Times New Roman" w:hAnsi="Times New Roman" w:cs="Times New Roman"/>
            <w:color w:val="000000"/>
            <w:sz w:val="24"/>
            <w:szCs w:val="24"/>
          </w:rPr>
          <w:t xml:space="preserve">, </w:t>
        </w:r>
      </w:hyperlink>
      <w:hyperlink r:id="rId172">
        <w:r>
          <w:rPr>
            <w:rFonts w:ascii="Times New Roman" w:eastAsia="Times New Roman" w:hAnsi="Times New Roman" w:cs="Times New Roman"/>
            <w:i/>
            <w:color w:val="000000"/>
            <w:sz w:val="24"/>
            <w:szCs w:val="24"/>
          </w:rPr>
          <w:t>8</w:t>
        </w:r>
      </w:hyperlink>
      <w:hyperlink r:id="rId173">
        <w:r>
          <w:rPr>
            <w:rFonts w:ascii="Times New Roman" w:eastAsia="Times New Roman" w:hAnsi="Times New Roman" w:cs="Times New Roman"/>
            <w:color w:val="000000"/>
            <w:sz w:val="24"/>
            <w:szCs w:val="24"/>
          </w:rPr>
          <w:t>(9), e75468. https://doi.org/</w:t>
        </w:r>
      </w:hyperlink>
      <w:hyperlink r:id="rId174">
        <w:r>
          <w:rPr>
            <w:rFonts w:ascii="Times New Roman" w:eastAsia="Times New Roman" w:hAnsi="Times New Roman" w:cs="Times New Roman"/>
            <w:color w:val="000000"/>
            <w:sz w:val="24"/>
            <w:szCs w:val="24"/>
          </w:rPr>
          <w:t>10.1371/journal.pone.0075468</w:t>
        </w:r>
      </w:hyperlink>
    </w:p>
    <w:p w14:paraId="05A6E14C"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75">
        <w:r>
          <w:rPr>
            <w:rFonts w:ascii="Times New Roman" w:eastAsia="Times New Roman" w:hAnsi="Times New Roman" w:cs="Times New Roman"/>
            <w:color w:val="000000"/>
            <w:sz w:val="24"/>
            <w:szCs w:val="24"/>
          </w:rPr>
          <w:t>Ellison, N. B., Steinfield, C., &amp; Lampe, C. (2007). The benefits of Facebook “friends:” Social capital and c</w:t>
        </w:r>
        <w:r>
          <w:rPr>
            <w:rFonts w:ascii="Times New Roman" w:eastAsia="Times New Roman" w:hAnsi="Times New Roman" w:cs="Times New Roman"/>
            <w:color w:val="000000"/>
            <w:sz w:val="24"/>
            <w:szCs w:val="24"/>
          </w:rPr>
          <w:t xml:space="preserve">ollege students’ use of online social network sites. </w:t>
        </w:r>
      </w:hyperlink>
      <w:hyperlink r:id="rId176">
        <w:r>
          <w:rPr>
            <w:rFonts w:ascii="Times New Roman" w:eastAsia="Times New Roman" w:hAnsi="Times New Roman" w:cs="Times New Roman"/>
            <w:i/>
            <w:color w:val="000000"/>
            <w:sz w:val="24"/>
            <w:szCs w:val="24"/>
          </w:rPr>
          <w:t>Journal of Computer-Mediated Communication: JCMC</w:t>
        </w:r>
      </w:hyperlink>
      <w:hyperlink r:id="rId177">
        <w:r>
          <w:rPr>
            <w:rFonts w:ascii="Times New Roman" w:eastAsia="Times New Roman" w:hAnsi="Times New Roman" w:cs="Times New Roman"/>
            <w:color w:val="000000"/>
            <w:sz w:val="24"/>
            <w:szCs w:val="24"/>
          </w:rPr>
          <w:t xml:space="preserve">, </w:t>
        </w:r>
      </w:hyperlink>
      <w:hyperlink r:id="rId178">
        <w:r>
          <w:rPr>
            <w:rFonts w:ascii="Times New Roman" w:eastAsia="Times New Roman" w:hAnsi="Times New Roman" w:cs="Times New Roman"/>
            <w:i/>
            <w:color w:val="000000"/>
            <w:sz w:val="24"/>
            <w:szCs w:val="24"/>
          </w:rPr>
          <w:t>12</w:t>
        </w:r>
      </w:hyperlink>
      <w:hyperlink r:id="rId179">
        <w:r>
          <w:rPr>
            <w:rFonts w:ascii="Times New Roman" w:eastAsia="Times New Roman" w:hAnsi="Times New Roman" w:cs="Times New Roman"/>
            <w:color w:val="000000"/>
            <w:sz w:val="24"/>
            <w:szCs w:val="24"/>
          </w:rPr>
          <w:t xml:space="preserve">(4), 1143–1168. </w:t>
        </w:r>
      </w:hyperlink>
      <w:hyperlink r:id="rId180">
        <w:r>
          <w:rPr>
            <w:rFonts w:ascii="Times New Roman" w:eastAsia="Times New Roman" w:hAnsi="Times New Roman" w:cs="Times New Roman"/>
            <w:color w:val="000000"/>
            <w:sz w:val="24"/>
            <w:szCs w:val="24"/>
          </w:rPr>
          <w:t>https://academic.oup.com/jcmc/article-abstract/12/4/1143/4582961</w:t>
        </w:r>
      </w:hyperlink>
    </w:p>
    <w:p w14:paraId="6E1DE671"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81">
        <w:r>
          <w:rPr>
            <w:rFonts w:ascii="Times New Roman" w:eastAsia="Times New Roman" w:hAnsi="Times New Roman" w:cs="Times New Roman"/>
            <w:color w:val="000000"/>
            <w:sz w:val="24"/>
            <w:szCs w:val="24"/>
          </w:rPr>
          <w:t xml:space="preserve">Faelens, L., Hoorelbeke, K., Soenens, B., Van Gaeveren, K., De Marez, L., De Raedt, R., &amp; Koster, E. H. W. (2021). Social media use and well-being: A prospective experience-sampling study. </w:t>
        </w:r>
      </w:hyperlink>
      <w:hyperlink r:id="rId182">
        <w:r>
          <w:rPr>
            <w:rFonts w:ascii="Times New Roman" w:eastAsia="Times New Roman" w:hAnsi="Times New Roman" w:cs="Times New Roman"/>
            <w:i/>
            <w:color w:val="000000"/>
            <w:sz w:val="24"/>
            <w:szCs w:val="24"/>
          </w:rPr>
          <w:t>Computers in Human Behavior</w:t>
        </w:r>
      </w:hyperlink>
      <w:hyperlink r:id="rId183">
        <w:r>
          <w:rPr>
            <w:rFonts w:ascii="Times New Roman" w:eastAsia="Times New Roman" w:hAnsi="Times New Roman" w:cs="Times New Roman"/>
            <w:color w:val="000000"/>
            <w:sz w:val="24"/>
            <w:szCs w:val="24"/>
          </w:rPr>
          <w:t xml:space="preserve">, </w:t>
        </w:r>
      </w:hyperlink>
      <w:hyperlink r:id="rId184">
        <w:r>
          <w:rPr>
            <w:rFonts w:ascii="Times New Roman" w:eastAsia="Times New Roman" w:hAnsi="Times New Roman" w:cs="Times New Roman"/>
            <w:i/>
            <w:color w:val="000000"/>
            <w:sz w:val="24"/>
            <w:szCs w:val="24"/>
          </w:rPr>
          <w:t>114</w:t>
        </w:r>
      </w:hyperlink>
      <w:hyperlink r:id="rId185">
        <w:r>
          <w:rPr>
            <w:rFonts w:ascii="Times New Roman" w:eastAsia="Times New Roman" w:hAnsi="Times New Roman" w:cs="Times New Roman"/>
            <w:color w:val="000000"/>
            <w:sz w:val="24"/>
            <w:szCs w:val="24"/>
          </w:rPr>
          <w:t>, 106510. https://doi.org/</w:t>
        </w:r>
      </w:hyperlink>
      <w:hyperlink r:id="rId186">
        <w:r>
          <w:rPr>
            <w:rFonts w:ascii="Times New Roman" w:eastAsia="Times New Roman" w:hAnsi="Times New Roman" w:cs="Times New Roman"/>
            <w:color w:val="000000"/>
            <w:sz w:val="24"/>
            <w:szCs w:val="24"/>
          </w:rPr>
          <w:t>10.1016/j.chb.2020.106510</w:t>
        </w:r>
      </w:hyperlink>
    </w:p>
    <w:p w14:paraId="0C1E61FC"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87">
        <w:r>
          <w:rPr>
            <w:rFonts w:ascii="Times New Roman" w:eastAsia="Times New Roman" w:hAnsi="Times New Roman" w:cs="Times New Roman"/>
            <w:color w:val="000000"/>
            <w:sz w:val="24"/>
            <w:szCs w:val="24"/>
          </w:rPr>
          <w:t>Falk, E. B., Cascio, C. N., O’Donnell, M. B., Carp, J., Tinney, F. J., Bingham, C. R., Shope, J. T., Ouimet, M. C., Pradhan,</w:t>
        </w:r>
        <w:r>
          <w:rPr>
            <w:rFonts w:ascii="Times New Roman" w:eastAsia="Times New Roman" w:hAnsi="Times New Roman" w:cs="Times New Roman"/>
            <w:color w:val="000000"/>
            <w:sz w:val="24"/>
            <w:szCs w:val="24"/>
          </w:rPr>
          <w:t xml:space="preserve"> A. K., &amp; Simons-Morton, B. G. (2014). Neural responses to exclusion predict susceptibility to social influence. </w:t>
        </w:r>
      </w:hyperlink>
      <w:hyperlink r:id="rId188">
        <w:r>
          <w:rPr>
            <w:rFonts w:ascii="Times New Roman" w:eastAsia="Times New Roman" w:hAnsi="Times New Roman" w:cs="Times New Roman"/>
            <w:i/>
            <w:color w:val="000000"/>
            <w:sz w:val="24"/>
            <w:szCs w:val="24"/>
          </w:rPr>
          <w:t>The Journal of Adolescent Health: Official Publication of the Society for Adolescent Med</w:t>
        </w:r>
        <w:r>
          <w:rPr>
            <w:rFonts w:ascii="Times New Roman" w:eastAsia="Times New Roman" w:hAnsi="Times New Roman" w:cs="Times New Roman"/>
            <w:i/>
            <w:color w:val="000000"/>
            <w:sz w:val="24"/>
            <w:szCs w:val="24"/>
          </w:rPr>
          <w:t>icine</w:t>
        </w:r>
      </w:hyperlink>
      <w:hyperlink r:id="rId189">
        <w:r>
          <w:rPr>
            <w:rFonts w:ascii="Times New Roman" w:eastAsia="Times New Roman" w:hAnsi="Times New Roman" w:cs="Times New Roman"/>
            <w:color w:val="000000"/>
            <w:sz w:val="24"/>
            <w:szCs w:val="24"/>
          </w:rPr>
          <w:t xml:space="preserve">, </w:t>
        </w:r>
      </w:hyperlink>
      <w:hyperlink r:id="rId190">
        <w:r>
          <w:rPr>
            <w:rFonts w:ascii="Times New Roman" w:eastAsia="Times New Roman" w:hAnsi="Times New Roman" w:cs="Times New Roman"/>
            <w:i/>
            <w:color w:val="000000"/>
            <w:sz w:val="24"/>
            <w:szCs w:val="24"/>
          </w:rPr>
          <w:t>54</w:t>
        </w:r>
      </w:hyperlink>
      <w:hyperlink r:id="rId191">
        <w:r>
          <w:rPr>
            <w:rFonts w:ascii="Times New Roman" w:eastAsia="Times New Roman" w:hAnsi="Times New Roman" w:cs="Times New Roman"/>
            <w:color w:val="000000"/>
            <w:sz w:val="24"/>
            <w:szCs w:val="24"/>
          </w:rPr>
          <w:t>(5 0), S22–S31. https://doi.org/</w:t>
        </w:r>
      </w:hyperlink>
      <w:hyperlink r:id="rId192">
        <w:r>
          <w:rPr>
            <w:rFonts w:ascii="Times New Roman" w:eastAsia="Times New Roman" w:hAnsi="Times New Roman" w:cs="Times New Roman"/>
            <w:color w:val="000000"/>
            <w:sz w:val="24"/>
            <w:szCs w:val="24"/>
          </w:rPr>
          <w:t>10.1016/j.jadohealth.2013.12.035</w:t>
        </w:r>
      </w:hyperlink>
    </w:p>
    <w:p w14:paraId="04A1A770"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93">
        <w:r>
          <w:rPr>
            <w:rFonts w:ascii="Times New Roman" w:eastAsia="Times New Roman" w:hAnsi="Times New Roman" w:cs="Times New Roman"/>
            <w:color w:val="000000"/>
            <w:sz w:val="24"/>
            <w:szCs w:val="24"/>
          </w:rPr>
          <w:t xml:space="preserve">Frith, C. D., &amp; Frith, U. (2006). The neural basis of mentalizing. </w:t>
        </w:r>
      </w:hyperlink>
      <w:hyperlink r:id="rId194">
        <w:r>
          <w:rPr>
            <w:rFonts w:ascii="Times New Roman" w:eastAsia="Times New Roman" w:hAnsi="Times New Roman" w:cs="Times New Roman"/>
            <w:i/>
            <w:color w:val="000000"/>
            <w:sz w:val="24"/>
            <w:szCs w:val="24"/>
          </w:rPr>
          <w:t>Neuron</w:t>
        </w:r>
      </w:hyperlink>
      <w:hyperlink r:id="rId195">
        <w:r>
          <w:rPr>
            <w:rFonts w:ascii="Times New Roman" w:eastAsia="Times New Roman" w:hAnsi="Times New Roman" w:cs="Times New Roman"/>
            <w:color w:val="000000"/>
            <w:sz w:val="24"/>
            <w:szCs w:val="24"/>
          </w:rPr>
          <w:t xml:space="preserve">, </w:t>
        </w:r>
      </w:hyperlink>
      <w:hyperlink r:id="rId196">
        <w:r>
          <w:rPr>
            <w:rFonts w:ascii="Times New Roman" w:eastAsia="Times New Roman" w:hAnsi="Times New Roman" w:cs="Times New Roman"/>
            <w:i/>
            <w:color w:val="000000"/>
            <w:sz w:val="24"/>
            <w:szCs w:val="24"/>
          </w:rPr>
          <w:t>50</w:t>
        </w:r>
      </w:hyperlink>
      <w:hyperlink r:id="rId197">
        <w:r>
          <w:rPr>
            <w:rFonts w:ascii="Times New Roman" w:eastAsia="Times New Roman" w:hAnsi="Times New Roman" w:cs="Times New Roman"/>
            <w:color w:val="000000"/>
            <w:sz w:val="24"/>
            <w:szCs w:val="24"/>
          </w:rPr>
          <w:t>(4), 531–534. https://doi.org/</w:t>
        </w:r>
      </w:hyperlink>
      <w:hyperlink r:id="rId198">
        <w:r>
          <w:rPr>
            <w:rFonts w:ascii="Times New Roman" w:eastAsia="Times New Roman" w:hAnsi="Times New Roman" w:cs="Times New Roman"/>
            <w:color w:val="000000"/>
            <w:sz w:val="24"/>
            <w:szCs w:val="24"/>
          </w:rPr>
          <w:t>10.1016/j.neuron.2006.05.001</w:t>
        </w:r>
      </w:hyperlink>
    </w:p>
    <w:p w14:paraId="48A13194"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99">
        <w:r>
          <w:rPr>
            <w:rFonts w:ascii="Times New Roman" w:eastAsia="Times New Roman" w:hAnsi="Times New Roman" w:cs="Times New Roman"/>
            <w:color w:val="000000"/>
            <w:sz w:val="24"/>
            <w:szCs w:val="24"/>
          </w:rPr>
          <w:t xml:space="preserve">Gerber, J. P., Chang, S.-H., &amp; Reimel, H. (2017). Construct validity of Williams’ ostracism </w:t>
        </w:r>
        <w:r>
          <w:rPr>
            <w:rFonts w:ascii="Times New Roman" w:eastAsia="Times New Roman" w:hAnsi="Times New Roman" w:cs="Times New Roman"/>
            <w:color w:val="000000"/>
            <w:sz w:val="24"/>
            <w:szCs w:val="24"/>
          </w:rPr>
          <w:lastRenderedPageBreak/>
          <w:t xml:space="preserve">needs threat scale. </w:t>
        </w:r>
      </w:hyperlink>
      <w:hyperlink r:id="rId200">
        <w:r>
          <w:rPr>
            <w:rFonts w:ascii="Times New Roman" w:eastAsia="Times New Roman" w:hAnsi="Times New Roman" w:cs="Times New Roman"/>
            <w:i/>
            <w:color w:val="000000"/>
            <w:sz w:val="24"/>
            <w:szCs w:val="24"/>
          </w:rPr>
          <w:t>Personality and Individual Differences</w:t>
        </w:r>
      </w:hyperlink>
      <w:hyperlink r:id="rId201">
        <w:r>
          <w:rPr>
            <w:rFonts w:ascii="Times New Roman" w:eastAsia="Times New Roman" w:hAnsi="Times New Roman" w:cs="Times New Roman"/>
            <w:color w:val="000000"/>
            <w:sz w:val="24"/>
            <w:szCs w:val="24"/>
          </w:rPr>
          <w:t xml:space="preserve">, </w:t>
        </w:r>
      </w:hyperlink>
      <w:hyperlink r:id="rId202">
        <w:r>
          <w:rPr>
            <w:rFonts w:ascii="Times New Roman" w:eastAsia="Times New Roman" w:hAnsi="Times New Roman" w:cs="Times New Roman"/>
            <w:i/>
            <w:color w:val="000000"/>
            <w:sz w:val="24"/>
            <w:szCs w:val="24"/>
          </w:rPr>
          <w:t>115</w:t>
        </w:r>
      </w:hyperlink>
      <w:hyperlink r:id="rId203">
        <w:r>
          <w:rPr>
            <w:rFonts w:ascii="Times New Roman" w:eastAsia="Times New Roman" w:hAnsi="Times New Roman" w:cs="Times New Roman"/>
            <w:color w:val="000000"/>
            <w:sz w:val="24"/>
            <w:szCs w:val="24"/>
          </w:rPr>
          <w:t>, 50–53. https://doi.</w:t>
        </w:r>
        <w:r>
          <w:rPr>
            <w:rFonts w:ascii="Times New Roman" w:eastAsia="Times New Roman" w:hAnsi="Times New Roman" w:cs="Times New Roman"/>
            <w:color w:val="000000"/>
            <w:sz w:val="24"/>
            <w:szCs w:val="24"/>
          </w:rPr>
          <w:t>org/</w:t>
        </w:r>
      </w:hyperlink>
      <w:hyperlink r:id="rId204">
        <w:r>
          <w:rPr>
            <w:rFonts w:ascii="Times New Roman" w:eastAsia="Times New Roman" w:hAnsi="Times New Roman" w:cs="Times New Roman"/>
            <w:color w:val="000000"/>
            <w:sz w:val="24"/>
            <w:szCs w:val="24"/>
          </w:rPr>
          <w:t>10.1016/j.paid.2016.07.008</w:t>
        </w:r>
      </w:hyperlink>
    </w:p>
    <w:p w14:paraId="6AF7D5F3"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05">
        <w:r>
          <w:rPr>
            <w:rFonts w:ascii="Times New Roman" w:eastAsia="Times New Roman" w:hAnsi="Times New Roman" w:cs="Times New Roman"/>
            <w:color w:val="000000"/>
            <w:sz w:val="24"/>
            <w:szCs w:val="24"/>
          </w:rPr>
          <w:t>Goldin, P. R., McRae, K., Ramel, W., &amp; Gross, J. J. (2008). The Neural Bases of Emotion Regulation: Reappra</w:t>
        </w:r>
        <w:r>
          <w:rPr>
            <w:rFonts w:ascii="Times New Roman" w:eastAsia="Times New Roman" w:hAnsi="Times New Roman" w:cs="Times New Roman"/>
            <w:color w:val="000000"/>
            <w:sz w:val="24"/>
            <w:szCs w:val="24"/>
          </w:rPr>
          <w:t xml:space="preserve">isal and Suppression of Negative Emotion. In </w:t>
        </w:r>
      </w:hyperlink>
      <w:hyperlink r:id="rId206">
        <w:r>
          <w:rPr>
            <w:rFonts w:ascii="Times New Roman" w:eastAsia="Times New Roman" w:hAnsi="Times New Roman" w:cs="Times New Roman"/>
            <w:i/>
            <w:color w:val="000000"/>
            <w:sz w:val="24"/>
            <w:szCs w:val="24"/>
          </w:rPr>
          <w:t>Biological Psychiatry</w:t>
        </w:r>
      </w:hyperlink>
      <w:hyperlink r:id="rId207">
        <w:r>
          <w:rPr>
            <w:rFonts w:ascii="Times New Roman" w:eastAsia="Times New Roman" w:hAnsi="Times New Roman" w:cs="Times New Roman"/>
            <w:color w:val="000000"/>
            <w:sz w:val="24"/>
            <w:szCs w:val="24"/>
          </w:rPr>
          <w:t xml:space="preserve"> (Vol. 63, Issue 6, pp. 577–586). https://doi.org/</w:t>
        </w:r>
      </w:hyperlink>
      <w:hyperlink r:id="rId208">
        <w:r>
          <w:rPr>
            <w:rFonts w:ascii="Times New Roman" w:eastAsia="Times New Roman" w:hAnsi="Times New Roman" w:cs="Times New Roman"/>
            <w:color w:val="000000"/>
            <w:sz w:val="24"/>
            <w:szCs w:val="24"/>
          </w:rPr>
          <w:t>10.1016/j.biopsych.2007.05.031</w:t>
        </w:r>
      </w:hyperlink>
    </w:p>
    <w:p w14:paraId="40D7CDA7"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09">
        <w:r>
          <w:rPr>
            <w:rFonts w:ascii="Times New Roman" w:eastAsia="Times New Roman" w:hAnsi="Times New Roman" w:cs="Times New Roman"/>
            <w:color w:val="000000"/>
            <w:sz w:val="24"/>
            <w:szCs w:val="24"/>
          </w:rPr>
          <w:t>Golkar, A., Lonsdorf, T. B., Olsson, A., Lindstrom, K. M., Berrebi, J., Fransson, P., Schalling, M., Ingv</w:t>
        </w:r>
        <w:r>
          <w:rPr>
            <w:rFonts w:ascii="Times New Roman" w:eastAsia="Times New Roman" w:hAnsi="Times New Roman" w:cs="Times New Roman"/>
            <w:color w:val="000000"/>
            <w:sz w:val="24"/>
            <w:szCs w:val="24"/>
          </w:rPr>
          <w:t xml:space="preserve">ar, M., &amp; Öhman, A. (2012). Distinct contributions of the dorsolateral prefrontal and orbitofrontal cortex during emotion regulation. </w:t>
        </w:r>
      </w:hyperlink>
      <w:hyperlink r:id="rId210">
        <w:r>
          <w:rPr>
            <w:rFonts w:ascii="Times New Roman" w:eastAsia="Times New Roman" w:hAnsi="Times New Roman" w:cs="Times New Roman"/>
            <w:i/>
            <w:color w:val="000000"/>
            <w:sz w:val="24"/>
            <w:szCs w:val="24"/>
          </w:rPr>
          <w:t>PloS One</w:t>
        </w:r>
      </w:hyperlink>
      <w:hyperlink r:id="rId211">
        <w:r>
          <w:rPr>
            <w:rFonts w:ascii="Times New Roman" w:eastAsia="Times New Roman" w:hAnsi="Times New Roman" w:cs="Times New Roman"/>
            <w:color w:val="000000"/>
            <w:sz w:val="24"/>
            <w:szCs w:val="24"/>
          </w:rPr>
          <w:t xml:space="preserve">, </w:t>
        </w:r>
      </w:hyperlink>
      <w:hyperlink r:id="rId212">
        <w:r>
          <w:rPr>
            <w:rFonts w:ascii="Times New Roman" w:eastAsia="Times New Roman" w:hAnsi="Times New Roman" w:cs="Times New Roman"/>
            <w:i/>
            <w:color w:val="000000"/>
            <w:sz w:val="24"/>
            <w:szCs w:val="24"/>
          </w:rPr>
          <w:t>7</w:t>
        </w:r>
      </w:hyperlink>
      <w:hyperlink r:id="rId213">
        <w:r>
          <w:rPr>
            <w:rFonts w:ascii="Times New Roman" w:eastAsia="Times New Roman" w:hAnsi="Times New Roman" w:cs="Times New Roman"/>
            <w:color w:val="000000"/>
            <w:sz w:val="24"/>
            <w:szCs w:val="24"/>
          </w:rPr>
          <w:t>(11), e48107. https://doi.org/</w:t>
        </w:r>
      </w:hyperlink>
      <w:hyperlink r:id="rId214">
        <w:r>
          <w:rPr>
            <w:rFonts w:ascii="Times New Roman" w:eastAsia="Times New Roman" w:hAnsi="Times New Roman" w:cs="Times New Roman"/>
            <w:color w:val="000000"/>
            <w:sz w:val="24"/>
            <w:szCs w:val="24"/>
          </w:rPr>
          <w:t>10.1371/journal.pone.0048107</w:t>
        </w:r>
      </w:hyperlink>
    </w:p>
    <w:p w14:paraId="31F95B9B"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15">
        <w:r>
          <w:rPr>
            <w:rFonts w:ascii="Times New Roman" w:eastAsia="Times New Roman" w:hAnsi="Times New Roman" w:cs="Times New Roman"/>
            <w:color w:val="000000"/>
            <w:sz w:val="24"/>
            <w:szCs w:val="24"/>
          </w:rPr>
          <w:t xml:space="preserve">Grieve, R., Indian, M., Witteveen, K., Anne Tolan, G., &amp; Marrington, J. (2013). Face-to-face or Facebook: Can social connectedness be derived online? </w:t>
        </w:r>
      </w:hyperlink>
      <w:hyperlink r:id="rId216">
        <w:r>
          <w:rPr>
            <w:rFonts w:ascii="Times New Roman" w:eastAsia="Times New Roman" w:hAnsi="Times New Roman" w:cs="Times New Roman"/>
            <w:i/>
            <w:color w:val="000000"/>
            <w:sz w:val="24"/>
            <w:szCs w:val="24"/>
          </w:rPr>
          <w:t>Computers in Human Behavior</w:t>
        </w:r>
      </w:hyperlink>
      <w:hyperlink r:id="rId217">
        <w:r>
          <w:rPr>
            <w:rFonts w:ascii="Times New Roman" w:eastAsia="Times New Roman" w:hAnsi="Times New Roman" w:cs="Times New Roman"/>
            <w:color w:val="000000"/>
            <w:sz w:val="24"/>
            <w:szCs w:val="24"/>
          </w:rPr>
          <w:t xml:space="preserve">, </w:t>
        </w:r>
      </w:hyperlink>
      <w:hyperlink r:id="rId218">
        <w:r>
          <w:rPr>
            <w:rFonts w:ascii="Times New Roman" w:eastAsia="Times New Roman" w:hAnsi="Times New Roman" w:cs="Times New Roman"/>
            <w:i/>
            <w:color w:val="000000"/>
            <w:sz w:val="24"/>
            <w:szCs w:val="24"/>
          </w:rPr>
          <w:t>29</w:t>
        </w:r>
      </w:hyperlink>
      <w:hyperlink r:id="rId219">
        <w:r>
          <w:rPr>
            <w:rFonts w:ascii="Times New Roman" w:eastAsia="Times New Roman" w:hAnsi="Times New Roman" w:cs="Times New Roman"/>
            <w:color w:val="000000"/>
            <w:sz w:val="24"/>
            <w:szCs w:val="24"/>
          </w:rPr>
          <w:t>(3), 604–609. https://doi.org/</w:t>
        </w:r>
      </w:hyperlink>
      <w:hyperlink r:id="rId220">
        <w:r>
          <w:rPr>
            <w:rFonts w:ascii="Times New Roman" w:eastAsia="Times New Roman" w:hAnsi="Times New Roman" w:cs="Times New Roman"/>
            <w:color w:val="000000"/>
            <w:sz w:val="24"/>
            <w:szCs w:val="24"/>
          </w:rPr>
          <w:t>10.1016/j.chb.2012.11.017</w:t>
        </w:r>
      </w:hyperlink>
    </w:p>
    <w:p w14:paraId="463C1E47"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21">
        <w:r>
          <w:rPr>
            <w:rFonts w:ascii="Times New Roman" w:eastAsia="Times New Roman" w:hAnsi="Times New Roman" w:cs="Times New Roman"/>
            <w:color w:val="000000"/>
            <w:sz w:val="24"/>
            <w:szCs w:val="24"/>
          </w:rPr>
          <w:t xml:space="preserve">Gross, E. F. (2009). Logging on, bouncing back: an experimental investigation of online communication following social exclusion. </w:t>
        </w:r>
      </w:hyperlink>
      <w:hyperlink r:id="rId222">
        <w:r>
          <w:rPr>
            <w:rFonts w:ascii="Times New Roman" w:eastAsia="Times New Roman" w:hAnsi="Times New Roman" w:cs="Times New Roman"/>
            <w:i/>
            <w:color w:val="000000"/>
            <w:sz w:val="24"/>
            <w:szCs w:val="24"/>
          </w:rPr>
          <w:t>Developmental Psychology</w:t>
        </w:r>
      </w:hyperlink>
      <w:hyperlink r:id="rId223">
        <w:r>
          <w:rPr>
            <w:rFonts w:ascii="Times New Roman" w:eastAsia="Times New Roman" w:hAnsi="Times New Roman" w:cs="Times New Roman"/>
            <w:color w:val="000000"/>
            <w:sz w:val="24"/>
            <w:szCs w:val="24"/>
          </w:rPr>
          <w:t xml:space="preserve">, </w:t>
        </w:r>
      </w:hyperlink>
      <w:hyperlink r:id="rId224">
        <w:r>
          <w:rPr>
            <w:rFonts w:ascii="Times New Roman" w:eastAsia="Times New Roman" w:hAnsi="Times New Roman" w:cs="Times New Roman"/>
            <w:i/>
            <w:color w:val="000000"/>
            <w:sz w:val="24"/>
            <w:szCs w:val="24"/>
          </w:rPr>
          <w:t>45</w:t>
        </w:r>
      </w:hyperlink>
      <w:hyperlink r:id="rId225">
        <w:r>
          <w:rPr>
            <w:rFonts w:ascii="Times New Roman" w:eastAsia="Times New Roman" w:hAnsi="Times New Roman" w:cs="Times New Roman"/>
            <w:color w:val="000000"/>
            <w:sz w:val="24"/>
            <w:szCs w:val="24"/>
          </w:rPr>
          <w:t>(6), 1787–1793. https://doi.org/</w:t>
        </w:r>
      </w:hyperlink>
      <w:hyperlink r:id="rId226">
        <w:r>
          <w:rPr>
            <w:rFonts w:ascii="Times New Roman" w:eastAsia="Times New Roman" w:hAnsi="Times New Roman" w:cs="Times New Roman"/>
            <w:color w:val="000000"/>
            <w:sz w:val="24"/>
            <w:szCs w:val="24"/>
          </w:rPr>
          <w:t>10.1037/a0016541</w:t>
        </w:r>
      </w:hyperlink>
    </w:p>
    <w:p w14:paraId="0B6262E3"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27">
        <w:r>
          <w:rPr>
            <w:rFonts w:ascii="Times New Roman" w:eastAsia="Times New Roman" w:hAnsi="Times New Roman" w:cs="Times New Roman"/>
            <w:color w:val="000000"/>
            <w:sz w:val="24"/>
            <w:szCs w:val="24"/>
          </w:rPr>
          <w:t xml:space="preserve">Haythornthwaite, C. (2005). Social networks and Internet connectivity effects. </w:t>
        </w:r>
      </w:hyperlink>
      <w:hyperlink r:id="rId228">
        <w:r>
          <w:rPr>
            <w:rFonts w:ascii="Times New Roman" w:eastAsia="Times New Roman" w:hAnsi="Times New Roman" w:cs="Times New Roman"/>
            <w:i/>
            <w:color w:val="000000"/>
            <w:sz w:val="24"/>
            <w:szCs w:val="24"/>
          </w:rPr>
          <w:t>Information, Communication &amp; Society</w:t>
        </w:r>
      </w:hyperlink>
      <w:hyperlink r:id="rId229">
        <w:r>
          <w:rPr>
            <w:rFonts w:ascii="Times New Roman" w:eastAsia="Times New Roman" w:hAnsi="Times New Roman" w:cs="Times New Roman"/>
            <w:color w:val="000000"/>
            <w:sz w:val="24"/>
            <w:szCs w:val="24"/>
          </w:rPr>
          <w:t xml:space="preserve">, </w:t>
        </w:r>
      </w:hyperlink>
      <w:hyperlink r:id="rId230">
        <w:r>
          <w:rPr>
            <w:rFonts w:ascii="Times New Roman" w:eastAsia="Times New Roman" w:hAnsi="Times New Roman" w:cs="Times New Roman"/>
            <w:i/>
            <w:color w:val="000000"/>
            <w:sz w:val="24"/>
            <w:szCs w:val="24"/>
          </w:rPr>
          <w:t>8</w:t>
        </w:r>
      </w:hyperlink>
      <w:hyperlink r:id="rId231">
        <w:r>
          <w:rPr>
            <w:rFonts w:ascii="Times New Roman" w:eastAsia="Times New Roman" w:hAnsi="Times New Roman" w:cs="Times New Roman"/>
            <w:color w:val="000000"/>
            <w:sz w:val="24"/>
            <w:szCs w:val="24"/>
          </w:rPr>
          <w:t>(2), 125–147. ht</w:t>
        </w:r>
        <w:r>
          <w:rPr>
            <w:rFonts w:ascii="Times New Roman" w:eastAsia="Times New Roman" w:hAnsi="Times New Roman" w:cs="Times New Roman"/>
            <w:color w:val="000000"/>
            <w:sz w:val="24"/>
            <w:szCs w:val="24"/>
          </w:rPr>
          <w:t>tps://doi.org/</w:t>
        </w:r>
      </w:hyperlink>
      <w:hyperlink r:id="rId232">
        <w:r>
          <w:rPr>
            <w:rFonts w:ascii="Times New Roman" w:eastAsia="Times New Roman" w:hAnsi="Times New Roman" w:cs="Times New Roman"/>
            <w:color w:val="000000"/>
            <w:sz w:val="24"/>
            <w:szCs w:val="24"/>
          </w:rPr>
          <w:t>10.1080/13691180500146185</w:t>
        </w:r>
      </w:hyperlink>
    </w:p>
    <w:p w14:paraId="587850D1"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33">
        <w:r>
          <w:rPr>
            <w:rFonts w:ascii="Times New Roman" w:eastAsia="Times New Roman" w:hAnsi="Times New Roman" w:cs="Times New Roman"/>
            <w:color w:val="000000"/>
            <w:sz w:val="24"/>
            <w:szCs w:val="24"/>
          </w:rPr>
          <w:t>Hunt, M. G., Marx, R., Lipson, C., &amp; Young, J. (2018). No More FOMO: Limiting Social Media Decreas</w:t>
        </w:r>
        <w:r>
          <w:rPr>
            <w:rFonts w:ascii="Times New Roman" w:eastAsia="Times New Roman" w:hAnsi="Times New Roman" w:cs="Times New Roman"/>
            <w:color w:val="000000"/>
            <w:sz w:val="24"/>
            <w:szCs w:val="24"/>
          </w:rPr>
          <w:t xml:space="preserve">es Loneliness and Depression. </w:t>
        </w:r>
      </w:hyperlink>
      <w:hyperlink r:id="rId234">
        <w:r>
          <w:rPr>
            <w:rFonts w:ascii="Times New Roman" w:eastAsia="Times New Roman" w:hAnsi="Times New Roman" w:cs="Times New Roman"/>
            <w:i/>
            <w:color w:val="000000"/>
            <w:sz w:val="24"/>
            <w:szCs w:val="24"/>
          </w:rPr>
          <w:t>Journal of Social and Clinical Psychology</w:t>
        </w:r>
      </w:hyperlink>
      <w:hyperlink r:id="rId235">
        <w:r>
          <w:rPr>
            <w:rFonts w:ascii="Times New Roman" w:eastAsia="Times New Roman" w:hAnsi="Times New Roman" w:cs="Times New Roman"/>
            <w:color w:val="000000"/>
            <w:sz w:val="24"/>
            <w:szCs w:val="24"/>
          </w:rPr>
          <w:t xml:space="preserve">, </w:t>
        </w:r>
      </w:hyperlink>
      <w:hyperlink r:id="rId236">
        <w:r>
          <w:rPr>
            <w:rFonts w:ascii="Times New Roman" w:eastAsia="Times New Roman" w:hAnsi="Times New Roman" w:cs="Times New Roman"/>
            <w:i/>
            <w:color w:val="000000"/>
            <w:sz w:val="24"/>
            <w:szCs w:val="24"/>
          </w:rPr>
          <w:t>37</w:t>
        </w:r>
      </w:hyperlink>
      <w:hyperlink r:id="rId237">
        <w:r>
          <w:rPr>
            <w:rFonts w:ascii="Times New Roman" w:eastAsia="Times New Roman" w:hAnsi="Times New Roman" w:cs="Times New Roman"/>
            <w:color w:val="000000"/>
            <w:sz w:val="24"/>
            <w:szCs w:val="24"/>
          </w:rPr>
          <w:t>(10), 751–768. https://doi.org/</w:t>
        </w:r>
      </w:hyperlink>
      <w:hyperlink r:id="rId238">
        <w:r>
          <w:rPr>
            <w:rFonts w:ascii="Times New Roman" w:eastAsia="Times New Roman" w:hAnsi="Times New Roman" w:cs="Times New Roman"/>
            <w:color w:val="000000"/>
            <w:sz w:val="24"/>
            <w:szCs w:val="24"/>
          </w:rPr>
          <w:t>10.1521/jscp.2018.37.10.751</w:t>
        </w:r>
      </w:hyperlink>
    </w:p>
    <w:p w14:paraId="1AC13E2A"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39">
        <w:r>
          <w:rPr>
            <w:rFonts w:ascii="Times New Roman" w:eastAsia="Times New Roman" w:hAnsi="Times New Roman" w:cs="Times New Roman"/>
            <w:color w:val="000000"/>
            <w:sz w:val="24"/>
            <w:szCs w:val="24"/>
          </w:rPr>
          <w:t>Islam, A. K. M. N., &amp; Patil, S. (2015).</w:t>
        </w:r>
        <w:r>
          <w:rPr>
            <w:rFonts w:ascii="Times New Roman" w:eastAsia="Times New Roman" w:hAnsi="Times New Roman" w:cs="Times New Roman"/>
            <w:color w:val="000000"/>
            <w:sz w:val="24"/>
            <w:szCs w:val="24"/>
          </w:rPr>
          <w:t xml:space="preserve"> Engagement and Well-being on Social Network Sites. </w:t>
        </w:r>
      </w:hyperlink>
      <w:hyperlink r:id="rId240">
        <w:r>
          <w:rPr>
            <w:rFonts w:ascii="Times New Roman" w:eastAsia="Times New Roman" w:hAnsi="Times New Roman" w:cs="Times New Roman"/>
            <w:i/>
            <w:color w:val="000000"/>
            <w:sz w:val="24"/>
            <w:szCs w:val="24"/>
          </w:rPr>
          <w:t>Proceedings of the 18th ACM Conference on Computer Supported Cooperative Work &amp; Social Computing</w:t>
        </w:r>
      </w:hyperlink>
      <w:hyperlink r:id="rId241">
        <w:r>
          <w:rPr>
            <w:rFonts w:ascii="Times New Roman" w:eastAsia="Times New Roman" w:hAnsi="Times New Roman" w:cs="Times New Roman"/>
            <w:color w:val="000000"/>
            <w:sz w:val="24"/>
            <w:szCs w:val="24"/>
          </w:rPr>
          <w:t>, 375–382. https://doi.org/</w:t>
        </w:r>
      </w:hyperlink>
      <w:hyperlink r:id="rId242">
        <w:r>
          <w:rPr>
            <w:rFonts w:ascii="Times New Roman" w:eastAsia="Times New Roman" w:hAnsi="Times New Roman" w:cs="Times New Roman"/>
            <w:color w:val="000000"/>
            <w:sz w:val="24"/>
            <w:szCs w:val="24"/>
          </w:rPr>
          <w:t>10.1145/2675133.2675299</w:t>
        </w:r>
      </w:hyperlink>
    </w:p>
    <w:p w14:paraId="027A9BBE"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43">
        <w:r>
          <w:rPr>
            <w:rFonts w:ascii="Times New Roman" w:eastAsia="Times New Roman" w:hAnsi="Times New Roman" w:cs="Times New Roman"/>
            <w:color w:val="000000"/>
            <w:sz w:val="24"/>
            <w:szCs w:val="24"/>
          </w:rPr>
          <w:t xml:space="preserve">Jamieson, J. P., Harkins, S. G., &amp; Williams, K. D. (2010). Need threat can motivate performance after ostracism. </w:t>
        </w:r>
      </w:hyperlink>
      <w:hyperlink r:id="rId244">
        <w:r>
          <w:rPr>
            <w:rFonts w:ascii="Times New Roman" w:eastAsia="Times New Roman" w:hAnsi="Times New Roman" w:cs="Times New Roman"/>
            <w:i/>
            <w:color w:val="000000"/>
            <w:sz w:val="24"/>
            <w:szCs w:val="24"/>
          </w:rPr>
          <w:t>Personality &amp; Social Psychology Bulletin</w:t>
        </w:r>
      </w:hyperlink>
      <w:hyperlink r:id="rId245">
        <w:r>
          <w:rPr>
            <w:rFonts w:ascii="Times New Roman" w:eastAsia="Times New Roman" w:hAnsi="Times New Roman" w:cs="Times New Roman"/>
            <w:color w:val="000000"/>
            <w:sz w:val="24"/>
            <w:szCs w:val="24"/>
          </w:rPr>
          <w:t xml:space="preserve">, </w:t>
        </w:r>
      </w:hyperlink>
      <w:hyperlink r:id="rId246">
        <w:r>
          <w:rPr>
            <w:rFonts w:ascii="Times New Roman" w:eastAsia="Times New Roman" w:hAnsi="Times New Roman" w:cs="Times New Roman"/>
            <w:i/>
            <w:color w:val="000000"/>
            <w:sz w:val="24"/>
            <w:szCs w:val="24"/>
          </w:rPr>
          <w:t>36</w:t>
        </w:r>
      </w:hyperlink>
      <w:hyperlink r:id="rId247">
        <w:r>
          <w:rPr>
            <w:rFonts w:ascii="Times New Roman" w:eastAsia="Times New Roman" w:hAnsi="Times New Roman" w:cs="Times New Roman"/>
            <w:color w:val="000000"/>
            <w:sz w:val="24"/>
            <w:szCs w:val="24"/>
          </w:rPr>
          <w:t>(5), 690–702. https://doi.org/</w:t>
        </w:r>
      </w:hyperlink>
      <w:hyperlink r:id="rId248">
        <w:r>
          <w:rPr>
            <w:rFonts w:ascii="Times New Roman" w:eastAsia="Times New Roman" w:hAnsi="Times New Roman" w:cs="Times New Roman"/>
            <w:color w:val="000000"/>
            <w:sz w:val="24"/>
            <w:szCs w:val="24"/>
          </w:rPr>
          <w:t>10.1177/0146167209358882</w:t>
        </w:r>
      </w:hyperlink>
    </w:p>
    <w:p w14:paraId="34B56A44"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49">
        <w:r>
          <w:rPr>
            <w:rFonts w:ascii="Times New Roman" w:eastAsia="Times New Roman" w:hAnsi="Times New Roman" w:cs="Times New Roman"/>
            <w:color w:val="000000"/>
            <w:sz w:val="24"/>
            <w:szCs w:val="24"/>
          </w:rPr>
          <w:t xml:space="preserve">Kalpidou, M., Costin, D., &amp; Morris, J. (2011). The relationship between Facebook and the well-being of undergraduate college students. </w:t>
        </w:r>
      </w:hyperlink>
      <w:hyperlink r:id="rId250">
        <w:r>
          <w:rPr>
            <w:rFonts w:ascii="Times New Roman" w:eastAsia="Times New Roman" w:hAnsi="Times New Roman" w:cs="Times New Roman"/>
            <w:i/>
            <w:color w:val="000000"/>
            <w:sz w:val="24"/>
            <w:szCs w:val="24"/>
          </w:rPr>
          <w:t>Cyberpsychology, Behavior and</w:t>
        </w:r>
        <w:r>
          <w:rPr>
            <w:rFonts w:ascii="Times New Roman" w:eastAsia="Times New Roman" w:hAnsi="Times New Roman" w:cs="Times New Roman"/>
            <w:i/>
            <w:color w:val="000000"/>
            <w:sz w:val="24"/>
            <w:szCs w:val="24"/>
          </w:rPr>
          <w:t xml:space="preserve"> Social Networking</w:t>
        </w:r>
      </w:hyperlink>
      <w:hyperlink r:id="rId251">
        <w:r>
          <w:rPr>
            <w:rFonts w:ascii="Times New Roman" w:eastAsia="Times New Roman" w:hAnsi="Times New Roman" w:cs="Times New Roman"/>
            <w:color w:val="000000"/>
            <w:sz w:val="24"/>
            <w:szCs w:val="24"/>
          </w:rPr>
          <w:t xml:space="preserve">, </w:t>
        </w:r>
      </w:hyperlink>
      <w:hyperlink r:id="rId252">
        <w:r>
          <w:rPr>
            <w:rFonts w:ascii="Times New Roman" w:eastAsia="Times New Roman" w:hAnsi="Times New Roman" w:cs="Times New Roman"/>
            <w:i/>
            <w:color w:val="000000"/>
            <w:sz w:val="24"/>
            <w:szCs w:val="24"/>
          </w:rPr>
          <w:t>14</w:t>
        </w:r>
      </w:hyperlink>
      <w:hyperlink r:id="rId253">
        <w:r>
          <w:rPr>
            <w:rFonts w:ascii="Times New Roman" w:eastAsia="Times New Roman" w:hAnsi="Times New Roman" w:cs="Times New Roman"/>
            <w:color w:val="000000"/>
            <w:sz w:val="24"/>
            <w:szCs w:val="24"/>
          </w:rPr>
          <w:t>(4), 183–189. https://doi.org/</w:t>
        </w:r>
      </w:hyperlink>
      <w:hyperlink r:id="rId254">
        <w:r>
          <w:rPr>
            <w:rFonts w:ascii="Times New Roman" w:eastAsia="Times New Roman" w:hAnsi="Times New Roman" w:cs="Times New Roman"/>
            <w:color w:val="000000"/>
            <w:sz w:val="24"/>
            <w:szCs w:val="24"/>
          </w:rPr>
          <w:t>10.1089/cyber.2010.0061</w:t>
        </w:r>
      </w:hyperlink>
    </w:p>
    <w:p w14:paraId="2EBA8CEC"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55">
        <w:r>
          <w:rPr>
            <w:rFonts w:ascii="Times New Roman" w:eastAsia="Times New Roman" w:hAnsi="Times New Roman" w:cs="Times New Roman"/>
            <w:color w:val="000000"/>
            <w:sz w:val="24"/>
            <w:szCs w:val="24"/>
          </w:rPr>
          <w:t>Karremans, J. C., Heslenfeld, D. J., van Dillen, L. F., &amp; Van Lange, P. A. M. (2011). Secure attachment partners attenuate neural responses to social exclu</w:t>
        </w:r>
        <w:r>
          <w:rPr>
            <w:rFonts w:ascii="Times New Roman" w:eastAsia="Times New Roman" w:hAnsi="Times New Roman" w:cs="Times New Roman"/>
            <w:color w:val="000000"/>
            <w:sz w:val="24"/>
            <w:szCs w:val="24"/>
          </w:rPr>
          <w:t xml:space="preserve">sion: an fMRI investigation. </w:t>
        </w:r>
      </w:hyperlink>
      <w:hyperlink r:id="rId256">
        <w:r>
          <w:rPr>
            <w:rFonts w:ascii="Times New Roman" w:eastAsia="Times New Roman" w:hAnsi="Times New Roman" w:cs="Times New Roman"/>
            <w:i/>
            <w:color w:val="000000"/>
            <w:sz w:val="24"/>
            <w:szCs w:val="24"/>
          </w:rPr>
          <w:t>International Journal of Psychophysiology: Official Journal of the International Organization of Psychophysiology</w:t>
        </w:r>
      </w:hyperlink>
      <w:hyperlink r:id="rId257">
        <w:r>
          <w:rPr>
            <w:rFonts w:ascii="Times New Roman" w:eastAsia="Times New Roman" w:hAnsi="Times New Roman" w:cs="Times New Roman"/>
            <w:color w:val="000000"/>
            <w:sz w:val="24"/>
            <w:szCs w:val="24"/>
          </w:rPr>
          <w:t xml:space="preserve">, </w:t>
        </w:r>
      </w:hyperlink>
      <w:hyperlink r:id="rId258">
        <w:r>
          <w:rPr>
            <w:rFonts w:ascii="Times New Roman" w:eastAsia="Times New Roman" w:hAnsi="Times New Roman" w:cs="Times New Roman"/>
            <w:i/>
            <w:color w:val="000000"/>
            <w:sz w:val="24"/>
            <w:szCs w:val="24"/>
          </w:rPr>
          <w:t>81</w:t>
        </w:r>
      </w:hyperlink>
      <w:hyperlink r:id="rId259">
        <w:r>
          <w:rPr>
            <w:rFonts w:ascii="Times New Roman" w:eastAsia="Times New Roman" w:hAnsi="Times New Roman" w:cs="Times New Roman"/>
            <w:color w:val="000000"/>
            <w:sz w:val="24"/>
            <w:szCs w:val="24"/>
          </w:rPr>
          <w:t>(1), 44–50. https://doi.org/</w:t>
        </w:r>
      </w:hyperlink>
      <w:hyperlink r:id="rId260">
        <w:r>
          <w:rPr>
            <w:rFonts w:ascii="Times New Roman" w:eastAsia="Times New Roman" w:hAnsi="Times New Roman" w:cs="Times New Roman"/>
            <w:color w:val="000000"/>
            <w:sz w:val="24"/>
            <w:szCs w:val="24"/>
          </w:rPr>
          <w:t>10.1016/j.ijpsycho.2011.04.003</w:t>
        </w:r>
      </w:hyperlink>
    </w:p>
    <w:p w14:paraId="45BCF886"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61">
        <w:r>
          <w:rPr>
            <w:rFonts w:ascii="Times New Roman" w:eastAsia="Times New Roman" w:hAnsi="Times New Roman" w:cs="Times New Roman"/>
            <w:color w:val="000000"/>
            <w:sz w:val="24"/>
            <w:szCs w:val="24"/>
          </w:rPr>
          <w:t>Kim, E., Lee, J.-A., Sung, Y., &amp; Choi, S. M. (2016). Predicting Selfie-posting Behavior on Social Networ</w:t>
        </w:r>
        <w:r>
          <w:rPr>
            <w:rFonts w:ascii="Times New Roman" w:eastAsia="Times New Roman" w:hAnsi="Times New Roman" w:cs="Times New Roman"/>
            <w:color w:val="000000"/>
            <w:sz w:val="24"/>
            <w:szCs w:val="24"/>
          </w:rPr>
          <w:t xml:space="preserve">king Sites. </w:t>
        </w:r>
      </w:hyperlink>
      <w:hyperlink r:id="rId262">
        <w:r>
          <w:rPr>
            <w:rFonts w:ascii="Times New Roman" w:eastAsia="Times New Roman" w:hAnsi="Times New Roman" w:cs="Times New Roman"/>
            <w:i/>
            <w:color w:val="000000"/>
            <w:sz w:val="24"/>
            <w:szCs w:val="24"/>
          </w:rPr>
          <w:t>Computers in Human Behavior</w:t>
        </w:r>
      </w:hyperlink>
      <w:hyperlink r:id="rId263">
        <w:r>
          <w:rPr>
            <w:rFonts w:ascii="Times New Roman" w:eastAsia="Times New Roman" w:hAnsi="Times New Roman" w:cs="Times New Roman"/>
            <w:color w:val="000000"/>
            <w:sz w:val="24"/>
            <w:szCs w:val="24"/>
          </w:rPr>
          <w:t xml:space="preserve">, </w:t>
        </w:r>
      </w:hyperlink>
      <w:hyperlink r:id="rId264">
        <w:r>
          <w:rPr>
            <w:rFonts w:ascii="Times New Roman" w:eastAsia="Times New Roman" w:hAnsi="Times New Roman" w:cs="Times New Roman"/>
            <w:i/>
            <w:color w:val="000000"/>
            <w:sz w:val="24"/>
            <w:szCs w:val="24"/>
          </w:rPr>
          <w:t>62</w:t>
        </w:r>
      </w:hyperlink>
      <w:hyperlink r:id="rId265">
        <w:r>
          <w:rPr>
            <w:rFonts w:ascii="Times New Roman" w:eastAsia="Times New Roman" w:hAnsi="Times New Roman" w:cs="Times New Roman"/>
            <w:color w:val="000000"/>
            <w:sz w:val="24"/>
            <w:szCs w:val="24"/>
          </w:rPr>
          <w:t>(C), 116–123. https://doi.org/</w:t>
        </w:r>
      </w:hyperlink>
      <w:hyperlink r:id="rId266">
        <w:r>
          <w:rPr>
            <w:rFonts w:ascii="Times New Roman" w:eastAsia="Times New Roman" w:hAnsi="Times New Roman" w:cs="Times New Roman"/>
            <w:color w:val="000000"/>
            <w:sz w:val="24"/>
            <w:szCs w:val="24"/>
          </w:rPr>
          <w:t>10.1016/j.chb.2016.03.078</w:t>
        </w:r>
      </w:hyperlink>
    </w:p>
    <w:p w14:paraId="7D970EC2"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67">
        <w:r>
          <w:rPr>
            <w:rFonts w:ascii="Times New Roman" w:eastAsia="Times New Roman" w:hAnsi="Times New Roman" w:cs="Times New Roman"/>
            <w:color w:val="000000"/>
            <w:sz w:val="24"/>
            <w:szCs w:val="24"/>
          </w:rPr>
          <w:t>Kirschner, P. A., &amp; Karpinski, A. C. (2010). Facebook® and academic perform</w:t>
        </w:r>
        <w:r>
          <w:rPr>
            <w:rFonts w:ascii="Times New Roman" w:eastAsia="Times New Roman" w:hAnsi="Times New Roman" w:cs="Times New Roman"/>
            <w:color w:val="000000"/>
            <w:sz w:val="24"/>
            <w:szCs w:val="24"/>
          </w:rPr>
          <w:t xml:space="preserve">ance. </w:t>
        </w:r>
      </w:hyperlink>
      <w:hyperlink r:id="rId268">
        <w:r>
          <w:rPr>
            <w:rFonts w:ascii="Times New Roman" w:eastAsia="Times New Roman" w:hAnsi="Times New Roman" w:cs="Times New Roman"/>
            <w:i/>
            <w:color w:val="000000"/>
            <w:sz w:val="24"/>
            <w:szCs w:val="24"/>
          </w:rPr>
          <w:t>Computers in Human Behavior</w:t>
        </w:r>
      </w:hyperlink>
      <w:hyperlink r:id="rId269">
        <w:r>
          <w:rPr>
            <w:rFonts w:ascii="Times New Roman" w:eastAsia="Times New Roman" w:hAnsi="Times New Roman" w:cs="Times New Roman"/>
            <w:color w:val="000000"/>
            <w:sz w:val="24"/>
            <w:szCs w:val="24"/>
          </w:rPr>
          <w:t xml:space="preserve">, </w:t>
        </w:r>
      </w:hyperlink>
      <w:hyperlink r:id="rId270">
        <w:r>
          <w:rPr>
            <w:rFonts w:ascii="Times New Roman" w:eastAsia="Times New Roman" w:hAnsi="Times New Roman" w:cs="Times New Roman"/>
            <w:i/>
            <w:color w:val="000000"/>
            <w:sz w:val="24"/>
            <w:szCs w:val="24"/>
          </w:rPr>
          <w:t>26</w:t>
        </w:r>
      </w:hyperlink>
      <w:hyperlink r:id="rId271">
        <w:r>
          <w:rPr>
            <w:rFonts w:ascii="Times New Roman" w:eastAsia="Times New Roman" w:hAnsi="Times New Roman" w:cs="Times New Roman"/>
            <w:color w:val="000000"/>
            <w:sz w:val="24"/>
            <w:szCs w:val="24"/>
          </w:rPr>
          <w:t>(6), 1237–1245. https://doi.org/</w:t>
        </w:r>
      </w:hyperlink>
      <w:hyperlink r:id="rId272">
        <w:r>
          <w:rPr>
            <w:rFonts w:ascii="Times New Roman" w:eastAsia="Times New Roman" w:hAnsi="Times New Roman" w:cs="Times New Roman"/>
            <w:color w:val="000000"/>
            <w:sz w:val="24"/>
            <w:szCs w:val="24"/>
          </w:rPr>
          <w:t>10.1016/j.chb.2010.03.024</w:t>
        </w:r>
      </w:hyperlink>
    </w:p>
    <w:p w14:paraId="271E1FC4"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73">
        <w:r>
          <w:rPr>
            <w:rFonts w:ascii="Times New Roman" w:eastAsia="Times New Roman" w:hAnsi="Times New Roman" w:cs="Times New Roman"/>
            <w:color w:val="000000"/>
            <w:sz w:val="24"/>
            <w:szCs w:val="24"/>
          </w:rPr>
          <w:t>Knausenberger, J., Hellmann, J. H., &amp; Echterhoff, G. (2015). When virtual conta</w:t>
        </w:r>
        <w:r>
          <w:rPr>
            <w:rFonts w:ascii="Times New Roman" w:eastAsia="Times New Roman" w:hAnsi="Times New Roman" w:cs="Times New Roman"/>
            <w:color w:val="000000"/>
            <w:sz w:val="24"/>
            <w:szCs w:val="24"/>
          </w:rPr>
          <w:t xml:space="preserve">ct is all you need: Subtle reminders of Facebook preempt social-contact restoration after exclusion. </w:t>
        </w:r>
      </w:hyperlink>
      <w:hyperlink r:id="rId274">
        <w:r>
          <w:rPr>
            <w:rFonts w:ascii="Times New Roman" w:eastAsia="Times New Roman" w:hAnsi="Times New Roman" w:cs="Times New Roman"/>
            <w:i/>
            <w:color w:val="000000"/>
            <w:sz w:val="24"/>
            <w:szCs w:val="24"/>
          </w:rPr>
          <w:t>European Journal of Social Psychology</w:t>
        </w:r>
      </w:hyperlink>
      <w:hyperlink r:id="rId275">
        <w:r>
          <w:rPr>
            <w:rFonts w:ascii="Times New Roman" w:eastAsia="Times New Roman" w:hAnsi="Times New Roman" w:cs="Times New Roman"/>
            <w:color w:val="000000"/>
            <w:sz w:val="24"/>
            <w:szCs w:val="24"/>
          </w:rPr>
          <w:t xml:space="preserve">, </w:t>
        </w:r>
      </w:hyperlink>
      <w:hyperlink r:id="rId276">
        <w:r>
          <w:rPr>
            <w:rFonts w:ascii="Times New Roman" w:eastAsia="Times New Roman" w:hAnsi="Times New Roman" w:cs="Times New Roman"/>
            <w:i/>
            <w:color w:val="000000"/>
            <w:sz w:val="24"/>
            <w:szCs w:val="24"/>
          </w:rPr>
          <w:t>45</w:t>
        </w:r>
      </w:hyperlink>
      <w:hyperlink r:id="rId277">
        <w:r>
          <w:rPr>
            <w:rFonts w:ascii="Times New Roman" w:eastAsia="Times New Roman" w:hAnsi="Times New Roman" w:cs="Times New Roman"/>
            <w:color w:val="000000"/>
            <w:sz w:val="24"/>
            <w:szCs w:val="24"/>
          </w:rPr>
          <w:t xml:space="preserve">(3), 279–284. </w:t>
        </w:r>
      </w:hyperlink>
      <w:hyperlink r:id="rId278">
        <w:r>
          <w:rPr>
            <w:rFonts w:ascii="Times New Roman" w:eastAsia="Times New Roman" w:hAnsi="Times New Roman" w:cs="Times New Roman"/>
            <w:color w:val="000000"/>
            <w:sz w:val="24"/>
            <w:szCs w:val="24"/>
          </w:rPr>
          <w:t>https://onlinelibrary.wiley.com/doi/abs/10.1002/ejsp.2035?casa_token=ZdO</w:t>
        </w:r>
        <w:r>
          <w:rPr>
            <w:rFonts w:ascii="Times New Roman" w:eastAsia="Times New Roman" w:hAnsi="Times New Roman" w:cs="Times New Roman"/>
            <w:color w:val="000000"/>
            <w:sz w:val="24"/>
            <w:szCs w:val="24"/>
          </w:rPr>
          <w:t>GFLMbqiEAAAAA:OxOHIXF9U94hfV-znsb7hirYyKMYVgitWFmcFh75P2Nij6XGVEGfMW0tgErtv2gAiCc59_0Q8VG44l3V</w:t>
        </w:r>
      </w:hyperlink>
    </w:p>
    <w:p w14:paraId="49B55C46"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79">
        <w:r>
          <w:rPr>
            <w:rFonts w:ascii="Times New Roman" w:eastAsia="Times New Roman" w:hAnsi="Times New Roman" w:cs="Times New Roman"/>
            <w:color w:val="000000"/>
            <w:sz w:val="24"/>
            <w:szCs w:val="24"/>
          </w:rPr>
          <w:t xml:space="preserve">Knowles, M. L., Haycock, N., &amp; Shaikh, I. (2015). Does Facebook Magnify or Mitigate Threats </w:t>
        </w:r>
        <w:r>
          <w:rPr>
            <w:rFonts w:ascii="Times New Roman" w:eastAsia="Times New Roman" w:hAnsi="Times New Roman" w:cs="Times New Roman"/>
            <w:color w:val="000000"/>
            <w:sz w:val="24"/>
            <w:szCs w:val="24"/>
          </w:rPr>
          <w:lastRenderedPageBreak/>
          <w:t xml:space="preserve">to Belonging? </w:t>
        </w:r>
      </w:hyperlink>
      <w:hyperlink r:id="rId280">
        <w:r>
          <w:rPr>
            <w:rFonts w:ascii="Times New Roman" w:eastAsia="Times New Roman" w:hAnsi="Times New Roman" w:cs="Times New Roman"/>
            <w:i/>
            <w:color w:val="000000"/>
            <w:sz w:val="24"/>
            <w:szCs w:val="24"/>
          </w:rPr>
          <w:t>Social Psychology</w:t>
        </w:r>
      </w:hyperlink>
      <w:hyperlink r:id="rId281">
        <w:r>
          <w:rPr>
            <w:rFonts w:ascii="Times New Roman" w:eastAsia="Times New Roman" w:hAnsi="Times New Roman" w:cs="Times New Roman"/>
            <w:color w:val="000000"/>
            <w:sz w:val="24"/>
            <w:szCs w:val="24"/>
          </w:rPr>
          <w:t xml:space="preserve">, </w:t>
        </w:r>
      </w:hyperlink>
      <w:hyperlink r:id="rId282">
        <w:r>
          <w:rPr>
            <w:rFonts w:ascii="Times New Roman" w:eastAsia="Times New Roman" w:hAnsi="Times New Roman" w:cs="Times New Roman"/>
            <w:i/>
            <w:color w:val="000000"/>
            <w:sz w:val="24"/>
            <w:szCs w:val="24"/>
          </w:rPr>
          <w:t>46</w:t>
        </w:r>
      </w:hyperlink>
      <w:hyperlink r:id="rId283">
        <w:r>
          <w:rPr>
            <w:rFonts w:ascii="Times New Roman" w:eastAsia="Times New Roman" w:hAnsi="Times New Roman" w:cs="Times New Roman"/>
            <w:color w:val="000000"/>
            <w:sz w:val="24"/>
            <w:szCs w:val="24"/>
          </w:rPr>
          <w:t>(6), 313–324. h</w:t>
        </w:r>
        <w:r>
          <w:rPr>
            <w:rFonts w:ascii="Times New Roman" w:eastAsia="Times New Roman" w:hAnsi="Times New Roman" w:cs="Times New Roman"/>
            <w:color w:val="000000"/>
            <w:sz w:val="24"/>
            <w:szCs w:val="24"/>
          </w:rPr>
          <w:t>ttps://doi.org/</w:t>
        </w:r>
      </w:hyperlink>
      <w:hyperlink r:id="rId284">
        <w:r>
          <w:rPr>
            <w:rFonts w:ascii="Times New Roman" w:eastAsia="Times New Roman" w:hAnsi="Times New Roman" w:cs="Times New Roman"/>
            <w:color w:val="000000"/>
            <w:sz w:val="24"/>
            <w:szCs w:val="24"/>
          </w:rPr>
          <w:t>10.1027/1864-9335/a000246</w:t>
        </w:r>
      </w:hyperlink>
    </w:p>
    <w:p w14:paraId="4DA1BA80"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85">
        <w:r>
          <w:rPr>
            <w:rFonts w:ascii="Times New Roman" w:eastAsia="Times New Roman" w:hAnsi="Times New Roman" w:cs="Times New Roman"/>
            <w:color w:val="000000"/>
            <w:sz w:val="24"/>
            <w:szCs w:val="24"/>
          </w:rPr>
          <w:t xml:space="preserve">LaRose, R. (2010). The Problem of Media Habits. </w:t>
        </w:r>
      </w:hyperlink>
      <w:hyperlink r:id="rId286">
        <w:r>
          <w:rPr>
            <w:rFonts w:ascii="Times New Roman" w:eastAsia="Times New Roman" w:hAnsi="Times New Roman" w:cs="Times New Roman"/>
            <w:i/>
            <w:color w:val="000000"/>
            <w:sz w:val="24"/>
            <w:szCs w:val="24"/>
          </w:rPr>
          <w:t>Communication Theory: CT: A Journal of the International Communication Association</w:t>
        </w:r>
      </w:hyperlink>
      <w:hyperlink r:id="rId287">
        <w:r>
          <w:rPr>
            <w:rFonts w:ascii="Times New Roman" w:eastAsia="Times New Roman" w:hAnsi="Times New Roman" w:cs="Times New Roman"/>
            <w:color w:val="000000"/>
            <w:sz w:val="24"/>
            <w:szCs w:val="24"/>
          </w:rPr>
          <w:t xml:space="preserve">, </w:t>
        </w:r>
      </w:hyperlink>
      <w:hyperlink r:id="rId288">
        <w:r>
          <w:rPr>
            <w:rFonts w:ascii="Times New Roman" w:eastAsia="Times New Roman" w:hAnsi="Times New Roman" w:cs="Times New Roman"/>
            <w:i/>
            <w:color w:val="000000"/>
            <w:sz w:val="24"/>
            <w:szCs w:val="24"/>
          </w:rPr>
          <w:t>20</w:t>
        </w:r>
      </w:hyperlink>
      <w:hyperlink r:id="rId289">
        <w:r>
          <w:rPr>
            <w:rFonts w:ascii="Times New Roman" w:eastAsia="Times New Roman" w:hAnsi="Times New Roman" w:cs="Times New Roman"/>
            <w:color w:val="000000"/>
            <w:sz w:val="24"/>
            <w:szCs w:val="24"/>
          </w:rPr>
          <w:t>(2), 194–222. https://doi.org/</w:t>
        </w:r>
      </w:hyperlink>
      <w:hyperlink r:id="rId290">
        <w:r>
          <w:rPr>
            <w:rFonts w:ascii="Times New Roman" w:eastAsia="Times New Roman" w:hAnsi="Times New Roman" w:cs="Times New Roman"/>
            <w:color w:val="000000"/>
            <w:sz w:val="24"/>
            <w:szCs w:val="24"/>
          </w:rPr>
          <w:t>10.1111/j.1468-2885.2010.01360.x</w:t>
        </w:r>
      </w:hyperlink>
    </w:p>
    <w:p w14:paraId="507CAEDE"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91">
        <w:r>
          <w:rPr>
            <w:rFonts w:ascii="Times New Roman" w:eastAsia="Times New Roman" w:hAnsi="Times New Roman" w:cs="Times New Roman"/>
            <w:color w:val="000000"/>
            <w:sz w:val="24"/>
            <w:szCs w:val="24"/>
          </w:rPr>
          <w:t>LaRose, R., &amp; Eastin, M. S. (2004). A Social Cognitive Theory of In</w:t>
        </w:r>
        <w:r>
          <w:rPr>
            <w:rFonts w:ascii="Times New Roman" w:eastAsia="Times New Roman" w:hAnsi="Times New Roman" w:cs="Times New Roman"/>
            <w:color w:val="000000"/>
            <w:sz w:val="24"/>
            <w:szCs w:val="24"/>
          </w:rPr>
          <w:t xml:space="preserve">ternet Uses and Gratifications: Toward a New Model of Media Attendance. In </w:t>
        </w:r>
      </w:hyperlink>
      <w:hyperlink r:id="rId292">
        <w:r>
          <w:rPr>
            <w:rFonts w:ascii="Times New Roman" w:eastAsia="Times New Roman" w:hAnsi="Times New Roman" w:cs="Times New Roman"/>
            <w:i/>
            <w:color w:val="000000"/>
            <w:sz w:val="24"/>
            <w:szCs w:val="24"/>
          </w:rPr>
          <w:t>Journal of Broadcasting &amp; Electronic Media</w:t>
        </w:r>
      </w:hyperlink>
      <w:hyperlink r:id="rId293">
        <w:r>
          <w:rPr>
            <w:rFonts w:ascii="Times New Roman" w:eastAsia="Times New Roman" w:hAnsi="Times New Roman" w:cs="Times New Roman"/>
            <w:color w:val="000000"/>
            <w:sz w:val="24"/>
            <w:szCs w:val="24"/>
          </w:rPr>
          <w:t xml:space="preserve"> (Vol. 48, Issue 3, pp. 358–3</w:t>
        </w:r>
        <w:r>
          <w:rPr>
            <w:rFonts w:ascii="Times New Roman" w:eastAsia="Times New Roman" w:hAnsi="Times New Roman" w:cs="Times New Roman"/>
            <w:color w:val="000000"/>
            <w:sz w:val="24"/>
            <w:szCs w:val="24"/>
          </w:rPr>
          <w:t>77). https://doi.org/</w:t>
        </w:r>
      </w:hyperlink>
      <w:hyperlink r:id="rId294">
        <w:r>
          <w:rPr>
            <w:rFonts w:ascii="Times New Roman" w:eastAsia="Times New Roman" w:hAnsi="Times New Roman" w:cs="Times New Roman"/>
            <w:color w:val="000000"/>
            <w:sz w:val="24"/>
            <w:szCs w:val="24"/>
          </w:rPr>
          <w:t>10.1207/s15506878jobem4803_2</w:t>
        </w:r>
      </w:hyperlink>
    </w:p>
    <w:p w14:paraId="5A4D69D7"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95">
        <w:r>
          <w:rPr>
            <w:rFonts w:ascii="Times New Roman" w:eastAsia="Times New Roman" w:hAnsi="Times New Roman" w:cs="Times New Roman"/>
            <w:color w:val="000000"/>
            <w:sz w:val="24"/>
            <w:szCs w:val="24"/>
          </w:rPr>
          <w:t xml:space="preserve">Leary, M. R. (1990). Responses to Social Exclusion: Social Anxiety, Jealousy, Loneliness, Depression, and Low Self-Esteem. </w:t>
        </w:r>
      </w:hyperlink>
      <w:hyperlink r:id="rId296">
        <w:r>
          <w:rPr>
            <w:rFonts w:ascii="Times New Roman" w:eastAsia="Times New Roman" w:hAnsi="Times New Roman" w:cs="Times New Roman"/>
            <w:i/>
            <w:color w:val="000000"/>
            <w:sz w:val="24"/>
            <w:szCs w:val="24"/>
          </w:rPr>
          <w:t>Journal of Social and Clinical Psychology</w:t>
        </w:r>
      </w:hyperlink>
      <w:hyperlink r:id="rId297">
        <w:r>
          <w:rPr>
            <w:rFonts w:ascii="Times New Roman" w:eastAsia="Times New Roman" w:hAnsi="Times New Roman" w:cs="Times New Roman"/>
            <w:color w:val="000000"/>
            <w:sz w:val="24"/>
            <w:szCs w:val="24"/>
          </w:rPr>
          <w:t xml:space="preserve">, </w:t>
        </w:r>
      </w:hyperlink>
      <w:hyperlink r:id="rId298">
        <w:r>
          <w:rPr>
            <w:rFonts w:ascii="Times New Roman" w:eastAsia="Times New Roman" w:hAnsi="Times New Roman" w:cs="Times New Roman"/>
            <w:i/>
            <w:color w:val="000000"/>
            <w:sz w:val="24"/>
            <w:szCs w:val="24"/>
          </w:rPr>
          <w:t>9</w:t>
        </w:r>
      </w:hyperlink>
      <w:hyperlink r:id="rId299">
        <w:r>
          <w:rPr>
            <w:rFonts w:ascii="Times New Roman" w:eastAsia="Times New Roman" w:hAnsi="Times New Roman" w:cs="Times New Roman"/>
            <w:color w:val="000000"/>
            <w:sz w:val="24"/>
            <w:szCs w:val="24"/>
          </w:rPr>
          <w:t>(2), 221–229. https://doi.org/</w:t>
        </w:r>
      </w:hyperlink>
      <w:hyperlink r:id="rId300">
        <w:r>
          <w:rPr>
            <w:rFonts w:ascii="Times New Roman" w:eastAsia="Times New Roman" w:hAnsi="Times New Roman" w:cs="Times New Roman"/>
            <w:color w:val="000000"/>
            <w:sz w:val="24"/>
            <w:szCs w:val="24"/>
          </w:rPr>
          <w:t>10.1521/jscp.1990.9.2.221</w:t>
        </w:r>
      </w:hyperlink>
    </w:p>
    <w:p w14:paraId="66E24C39"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01">
        <w:r>
          <w:rPr>
            <w:rFonts w:ascii="Times New Roman" w:eastAsia="Times New Roman" w:hAnsi="Times New Roman" w:cs="Times New Roman"/>
            <w:color w:val="000000"/>
            <w:sz w:val="24"/>
            <w:szCs w:val="24"/>
          </w:rPr>
          <w:t>Ledbetter, A. M., Mazer, J. P., DeGroot, J. M., Meyer, K. R., Mao, Y., &amp; Swafford, B. (2011). Attitudes Toward Online Social Connection and Self-Disclosure as Predictors of Facebook Communication and Relation</w:t>
        </w:r>
        <w:r>
          <w:rPr>
            <w:rFonts w:ascii="Times New Roman" w:eastAsia="Times New Roman" w:hAnsi="Times New Roman" w:cs="Times New Roman"/>
            <w:color w:val="000000"/>
            <w:sz w:val="24"/>
            <w:szCs w:val="24"/>
          </w:rPr>
          <w:t xml:space="preserve">al Closeness. </w:t>
        </w:r>
      </w:hyperlink>
      <w:hyperlink r:id="rId302">
        <w:r>
          <w:rPr>
            <w:rFonts w:ascii="Times New Roman" w:eastAsia="Times New Roman" w:hAnsi="Times New Roman" w:cs="Times New Roman"/>
            <w:i/>
            <w:color w:val="000000"/>
            <w:sz w:val="24"/>
            <w:szCs w:val="24"/>
          </w:rPr>
          <w:t>Communication Research</w:t>
        </w:r>
      </w:hyperlink>
      <w:hyperlink r:id="rId303">
        <w:r>
          <w:rPr>
            <w:rFonts w:ascii="Times New Roman" w:eastAsia="Times New Roman" w:hAnsi="Times New Roman" w:cs="Times New Roman"/>
            <w:color w:val="000000"/>
            <w:sz w:val="24"/>
            <w:szCs w:val="24"/>
          </w:rPr>
          <w:t xml:space="preserve">, </w:t>
        </w:r>
      </w:hyperlink>
      <w:hyperlink r:id="rId304">
        <w:r>
          <w:rPr>
            <w:rFonts w:ascii="Times New Roman" w:eastAsia="Times New Roman" w:hAnsi="Times New Roman" w:cs="Times New Roman"/>
            <w:i/>
            <w:color w:val="000000"/>
            <w:sz w:val="24"/>
            <w:szCs w:val="24"/>
          </w:rPr>
          <w:t>38</w:t>
        </w:r>
      </w:hyperlink>
      <w:hyperlink r:id="rId305">
        <w:r>
          <w:rPr>
            <w:rFonts w:ascii="Times New Roman" w:eastAsia="Times New Roman" w:hAnsi="Times New Roman" w:cs="Times New Roman"/>
            <w:color w:val="000000"/>
            <w:sz w:val="24"/>
            <w:szCs w:val="24"/>
          </w:rPr>
          <w:t>(1), 27–53. https://doi.org/</w:t>
        </w:r>
      </w:hyperlink>
      <w:hyperlink r:id="rId306">
        <w:r>
          <w:rPr>
            <w:rFonts w:ascii="Times New Roman" w:eastAsia="Times New Roman" w:hAnsi="Times New Roman" w:cs="Times New Roman"/>
            <w:color w:val="000000"/>
            <w:sz w:val="24"/>
            <w:szCs w:val="24"/>
          </w:rPr>
          <w:t>10.1177/0093650210365537</w:t>
        </w:r>
      </w:hyperlink>
    </w:p>
    <w:p w14:paraId="12930EDC"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07">
        <w:r>
          <w:rPr>
            <w:rFonts w:ascii="Times New Roman" w:eastAsia="Times New Roman" w:hAnsi="Times New Roman" w:cs="Times New Roman"/>
            <w:color w:val="000000"/>
            <w:sz w:val="24"/>
            <w:szCs w:val="24"/>
          </w:rPr>
          <w:t>Lee, R. M., Draper, M., &amp; Lee, S. (2001). Social connectedness, dysfunctional interper</w:t>
        </w:r>
        <w:r>
          <w:rPr>
            <w:rFonts w:ascii="Times New Roman" w:eastAsia="Times New Roman" w:hAnsi="Times New Roman" w:cs="Times New Roman"/>
            <w:color w:val="000000"/>
            <w:sz w:val="24"/>
            <w:szCs w:val="24"/>
          </w:rPr>
          <w:t xml:space="preserve">sonal behaviors, and psychological distress: Testing a mediator model. </w:t>
        </w:r>
      </w:hyperlink>
      <w:hyperlink r:id="rId308">
        <w:r>
          <w:rPr>
            <w:rFonts w:ascii="Times New Roman" w:eastAsia="Times New Roman" w:hAnsi="Times New Roman" w:cs="Times New Roman"/>
            <w:i/>
            <w:color w:val="000000"/>
            <w:sz w:val="24"/>
            <w:szCs w:val="24"/>
          </w:rPr>
          <w:t>Journal of Counseling Psychology</w:t>
        </w:r>
      </w:hyperlink>
      <w:hyperlink r:id="rId309">
        <w:r>
          <w:rPr>
            <w:rFonts w:ascii="Times New Roman" w:eastAsia="Times New Roman" w:hAnsi="Times New Roman" w:cs="Times New Roman"/>
            <w:color w:val="000000"/>
            <w:sz w:val="24"/>
            <w:szCs w:val="24"/>
          </w:rPr>
          <w:t xml:space="preserve">, </w:t>
        </w:r>
      </w:hyperlink>
      <w:hyperlink r:id="rId310">
        <w:r>
          <w:rPr>
            <w:rFonts w:ascii="Times New Roman" w:eastAsia="Times New Roman" w:hAnsi="Times New Roman" w:cs="Times New Roman"/>
            <w:i/>
            <w:color w:val="000000"/>
            <w:sz w:val="24"/>
            <w:szCs w:val="24"/>
          </w:rPr>
          <w:t>48</w:t>
        </w:r>
      </w:hyperlink>
      <w:hyperlink r:id="rId311">
        <w:r>
          <w:rPr>
            <w:rFonts w:ascii="Times New Roman" w:eastAsia="Times New Roman" w:hAnsi="Times New Roman" w:cs="Times New Roman"/>
            <w:color w:val="000000"/>
            <w:sz w:val="24"/>
            <w:szCs w:val="24"/>
          </w:rPr>
          <w:t>(3), 310–318. https://doi.org/</w:t>
        </w:r>
      </w:hyperlink>
      <w:hyperlink r:id="rId312">
        <w:r>
          <w:rPr>
            <w:rFonts w:ascii="Times New Roman" w:eastAsia="Times New Roman" w:hAnsi="Times New Roman" w:cs="Times New Roman"/>
            <w:color w:val="000000"/>
            <w:sz w:val="24"/>
            <w:szCs w:val="24"/>
          </w:rPr>
          <w:t>10.1037/0022-0167.48.3.310</w:t>
        </w:r>
      </w:hyperlink>
    </w:p>
    <w:p w14:paraId="2EADD3D5"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13">
        <w:r>
          <w:rPr>
            <w:rFonts w:ascii="Times New Roman" w:eastAsia="Times New Roman" w:hAnsi="Times New Roman" w:cs="Times New Roman"/>
            <w:color w:val="000000"/>
            <w:sz w:val="24"/>
            <w:szCs w:val="24"/>
          </w:rPr>
          <w:t xml:space="preserve">Lee, R. M., &amp; Robbins, S. B. (1998). The relationship between social connectedness and anxiety, self-esteem, and social identity. </w:t>
        </w:r>
      </w:hyperlink>
      <w:hyperlink r:id="rId314">
        <w:r>
          <w:rPr>
            <w:rFonts w:ascii="Times New Roman" w:eastAsia="Times New Roman" w:hAnsi="Times New Roman" w:cs="Times New Roman"/>
            <w:i/>
            <w:color w:val="000000"/>
            <w:sz w:val="24"/>
            <w:szCs w:val="24"/>
          </w:rPr>
          <w:t>Journal of Counselin</w:t>
        </w:r>
        <w:r>
          <w:rPr>
            <w:rFonts w:ascii="Times New Roman" w:eastAsia="Times New Roman" w:hAnsi="Times New Roman" w:cs="Times New Roman"/>
            <w:i/>
            <w:color w:val="000000"/>
            <w:sz w:val="24"/>
            <w:szCs w:val="24"/>
          </w:rPr>
          <w:t>g Psychology</w:t>
        </w:r>
      </w:hyperlink>
      <w:hyperlink r:id="rId315">
        <w:r>
          <w:rPr>
            <w:rFonts w:ascii="Times New Roman" w:eastAsia="Times New Roman" w:hAnsi="Times New Roman" w:cs="Times New Roman"/>
            <w:color w:val="000000"/>
            <w:sz w:val="24"/>
            <w:szCs w:val="24"/>
          </w:rPr>
          <w:t xml:space="preserve">, </w:t>
        </w:r>
      </w:hyperlink>
      <w:hyperlink r:id="rId316">
        <w:r>
          <w:rPr>
            <w:rFonts w:ascii="Times New Roman" w:eastAsia="Times New Roman" w:hAnsi="Times New Roman" w:cs="Times New Roman"/>
            <w:i/>
            <w:color w:val="000000"/>
            <w:sz w:val="24"/>
            <w:szCs w:val="24"/>
          </w:rPr>
          <w:t>45</w:t>
        </w:r>
      </w:hyperlink>
      <w:hyperlink r:id="rId317">
        <w:r>
          <w:rPr>
            <w:rFonts w:ascii="Times New Roman" w:eastAsia="Times New Roman" w:hAnsi="Times New Roman" w:cs="Times New Roman"/>
            <w:color w:val="000000"/>
            <w:sz w:val="24"/>
            <w:szCs w:val="24"/>
          </w:rPr>
          <w:t>(3), 338–345. https://doi.org/</w:t>
        </w:r>
      </w:hyperlink>
      <w:hyperlink r:id="rId318">
        <w:r>
          <w:rPr>
            <w:rFonts w:ascii="Times New Roman" w:eastAsia="Times New Roman" w:hAnsi="Times New Roman" w:cs="Times New Roman"/>
            <w:color w:val="000000"/>
            <w:sz w:val="24"/>
            <w:szCs w:val="24"/>
          </w:rPr>
          <w:t>10.1037/0022-0167.45.3.338</w:t>
        </w:r>
      </w:hyperlink>
    </w:p>
    <w:p w14:paraId="5DA457E9"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19">
        <w:r>
          <w:rPr>
            <w:rFonts w:ascii="Times New Roman" w:eastAsia="Times New Roman" w:hAnsi="Times New Roman" w:cs="Times New Roman"/>
            <w:color w:val="000000"/>
            <w:sz w:val="24"/>
            <w:szCs w:val="24"/>
          </w:rPr>
          <w:t xml:space="preserve">Lutz, S., &amp; Schneider, F. M. (2020). Is receiving Dislikes in social media still better than being </w:t>
        </w:r>
        <w:r>
          <w:rPr>
            <w:rFonts w:ascii="Times New Roman" w:eastAsia="Times New Roman" w:hAnsi="Times New Roman" w:cs="Times New Roman"/>
            <w:color w:val="000000"/>
            <w:sz w:val="24"/>
            <w:szCs w:val="24"/>
          </w:rPr>
          <w:lastRenderedPageBreak/>
          <w:t>ignored? The effects of ostracism and rejection on need thr</w:t>
        </w:r>
        <w:r>
          <w:rPr>
            <w:rFonts w:ascii="Times New Roman" w:eastAsia="Times New Roman" w:hAnsi="Times New Roman" w:cs="Times New Roman"/>
            <w:color w:val="000000"/>
            <w:sz w:val="24"/>
            <w:szCs w:val="24"/>
          </w:rPr>
          <w:t xml:space="preserve">eat and coping reponses online. </w:t>
        </w:r>
      </w:hyperlink>
      <w:hyperlink r:id="rId320">
        <w:r>
          <w:rPr>
            <w:rFonts w:ascii="Times New Roman" w:eastAsia="Times New Roman" w:hAnsi="Times New Roman" w:cs="Times New Roman"/>
            <w:i/>
            <w:color w:val="000000"/>
            <w:sz w:val="24"/>
            <w:szCs w:val="24"/>
          </w:rPr>
          <w:t>Media Psychology</w:t>
        </w:r>
      </w:hyperlink>
      <w:hyperlink r:id="rId321">
        <w:r>
          <w:rPr>
            <w:rFonts w:ascii="Times New Roman" w:eastAsia="Times New Roman" w:hAnsi="Times New Roman" w:cs="Times New Roman"/>
            <w:color w:val="000000"/>
            <w:sz w:val="24"/>
            <w:szCs w:val="24"/>
          </w:rPr>
          <w:t xml:space="preserve">, 1–25. </w:t>
        </w:r>
      </w:hyperlink>
      <w:hyperlink r:id="rId322">
        <w:r>
          <w:rPr>
            <w:rFonts w:ascii="Times New Roman" w:eastAsia="Times New Roman" w:hAnsi="Times New Roman" w:cs="Times New Roman"/>
            <w:color w:val="000000"/>
            <w:sz w:val="24"/>
            <w:szCs w:val="24"/>
          </w:rPr>
          <w:t>https://www.tandfonline.com/doi/abs/10.1080/15213269.2020.1799409?casa_token=4GHyZXx2JgsAAAAA:xjySEZmkJZtJKTX4AUPEzVFS5pvuL55x_a2NUneDCXDidGVdqk2HByIsnFDB</w:t>
        </w:r>
        <w:r>
          <w:rPr>
            <w:rFonts w:ascii="Times New Roman" w:eastAsia="Times New Roman" w:hAnsi="Times New Roman" w:cs="Times New Roman"/>
            <w:color w:val="000000"/>
            <w:sz w:val="24"/>
            <w:szCs w:val="24"/>
          </w:rPr>
          <w:t>xnRMnhm4NQX6JVeNzA</w:t>
        </w:r>
      </w:hyperlink>
    </w:p>
    <w:p w14:paraId="04CD7511"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23">
        <w:r>
          <w:rPr>
            <w:rFonts w:ascii="Times New Roman" w:eastAsia="Times New Roman" w:hAnsi="Times New Roman" w:cs="Times New Roman"/>
            <w:color w:val="000000"/>
            <w:sz w:val="24"/>
            <w:szCs w:val="24"/>
          </w:rPr>
          <w:t xml:space="preserve">Maner, J. K., DeWall, C. N., Baumeister, R. F., &amp; Schaller, M. (2007). Does social exclusion motivate interpersonal reconnection? Resolving the“ porcupine problem.” </w:t>
        </w:r>
      </w:hyperlink>
      <w:hyperlink r:id="rId324">
        <w:r>
          <w:rPr>
            <w:rFonts w:ascii="Times New Roman" w:eastAsia="Times New Roman" w:hAnsi="Times New Roman" w:cs="Times New Roman"/>
            <w:i/>
            <w:color w:val="000000"/>
            <w:sz w:val="24"/>
            <w:szCs w:val="24"/>
          </w:rPr>
          <w:t>Journal of Personality and Social Psychology</w:t>
        </w:r>
      </w:hyperlink>
      <w:hyperlink r:id="rId325">
        <w:r>
          <w:rPr>
            <w:rFonts w:ascii="Times New Roman" w:eastAsia="Times New Roman" w:hAnsi="Times New Roman" w:cs="Times New Roman"/>
            <w:color w:val="000000"/>
            <w:sz w:val="24"/>
            <w:szCs w:val="24"/>
          </w:rPr>
          <w:t xml:space="preserve">, </w:t>
        </w:r>
      </w:hyperlink>
      <w:hyperlink r:id="rId326">
        <w:r>
          <w:rPr>
            <w:rFonts w:ascii="Times New Roman" w:eastAsia="Times New Roman" w:hAnsi="Times New Roman" w:cs="Times New Roman"/>
            <w:i/>
            <w:color w:val="000000"/>
            <w:sz w:val="24"/>
            <w:szCs w:val="24"/>
          </w:rPr>
          <w:t>92</w:t>
        </w:r>
      </w:hyperlink>
      <w:hyperlink r:id="rId327">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 xml:space="preserve">42. </w:t>
        </w:r>
      </w:hyperlink>
      <w:hyperlink r:id="rId328">
        <w:r>
          <w:rPr>
            <w:rFonts w:ascii="Times New Roman" w:eastAsia="Times New Roman" w:hAnsi="Times New Roman" w:cs="Times New Roman"/>
            <w:color w:val="000000"/>
            <w:sz w:val="24"/>
            <w:szCs w:val="24"/>
          </w:rPr>
          <w:t>https://psycnet.apa.org/buy/2006-23056-004</w:t>
        </w:r>
      </w:hyperlink>
    </w:p>
    <w:p w14:paraId="5910C479"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29">
        <w:r>
          <w:rPr>
            <w:rFonts w:ascii="Times New Roman" w:eastAsia="Times New Roman" w:hAnsi="Times New Roman" w:cs="Times New Roman"/>
            <w:color w:val="000000"/>
            <w:sz w:val="24"/>
            <w:szCs w:val="24"/>
          </w:rPr>
          <w:t xml:space="preserve">Masten, C. L., Telzer, E. H., Fuligni, A. J., Lieberman, M. D., &amp; Eisenberger, N. I. (2012). Time spent with friends in adolescence relates to less neural sensitivity to later peer rejection. </w:t>
        </w:r>
      </w:hyperlink>
      <w:hyperlink r:id="rId330">
        <w:r>
          <w:rPr>
            <w:rFonts w:ascii="Times New Roman" w:eastAsia="Times New Roman" w:hAnsi="Times New Roman" w:cs="Times New Roman"/>
            <w:i/>
            <w:color w:val="000000"/>
            <w:sz w:val="24"/>
            <w:szCs w:val="24"/>
          </w:rPr>
          <w:t>Social Co</w:t>
        </w:r>
        <w:r>
          <w:rPr>
            <w:rFonts w:ascii="Times New Roman" w:eastAsia="Times New Roman" w:hAnsi="Times New Roman" w:cs="Times New Roman"/>
            <w:i/>
            <w:color w:val="000000"/>
            <w:sz w:val="24"/>
            <w:szCs w:val="24"/>
          </w:rPr>
          <w:t>gnitive and Affective Neuroscience</w:t>
        </w:r>
      </w:hyperlink>
      <w:hyperlink r:id="rId331">
        <w:r>
          <w:rPr>
            <w:rFonts w:ascii="Times New Roman" w:eastAsia="Times New Roman" w:hAnsi="Times New Roman" w:cs="Times New Roman"/>
            <w:color w:val="000000"/>
            <w:sz w:val="24"/>
            <w:szCs w:val="24"/>
          </w:rPr>
          <w:t xml:space="preserve">, </w:t>
        </w:r>
      </w:hyperlink>
      <w:hyperlink r:id="rId332">
        <w:r>
          <w:rPr>
            <w:rFonts w:ascii="Times New Roman" w:eastAsia="Times New Roman" w:hAnsi="Times New Roman" w:cs="Times New Roman"/>
            <w:i/>
            <w:color w:val="000000"/>
            <w:sz w:val="24"/>
            <w:szCs w:val="24"/>
          </w:rPr>
          <w:t>7</w:t>
        </w:r>
      </w:hyperlink>
      <w:hyperlink r:id="rId333">
        <w:r>
          <w:rPr>
            <w:rFonts w:ascii="Times New Roman" w:eastAsia="Times New Roman" w:hAnsi="Times New Roman" w:cs="Times New Roman"/>
            <w:color w:val="000000"/>
            <w:sz w:val="24"/>
            <w:szCs w:val="24"/>
          </w:rPr>
          <w:t>(1), 106–114. https://doi.org/</w:t>
        </w:r>
      </w:hyperlink>
      <w:hyperlink r:id="rId334">
        <w:r>
          <w:rPr>
            <w:rFonts w:ascii="Times New Roman" w:eastAsia="Times New Roman" w:hAnsi="Times New Roman" w:cs="Times New Roman"/>
            <w:color w:val="000000"/>
            <w:sz w:val="24"/>
            <w:szCs w:val="24"/>
          </w:rPr>
          <w:t>10.1093/scan/nsq098</w:t>
        </w:r>
      </w:hyperlink>
    </w:p>
    <w:p w14:paraId="734E31BE"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35">
        <w:r>
          <w:rPr>
            <w:rFonts w:ascii="Times New Roman" w:eastAsia="Times New Roman" w:hAnsi="Times New Roman" w:cs="Times New Roman"/>
            <w:color w:val="000000"/>
            <w:sz w:val="24"/>
            <w:szCs w:val="24"/>
          </w:rPr>
          <w:t xml:space="preserve">McClure, S. M., Berns, G. S., &amp; Montague, P. R. (2003). Temporal prediction errors in a passive learning task activate human striatum. </w:t>
        </w:r>
      </w:hyperlink>
      <w:hyperlink r:id="rId336">
        <w:r>
          <w:rPr>
            <w:rFonts w:ascii="Times New Roman" w:eastAsia="Times New Roman" w:hAnsi="Times New Roman" w:cs="Times New Roman"/>
            <w:i/>
            <w:color w:val="000000"/>
            <w:sz w:val="24"/>
            <w:szCs w:val="24"/>
          </w:rPr>
          <w:t>Neuron</w:t>
        </w:r>
      </w:hyperlink>
      <w:hyperlink r:id="rId337">
        <w:r>
          <w:rPr>
            <w:rFonts w:ascii="Times New Roman" w:eastAsia="Times New Roman" w:hAnsi="Times New Roman" w:cs="Times New Roman"/>
            <w:color w:val="000000"/>
            <w:sz w:val="24"/>
            <w:szCs w:val="24"/>
          </w:rPr>
          <w:t xml:space="preserve">, </w:t>
        </w:r>
      </w:hyperlink>
      <w:hyperlink r:id="rId338">
        <w:r>
          <w:rPr>
            <w:rFonts w:ascii="Times New Roman" w:eastAsia="Times New Roman" w:hAnsi="Times New Roman" w:cs="Times New Roman"/>
            <w:i/>
            <w:color w:val="000000"/>
            <w:sz w:val="24"/>
            <w:szCs w:val="24"/>
          </w:rPr>
          <w:t>38</w:t>
        </w:r>
      </w:hyperlink>
      <w:hyperlink r:id="rId339">
        <w:r>
          <w:rPr>
            <w:rFonts w:ascii="Times New Roman" w:eastAsia="Times New Roman" w:hAnsi="Times New Roman" w:cs="Times New Roman"/>
            <w:color w:val="000000"/>
            <w:sz w:val="24"/>
            <w:szCs w:val="24"/>
          </w:rPr>
          <w:t>(2), 339–346. https://doi.org/</w:t>
        </w:r>
      </w:hyperlink>
      <w:hyperlink r:id="rId340">
        <w:r>
          <w:rPr>
            <w:rFonts w:ascii="Times New Roman" w:eastAsia="Times New Roman" w:hAnsi="Times New Roman" w:cs="Times New Roman"/>
            <w:color w:val="000000"/>
            <w:sz w:val="24"/>
            <w:szCs w:val="24"/>
          </w:rPr>
          <w:t>10.1016/s0896-6273(03)00154-5</w:t>
        </w:r>
      </w:hyperlink>
    </w:p>
    <w:p w14:paraId="19D7336C"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41">
        <w:r>
          <w:rPr>
            <w:rFonts w:ascii="Times New Roman" w:eastAsia="Times New Roman" w:hAnsi="Times New Roman" w:cs="Times New Roman"/>
            <w:color w:val="000000"/>
            <w:sz w:val="24"/>
            <w:szCs w:val="24"/>
          </w:rPr>
          <w:t xml:space="preserve">Meshi, D., &amp; </w:t>
        </w:r>
        <w:proofErr w:type="spellStart"/>
        <w:r>
          <w:rPr>
            <w:rFonts w:ascii="Times New Roman" w:eastAsia="Times New Roman" w:hAnsi="Times New Roman" w:cs="Times New Roman"/>
            <w:color w:val="000000"/>
            <w:sz w:val="24"/>
            <w:szCs w:val="24"/>
          </w:rPr>
          <w:t>Ellithorpe</w:t>
        </w:r>
        <w:proofErr w:type="spellEnd"/>
        <w:r>
          <w:rPr>
            <w:rFonts w:ascii="Times New Roman" w:eastAsia="Times New Roman" w:hAnsi="Times New Roman" w:cs="Times New Roman"/>
            <w:color w:val="000000"/>
            <w:sz w:val="24"/>
            <w:szCs w:val="24"/>
          </w:rPr>
          <w:t xml:space="preserve">, M. E. (2021). </w:t>
        </w:r>
      </w:hyperlink>
      <w:hyperlink r:id="rId342">
        <w:r>
          <w:rPr>
            <w:rFonts w:ascii="Times New Roman" w:eastAsia="Times New Roman" w:hAnsi="Times New Roman" w:cs="Times New Roman"/>
            <w:i/>
            <w:color w:val="000000"/>
            <w:sz w:val="24"/>
            <w:szCs w:val="24"/>
          </w:rPr>
          <w:t>Problematic social media</w:t>
        </w:r>
        <w:r>
          <w:rPr>
            <w:rFonts w:ascii="Times New Roman" w:eastAsia="Times New Roman" w:hAnsi="Times New Roman" w:cs="Times New Roman"/>
            <w:i/>
            <w:color w:val="000000"/>
            <w:sz w:val="24"/>
            <w:szCs w:val="24"/>
          </w:rPr>
          <w:t xml:space="preserve"> use and social support received in the real-world versus on social media: Associations with depression, anxiety and social isolation</w:t>
        </w:r>
      </w:hyperlink>
      <w:hyperlink r:id="rId343">
        <w:r>
          <w:rPr>
            <w:rFonts w:ascii="Times New Roman" w:eastAsia="Times New Roman" w:hAnsi="Times New Roman" w:cs="Times New Roman"/>
            <w:color w:val="000000"/>
            <w:sz w:val="24"/>
            <w:szCs w:val="24"/>
          </w:rPr>
          <w:t>.</w:t>
        </w:r>
      </w:hyperlink>
    </w:p>
    <w:p w14:paraId="6FDC7133"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44">
        <w:r>
          <w:rPr>
            <w:rFonts w:ascii="Times New Roman" w:eastAsia="Times New Roman" w:hAnsi="Times New Roman" w:cs="Times New Roman"/>
            <w:color w:val="000000"/>
            <w:sz w:val="24"/>
            <w:szCs w:val="24"/>
          </w:rPr>
          <w:t xml:space="preserve">Meshi, D., Tamir, D. I., &amp; Heekeren, H. R. (2015). The Emerging Neuroscience of Social Media. </w:t>
        </w:r>
      </w:hyperlink>
      <w:hyperlink r:id="rId345">
        <w:r>
          <w:rPr>
            <w:rFonts w:ascii="Times New Roman" w:eastAsia="Times New Roman" w:hAnsi="Times New Roman" w:cs="Times New Roman"/>
            <w:i/>
            <w:color w:val="000000"/>
            <w:sz w:val="24"/>
            <w:szCs w:val="24"/>
          </w:rPr>
          <w:t>Trends in Cognitive Sciences</w:t>
        </w:r>
      </w:hyperlink>
      <w:hyperlink r:id="rId346">
        <w:r>
          <w:rPr>
            <w:rFonts w:ascii="Times New Roman" w:eastAsia="Times New Roman" w:hAnsi="Times New Roman" w:cs="Times New Roman"/>
            <w:color w:val="000000"/>
            <w:sz w:val="24"/>
            <w:szCs w:val="24"/>
          </w:rPr>
          <w:t xml:space="preserve">, </w:t>
        </w:r>
      </w:hyperlink>
      <w:hyperlink r:id="rId347">
        <w:r>
          <w:rPr>
            <w:rFonts w:ascii="Times New Roman" w:eastAsia="Times New Roman" w:hAnsi="Times New Roman" w:cs="Times New Roman"/>
            <w:i/>
            <w:color w:val="000000"/>
            <w:sz w:val="24"/>
            <w:szCs w:val="24"/>
          </w:rPr>
          <w:t>19</w:t>
        </w:r>
      </w:hyperlink>
      <w:hyperlink r:id="rId348">
        <w:r>
          <w:rPr>
            <w:rFonts w:ascii="Times New Roman" w:eastAsia="Times New Roman" w:hAnsi="Times New Roman" w:cs="Times New Roman"/>
            <w:color w:val="000000"/>
            <w:sz w:val="24"/>
            <w:szCs w:val="24"/>
          </w:rPr>
          <w:t>(12), 771–782. https://doi.org/</w:t>
        </w:r>
      </w:hyperlink>
      <w:hyperlink r:id="rId349">
        <w:r>
          <w:rPr>
            <w:rFonts w:ascii="Times New Roman" w:eastAsia="Times New Roman" w:hAnsi="Times New Roman" w:cs="Times New Roman"/>
            <w:color w:val="000000"/>
            <w:sz w:val="24"/>
            <w:szCs w:val="24"/>
          </w:rPr>
          <w:t>10.1016/j.tics.2015.09.004</w:t>
        </w:r>
      </w:hyperlink>
    </w:p>
    <w:p w14:paraId="76EFAFDA"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50">
        <w:r>
          <w:rPr>
            <w:rFonts w:ascii="Times New Roman" w:eastAsia="Times New Roman" w:hAnsi="Times New Roman" w:cs="Times New Roman"/>
            <w:color w:val="000000"/>
            <w:sz w:val="24"/>
            <w:szCs w:val="24"/>
          </w:rPr>
          <w:t xml:space="preserve">Meshi, D., Turel, O., &amp; Henley, D. (2020). Snapchat vs. Facebook: Differences in problematic use, behavior change attempts, and trait social reward preferences. </w:t>
        </w:r>
      </w:hyperlink>
      <w:hyperlink r:id="rId351">
        <w:r>
          <w:rPr>
            <w:rFonts w:ascii="Times New Roman" w:eastAsia="Times New Roman" w:hAnsi="Times New Roman" w:cs="Times New Roman"/>
            <w:i/>
            <w:color w:val="000000"/>
            <w:sz w:val="24"/>
            <w:szCs w:val="24"/>
          </w:rPr>
          <w:t>Addictive Behaviors Reports</w:t>
        </w:r>
      </w:hyperlink>
      <w:hyperlink r:id="rId352">
        <w:r>
          <w:rPr>
            <w:rFonts w:ascii="Times New Roman" w:eastAsia="Times New Roman" w:hAnsi="Times New Roman" w:cs="Times New Roman"/>
            <w:color w:val="000000"/>
            <w:sz w:val="24"/>
            <w:szCs w:val="24"/>
          </w:rPr>
          <w:t xml:space="preserve">, </w:t>
        </w:r>
      </w:hyperlink>
      <w:hyperlink r:id="rId353">
        <w:r>
          <w:rPr>
            <w:rFonts w:ascii="Times New Roman" w:eastAsia="Times New Roman" w:hAnsi="Times New Roman" w:cs="Times New Roman"/>
            <w:i/>
            <w:color w:val="000000"/>
            <w:sz w:val="24"/>
            <w:szCs w:val="24"/>
          </w:rPr>
          <w:t>12</w:t>
        </w:r>
      </w:hyperlink>
      <w:hyperlink r:id="rId354">
        <w:r>
          <w:rPr>
            <w:rFonts w:ascii="Times New Roman" w:eastAsia="Times New Roman" w:hAnsi="Times New Roman" w:cs="Times New Roman"/>
            <w:color w:val="000000"/>
            <w:sz w:val="24"/>
            <w:szCs w:val="24"/>
          </w:rPr>
          <w:t>, 100294. https:/</w:t>
        </w:r>
        <w:r>
          <w:rPr>
            <w:rFonts w:ascii="Times New Roman" w:eastAsia="Times New Roman" w:hAnsi="Times New Roman" w:cs="Times New Roman"/>
            <w:color w:val="000000"/>
            <w:sz w:val="24"/>
            <w:szCs w:val="24"/>
          </w:rPr>
          <w:t>/doi.org/</w:t>
        </w:r>
      </w:hyperlink>
      <w:hyperlink r:id="rId355">
        <w:r>
          <w:rPr>
            <w:rFonts w:ascii="Times New Roman" w:eastAsia="Times New Roman" w:hAnsi="Times New Roman" w:cs="Times New Roman"/>
            <w:color w:val="000000"/>
            <w:sz w:val="24"/>
            <w:szCs w:val="24"/>
          </w:rPr>
          <w:t>10.1016/j.abrep.2020.100294</w:t>
        </w:r>
      </w:hyperlink>
    </w:p>
    <w:p w14:paraId="643A47FD"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56">
        <w:r>
          <w:rPr>
            <w:rFonts w:ascii="Times New Roman" w:eastAsia="Times New Roman" w:hAnsi="Times New Roman" w:cs="Times New Roman"/>
            <w:color w:val="000000"/>
            <w:sz w:val="24"/>
            <w:szCs w:val="24"/>
          </w:rPr>
          <w:t>Nolan, S. A., Flynn, C., &amp; Garber, J. (2003). Prospective relations between rejection and depressio</w:t>
        </w:r>
        <w:r>
          <w:rPr>
            <w:rFonts w:ascii="Times New Roman" w:eastAsia="Times New Roman" w:hAnsi="Times New Roman" w:cs="Times New Roman"/>
            <w:color w:val="000000"/>
            <w:sz w:val="24"/>
            <w:szCs w:val="24"/>
          </w:rPr>
          <w:t xml:space="preserve">n in young adolescents. </w:t>
        </w:r>
      </w:hyperlink>
      <w:hyperlink r:id="rId357">
        <w:r>
          <w:rPr>
            <w:rFonts w:ascii="Times New Roman" w:eastAsia="Times New Roman" w:hAnsi="Times New Roman" w:cs="Times New Roman"/>
            <w:i/>
            <w:color w:val="000000"/>
            <w:sz w:val="24"/>
            <w:szCs w:val="24"/>
          </w:rPr>
          <w:t>Journal of Personality and Social Psychology</w:t>
        </w:r>
      </w:hyperlink>
      <w:hyperlink r:id="rId358">
        <w:r>
          <w:rPr>
            <w:rFonts w:ascii="Times New Roman" w:eastAsia="Times New Roman" w:hAnsi="Times New Roman" w:cs="Times New Roman"/>
            <w:color w:val="000000"/>
            <w:sz w:val="24"/>
            <w:szCs w:val="24"/>
          </w:rPr>
          <w:t xml:space="preserve">, </w:t>
        </w:r>
      </w:hyperlink>
      <w:hyperlink r:id="rId359">
        <w:r>
          <w:rPr>
            <w:rFonts w:ascii="Times New Roman" w:eastAsia="Times New Roman" w:hAnsi="Times New Roman" w:cs="Times New Roman"/>
            <w:i/>
            <w:color w:val="000000"/>
            <w:sz w:val="24"/>
            <w:szCs w:val="24"/>
          </w:rPr>
          <w:t>85</w:t>
        </w:r>
      </w:hyperlink>
      <w:hyperlink r:id="rId360">
        <w:r>
          <w:rPr>
            <w:rFonts w:ascii="Times New Roman" w:eastAsia="Times New Roman" w:hAnsi="Times New Roman" w:cs="Times New Roman"/>
            <w:color w:val="000000"/>
            <w:sz w:val="24"/>
            <w:szCs w:val="24"/>
          </w:rPr>
          <w:t>(4), 745–755. https://doi.org/</w:t>
        </w:r>
      </w:hyperlink>
      <w:hyperlink r:id="rId361">
        <w:r>
          <w:rPr>
            <w:rFonts w:ascii="Times New Roman" w:eastAsia="Times New Roman" w:hAnsi="Times New Roman" w:cs="Times New Roman"/>
            <w:color w:val="000000"/>
            <w:sz w:val="24"/>
            <w:szCs w:val="24"/>
          </w:rPr>
          <w:t>10.1037/0022-3514.85.4.745</w:t>
        </w:r>
      </w:hyperlink>
    </w:p>
    <w:p w14:paraId="2AE89040"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62">
        <w:r>
          <w:rPr>
            <w:rFonts w:ascii="Times New Roman" w:eastAsia="Times New Roman" w:hAnsi="Times New Roman" w:cs="Times New Roman"/>
            <w:color w:val="000000"/>
            <w:sz w:val="24"/>
            <w:szCs w:val="24"/>
          </w:rPr>
          <w:t>Ochsner, K. N., Bunge, S. A., Gross, J. J., &amp;</w:t>
        </w:r>
        <w:r>
          <w:rPr>
            <w:rFonts w:ascii="Times New Roman" w:eastAsia="Times New Roman" w:hAnsi="Times New Roman" w:cs="Times New Roman"/>
            <w:color w:val="000000"/>
            <w:sz w:val="24"/>
            <w:szCs w:val="24"/>
          </w:rPr>
          <w:t xml:space="preserve"> Gabrieli, J. D. E. (2002). Rethinking feelings: an FMRI study of the cognitive regulation of emotion. </w:t>
        </w:r>
      </w:hyperlink>
      <w:hyperlink r:id="rId363">
        <w:r>
          <w:rPr>
            <w:rFonts w:ascii="Times New Roman" w:eastAsia="Times New Roman" w:hAnsi="Times New Roman" w:cs="Times New Roman"/>
            <w:i/>
            <w:color w:val="000000"/>
            <w:sz w:val="24"/>
            <w:szCs w:val="24"/>
          </w:rPr>
          <w:t>Journal of Cognitive Neuroscience</w:t>
        </w:r>
      </w:hyperlink>
      <w:hyperlink r:id="rId364">
        <w:r>
          <w:rPr>
            <w:rFonts w:ascii="Times New Roman" w:eastAsia="Times New Roman" w:hAnsi="Times New Roman" w:cs="Times New Roman"/>
            <w:color w:val="000000"/>
            <w:sz w:val="24"/>
            <w:szCs w:val="24"/>
          </w:rPr>
          <w:t xml:space="preserve">, </w:t>
        </w:r>
      </w:hyperlink>
      <w:hyperlink r:id="rId365">
        <w:r>
          <w:rPr>
            <w:rFonts w:ascii="Times New Roman" w:eastAsia="Times New Roman" w:hAnsi="Times New Roman" w:cs="Times New Roman"/>
            <w:i/>
            <w:color w:val="000000"/>
            <w:sz w:val="24"/>
            <w:szCs w:val="24"/>
          </w:rPr>
          <w:t>14</w:t>
        </w:r>
      </w:hyperlink>
      <w:hyperlink r:id="rId366">
        <w:r>
          <w:rPr>
            <w:rFonts w:ascii="Times New Roman" w:eastAsia="Times New Roman" w:hAnsi="Times New Roman" w:cs="Times New Roman"/>
            <w:color w:val="000000"/>
            <w:sz w:val="24"/>
            <w:szCs w:val="24"/>
          </w:rPr>
          <w:t>(8), 1215–1229. https://doi.org/</w:t>
        </w:r>
      </w:hyperlink>
      <w:hyperlink r:id="rId367">
        <w:r>
          <w:rPr>
            <w:rFonts w:ascii="Times New Roman" w:eastAsia="Times New Roman" w:hAnsi="Times New Roman" w:cs="Times New Roman"/>
            <w:color w:val="000000"/>
            <w:sz w:val="24"/>
            <w:szCs w:val="24"/>
          </w:rPr>
          <w:t>10.1162/089892902760807212</w:t>
        </w:r>
      </w:hyperlink>
    </w:p>
    <w:p w14:paraId="36F2AAD6"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68">
        <w:r>
          <w:rPr>
            <w:rFonts w:ascii="Times New Roman" w:eastAsia="Times New Roman" w:hAnsi="Times New Roman" w:cs="Times New Roman"/>
            <w:color w:val="000000"/>
            <w:sz w:val="24"/>
            <w:szCs w:val="24"/>
          </w:rPr>
          <w:t xml:space="preserve">Ochsner, K. N., Ray, R. D., Cooper, J. C., Robertson, E. R., Chopra, S., Gabrieli, J. D. E., &amp; Gross, J. J. (2004). For better or for worse: neural systems supporting the </w:t>
        </w:r>
        <w:r>
          <w:rPr>
            <w:rFonts w:ascii="Times New Roman" w:eastAsia="Times New Roman" w:hAnsi="Times New Roman" w:cs="Times New Roman"/>
            <w:color w:val="000000"/>
            <w:sz w:val="24"/>
            <w:szCs w:val="24"/>
          </w:rPr>
          <w:t xml:space="preserve">cognitive down- and up-regulation of negative emotion. </w:t>
        </w:r>
      </w:hyperlink>
      <w:hyperlink r:id="rId369">
        <w:r>
          <w:rPr>
            <w:rFonts w:ascii="Times New Roman" w:eastAsia="Times New Roman" w:hAnsi="Times New Roman" w:cs="Times New Roman"/>
            <w:i/>
            <w:color w:val="000000"/>
            <w:sz w:val="24"/>
            <w:szCs w:val="24"/>
          </w:rPr>
          <w:t>NeuroImage</w:t>
        </w:r>
      </w:hyperlink>
      <w:hyperlink r:id="rId370">
        <w:r>
          <w:rPr>
            <w:rFonts w:ascii="Times New Roman" w:eastAsia="Times New Roman" w:hAnsi="Times New Roman" w:cs="Times New Roman"/>
            <w:color w:val="000000"/>
            <w:sz w:val="24"/>
            <w:szCs w:val="24"/>
          </w:rPr>
          <w:t xml:space="preserve">, </w:t>
        </w:r>
      </w:hyperlink>
      <w:hyperlink r:id="rId371">
        <w:r>
          <w:rPr>
            <w:rFonts w:ascii="Times New Roman" w:eastAsia="Times New Roman" w:hAnsi="Times New Roman" w:cs="Times New Roman"/>
            <w:i/>
            <w:color w:val="000000"/>
            <w:sz w:val="24"/>
            <w:szCs w:val="24"/>
          </w:rPr>
          <w:t>23</w:t>
        </w:r>
      </w:hyperlink>
      <w:hyperlink r:id="rId372">
        <w:r>
          <w:rPr>
            <w:rFonts w:ascii="Times New Roman" w:eastAsia="Times New Roman" w:hAnsi="Times New Roman" w:cs="Times New Roman"/>
            <w:color w:val="000000"/>
            <w:sz w:val="24"/>
            <w:szCs w:val="24"/>
          </w:rPr>
          <w:t>(2), 483–499. https://doi.org/</w:t>
        </w:r>
      </w:hyperlink>
      <w:hyperlink r:id="rId373">
        <w:r>
          <w:rPr>
            <w:rFonts w:ascii="Times New Roman" w:eastAsia="Times New Roman" w:hAnsi="Times New Roman" w:cs="Times New Roman"/>
            <w:color w:val="000000"/>
            <w:sz w:val="24"/>
            <w:szCs w:val="24"/>
          </w:rPr>
          <w:t>10.1016/j.neuroimage.2004.06.030</w:t>
        </w:r>
      </w:hyperlink>
    </w:p>
    <w:p w14:paraId="1690A771"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74">
        <w:r>
          <w:rPr>
            <w:rFonts w:ascii="Times New Roman" w:eastAsia="Times New Roman" w:hAnsi="Times New Roman" w:cs="Times New Roman"/>
            <w:color w:val="000000"/>
            <w:sz w:val="24"/>
            <w:szCs w:val="24"/>
          </w:rPr>
          <w:t>O’Doherty, J., Dayan, P., Schultz, J., D</w:t>
        </w:r>
        <w:r>
          <w:rPr>
            <w:rFonts w:ascii="Times New Roman" w:eastAsia="Times New Roman" w:hAnsi="Times New Roman" w:cs="Times New Roman"/>
            <w:color w:val="000000"/>
            <w:sz w:val="24"/>
            <w:szCs w:val="24"/>
          </w:rPr>
          <w:t xml:space="preserve">eichmann, R., Friston, K., &amp; Dolan, R. J. (2004). Dissociable roles of ventral and dorsal striatum in instrumental conditioning. </w:t>
        </w:r>
      </w:hyperlink>
      <w:hyperlink r:id="rId375">
        <w:r>
          <w:rPr>
            <w:rFonts w:ascii="Times New Roman" w:eastAsia="Times New Roman" w:hAnsi="Times New Roman" w:cs="Times New Roman"/>
            <w:i/>
            <w:color w:val="000000"/>
            <w:sz w:val="24"/>
            <w:szCs w:val="24"/>
          </w:rPr>
          <w:t>Science</w:t>
        </w:r>
      </w:hyperlink>
      <w:hyperlink r:id="rId376">
        <w:r>
          <w:rPr>
            <w:rFonts w:ascii="Times New Roman" w:eastAsia="Times New Roman" w:hAnsi="Times New Roman" w:cs="Times New Roman"/>
            <w:color w:val="000000"/>
            <w:sz w:val="24"/>
            <w:szCs w:val="24"/>
          </w:rPr>
          <w:t xml:space="preserve">, </w:t>
        </w:r>
      </w:hyperlink>
      <w:hyperlink r:id="rId377">
        <w:r>
          <w:rPr>
            <w:rFonts w:ascii="Times New Roman" w:eastAsia="Times New Roman" w:hAnsi="Times New Roman" w:cs="Times New Roman"/>
            <w:i/>
            <w:color w:val="000000"/>
            <w:sz w:val="24"/>
            <w:szCs w:val="24"/>
          </w:rPr>
          <w:t>304</w:t>
        </w:r>
      </w:hyperlink>
      <w:hyperlink r:id="rId378">
        <w:r>
          <w:rPr>
            <w:rFonts w:ascii="Times New Roman" w:eastAsia="Times New Roman" w:hAnsi="Times New Roman" w:cs="Times New Roman"/>
            <w:color w:val="000000"/>
            <w:sz w:val="24"/>
            <w:szCs w:val="24"/>
          </w:rPr>
          <w:t>(5669), 452–454. https://doi.org/</w:t>
        </w:r>
      </w:hyperlink>
      <w:hyperlink r:id="rId379">
        <w:r>
          <w:rPr>
            <w:rFonts w:ascii="Times New Roman" w:eastAsia="Times New Roman" w:hAnsi="Times New Roman" w:cs="Times New Roman"/>
            <w:color w:val="000000"/>
            <w:sz w:val="24"/>
            <w:szCs w:val="24"/>
          </w:rPr>
          <w:t>10.1126/science.1094285</w:t>
        </w:r>
      </w:hyperlink>
    </w:p>
    <w:p w14:paraId="46744968"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80">
        <w:r>
          <w:rPr>
            <w:rFonts w:ascii="Times New Roman" w:eastAsia="Times New Roman" w:hAnsi="Times New Roman" w:cs="Times New Roman"/>
            <w:color w:val="000000"/>
            <w:sz w:val="24"/>
            <w:szCs w:val="24"/>
          </w:rPr>
          <w:t xml:space="preserve">O’Doherty, J. P., Dayan, P., Friston, K., Critchley, H., &amp; Dolan, R. J. (2003). Temporal difference models and reward-related learning in the human brain. </w:t>
        </w:r>
      </w:hyperlink>
      <w:hyperlink r:id="rId381">
        <w:r>
          <w:rPr>
            <w:rFonts w:ascii="Times New Roman" w:eastAsia="Times New Roman" w:hAnsi="Times New Roman" w:cs="Times New Roman"/>
            <w:i/>
            <w:color w:val="000000"/>
            <w:sz w:val="24"/>
            <w:szCs w:val="24"/>
          </w:rPr>
          <w:t>Neuron</w:t>
        </w:r>
      </w:hyperlink>
      <w:hyperlink r:id="rId382">
        <w:r>
          <w:rPr>
            <w:rFonts w:ascii="Times New Roman" w:eastAsia="Times New Roman" w:hAnsi="Times New Roman" w:cs="Times New Roman"/>
            <w:color w:val="000000"/>
            <w:sz w:val="24"/>
            <w:szCs w:val="24"/>
          </w:rPr>
          <w:t xml:space="preserve">, </w:t>
        </w:r>
      </w:hyperlink>
      <w:hyperlink r:id="rId383">
        <w:r>
          <w:rPr>
            <w:rFonts w:ascii="Times New Roman" w:eastAsia="Times New Roman" w:hAnsi="Times New Roman" w:cs="Times New Roman"/>
            <w:i/>
            <w:color w:val="000000"/>
            <w:sz w:val="24"/>
            <w:szCs w:val="24"/>
          </w:rPr>
          <w:t>38</w:t>
        </w:r>
      </w:hyperlink>
      <w:hyperlink r:id="rId384">
        <w:r>
          <w:rPr>
            <w:rFonts w:ascii="Times New Roman" w:eastAsia="Times New Roman" w:hAnsi="Times New Roman" w:cs="Times New Roman"/>
            <w:color w:val="000000"/>
            <w:sz w:val="24"/>
            <w:szCs w:val="24"/>
          </w:rPr>
          <w:t>(2), 329–337. https://doi.org/</w:t>
        </w:r>
      </w:hyperlink>
      <w:hyperlink r:id="rId385">
        <w:r>
          <w:rPr>
            <w:rFonts w:ascii="Times New Roman" w:eastAsia="Times New Roman" w:hAnsi="Times New Roman" w:cs="Times New Roman"/>
            <w:color w:val="000000"/>
            <w:sz w:val="24"/>
            <w:szCs w:val="24"/>
          </w:rPr>
          <w:t>10.1016/s0896-6273(03)00169-7</w:t>
        </w:r>
      </w:hyperlink>
    </w:p>
    <w:p w14:paraId="7630ECD3"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86">
        <w:r>
          <w:rPr>
            <w:rFonts w:ascii="Times New Roman" w:eastAsia="Times New Roman" w:hAnsi="Times New Roman" w:cs="Times New Roman"/>
            <w:color w:val="000000"/>
            <w:sz w:val="24"/>
            <w:szCs w:val="24"/>
          </w:rPr>
          <w:t xml:space="preserve">Orbell, S., &amp; Verplanken, B. (2010). The automatic component of habit in health behavior: habit as cue-contingent automaticity. </w:t>
        </w:r>
      </w:hyperlink>
      <w:hyperlink r:id="rId387">
        <w:r>
          <w:rPr>
            <w:rFonts w:ascii="Times New Roman" w:eastAsia="Times New Roman" w:hAnsi="Times New Roman" w:cs="Times New Roman"/>
            <w:i/>
            <w:color w:val="000000"/>
            <w:sz w:val="24"/>
            <w:szCs w:val="24"/>
          </w:rPr>
          <w:t>Health Psychology: Official Journal of the Division of Health Psychology, American Psychological Association</w:t>
        </w:r>
      </w:hyperlink>
      <w:hyperlink r:id="rId388">
        <w:r>
          <w:rPr>
            <w:rFonts w:ascii="Times New Roman" w:eastAsia="Times New Roman" w:hAnsi="Times New Roman" w:cs="Times New Roman"/>
            <w:color w:val="000000"/>
            <w:sz w:val="24"/>
            <w:szCs w:val="24"/>
          </w:rPr>
          <w:t xml:space="preserve">, </w:t>
        </w:r>
      </w:hyperlink>
      <w:hyperlink r:id="rId389">
        <w:r>
          <w:rPr>
            <w:rFonts w:ascii="Times New Roman" w:eastAsia="Times New Roman" w:hAnsi="Times New Roman" w:cs="Times New Roman"/>
            <w:i/>
            <w:color w:val="000000"/>
            <w:sz w:val="24"/>
            <w:szCs w:val="24"/>
          </w:rPr>
          <w:t>29</w:t>
        </w:r>
      </w:hyperlink>
      <w:hyperlink r:id="rId390">
        <w:r>
          <w:rPr>
            <w:rFonts w:ascii="Times New Roman" w:eastAsia="Times New Roman" w:hAnsi="Times New Roman" w:cs="Times New Roman"/>
            <w:color w:val="000000"/>
            <w:sz w:val="24"/>
            <w:szCs w:val="24"/>
          </w:rPr>
          <w:t>(4), 374–383. https://doi.org/</w:t>
        </w:r>
      </w:hyperlink>
      <w:hyperlink r:id="rId391">
        <w:r>
          <w:rPr>
            <w:rFonts w:ascii="Times New Roman" w:eastAsia="Times New Roman" w:hAnsi="Times New Roman" w:cs="Times New Roman"/>
            <w:color w:val="000000"/>
            <w:sz w:val="24"/>
            <w:szCs w:val="24"/>
          </w:rPr>
          <w:t>10.1037/a0019596</w:t>
        </w:r>
      </w:hyperlink>
    </w:p>
    <w:p w14:paraId="4DFA56E2"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92">
        <w:r>
          <w:rPr>
            <w:rFonts w:ascii="Times New Roman" w:eastAsia="Times New Roman" w:hAnsi="Times New Roman" w:cs="Times New Roman"/>
            <w:color w:val="000000"/>
            <w:sz w:val="24"/>
            <w:szCs w:val="24"/>
          </w:rPr>
          <w:t>Pei, R., Lauharatanahirun, N., Cascio, C. N., O’Do</w:t>
        </w:r>
        <w:r>
          <w:rPr>
            <w:rFonts w:ascii="Times New Roman" w:eastAsia="Times New Roman" w:hAnsi="Times New Roman" w:cs="Times New Roman"/>
            <w:color w:val="000000"/>
            <w:sz w:val="24"/>
            <w:szCs w:val="24"/>
          </w:rPr>
          <w:t xml:space="preserve">nnell, M. B., Shope, J. T., Simons-Morton, B. G., Vettel, J. M., &amp; Falk, E. B. (2020). Neural processes during adolescent risky decision making are associated with conformity to peer influence. </w:t>
        </w:r>
      </w:hyperlink>
      <w:hyperlink r:id="rId393">
        <w:r>
          <w:rPr>
            <w:rFonts w:ascii="Times New Roman" w:eastAsia="Times New Roman" w:hAnsi="Times New Roman" w:cs="Times New Roman"/>
            <w:i/>
            <w:color w:val="000000"/>
            <w:sz w:val="24"/>
            <w:szCs w:val="24"/>
          </w:rPr>
          <w:t>Developm</w:t>
        </w:r>
        <w:r>
          <w:rPr>
            <w:rFonts w:ascii="Times New Roman" w:eastAsia="Times New Roman" w:hAnsi="Times New Roman" w:cs="Times New Roman"/>
            <w:i/>
            <w:color w:val="000000"/>
            <w:sz w:val="24"/>
            <w:szCs w:val="24"/>
          </w:rPr>
          <w:t xml:space="preserve">ental Cognitive </w:t>
        </w:r>
        <w:r>
          <w:rPr>
            <w:rFonts w:ascii="Times New Roman" w:eastAsia="Times New Roman" w:hAnsi="Times New Roman" w:cs="Times New Roman"/>
            <w:i/>
            <w:color w:val="000000"/>
            <w:sz w:val="24"/>
            <w:szCs w:val="24"/>
          </w:rPr>
          <w:lastRenderedPageBreak/>
          <w:t>Neuroscience</w:t>
        </w:r>
      </w:hyperlink>
      <w:hyperlink r:id="rId394">
        <w:r>
          <w:rPr>
            <w:rFonts w:ascii="Times New Roman" w:eastAsia="Times New Roman" w:hAnsi="Times New Roman" w:cs="Times New Roman"/>
            <w:color w:val="000000"/>
            <w:sz w:val="24"/>
            <w:szCs w:val="24"/>
          </w:rPr>
          <w:t xml:space="preserve">, </w:t>
        </w:r>
      </w:hyperlink>
      <w:hyperlink r:id="rId395">
        <w:r>
          <w:rPr>
            <w:rFonts w:ascii="Times New Roman" w:eastAsia="Times New Roman" w:hAnsi="Times New Roman" w:cs="Times New Roman"/>
            <w:i/>
            <w:color w:val="000000"/>
            <w:sz w:val="24"/>
            <w:szCs w:val="24"/>
          </w:rPr>
          <w:t>44</w:t>
        </w:r>
      </w:hyperlink>
      <w:hyperlink r:id="rId396">
        <w:r>
          <w:rPr>
            <w:rFonts w:ascii="Times New Roman" w:eastAsia="Times New Roman" w:hAnsi="Times New Roman" w:cs="Times New Roman"/>
            <w:color w:val="000000"/>
            <w:sz w:val="24"/>
            <w:szCs w:val="24"/>
          </w:rPr>
          <w:t>, 100794. https://doi.org/</w:t>
        </w:r>
      </w:hyperlink>
      <w:hyperlink r:id="rId397">
        <w:r>
          <w:rPr>
            <w:rFonts w:ascii="Times New Roman" w:eastAsia="Times New Roman" w:hAnsi="Times New Roman" w:cs="Times New Roman"/>
            <w:color w:val="000000"/>
            <w:sz w:val="24"/>
            <w:szCs w:val="24"/>
          </w:rPr>
          <w:t>10.1016/j.dcn.2020.100794</w:t>
        </w:r>
      </w:hyperlink>
    </w:p>
    <w:p w14:paraId="17E3FC3D"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98">
        <w:r>
          <w:rPr>
            <w:rFonts w:ascii="Times New Roman" w:eastAsia="Times New Roman" w:hAnsi="Times New Roman" w:cs="Times New Roman"/>
            <w:color w:val="000000"/>
            <w:sz w:val="24"/>
            <w:szCs w:val="24"/>
          </w:rPr>
          <w:t xml:space="preserve">Pew Research Center. (2018). </w:t>
        </w:r>
      </w:hyperlink>
      <w:hyperlink r:id="rId399">
        <w:r>
          <w:rPr>
            <w:rFonts w:ascii="Times New Roman" w:eastAsia="Times New Roman" w:hAnsi="Times New Roman" w:cs="Times New Roman"/>
            <w:i/>
            <w:color w:val="000000"/>
            <w:sz w:val="24"/>
            <w:szCs w:val="24"/>
          </w:rPr>
          <w:t>Teens, social media, &amp; technology 2018</w:t>
        </w:r>
      </w:hyperlink>
      <w:hyperlink r:id="rId400">
        <w:r>
          <w:rPr>
            <w:rFonts w:ascii="Times New Roman" w:eastAsia="Times New Roman" w:hAnsi="Times New Roman" w:cs="Times New Roman"/>
            <w:color w:val="000000"/>
            <w:sz w:val="24"/>
            <w:szCs w:val="24"/>
          </w:rPr>
          <w:t xml:space="preserve">. </w:t>
        </w:r>
      </w:hyperlink>
      <w:hyperlink r:id="rId401">
        <w:r>
          <w:rPr>
            <w:rFonts w:ascii="Times New Roman" w:eastAsia="Times New Roman" w:hAnsi="Times New Roman" w:cs="Times New Roman"/>
            <w:color w:val="000000"/>
            <w:sz w:val="24"/>
            <w:szCs w:val="24"/>
          </w:rPr>
          <w:t>https://www.pewresearch.org/internet/2018/05/31/teens-socia</w:t>
        </w:r>
        <w:r>
          <w:rPr>
            <w:rFonts w:ascii="Times New Roman" w:eastAsia="Times New Roman" w:hAnsi="Times New Roman" w:cs="Times New Roman"/>
            <w:color w:val="000000"/>
            <w:sz w:val="24"/>
            <w:szCs w:val="24"/>
          </w:rPr>
          <w:t>l-media-technology-2018/</w:t>
        </w:r>
      </w:hyperlink>
    </w:p>
    <w:p w14:paraId="2050655D"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02">
        <w:r>
          <w:rPr>
            <w:rFonts w:ascii="Times New Roman" w:eastAsia="Times New Roman" w:hAnsi="Times New Roman" w:cs="Times New Roman"/>
            <w:color w:val="000000"/>
            <w:sz w:val="24"/>
            <w:szCs w:val="24"/>
          </w:rPr>
          <w:t>Pfeifer, J. H., Masten, C. L., Moore, W. E., Oswald, T. M., Mazziotta, J. C., Iacoboni, M., &amp; Dapretto, M. (2011). Entering adolescence: resistance to peer influence, risky beha</w:t>
        </w:r>
        <w:r>
          <w:rPr>
            <w:rFonts w:ascii="Times New Roman" w:eastAsia="Times New Roman" w:hAnsi="Times New Roman" w:cs="Times New Roman"/>
            <w:color w:val="000000"/>
            <w:sz w:val="24"/>
            <w:szCs w:val="24"/>
          </w:rPr>
          <w:t xml:space="preserve">vior, and neural changes in emotion reactivity. </w:t>
        </w:r>
      </w:hyperlink>
      <w:hyperlink r:id="rId403">
        <w:r>
          <w:rPr>
            <w:rFonts w:ascii="Times New Roman" w:eastAsia="Times New Roman" w:hAnsi="Times New Roman" w:cs="Times New Roman"/>
            <w:i/>
            <w:color w:val="000000"/>
            <w:sz w:val="24"/>
            <w:szCs w:val="24"/>
          </w:rPr>
          <w:t>Neuron</w:t>
        </w:r>
      </w:hyperlink>
      <w:hyperlink r:id="rId404">
        <w:r>
          <w:rPr>
            <w:rFonts w:ascii="Times New Roman" w:eastAsia="Times New Roman" w:hAnsi="Times New Roman" w:cs="Times New Roman"/>
            <w:color w:val="000000"/>
            <w:sz w:val="24"/>
            <w:szCs w:val="24"/>
          </w:rPr>
          <w:t xml:space="preserve">, </w:t>
        </w:r>
      </w:hyperlink>
      <w:hyperlink r:id="rId405">
        <w:r>
          <w:rPr>
            <w:rFonts w:ascii="Times New Roman" w:eastAsia="Times New Roman" w:hAnsi="Times New Roman" w:cs="Times New Roman"/>
            <w:i/>
            <w:color w:val="000000"/>
            <w:sz w:val="24"/>
            <w:szCs w:val="24"/>
          </w:rPr>
          <w:t>69</w:t>
        </w:r>
      </w:hyperlink>
      <w:hyperlink r:id="rId406">
        <w:r>
          <w:rPr>
            <w:rFonts w:ascii="Times New Roman" w:eastAsia="Times New Roman" w:hAnsi="Times New Roman" w:cs="Times New Roman"/>
            <w:color w:val="000000"/>
            <w:sz w:val="24"/>
            <w:szCs w:val="24"/>
          </w:rPr>
          <w:t>(5), 1029–1036. https://doi.org/</w:t>
        </w:r>
      </w:hyperlink>
      <w:hyperlink r:id="rId407">
        <w:r>
          <w:rPr>
            <w:rFonts w:ascii="Times New Roman" w:eastAsia="Times New Roman" w:hAnsi="Times New Roman" w:cs="Times New Roman"/>
            <w:color w:val="000000"/>
            <w:sz w:val="24"/>
            <w:szCs w:val="24"/>
          </w:rPr>
          <w:t>10.1016/j.neuron.2011.02.019</w:t>
        </w:r>
      </w:hyperlink>
    </w:p>
    <w:p w14:paraId="474D52E9"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08">
        <w:r>
          <w:rPr>
            <w:rFonts w:ascii="Times New Roman" w:eastAsia="Times New Roman" w:hAnsi="Times New Roman" w:cs="Times New Roman"/>
            <w:color w:val="000000"/>
            <w:sz w:val="24"/>
            <w:szCs w:val="24"/>
          </w:rPr>
          <w:t xml:space="preserve">Primack, B. A., A </w:t>
        </w:r>
        <w:proofErr w:type="spellStart"/>
        <w:r>
          <w:rPr>
            <w:rFonts w:ascii="Times New Roman" w:eastAsia="Times New Roman" w:hAnsi="Times New Roman" w:cs="Times New Roman"/>
            <w:color w:val="000000"/>
            <w:sz w:val="24"/>
            <w:szCs w:val="24"/>
          </w:rPr>
          <w:t>Shensa</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Sidani</w:t>
        </w:r>
        <w:proofErr w:type="spellEnd"/>
        <w:r>
          <w:rPr>
            <w:rFonts w:ascii="Times New Roman" w:eastAsia="Times New Roman" w:hAnsi="Times New Roman" w:cs="Times New Roman"/>
            <w:color w:val="000000"/>
            <w:sz w:val="24"/>
            <w:szCs w:val="24"/>
          </w:rPr>
          <w:t>, J., Escobar-Viera,</w:t>
        </w:r>
        <w:r>
          <w:rPr>
            <w:rFonts w:ascii="Times New Roman" w:eastAsia="Times New Roman" w:hAnsi="Times New Roman" w:cs="Times New Roman"/>
            <w:color w:val="000000"/>
            <w:sz w:val="24"/>
            <w:szCs w:val="24"/>
          </w:rPr>
          <w:t xml:space="preserve"> C., &amp; Fine, M. J. (2020). Temporal associations between social media use and depression. </w:t>
        </w:r>
      </w:hyperlink>
      <w:hyperlink r:id="rId409">
        <w:r>
          <w:rPr>
            <w:rFonts w:ascii="Times New Roman" w:eastAsia="Times New Roman" w:hAnsi="Times New Roman" w:cs="Times New Roman"/>
            <w:i/>
            <w:color w:val="000000"/>
            <w:sz w:val="24"/>
            <w:szCs w:val="24"/>
          </w:rPr>
          <w:t>American Journal of Preventive Medicine</w:t>
        </w:r>
      </w:hyperlink>
      <w:hyperlink r:id="rId410">
        <w:r>
          <w:rPr>
            <w:rFonts w:ascii="Times New Roman" w:eastAsia="Times New Roman" w:hAnsi="Times New Roman" w:cs="Times New Roman"/>
            <w:color w:val="000000"/>
            <w:sz w:val="24"/>
            <w:szCs w:val="24"/>
          </w:rPr>
          <w:t>.</w:t>
        </w:r>
      </w:hyperlink>
    </w:p>
    <w:p w14:paraId="7C72A256"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11">
        <w:r>
          <w:rPr>
            <w:rFonts w:ascii="Times New Roman" w:eastAsia="Times New Roman" w:hAnsi="Times New Roman" w:cs="Times New Roman"/>
            <w:color w:val="000000"/>
            <w:sz w:val="24"/>
            <w:szCs w:val="24"/>
          </w:rPr>
          <w:t xml:space="preserve">Prinstein, M. J., &amp; Aikins, J. W. (2004). Cognitive moderators of the longitudinal association between peer rejection and adolescent depressive symptoms. </w:t>
        </w:r>
      </w:hyperlink>
      <w:hyperlink r:id="rId412">
        <w:r>
          <w:rPr>
            <w:rFonts w:ascii="Times New Roman" w:eastAsia="Times New Roman" w:hAnsi="Times New Roman" w:cs="Times New Roman"/>
            <w:i/>
            <w:color w:val="000000"/>
            <w:sz w:val="24"/>
            <w:szCs w:val="24"/>
          </w:rPr>
          <w:t>Journal</w:t>
        </w:r>
        <w:r>
          <w:rPr>
            <w:rFonts w:ascii="Times New Roman" w:eastAsia="Times New Roman" w:hAnsi="Times New Roman" w:cs="Times New Roman"/>
            <w:i/>
            <w:color w:val="000000"/>
            <w:sz w:val="24"/>
            <w:szCs w:val="24"/>
          </w:rPr>
          <w:t xml:space="preserve"> of Abnormal Child Psychology</w:t>
        </w:r>
      </w:hyperlink>
      <w:hyperlink r:id="rId413">
        <w:r>
          <w:rPr>
            <w:rFonts w:ascii="Times New Roman" w:eastAsia="Times New Roman" w:hAnsi="Times New Roman" w:cs="Times New Roman"/>
            <w:color w:val="000000"/>
            <w:sz w:val="24"/>
            <w:szCs w:val="24"/>
          </w:rPr>
          <w:t xml:space="preserve">, </w:t>
        </w:r>
      </w:hyperlink>
      <w:hyperlink r:id="rId414">
        <w:r>
          <w:rPr>
            <w:rFonts w:ascii="Times New Roman" w:eastAsia="Times New Roman" w:hAnsi="Times New Roman" w:cs="Times New Roman"/>
            <w:i/>
            <w:color w:val="000000"/>
            <w:sz w:val="24"/>
            <w:szCs w:val="24"/>
          </w:rPr>
          <w:t>32</w:t>
        </w:r>
      </w:hyperlink>
      <w:hyperlink r:id="rId415">
        <w:r>
          <w:rPr>
            <w:rFonts w:ascii="Times New Roman" w:eastAsia="Times New Roman" w:hAnsi="Times New Roman" w:cs="Times New Roman"/>
            <w:color w:val="000000"/>
            <w:sz w:val="24"/>
            <w:szCs w:val="24"/>
          </w:rPr>
          <w:t>(2), 147–158. https://doi.org/</w:t>
        </w:r>
      </w:hyperlink>
      <w:hyperlink r:id="rId416">
        <w:r>
          <w:rPr>
            <w:rFonts w:ascii="Times New Roman" w:eastAsia="Times New Roman" w:hAnsi="Times New Roman" w:cs="Times New Roman"/>
            <w:color w:val="000000"/>
            <w:sz w:val="24"/>
            <w:szCs w:val="24"/>
          </w:rPr>
          <w:t>10.1023/b:jacp.0000019767.55592.63</w:t>
        </w:r>
      </w:hyperlink>
    </w:p>
    <w:p w14:paraId="54CABA72"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17">
        <w:r>
          <w:rPr>
            <w:rFonts w:ascii="Times New Roman" w:eastAsia="Times New Roman" w:hAnsi="Times New Roman" w:cs="Times New Roman"/>
            <w:color w:val="000000"/>
            <w:sz w:val="24"/>
            <w:szCs w:val="24"/>
          </w:rPr>
          <w:t xml:space="preserve">Rigby, K. (2003). Consequences of bullying in schools. </w:t>
        </w:r>
      </w:hyperlink>
      <w:hyperlink r:id="rId418">
        <w:r>
          <w:rPr>
            <w:rFonts w:ascii="Times New Roman" w:eastAsia="Times New Roman" w:hAnsi="Times New Roman" w:cs="Times New Roman"/>
            <w:i/>
            <w:color w:val="000000"/>
            <w:sz w:val="24"/>
            <w:szCs w:val="24"/>
          </w:rPr>
          <w:t>Canadian Journal of Psychiatry. Revue Canadienne de Psychiatrie</w:t>
        </w:r>
      </w:hyperlink>
      <w:hyperlink r:id="rId419">
        <w:r>
          <w:rPr>
            <w:rFonts w:ascii="Times New Roman" w:eastAsia="Times New Roman" w:hAnsi="Times New Roman" w:cs="Times New Roman"/>
            <w:color w:val="000000"/>
            <w:sz w:val="24"/>
            <w:szCs w:val="24"/>
          </w:rPr>
          <w:t xml:space="preserve">, </w:t>
        </w:r>
      </w:hyperlink>
      <w:hyperlink r:id="rId420">
        <w:r>
          <w:rPr>
            <w:rFonts w:ascii="Times New Roman" w:eastAsia="Times New Roman" w:hAnsi="Times New Roman" w:cs="Times New Roman"/>
            <w:i/>
            <w:color w:val="000000"/>
            <w:sz w:val="24"/>
            <w:szCs w:val="24"/>
          </w:rPr>
          <w:t>48</w:t>
        </w:r>
      </w:hyperlink>
      <w:hyperlink r:id="rId421">
        <w:r>
          <w:rPr>
            <w:rFonts w:ascii="Times New Roman" w:eastAsia="Times New Roman" w:hAnsi="Times New Roman" w:cs="Times New Roman"/>
            <w:color w:val="000000"/>
            <w:sz w:val="24"/>
            <w:szCs w:val="24"/>
          </w:rPr>
          <w:t>(9), 583–590. https://doi.org/</w:t>
        </w:r>
      </w:hyperlink>
      <w:hyperlink r:id="rId422">
        <w:r>
          <w:rPr>
            <w:rFonts w:ascii="Times New Roman" w:eastAsia="Times New Roman" w:hAnsi="Times New Roman" w:cs="Times New Roman"/>
            <w:color w:val="000000"/>
            <w:sz w:val="24"/>
            <w:szCs w:val="24"/>
          </w:rPr>
          <w:t>10.1177/070674370304800904</w:t>
        </w:r>
      </w:hyperlink>
    </w:p>
    <w:p w14:paraId="005F9557"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23">
        <w:r>
          <w:rPr>
            <w:rFonts w:ascii="Times New Roman" w:eastAsia="Times New Roman" w:hAnsi="Times New Roman" w:cs="Times New Roman"/>
            <w:color w:val="000000"/>
            <w:sz w:val="24"/>
            <w:szCs w:val="24"/>
          </w:rPr>
          <w:t>Schriber, R. A., Rogers, C. R., Ferrer, E., Conger, R. D.,</w:t>
        </w:r>
        <w:r>
          <w:rPr>
            <w:rFonts w:ascii="Times New Roman" w:eastAsia="Times New Roman" w:hAnsi="Times New Roman" w:cs="Times New Roman"/>
            <w:color w:val="000000"/>
            <w:sz w:val="24"/>
            <w:szCs w:val="24"/>
          </w:rPr>
          <w:t xml:space="preserve"> Robins, R. W., Hastings, P. D., &amp; Guyer, A. E. (2018). Do Hostile School Environments Promote Social Deviance by Shaping Neural Responses to Social Exclusion? </w:t>
        </w:r>
      </w:hyperlink>
      <w:hyperlink r:id="rId424">
        <w:r>
          <w:rPr>
            <w:rFonts w:ascii="Times New Roman" w:eastAsia="Times New Roman" w:hAnsi="Times New Roman" w:cs="Times New Roman"/>
            <w:i/>
            <w:color w:val="000000"/>
            <w:sz w:val="24"/>
            <w:szCs w:val="24"/>
          </w:rPr>
          <w:t>Journal of Research on Adolescence: The O</w:t>
        </w:r>
        <w:r>
          <w:rPr>
            <w:rFonts w:ascii="Times New Roman" w:eastAsia="Times New Roman" w:hAnsi="Times New Roman" w:cs="Times New Roman"/>
            <w:i/>
            <w:color w:val="000000"/>
            <w:sz w:val="24"/>
            <w:szCs w:val="24"/>
          </w:rPr>
          <w:t>fficial Journal of the Society for Research on Adolescence</w:t>
        </w:r>
      </w:hyperlink>
      <w:hyperlink r:id="rId425">
        <w:r>
          <w:rPr>
            <w:rFonts w:ascii="Times New Roman" w:eastAsia="Times New Roman" w:hAnsi="Times New Roman" w:cs="Times New Roman"/>
            <w:color w:val="000000"/>
            <w:sz w:val="24"/>
            <w:szCs w:val="24"/>
          </w:rPr>
          <w:t xml:space="preserve">, </w:t>
        </w:r>
      </w:hyperlink>
      <w:hyperlink r:id="rId426">
        <w:r>
          <w:rPr>
            <w:rFonts w:ascii="Times New Roman" w:eastAsia="Times New Roman" w:hAnsi="Times New Roman" w:cs="Times New Roman"/>
            <w:i/>
            <w:color w:val="000000"/>
            <w:sz w:val="24"/>
            <w:szCs w:val="24"/>
          </w:rPr>
          <w:t>28</w:t>
        </w:r>
      </w:hyperlink>
      <w:hyperlink r:id="rId427">
        <w:r>
          <w:rPr>
            <w:rFonts w:ascii="Times New Roman" w:eastAsia="Times New Roman" w:hAnsi="Times New Roman" w:cs="Times New Roman"/>
            <w:color w:val="000000"/>
            <w:sz w:val="24"/>
            <w:szCs w:val="24"/>
          </w:rPr>
          <w:t>(1), 103–120. https://doi.org</w:t>
        </w:r>
        <w:r>
          <w:rPr>
            <w:rFonts w:ascii="Times New Roman" w:eastAsia="Times New Roman" w:hAnsi="Times New Roman" w:cs="Times New Roman"/>
            <w:color w:val="000000"/>
            <w:sz w:val="24"/>
            <w:szCs w:val="24"/>
          </w:rPr>
          <w:t>/</w:t>
        </w:r>
      </w:hyperlink>
      <w:hyperlink r:id="rId428">
        <w:r>
          <w:rPr>
            <w:rFonts w:ascii="Times New Roman" w:eastAsia="Times New Roman" w:hAnsi="Times New Roman" w:cs="Times New Roman"/>
            <w:color w:val="000000"/>
            <w:sz w:val="24"/>
            <w:szCs w:val="24"/>
          </w:rPr>
          <w:t>10.1111/jora.12340</w:t>
        </w:r>
      </w:hyperlink>
    </w:p>
    <w:p w14:paraId="6DF0C9A0"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29">
        <w:r>
          <w:rPr>
            <w:rFonts w:ascii="Times New Roman" w:eastAsia="Times New Roman" w:hAnsi="Times New Roman" w:cs="Times New Roman"/>
            <w:color w:val="000000"/>
            <w:sz w:val="24"/>
            <w:szCs w:val="24"/>
          </w:rPr>
          <w:t>Seo, D., &amp; Ray, S. (2019). Habit and addiction in the use of social networking sites: Their nature, antecedents, and conseque</w:t>
        </w:r>
        <w:r>
          <w:rPr>
            <w:rFonts w:ascii="Times New Roman" w:eastAsia="Times New Roman" w:hAnsi="Times New Roman" w:cs="Times New Roman"/>
            <w:color w:val="000000"/>
            <w:sz w:val="24"/>
            <w:szCs w:val="24"/>
          </w:rPr>
          <w:t xml:space="preserve">nces. </w:t>
        </w:r>
      </w:hyperlink>
      <w:hyperlink r:id="rId430">
        <w:r>
          <w:rPr>
            <w:rFonts w:ascii="Times New Roman" w:eastAsia="Times New Roman" w:hAnsi="Times New Roman" w:cs="Times New Roman"/>
            <w:i/>
            <w:color w:val="000000"/>
            <w:sz w:val="24"/>
            <w:szCs w:val="24"/>
          </w:rPr>
          <w:t>Computers in Human Behavior</w:t>
        </w:r>
      </w:hyperlink>
      <w:hyperlink r:id="rId431">
        <w:r>
          <w:rPr>
            <w:rFonts w:ascii="Times New Roman" w:eastAsia="Times New Roman" w:hAnsi="Times New Roman" w:cs="Times New Roman"/>
            <w:color w:val="000000"/>
            <w:sz w:val="24"/>
            <w:szCs w:val="24"/>
          </w:rPr>
          <w:t xml:space="preserve">, </w:t>
        </w:r>
      </w:hyperlink>
      <w:hyperlink r:id="rId432">
        <w:r>
          <w:rPr>
            <w:rFonts w:ascii="Times New Roman" w:eastAsia="Times New Roman" w:hAnsi="Times New Roman" w:cs="Times New Roman"/>
            <w:i/>
            <w:color w:val="000000"/>
            <w:sz w:val="24"/>
            <w:szCs w:val="24"/>
          </w:rPr>
          <w:t>99</w:t>
        </w:r>
      </w:hyperlink>
      <w:hyperlink r:id="rId433">
        <w:r>
          <w:rPr>
            <w:rFonts w:ascii="Times New Roman" w:eastAsia="Times New Roman" w:hAnsi="Times New Roman" w:cs="Times New Roman"/>
            <w:color w:val="000000"/>
            <w:sz w:val="24"/>
            <w:szCs w:val="24"/>
          </w:rPr>
          <w:t>, 109–125. https://doi.org/</w:t>
        </w:r>
      </w:hyperlink>
      <w:hyperlink r:id="rId434">
        <w:r>
          <w:rPr>
            <w:rFonts w:ascii="Times New Roman" w:eastAsia="Times New Roman" w:hAnsi="Times New Roman" w:cs="Times New Roman"/>
            <w:color w:val="000000"/>
            <w:sz w:val="24"/>
            <w:szCs w:val="24"/>
          </w:rPr>
          <w:t>10.1016/j.chb.2019.05.018</w:t>
        </w:r>
      </w:hyperlink>
    </w:p>
    <w:p w14:paraId="4973E09C"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35">
        <w:r>
          <w:rPr>
            <w:rFonts w:ascii="Times New Roman" w:eastAsia="Times New Roman" w:hAnsi="Times New Roman" w:cs="Times New Roman"/>
            <w:color w:val="000000"/>
            <w:sz w:val="24"/>
            <w:szCs w:val="24"/>
          </w:rPr>
          <w:t>Sherman, L. E., Payton, A. A., H</w:t>
        </w:r>
        <w:r>
          <w:rPr>
            <w:rFonts w:ascii="Times New Roman" w:eastAsia="Times New Roman" w:hAnsi="Times New Roman" w:cs="Times New Roman"/>
            <w:color w:val="000000"/>
            <w:sz w:val="24"/>
            <w:szCs w:val="24"/>
          </w:rPr>
          <w:t xml:space="preserve">ernandez, L. M., Greenfield, P. M., &amp; Dapretto, M. (2016). The Power of the Like in Adolescence: Effects of Peer Influence on Neural and Behavioral Responses to Social Media. </w:t>
        </w:r>
      </w:hyperlink>
      <w:hyperlink r:id="rId436">
        <w:r>
          <w:rPr>
            <w:rFonts w:ascii="Times New Roman" w:eastAsia="Times New Roman" w:hAnsi="Times New Roman" w:cs="Times New Roman"/>
            <w:i/>
            <w:color w:val="000000"/>
            <w:sz w:val="24"/>
            <w:szCs w:val="24"/>
          </w:rPr>
          <w:t>Psychological Science</w:t>
        </w:r>
      </w:hyperlink>
      <w:hyperlink r:id="rId437">
        <w:r>
          <w:rPr>
            <w:rFonts w:ascii="Times New Roman" w:eastAsia="Times New Roman" w:hAnsi="Times New Roman" w:cs="Times New Roman"/>
            <w:color w:val="000000"/>
            <w:sz w:val="24"/>
            <w:szCs w:val="24"/>
          </w:rPr>
          <w:t>. https://doi.org/</w:t>
        </w:r>
      </w:hyperlink>
      <w:hyperlink r:id="rId438">
        <w:r>
          <w:rPr>
            <w:rFonts w:ascii="Times New Roman" w:eastAsia="Times New Roman" w:hAnsi="Times New Roman" w:cs="Times New Roman"/>
            <w:color w:val="000000"/>
            <w:sz w:val="24"/>
            <w:szCs w:val="24"/>
          </w:rPr>
          <w:t>10.1177/0956797616645673</w:t>
        </w:r>
      </w:hyperlink>
    </w:p>
    <w:p w14:paraId="7D7C8EAB"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39">
        <w:r>
          <w:rPr>
            <w:rFonts w:ascii="Times New Roman" w:eastAsia="Times New Roman" w:hAnsi="Times New Roman" w:cs="Times New Roman"/>
            <w:color w:val="000000"/>
            <w:sz w:val="24"/>
            <w:szCs w:val="24"/>
          </w:rPr>
          <w:t>Sommer, K. L., Leone, J., &amp; Williams, K. D. (2</w:t>
        </w:r>
        <w:r>
          <w:rPr>
            <w:rFonts w:ascii="Times New Roman" w:eastAsia="Times New Roman" w:hAnsi="Times New Roman" w:cs="Times New Roman"/>
            <w:color w:val="000000"/>
            <w:sz w:val="24"/>
            <w:szCs w:val="24"/>
          </w:rPr>
          <w:t xml:space="preserve">020). Ostracism and Motivation in Groups. In </w:t>
        </w:r>
      </w:hyperlink>
      <w:hyperlink r:id="rId440">
        <w:r>
          <w:rPr>
            <w:rFonts w:ascii="Times New Roman" w:eastAsia="Times New Roman" w:hAnsi="Times New Roman" w:cs="Times New Roman"/>
            <w:i/>
            <w:color w:val="000000"/>
            <w:sz w:val="24"/>
            <w:szCs w:val="24"/>
          </w:rPr>
          <w:t>Individual Motivation within Groups</w:t>
        </w:r>
      </w:hyperlink>
      <w:hyperlink r:id="rId441">
        <w:r>
          <w:rPr>
            <w:rFonts w:ascii="Times New Roman" w:eastAsia="Times New Roman" w:hAnsi="Times New Roman" w:cs="Times New Roman"/>
            <w:color w:val="000000"/>
            <w:sz w:val="24"/>
            <w:szCs w:val="24"/>
          </w:rPr>
          <w:t xml:space="preserve"> (pp. 331–357). https://doi.org/</w:t>
        </w:r>
      </w:hyperlink>
      <w:hyperlink r:id="rId442">
        <w:r>
          <w:rPr>
            <w:rFonts w:ascii="Times New Roman" w:eastAsia="Times New Roman" w:hAnsi="Times New Roman" w:cs="Times New Roman"/>
            <w:color w:val="000000"/>
            <w:sz w:val="24"/>
            <w:szCs w:val="24"/>
          </w:rPr>
          <w:t>10.1016/b978-0-12-849867-5.00010-0</w:t>
        </w:r>
      </w:hyperlink>
    </w:p>
    <w:p w14:paraId="2E7A39B2"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43">
        <w:r>
          <w:rPr>
            <w:rFonts w:ascii="Times New Roman" w:eastAsia="Times New Roman" w:hAnsi="Times New Roman" w:cs="Times New Roman"/>
            <w:color w:val="000000"/>
            <w:sz w:val="24"/>
            <w:szCs w:val="24"/>
          </w:rPr>
          <w:t xml:space="preserve">Statistica. (2020). </w:t>
        </w:r>
      </w:hyperlink>
      <w:hyperlink r:id="rId444">
        <w:r>
          <w:rPr>
            <w:rFonts w:ascii="Times New Roman" w:eastAsia="Times New Roman" w:hAnsi="Times New Roman" w:cs="Times New Roman"/>
            <w:i/>
            <w:color w:val="000000"/>
            <w:sz w:val="24"/>
            <w:szCs w:val="24"/>
          </w:rPr>
          <w:t>Facebook: active users worldwide</w:t>
        </w:r>
      </w:hyperlink>
      <w:hyperlink r:id="rId445">
        <w:r>
          <w:rPr>
            <w:rFonts w:ascii="Times New Roman" w:eastAsia="Times New Roman" w:hAnsi="Times New Roman" w:cs="Times New Roman"/>
            <w:color w:val="000000"/>
            <w:sz w:val="24"/>
            <w:szCs w:val="24"/>
          </w:rPr>
          <w:t xml:space="preserve">. Statista.com. </w:t>
        </w:r>
      </w:hyperlink>
      <w:hyperlink r:id="rId446">
        <w:r>
          <w:rPr>
            <w:rFonts w:ascii="Times New Roman" w:eastAsia="Times New Roman" w:hAnsi="Times New Roman" w:cs="Times New Roman"/>
            <w:color w:val="000000"/>
            <w:sz w:val="24"/>
            <w:szCs w:val="24"/>
          </w:rPr>
          <w:t>https://www.statista.com/statistics/264810/number-of-monthly-active-facebook-users-worldwide/</w:t>
        </w:r>
      </w:hyperlink>
    </w:p>
    <w:p w14:paraId="22043A02"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47">
        <w:r>
          <w:rPr>
            <w:rFonts w:ascii="Times New Roman" w:eastAsia="Times New Roman" w:hAnsi="Times New Roman" w:cs="Times New Roman"/>
            <w:color w:val="000000"/>
            <w:sz w:val="24"/>
            <w:szCs w:val="24"/>
          </w:rPr>
          <w:t xml:space="preserve">Stillman, T. F., Baumeister, R. F., Lambert, N. M., Crescioni, A. W., Dewall, C. N., &amp; Fincham, F. D. (2009). Alone and Without Purpose: Life Loses Meaning Following Social Exclusion. </w:t>
        </w:r>
      </w:hyperlink>
      <w:hyperlink r:id="rId448">
        <w:r>
          <w:rPr>
            <w:rFonts w:ascii="Times New Roman" w:eastAsia="Times New Roman" w:hAnsi="Times New Roman" w:cs="Times New Roman"/>
            <w:i/>
            <w:color w:val="000000"/>
            <w:sz w:val="24"/>
            <w:szCs w:val="24"/>
          </w:rPr>
          <w:t>Journal of Experimental Social Psychology</w:t>
        </w:r>
      </w:hyperlink>
      <w:hyperlink r:id="rId449">
        <w:r>
          <w:rPr>
            <w:rFonts w:ascii="Times New Roman" w:eastAsia="Times New Roman" w:hAnsi="Times New Roman" w:cs="Times New Roman"/>
            <w:color w:val="000000"/>
            <w:sz w:val="24"/>
            <w:szCs w:val="24"/>
          </w:rPr>
          <w:t xml:space="preserve">, </w:t>
        </w:r>
      </w:hyperlink>
      <w:hyperlink r:id="rId450">
        <w:r>
          <w:rPr>
            <w:rFonts w:ascii="Times New Roman" w:eastAsia="Times New Roman" w:hAnsi="Times New Roman" w:cs="Times New Roman"/>
            <w:i/>
            <w:color w:val="000000"/>
            <w:sz w:val="24"/>
            <w:szCs w:val="24"/>
          </w:rPr>
          <w:t>45</w:t>
        </w:r>
      </w:hyperlink>
      <w:hyperlink r:id="rId451">
        <w:r>
          <w:rPr>
            <w:rFonts w:ascii="Times New Roman" w:eastAsia="Times New Roman" w:hAnsi="Times New Roman" w:cs="Times New Roman"/>
            <w:color w:val="000000"/>
            <w:sz w:val="24"/>
            <w:szCs w:val="24"/>
          </w:rPr>
          <w:t>(4), 686–694. https://doi.org/</w:t>
        </w:r>
      </w:hyperlink>
      <w:hyperlink r:id="rId452">
        <w:r>
          <w:rPr>
            <w:rFonts w:ascii="Times New Roman" w:eastAsia="Times New Roman" w:hAnsi="Times New Roman" w:cs="Times New Roman"/>
            <w:color w:val="000000"/>
            <w:sz w:val="24"/>
            <w:szCs w:val="24"/>
          </w:rPr>
          <w:t>10.1016/j.jesp.2009.03.007</w:t>
        </w:r>
      </w:hyperlink>
    </w:p>
    <w:p w14:paraId="17321820"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53">
        <w:r>
          <w:rPr>
            <w:rFonts w:ascii="Times New Roman" w:eastAsia="Times New Roman" w:hAnsi="Times New Roman" w:cs="Times New Roman"/>
            <w:color w:val="000000"/>
            <w:sz w:val="24"/>
            <w:szCs w:val="24"/>
          </w:rPr>
          <w:t>Teppers, E., Luyckx, K., Kl</w:t>
        </w:r>
        <w:r>
          <w:rPr>
            <w:rFonts w:ascii="Times New Roman" w:eastAsia="Times New Roman" w:hAnsi="Times New Roman" w:cs="Times New Roman"/>
            <w:color w:val="000000"/>
            <w:sz w:val="24"/>
            <w:szCs w:val="24"/>
          </w:rPr>
          <w:t xml:space="preserve">imstra, T. A., &amp; Goossens, L. (2014). Loneliness and Facebook motives in adolescence: a longitudinal inquiry into directionality of effect. </w:t>
        </w:r>
      </w:hyperlink>
      <w:hyperlink r:id="rId454">
        <w:r>
          <w:rPr>
            <w:rFonts w:ascii="Times New Roman" w:eastAsia="Times New Roman" w:hAnsi="Times New Roman" w:cs="Times New Roman"/>
            <w:i/>
            <w:color w:val="000000"/>
            <w:sz w:val="24"/>
            <w:szCs w:val="24"/>
          </w:rPr>
          <w:t>Journal of Adolescence</w:t>
        </w:r>
      </w:hyperlink>
      <w:hyperlink r:id="rId455">
        <w:r>
          <w:rPr>
            <w:rFonts w:ascii="Times New Roman" w:eastAsia="Times New Roman" w:hAnsi="Times New Roman" w:cs="Times New Roman"/>
            <w:color w:val="000000"/>
            <w:sz w:val="24"/>
            <w:szCs w:val="24"/>
          </w:rPr>
          <w:t xml:space="preserve">, </w:t>
        </w:r>
      </w:hyperlink>
      <w:hyperlink r:id="rId456">
        <w:r>
          <w:rPr>
            <w:rFonts w:ascii="Times New Roman" w:eastAsia="Times New Roman" w:hAnsi="Times New Roman" w:cs="Times New Roman"/>
            <w:i/>
            <w:color w:val="000000"/>
            <w:sz w:val="24"/>
            <w:szCs w:val="24"/>
          </w:rPr>
          <w:t>37</w:t>
        </w:r>
      </w:hyperlink>
      <w:hyperlink r:id="rId457">
        <w:r>
          <w:rPr>
            <w:rFonts w:ascii="Times New Roman" w:eastAsia="Times New Roman" w:hAnsi="Times New Roman" w:cs="Times New Roman"/>
            <w:color w:val="000000"/>
            <w:sz w:val="24"/>
            <w:szCs w:val="24"/>
          </w:rPr>
          <w:t>(5), 691–699. https://doi.org/</w:t>
        </w:r>
      </w:hyperlink>
      <w:hyperlink r:id="rId458">
        <w:r>
          <w:rPr>
            <w:rFonts w:ascii="Times New Roman" w:eastAsia="Times New Roman" w:hAnsi="Times New Roman" w:cs="Times New Roman"/>
            <w:color w:val="000000"/>
            <w:sz w:val="24"/>
            <w:szCs w:val="24"/>
          </w:rPr>
          <w:t>10.1016/j.adolescence.201</w:t>
        </w:r>
        <w:r>
          <w:rPr>
            <w:rFonts w:ascii="Times New Roman" w:eastAsia="Times New Roman" w:hAnsi="Times New Roman" w:cs="Times New Roman"/>
            <w:color w:val="000000"/>
            <w:sz w:val="24"/>
            <w:szCs w:val="24"/>
          </w:rPr>
          <w:t>3.11.003</w:t>
        </w:r>
      </w:hyperlink>
    </w:p>
    <w:p w14:paraId="77D43C58"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59">
        <w:r>
          <w:rPr>
            <w:rFonts w:ascii="Times New Roman" w:eastAsia="Times New Roman" w:hAnsi="Times New Roman" w:cs="Times New Roman"/>
            <w:color w:val="000000"/>
            <w:sz w:val="24"/>
            <w:szCs w:val="24"/>
          </w:rPr>
          <w:t xml:space="preserve">Turel, O., He, Q., Brevers, D., &amp; Bechara, A. (2018). Social networking sites use and the morphology of a social-semantic brain network. </w:t>
        </w:r>
      </w:hyperlink>
      <w:hyperlink r:id="rId460">
        <w:r>
          <w:rPr>
            <w:rFonts w:ascii="Times New Roman" w:eastAsia="Times New Roman" w:hAnsi="Times New Roman" w:cs="Times New Roman"/>
            <w:i/>
            <w:color w:val="000000"/>
            <w:sz w:val="24"/>
            <w:szCs w:val="24"/>
          </w:rPr>
          <w:t>So</w:t>
        </w:r>
        <w:r>
          <w:rPr>
            <w:rFonts w:ascii="Times New Roman" w:eastAsia="Times New Roman" w:hAnsi="Times New Roman" w:cs="Times New Roman"/>
            <w:i/>
            <w:color w:val="000000"/>
            <w:sz w:val="24"/>
            <w:szCs w:val="24"/>
          </w:rPr>
          <w:t>cial Neuroscience</w:t>
        </w:r>
      </w:hyperlink>
      <w:hyperlink r:id="rId461">
        <w:r>
          <w:rPr>
            <w:rFonts w:ascii="Times New Roman" w:eastAsia="Times New Roman" w:hAnsi="Times New Roman" w:cs="Times New Roman"/>
            <w:color w:val="000000"/>
            <w:sz w:val="24"/>
            <w:szCs w:val="24"/>
          </w:rPr>
          <w:t xml:space="preserve">, </w:t>
        </w:r>
      </w:hyperlink>
      <w:hyperlink r:id="rId462">
        <w:r>
          <w:rPr>
            <w:rFonts w:ascii="Times New Roman" w:eastAsia="Times New Roman" w:hAnsi="Times New Roman" w:cs="Times New Roman"/>
            <w:i/>
            <w:color w:val="000000"/>
            <w:sz w:val="24"/>
            <w:szCs w:val="24"/>
          </w:rPr>
          <w:t>13</w:t>
        </w:r>
      </w:hyperlink>
      <w:hyperlink r:id="rId463">
        <w:r>
          <w:rPr>
            <w:rFonts w:ascii="Times New Roman" w:eastAsia="Times New Roman" w:hAnsi="Times New Roman" w:cs="Times New Roman"/>
            <w:color w:val="000000"/>
            <w:sz w:val="24"/>
            <w:szCs w:val="24"/>
          </w:rPr>
          <w:t>(5), 628–636. https://doi.org/</w:t>
        </w:r>
      </w:hyperlink>
      <w:hyperlink r:id="rId464">
        <w:r>
          <w:rPr>
            <w:rFonts w:ascii="Times New Roman" w:eastAsia="Times New Roman" w:hAnsi="Times New Roman" w:cs="Times New Roman"/>
            <w:color w:val="000000"/>
            <w:sz w:val="24"/>
            <w:szCs w:val="24"/>
          </w:rPr>
          <w:t>10.1080/17470919.2017.1382387</w:t>
        </w:r>
      </w:hyperlink>
    </w:p>
    <w:p w14:paraId="241BE911"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65">
        <w:r>
          <w:rPr>
            <w:rFonts w:ascii="Times New Roman" w:eastAsia="Times New Roman" w:hAnsi="Times New Roman" w:cs="Times New Roman"/>
            <w:color w:val="000000"/>
            <w:sz w:val="24"/>
            <w:szCs w:val="24"/>
          </w:rPr>
          <w:t xml:space="preserve">Van Overwalle, F., &amp; Baetens, K. (2009). Understanding others’ actions and goals by mirror and mentalizing systems: a meta-analysis. </w:t>
        </w:r>
      </w:hyperlink>
      <w:hyperlink r:id="rId466">
        <w:r>
          <w:rPr>
            <w:rFonts w:ascii="Times New Roman" w:eastAsia="Times New Roman" w:hAnsi="Times New Roman" w:cs="Times New Roman"/>
            <w:i/>
            <w:color w:val="000000"/>
            <w:sz w:val="24"/>
            <w:szCs w:val="24"/>
          </w:rPr>
          <w:t>NeuroImage</w:t>
        </w:r>
      </w:hyperlink>
      <w:hyperlink r:id="rId467">
        <w:r>
          <w:rPr>
            <w:rFonts w:ascii="Times New Roman" w:eastAsia="Times New Roman" w:hAnsi="Times New Roman" w:cs="Times New Roman"/>
            <w:color w:val="000000"/>
            <w:sz w:val="24"/>
            <w:szCs w:val="24"/>
          </w:rPr>
          <w:t xml:space="preserve">, </w:t>
        </w:r>
      </w:hyperlink>
      <w:hyperlink r:id="rId468">
        <w:r>
          <w:rPr>
            <w:rFonts w:ascii="Times New Roman" w:eastAsia="Times New Roman" w:hAnsi="Times New Roman" w:cs="Times New Roman"/>
            <w:i/>
            <w:color w:val="000000"/>
            <w:sz w:val="24"/>
            <w:szCs w:val="24"/>
          </w:rPr>
          <w:t>48</w:t>
        </w:r>
      </w:hyperlink>
      <w:hyperlink r:id="rId469">
        <w:r>
          <w:rPr>
            <w:rFonts w:ascii="Times New Roman" w:eastAsia="Times New Roman" w:hAnsi="Times New Roman" w:cs="Times New Roman"/>
            <w:color w:val="000000"/>
            <w:sz w:val="24"/>
            <w:szCs w:val="24"/>
          </w:rPr>
          <w:t>(3), 564–584. https://do</w:t>
        </w:r>
        <w:r>
          <w:rPr>
            <w:rFonts w:ascii="Times New Roman" w:eastAsia="Times New Roman" w:hAnsi="Times New Roman" w:cs="Times New Roman"/>
            <w:color w:val="000000"/>
            <w:sz w:val="24"/>
            <w:szCs w:val="24"/>
          </w:rPr>
          <w:t>i.org/</w:t>
        </w:r>
      </w:hyperlink>
      <w:hyperlink r:id="rId470">
        <w:r>
          <w:rPr>
            <w:rFonts w:ascii="Times New Roman" w:eastAsia="Times New Roman" w:hAnsi="Times New Roman" w:cs="Times New Roman"/>
            <w:color w:val="000000"/>
            <w:sz w:val="24"/>
            <w:szCs w:val="24"/>
          </w:rPr>
          <w:t>10.1016/j.neuroimage.2009.06.009</w:t>
        </w:r>
      </w:hyperlink>
    </w:p>
    <w:p w14:paraId="5DC8F6A2"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71">
        <w:r>
          <w:rPr>
            <w:rFonts w:ascii="Times New Roman" w:eastAsia="Times New Roman" w:hAnsi="Times New Roman" w:cs="Times New Roman"/>
            <w:color w:val="000000"/>
            <w:sz w:val="24"/>
            <w:szCs w:val="24"/>
          </w:rPr>
          <w:t xml:space="preserve">van Reekum, C. M., Johnstone, T., Urry, H. L., Thurow, M. E., Schaefer, H. S., Alexander, A. L., &amp; Davidson, R. J. (2007). Gaze fixations predict brain activation during the voluntary regulation of picture-induced negative affect. </w:t>
        </w:r>
      </w:hyperlink>
      <w:hyperlink r:id="rId472">
        <w:r>
          <w:rPr>
            <w:rFonts w:ascii="Times New Roman" w:eastAsia="Times New Roman" w:hAnsi="Times New Roman" w:cs="Times New Roman"/>
            <w:i/>
            <w:color w:val="000000"/>
            <w:sz w:val="24"/>
            <w:szCs w:val="24"/>
          </w:rPr>
          <w:t>NeuroImage</w:t>
        </w:r>
      </w:hyperlink>
      <w:hyperlink r:id="rId473">
        <w:r>
          <w:rPr>
            <w:rFonts w:ascii="Times New Roman" w:eastAsia="Times New Roman" w:hAnsi="Times New Roman" w:cs="Times New Roman"/>
            <w:color w:val="000000"/>
            <w:sz w:val="24"/>
            <w:szCs w:val="24"/>
          </w:rPr>
          <w:t xml:space="preserve">, </w:t>
        </w:r>
      </w:hyperlink>
      <w:hyperlink r:id="rId474">
        <w:r>
          <w:rPr>
            <w:rFonts w:ascii="Times New Roman" w:eastAsia="Times New Roman" w:hAnsi="Times New Roman" w:cs="Times New Roman"/>
            <w:i/>
            <w:color w:val="000000"/>
            <w:sz w:val="24"/>
            <w:szCs w:val="24"/>
          </w:rPr>
          <w:t>36</w:t>
        </w:r>
      </w:hyperlink>
      <w:hyperlink r:id="rId475">
        <w:r>
          <w:rPr>
            <w:rFonts w:ascii="Times New Roman" w:eastAsia="Times New Roman" w:hAnsi="Times New Roman" w:cs="Times New Roman"/>
            <w:color w:val="000000"/>
            <w:sz w:val="24"/>
            <w:szCs w:val="24"/>
          </w:rPr>
          <w:t>(3), 1041–1055. https://doi.org/</w:t>
        </w:r>
      </w:hyperlink>
      <w:hyperlink r:id="rId476">
        <w:r>
          <w:rPr>
            <w:rFonts w:ascii="Times New Roman" w:eastAsia="Times New Roman" w:hAnsi="Times New Roman" w:cs="Times New Roman"/>
            <w:color w:val="000000"/>
            <w:sz w:val="24"/>
            <w:szCs w:val="24"/>
          </w:rPr>
          <w:t>10.1016/j.neuroimage.2007.03.052</w:t>
        </w:r>
      </w:hyperlink>
    </w:p>
    <w:p w14:paraId="01AA8D4E"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77">
        <w:r>
          <w:rPr>
            <w:rFonts w:ascii="Times New Roman" w:eastAsia="Times New Roman" w:hAnsi="Times New Roman" w:cs="Times New Roman"/>
            <w:color w:val="000000"/>
            <w:sz w:val="24"/>
            <w:szCs w:val="24"/>
          </w:rPr>
          <w:t xml:space="preserve">Verduyn, P., Ybarra, O., Résibois, M., Jonides, J., &amp; Kross, E. (2017). Do social network sites enhance or undermine </w:t>
        </w:r>
        <w:r>
          <w:rPr>
            <w:rFonts w:ascii="Times New Roman" w:eastAsia="Times New Roman" w:hAnsi="Times New Roman" w:cs="Times New Roman"/>
            <w:color w:val="000000"/>
            <w:sz w:val="24"/>
            <w:szCs w:val="24"/>
          </w:rPr>
          <w:t xml:space="preserve">subjective well-being? A critical review. </w:t>
        </w:r>
      </w:hyperlink>
      <w:hyperlink r:id="rId478">
        <w:r>
          <w:rPr>
            <w:rFonts w:ascii="Times New Roman" w:eastAsia="Times New Roman" w:hAnsi="Times New Roman" w:cs="Times New Roman"/>
            <w:i/>
            <w:color w:val="000000"/>
            <w:sz w:val="24"/>
            <w:szCs w:val="24"/>
          </w:rPr>
          <w:t>Social Issues and Policy Review</w:t>
        </w:r>
      </w:hyperlink>
      <w:hyperlink r:id="rId479">
        <w:r>
          <w:rPr>
            <w:rFonts w:ascii="Times New Roman" w:eastAsia="Times New Roman" w:hAnsi="Times New Roman" w:cs="Times New Roman"/>
            <w:color w:val="000000"/>
            <w:sz w:val="24"/>
            <w:szCs w:val="24"/>
          </w:rPr>
          <w:t xml:space="preserve">, </w:t>
        </w:r>
      </w:hyperlink>
      <w:hyperlink r:id="rId480">
        <w:r>
          <w:rPr>
            <w:rFonts w:ascii="Times New Roman" w:eastAsia="Times New Roman" w:hAnsi="Times New Roman" w:cs="Times New Roman"/>
            <w:i/>
            <w:color w:val="000000"/>
            <w:sz w:val="24"/>
            <w:szCs w:val="24"/>
          </w:rPr>
          <w:t>11</w:t>
        </w:r>
      </w:hyperlink>
      <w:hyperlink r:id="rId481">
        <w:r>
          <w:rPr>
            <w:rFonts w:ascii="Times New Roman" w:eastAsia="Times New Roman" w:hAnsi="Times New Roman" w:cs="Times New Roman"/>
            <w:color w:val="000000"/>
            <w:sz w:val="24"/>
            <w:szCs w:val="24"/>
          </w:rPr>
          <w:t xml:space="preserve">(1), 274–302. </w:t>
        </w:r>
      </w:hyperlink>
      <w:hyperlink r:id="rId482">
        <w:r>
          <w:rPr>
            <w:rFonts w:ascii="Times New Roman" w:eastAsia="Times New Roman" w:hAnsi="Times New Roman" w:cs="Times New Roman"/>
            <w:color w:val="000000"/>
            <w:sz w:val="24"/>
            <w:szCs w:val="24"/>
          </w:rPr>
          <w:t>https://spssi.onlinelibrary.wiley.com/doi/abs/10.1111/sipr.12033</w:t>
        </w:r>
      </w:hyperlink>
    </w:p>
    <w:p w14:paraId="06FBA4C2"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83">
        <w:r>
          <w:rPr>
            <w:rFonts w:ascii="Times New Roman" w:eastAsia="Times New Roman" w:hAnsi="Times New Roman" w:cs="Times New Roman"/>
            <w:color w:val="000000"/>
            <w:sz w:val="24"/>
            <w:szCs w:val="24"/>
          </w:rPr>
          <w:t xml:space="preserve">Verplanken, B., &amp; Orbell, S. (2003). Reflections on past behavior: a self-report index of habit strength 1. </w:t>
        </w:r>
      </w:hyperlink>
      <w:hyperlink r:id="rId484">
        <w:r>
          <w:rPr>
            <w:rFonts w:ascii="Times New Roman" w:eastAsia="Times New Roman" w:hAnsi="Times New Roman" w:cs="Times New Roman"/>
            <w:i/>
            <w:color w:val="000000"/>
            <w:sz w:val="24"/>
            <w:szCs w:val="24"/>
          </w:rPr>
          <w:t>Journal of Applied Social Psychology</w:t>
        </w:r>
      </w:hyperlink>
      <w:hyperlink r:id="rId485">
        <w:r>
          <w:rPr>
            <w:rFonts w:ascii="Times New Roman" w:eastAsia="Times New Roman" w:hAnsi="Times New Roman" w:cs="Times New Roman"/>
            <w:color w:val="000000"/>
            <w:sz w:val="24"/>
            <w:szCs w:val="24"/>
          </w:rPr>
          <w:t xml:space="preserve">, </w:t>
        </w:r>
      </w:hyperlink>
      <w:hyperlink r:id="rId486">
        <w:r>
          <w:rPr>
            <w:rFonts w:ascii="Times New Roman" w:eastAsia="Times New Roman" w:hAnsi="Times New Roman" w:cs="Times New Roman"/>
            <w:i/>
            <w:color w:val="000000"/>
            <w:sz w:val="24"/>
            <w:szCs w:val="24"/>
          </w:rPr>
          <w:t>33</w:t>
        </w:r>
      </w:hyperlink>
      <w:hyperlink r:id="rId487">
        <w:r>
          <w:rPr>
            <w:rFonts w:ascii="Times New Roman" w:eastAsia="Times New Roman" w:hAnsi="Times New Roman" w:cs="Times New Roman"/>
            <w:color w:val="000000"/>
            <w:sz w:val="24"/>
            <w:szCs w:val="24"/>
          </w:rPr>
          <w:t xml:space="preserve">(6), 1313–1330. </w:t>
        </w:r>
      </w:hyperlink>
      <w:hyperlink r:id="rId488">
        <w:r>
          <w:rPr>
            <w:rFonts w:ascii="Times New Roman" w:eastAsia="Times New Roman" w:hAnsi="Times New Roman" w:cs="Times New Roman"/>
            <w:color w:val="000000"/>
            <w:sz w:val="24"/>
            <w:szCs w:val="24"/>
          </w:rPr>
          <w:t>https://onlinelibrary.wiley.com/doi/abs/10.1111/j.1559-1816.2003.tb01951.x?casa_token=_bIV6qDAG_EAAAAA:jsderHhHSJWmWG9pK9OG5zk</w:t>
        </w:r>
        <w:r>
          <w:rPr>
            <w:rFonts w:ascii="Times New Roman" w:eastAsia="Times New Roman" w:hAnsi="Times New Roman" w:cs="Times New Roman"/>
            <w:color w:val="000000"/>
            <w:sz w:val="24"/>
            <w:szCs w:val="24"/>
          </w:rPr>
          <w:t>gkxXsft1eqfbVI9q794DRDQJAfxk4j6NOCHKVi9OUUJpiWof0qrDr2Xqa</w:t>
        </w:r>
      </w:hyperlink>
    </w:p>
    <w:p w14:paraId="7EEC5B86"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89">
        <w:r>
          <w:rPr>
            <w:rFonts w:ascii="Times New Roman" w:eastAsia="Times New Roman" w:hAnsi="Times New Roman" w:cs="Times New Roman"/>
            <w:color w:val="000000"/>
            <w:sz w:val="24"/>
            <w:szCs w:val="24"/>
          </w:rPr>
          <w:t xml:space="preserve">Verplanken, B., &amp; Wood, W. (2006). Interventions to Break and Create Consumer Habits. </w:t>
        </w:r>
      </w:hyperlink>
      <w:hyperlink r:id="rId490">
        <w:r>
          <w:rPr>
            <w:rFonts w:ascii="Times New Roman" w:eastAsia="Times New Roman" w:hAnsi="Times New Roman" w:cs="Times New Roman"/>
            <w:i/>
            <w:color w:val="000000"/>
            <w:sz w:val="24"/>
            <w:szCs w:val="24"/>
          </w:rPr>
          <w:t>Jo</w:t>
        </w:r>
        <w:r>
          <w:rPr>
            <w:rFonts w:ascii="Times New Roman" w:eastAsia="Times New Roman" w:hAnsi="Times New Roman" w:cs="Times New Roman"/>
            <w:i/>
            <w:color w:val="000000"/>
            <w:sz w:val="24"/>
            <w:szCs w:val="24"/>
          </w:rPr>
          <w:t>urnal of Public Policy &amp; Marketing</w:t>
        </w:r>
      </w:hyperlink>
      <w:hyperlink r:id="rId491">
        <w:r>
          <w:rPr>
            <w:rFonts w:ascii="Times New Roman" w:eastAsia="Times New Roman" w:hAnsi="Times New Roman" w:cs="Times New Roman"/>
            <w:color w:val="000000"/>
            <w:sz w:val="24"/>
            <w:szCs w:val="24"/>
          </w:rPr>
          <w:t xml:space="preserve">, </w:t>
        </w:r>
      </w:hyperlink>
      <w:hyperlink r:id="rId492">
        <w:r>
          <w:rPr>
            <w:rFonts w:ascii="Times New Roman" w:eastAsia="Times New Roman" w:hAnsi="Times New Roman" w:cs="Times New Roman"/>
            <w:i/>
            <w:color w:val="000000"/>
            <w:sz w:val="24"/>
            <w:szCs w:val="24"/>
          </w:rPr>
          <w:t>25</w:t>
        </w:r>
      </w:hyperlink>
      <w:hyperlink r:id="rId493">
        <w:r>
          <w:rPr>
            <w:rFonts w:ascii="Times New Roman" w:eastAsia="Times New Roman" w:hAnsi="Times New Roman" w:cs="Times New Roman"/>
            <w:color w:val="000000"/>
            <w:sz w:val="24"/>
            <w:szCs w:val="24"/>
          </w:rPr>
          <w:t>(1), 90–103. https://doi.org/</w:t>
        </w:r>
      </w:hyperlink>
      <w:hyperlink r:id="rId494">
        <w:r>
          <w:rPr>
            <w:rFonts w:ascii="Times New Roman" w:eastAsia="Times New Roman" w:hAnsi="Times New Roman" w:cs="Times New Roman"/>
            <w:color w:val="000000"/>
            <w:sz w:val="24"/>
            <w:szCs w:val="24"/>
          </w:rPr>
          <w:t>10.1509/jppm.25.1.90</w:t>
        </w:r>
      </w:hyperlink>
    </w:p>
    <w:p w14:paraId="4C802B97"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95">
        <w:r>
          <w:rPr>
            <w:rFonts w:ascii="Times New Roman" w:eastAsia="Times New Roman" w:hAnsi="Times New Roman" w:cs="Times New Roman"/>
            <w:color w:val="000000"/>
            <w:sz w:val="24"/>
            <w:szCs w:val="24"/>
          </w:rPr>
          <w:t>Vijayakumar, N., Cheng, T. W., &amp; Pfeifer, J. H. (2017). Neural correlates of social exclusion across ages: A coordinate-based meta-analysis of func</w:t>
        </w:r>
        <w:r>
          <w:rPr>
            <w:rFonts w:ascii="Times New Roman" w:eastAsia="Times New Roman" w:hAnsi="Times New Roman" w:cs="Times New Roman"/>
            <w:color w:val="000000"/>
            <w:sz w:val="24"/>
            <w:szCs w:val="24"/>
          </w:rPr>
          <w:t xml:space="preserve">tional MRI studies. </w:t>
        </w:r>
      </w:hyperlink>
      <w:hyperlink r:id="rId496">
        <w:r>
          <w:rPr>
            <w:rFonts w:ascii="Times New Roman" w:eastAsia="Times New Roman" w:hAnsi="Times New Roman" w:cs="Times New Roman"/>
            <w:i/>
            <w:color w:val="000000"/>
            <w:sz w:val="24"/>
            <w:szCs w:val="24"/>
          </w:rPr>
          <w:t>NeuroImage</w:t>
        </w:r>
      </w:hyperlink>
      <w:hyperlink r:id="rId497">
        <w:r>
          <w:rPr>
            <w:rFonts w:ascii="Times New Roman" w:eastAsia="Times New Roman" w:hAnsi="Times New Roman" w:cs="Times New Roman"/>
            <w:color w:val="000000"/>
            <w:sz w:val="24"/>
            <w:szCs w:val="24"/>
          </w:rPr>
          <w:t xml:space="preserve">, </w:t>
        </w:r>
      </w:hyperlink>
      <w:hyperlink r:id="rId498">
        <w:r>
          <w:rPr>
            <w:rFonts w:ascii="Times New Roman" w:eastAsia="Times New Roman" w:hAnsi="Times New Roman" w:cs="Times New Roman"/>
            <w:i/>
            <w:color w:val="000000"/>
            <w:sz w:val="24"/>
            <w:szCs w:val="24"/>
          </w:rPr>
          <w:t>153</w:t>
        </w:r>
      </w:hyperlink>
      <w:hyperlink r:id="rId499">
        <w:r>
          <w:rPr>
            <w:rFonts w:ascii="Times New Roman" w:eastAsia="Times New Roman" w:hAnsi="Times New Roman" w:cs="Times New Roman"/>
            <w:color w:val="000000"/>
            <w:sz w:val="24"/>
            <w:szCs w:val="24"/>
          </w:rPr>
          <w:t>, 359</w:t>
        </w:r>
        <w:r>
          <w:rPr>
            <w:rFonts w:ascii="Times New Roman" w:eastAsia="Times New Roman" w:hAnsi="Times New Roman" w:cs="Times New Roman"/>
            <w:color w:val="000000"/>
            <w:sz w:val="24"/>
            <w:szCs w:val="24"/>
          </w:rPr>
          <w:t>–368. https://doi.org/</w:t>
        </w:r>
      </w:hyperlink>
      <w:hyperlink r:id="rId500">
        <w:r>
          <w:rPr>
            <w:rFonts w:ascii="Times New Roman" w:eastAsia="Times New Roman" w:hAnsi="Times New Roman" w:cs="Times New Roman"/>
            <w:color w:val="000000"/>
            <w:sz w:val="24"/>
            <w:szCs w:val="24"/>
          </w:rPr>
          <w:t>10.1016/j.neuroimage.2017.02.050</w:t>
        </w:r>
      </w:hyperlink>
    </w:p>
    <w:p w14:paraId="6C151D97"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01">
        <w:r>
          <w:rPr>
            <w:rFonts w:ascii="Times New Roman" w:eastAsia="Times New Roman" w:hAnsi="Times New Roman" w:cs="Times New Roman"/>
            <w:color w:val="000000"/>
            <w:sz w:val="24"/>
            <w:szCs w:val="24"/>
          </w:rPr>
          <w:t xml:space="preserve">Vishwanath, A. (2015). Habitual Facebook Use and its Impact on Getting Deceived on Social Media. </w:t>
        </w:r>
      </w:hyperlink>
      <w:hyperlink r:id="rId502">
        <w:r>
          <w:rPr>
            <w:rFonts w:ascii="Times New Roman" w:eastAsia="Times New Roman" w:hAnsi="Times New Roman" w:cs="Times New Roman"/>
            <w:i/>
            <w:color w:val="000000"/>
            <w:sz w:val="24"/>
            <w:szCs w:val="24"/>
          </w:rPr>
          <w:t>Journal of Computer-Mediated Communication: JCMC</w:t>
        </w:r>
      </w:hyperlink>
      <w:hyperlink r:id="rId503">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hyperlink>
      <w:hyperlink r:id="rId504">
        <w:r>
          <w:rPr>
            <w:rFonts w:ascii="Times New Roman" w:eastAsia="Times New Roman" w:hAnsi="Times New Roman" w:cs="Times New Roman"/>
            <w:i/>
            <w:color w:val="000000"/>
            <w:sz w:val="24"/>
            <w:szCs w:val="24"/>
          </w:rPr>
          <w:t>20</w:t>
        </w:r>
      </w:hyperlink>
      <w:hyperlink r:id="rId505">
        <w:r>
          <w:rPr>
            <w:rFonts w:ascii="Times New Roman" w:eastAsia="Times New Roman" w:hAnsi="Times New Roman" w:cs="Times New Roman"/>
            <w:color w:val="000000"/>
            <w:sz w:val="24"/>
            <w:szCs w:val="24"/>
          </w:rPr>
          <w:t>(1), 83–98. https://doi.org/</w:t>
        </w:r>
      </w:hyperlink>
      <w:hyperlink r:id="rId506">
        <w:r>
          <w:rPr>
            <w:rFonts w:ascii="Times New Roman" w:eastAsia="Times New Roman" w:hAnsi="Times New Roman" w:cs="Times New Roman"/>
            <w:color w:val="000000"/>
            <w:sz w:val="24"/>
            <w:szCs w:val="24"/>
          </w:rPr>
          <w:t>10.1111/jcc4.12100</w:t>
        </w:r>
      </w:hyperlink>
    </w:p>
    <w:p w14:paraId="011D0C9D"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07">
        <w:r>
          <w:rPr>
            <w:rFonts w:ascii="Times New Roman" w:eastAsia="Times New Roman" w:hAnsi="Times New Roman" w:cs="Times New Roman"/>
            <w:color w:val="000000"/>
            <w:sz w:val="24"/>
            <w:szCs w:val="24"/>
          </w:rPr>
          <w:t xml:space="preserve">Vorderer, P., &amp; Schneider, F. M. (2017). Social media and ostracism. </w:t>
        </w:r>
      </w:hyperlink>
      <w:hyperlink r:id="rId508">
        <w:r>
          <w:rPr>
            <w:rFonts w:ascii="Times New Roman" w:eastAsia="Times New Roman" w:hAnsi="Times New Roman" w:cs="Times New Roman"/>
            <w:i/>
            <w:color w:val="000000"/>
            <w:sz w:val="24"/>
            <w:szCs w:val="24"/>
          </w:rPr>
          <w:t>Ostracism, Exclusion, and Rejection</w:t>
        </w:r>
      </w:hyperlink>
      <w:hyperlink r:id="rId509">
        <w:r>
          <w:rPr>
            <w:rFonts w:ascii="Times New Roman" w:eastAsia="Times New Roman" w:hAnsi="Times New Roman" w:cs="Times New Roman"/>
            <w:color w:val="000000"/>
            <w:sz w:val="24"/>
            <w:szCs w:val="24"/>
          </w:rPr>
          <w:t xml:space="preserve">, 240–257. </w:t>
        </w:r>
      </w:hyperlink>
      <w:hyperlink r:id="rId510">
        <w:r>
          <w:rPr>
            <w:rFonts w:ascii="Times New Roman" w:eastAsia="Times New Roman" w:hAnsi="Times New Roman" w:cs="Times New Roman"/>
            <w:color w:val="000000"/>
            <w:sz w:val="24"/>
            <w:szCs w:val="24"/>
          </w:rPr>
          <w:t>https://books.google.com/books?hl=en&amp;lr=&amp;id=diglDwAAQBAJ&amp;oi=fnd&amp;pg=PA240&amp;dq</w:t>
        </w:r>
        <w:r>
          <w:rPr>
            <w:rFonts w:ascii="Times New Roman" w:eastAsia="Times New Roman" w:hAnsi="Times New Roman" w:cs="Times New Roman"/>
            <w:color w:val="000000"/>
            <w:sz w:val="24"/>
            <w:szCs w:val="24"/>
          </w:rPr>
          <w:lastRenderedPageBreak/>
          <w:t>=Social+media+and+ostracism&amp;</w:t>
        </w:r>
        <w:r>
          <w:rPr>
            <w:rFonts w:ascii="Times New Roman" w:eastAsia="Times New Roman" w:hAnsi="Times New Roman" w:cs="Times New Roman"/>
            <w:color w:val="000000"/>
            <w:sz w:val="24"/>
            <w:szCs w:val="24"/>
          </w:rPr>
          <w:t>ots=47Sdo-MTEG&amp;sig=ShC_9l_NCU5gvP14mV8pJSzFQxc</w:t>
        </w:r>
      </w:hyperlink>
    </w:p>
    <w:p w14:paraId="5279A618"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11">
        <w:r>
          <w:rPr>
            <w:rFonts w:ascii="Times New Roman" w:eastAsia="Times New Roman" w:hAnsi="Times New Roman" w:cs="Times New Roman"/>
            <w:color w:val="000000"/>
            <w:sz w:val="24"/>
            <w:szCs w:val="24"/>
          </w:rPr>
          <w:t xml:space="preserve">Vossen, H. G. M., &amp; Valkenburg, P. M. (2016). Do social media foster or curtail adolescents’ empathy? A longitudinal study. </w:t>
        </w:r>
      </w:hyperlink>
      <w:hyperlink r:id="rId512">
        <w:r>
          <w:rPr>
            <w:rFonts w:ascii="Times New Roman" w:eastAsia="Times New Roman" w:hAnsi="Times New Roman" w:cs="Times New Roman"/>
            <w:i/>
            <w:color w:val="000000"/>
            <w:sz w:val="24"/>
            <w:szCs w:val="24"/>
          </w:rPr>
          <w:t>Computers in Human Behavior</w:t>
        </w:r>
      </w:hyperlink>
      <w:hyperlink r:id="rId513">
        <w:r>
          <w:rPr>
            <w:rFonts w:ascii="Times New Roman" w:eastAsia="Times New Roman" w:hAnsi="Times New Roman" w:cs="Times New Roman"/>
            <w:color w:val="000000"/>
            <w:sz w:val="24"/>
            <w:szCs w:val="24"/>
          </w:rPr>
          <w:t xml:space="preserve">, </w:t>
        </w:r>
      </w:hyperlink>
      <w:hyperlink r:id="rId514">
        <w:r>
          <w:rPr>
            <w:rFonts w:ascii="Times New Roman" w:eastAsia="Times New Roman" w:hAnsi="Times New Roman" w:cs="Times New Roman"/>
            <w:i/>
            <w:color w:val="000000"/>
            <w:sz w:val="24"/>
            <w:szCs w:val="24"/>
          </w:rPr>
          <w:t>63</w:t>
        </w:r>
      </w:hyperlink>
      <w:hyperlink r:id="rId515">
        <w:r>
          <w:rPr>
            <w:rFonts w:ascii="Times New Roman" w:eastAsia="Times New Roman" w:hAnsi="Times New Roman" w:cs="Times New Roman"/>
            <w:color w:val="000000"/>
            <w:sz w:val="24"/>
            <w:szCs w:val="24"/>
          </w:rPr>
          <w:t>, 118–124. https://doi.org/</w:t>
        </w:r>
      </w:hyperlink>
      <w:hyperlink r:id="rId516">
        <w:r>
          <w:rPr>
            <w:rFonts w:ascii="Times New Roman" w:eastAsia="Times New Roman" w:hAnsi="Times New Roman" w:cs="Times New Roman"/>
            <w:color w:val="000000"/>
            <w:sz w:val="24"/>
            <w:szCs w:val="24"/>
          </w:rPr>
          <w:t>10.1016/j.chb.2016.05.040</w:t>
        </w:r>
      </w:hyperlink>
    </w:p>
    <w:p w14:paraId="1FE5D65E"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17">
        <w:r>
          <w:rPr>
            <w:rFonts w:ascii="Times New Roman" w:eastAsia="Times New Roman" w:hAnsi="Times New Roman" w:cs="Times New Roman"/>
            <w:color w:val="000000"/>
            <w:sz w:val="24"/>
            <w:szCs w:val="24"/>
          </w:rPr>
          <w:t>Wagels, L., Bergs, R., Clemens, B., Bauchmüller, M., Gur, R. C., Schneider, F., Habel, U., &amp; Kohn, N. (2017). Contextual excl</w:t>
        </w:r>
        <w:r>
          <w:rPr>
            <w:rFonts w:ascii="Times New Roman" w:eastAsia="Times New Roman" w:hAnsi="Times New Roman" w:cs="Times New Roman"/>
            <w:color w:val="000000"/>
            <w:sz w:val="24"/>
            <w:szCs w:val="24"/>
          </w:rPr>
          <w:t xml:space="preserve">usion processing: an fMRI study of rejection in a performance-related context. </w:t>
        </w:r>
      </w:hyperlink>
      <w:hyperlink r:id="rId518">
        <w:r>
          <w:rPr>
            <w:rFonts w:ascii="Times New Roman" w:eastAsia="Times New Roman" w:hAnsi="Times New Roman" w:cs="Times New Roman"/>
            <w:i/>
            <w:color w:val="000000"/>
            <w:sz w:val="24"/>
            <w:szCs w:val="24"/>
          </w:rPr>
          <w:t>Brain Imaging and Behavior</w:t>
        </w:r>
      </w:hyperlink>
      <w:hyperlink r:id="rId519">
        <w:r>
          <w:rPr>
            <w:rFonts w:ascii="Times New Roman" w:eastAsia="Times New Roman" w:hAnsi="Times New Roman" w:cs="Times New Roman"/>
            <w:color w:val="000000"/>
            <w:sz w:val="24"/>
            <w:szCs w:val="24"/>
          </w:rPr>
          <w:t xml:space="preserve">, </w:t>
        </w:r>
      </w:hyperlink>
      <w:hyperlink r:id="rId520">
        <w:r>
          <w:rPr>
            <w:rFonts w:ascii="Times New Roman" w:eastAsia="Times New Roman" w:hAnsi="Times New Roman" w:cs="Times New Roman"/>
            <w:i/>
            <w:color w:val="000000"/>
            <w:sz w:val="24"/>
            <w:szCs w:val="24"/>
          </w:rPr>
          <w:t>11</w:t>
        </w:r>
      </w:hyperlink>
      <w:hyperlink r:id="rId521">
        <w:r>
          <w:rPr>
            <w:rFonts w:ascii="Times New Roman" w:eastAsia="Times New Roman" w:hAnsi="Times New Roman" w:cs="Times New Roman"/>
            <w:color w:val="000000"/>
            <w:sz w:val="24"/>
            <w:szCs w:val="24"/>
          </w:rPr>
          <w:t>(3), 874–886. https://doi.org/</w:t>
        </w:r>
      </w:hyperlink>
      <w:hyperlink r:id="rId522">
        <w:r>
          <w:rPr>
            <w:rFonts w:ascii="Times New Roman" w:eastAsia="Times New Roman" w:hAnsi="Times New Roman" w:cs="Times New Roman"/>
            <w:color w:val="000000"/>
            <w:sz w:val="24"/>
            <w:szCs w:val="24"/>
          </w:rPr>
          <w:t>10.1007/s11682-016-9561-2</w:t>
        </w:r>
      </w:hyperlink>
    </w:p>
    <w:p w14:paraId="4F5D8573"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23">
        <w:r>
          <w:rPr>
            <w:rFonts w:ascii="Times New Roman" w:eastAsia="Times New Roman" w:hAnsi="Times New Roman" w:cs="Times New Roman"/>
            <w:color w:val="000000"/>
            <w:sz w:val="24"/>
            <w:szCs w:val="24"/>
          </w:rPr>
          <w:t xml:space="preserve">Williams, K. D. (2009). Chapter 6 Ostracism: A Temporal Need‐Threat Model. In </w:t>
        </w:r>
      </w:hyperlink>
      <w:hyperlink r:id="rId524">
        <w:r>
          <w:rPr>
            <w:rFonts w:ascii="Times New Roman" w:eastAsia="Times New Roman" w:hAnsi="Times New Roman" w:cs="Times New Roman"/>
            <w:i/>
            <w:color w:val="000000"/>
            <w:sz w:val="24"/>
            <w:szCs w:val="24"/>
          </w:rPr>
          <w:t>Advances in Experimental Social Psycho</w:t>
        </w:r>
        <w:r>
          <w:rPr>
            <w:rFonts w:ascii="Times New Roman" w:eastAsia="Times New Roman" w:hAnsi="Times New Roman" w:cs="Times New Roman"/>
            <w:i/>
            <w:color w:val="000000"/>
            <w:sz w:val="24"/>
            <w:szCs w:val="24"/>
          </w:rPr>
          <w:t>logy</w:t>
        </w:r>
      </w:hyperlink>
      <w:hyperlink r:id="rId525">
        <w:r>
          <w:rPr>
            <w:rFonts w:ascii="Times New Roman" w:eastAsia="Times New Roman" w:hAnsi="Times New Roman" w:cs="Times New Roman"/>
            <w:color w:val="000000"/>
            <w:sz w:val="24"/>
            <w:szCs w:val="24"/>
          </w:rPr>
          <w:t xml:space="preserve"> (Vol. 41, pp. 275–314). Academic Press. https://doi.org/</w:t>
        </w:r>
      </w:hyperlink>
      <w:hyperlink r:id="rId526">
        <w:r>
          <w:rPr>
            <w:rFonts w:ascii="Times New Roman" w:eastAsia="Times New Roman" w:hAnsi="Times New Roman" w:cs="Times New Roman"/>
            <w:color w:val="000000"/>
            <w:sz w:val="24"/>
            <w:szCs w:val="24"/>
          </w:rPr>
          <w:t>10.1016/S0065-2601(08)00406-1</w:t>
        </w:r>
      </w:hyperlink>
    </w:p>
    <w:p w14:paraId="51D57A8C"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27">
        <w:r>
          <w:rPr>
            <w:rFonts w:ascii="Times New Roman" w:eastAsia="Times New Roman" w:hAnsi="Times New Roman" w:cs="Times New Roman"/>
            <w:color w:val="000000"/>
            <w:sz w:val="24"/>
            <w:szCs w:val="24"/>
          </w:rPr>
          <w:t xml:space="preserve">Williams, K. D., &amp; Jarvis, B. (2006). Cyberball: a program for use in research on interpersonal ostracism and acceptance. </w:t>
        </w:r>
      </w:hyperlink>
      <w:hyperlink r:id="rId528">
        <w:r>
          <w:rPr>
            <w:rFonts w:ascii="Times New Roman" w:eastAsia="Times New Roman" w:hAnsi="Times New Roman" w:cs="Times New Roman"/>
            <w:i/>
            <w:color w:val="000000"/>
            <w:sz w:val="24"/>
            <w:szCs w:val="24"/>
          </w:rPr>
          <w:t>Behavior Research Methods</w:t>
        </w:r>
      </w:hyperlink>
      <w:hyperlink r:id="rId529">
        <w:r>
          <w:rPr>
            <w:rFonts w:ascii="Times New Roman" w:eastAsia="Times New Roman" w:hAnsi="Times New Roman" w:cs="Times New Roman"/>
            <w:color w:val="000000"/>
            <w:sz w:val="24"/>
            <w:szCs w:val="24"/>
          </w:rPr>
          <w:t xml:space="preserve">, </w:t>
        </w:r>
      </w:hyperlink>
      <w:hyperlink r:id="rId530">
        <w:r>
          <w:rPr>
            <w:rFonts w:ascii="Times New Roman" w:eastAsia="Times New Roman" w:hAnsi="Times New Roman" w:cs="Times New Roman"/>
            <w:i/>
            <w:color w:val="000000"/>
            <w:sz w:val="24"/>
            <w:szCs w:val="24"/>
          </w:rPr>
          <w:t>38</w:t>
        </w:r>
      </w:hyperlink>
      <w:hyperlink r:id="rId531">
        <w:r>
          <w:rPr>
            <w:rFonts w:ascii="Times New Roman" w:eastAsia="Times New Roman" w:hAnsi="Times New Roman" w:cs="Times New Roman"/>
            <w:color w:val="000000"/>
            <w:sz w:val="24"/>
            <w:szCs w:val="24"/>
          </w:rPr>
          <w:t xml:space="preserve">(1), 174–180. </w:t>
        </w:r>
      </w:hyperlink>
      <w:hyperlink r:id="rId532">
        <w:r>
          <w:rPr>
            <w:rFonts w:ascii="Times New Roman" w:eastAsia="Times New Roman" w:hAnsi="Times New Roman" w:cs="Times New Roman"/>
            <w:color w:val="000000"/>
            <w:sz w:val="24"/>
            <w:szCs w:val="24"/>
          </w:rPr>
          <w:t>https://www.ncbi.nlm.nih.gov/pubmed/16817529</w:t>
        </w:r>
      </w:hyperlink>
    </w:p>
    <w:p w14:paraId="05CB2AAC"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33">
        <w:r>
          <w:rPr>
            <w:rFonts w:ascii="Times New Roman" w:eastAsia="Times New Roman" w:hAnsi="Times New Roman" w:cs="Times New Roman"/>
            <w:color w:val="000000"/>
            <w:sz w:val="24"/>
            <w:szCs w:val="24"/>
          </w:rPr>
          <w:t xml:space="preserve">Williams, K. D., &amp; Nida, S. A. (2011). Ostracism. In </w:t>
        </w:r>
      </w:hyperlink>
      <w:hyperlink r:id="rId534">
        <w:r>
          <w:rPr>
            <w:rFonts w:ascii="Times New Roman" w:eastAsia="Times New Roman" w:hAnsi="Times New Roman" w:cs="Times New Roman"/>
            <w:i/>
            <w:color w:val="000000"/>
            <w:sz w:val="24"/>
            <w:szCs w:val="24"/>
          </w:rPr>
          <w:t>Current Directions in Psychological Science</w:t>
        </w:r>
      </w:hyperlink>
      <w:hyperlink r:id="rId535">
        <w:r>
          <w:rPr>
            <w:rFonts w:ascii="Times New Roman" w:eastAsia="Times New Roman" w:hAnsi="Times New Roman" w:cs="Times New Roman"/>
            <w:color w:val="000000"/>
            <w:sz w:val="24"/>
            <w:szCs w:val="24"/>
          </w:rPr>
          <w:t xml:space="preserve"> (Vol. 20, Issue 2, pp. 71–75). https://doi.org/</w:t>
        </w:r>
      </w:hyperlink>
      <w:hyperlink r:id="rId536">
        <w:r>
          <w:rPr>
            <w:rFonts w:ascii="Times New Roman" w:eastAsia="Times New Roman" w:hAnsi="Times New Roman" w:cs="Times New Roman"/>
            <w:color w:val="000000"/>
            <w:sz w:val="24"/>
            <w:szCs w:val="24"/>
          </w:rPr>
          <w:t>10.1177/0963721411402480</w:t>
        </w:r>
      </w:hyperlink>
    </w:p>
    <w:p w14:paraId="5E30CBD8" w14:textId="77777777" w:rsidR="002D6F61" w:rsidRDefault="00BB0687">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37">
        <w:r>
          <w:rPr>
            <w:rFonts w:ascii="Times New Roman" w:eastAsia="Times New Roman" w:hAnsi="Times New Roman" w:cs="Times New Roman"/>
            <w:color w:val="000000"/>
            <w:sz w:val="24"/>
            <w:szCs w:val="24"/>
          </w:rPr>
          <w:t xml:space="preserve">Xu, E., Huang, X., &amp; Robinson, S. L. (2017). When Self-View Is at </w:t>
        </w:r>
        <w:r>
          <w:rPr>
            <w:rFonts w:ascii="Times New Roman" w:eastAsia="Times New Roman" w:hAnsi="Times New Roman" w:cs="Times New Roman"/>
            <w:color w:val="000000"/>
            <w:sz w:val="24"/>
            <w:szCs w:val="24"/>
          </w:rPr>
          <w:t xml:space="preserve">Stake: Responses to Ostracism Through the Lens of Self-Verification Theory. </w:t>
        </w:r>
      </w:hyperlink>
      <w:hyperlink r:id="rId538">
        <w:r>
          <w:rPr>
            <w:rFonts w:ascii="Times New Roman" w:eastAsia="Times New Roman" w:hAnsi="Times New Roman" w:cs="Times New Roman"/>
            <w:i/>
            <w:color w:val="000000"/>
            <w:sz w:val="24"/>
            <w:szCs w:val="24"/>
          </w:rPr>
          <w:t>Journal of Management</w:t>
        </w:r>
      </w:hyperlink>
      <w:hyperlink r:id="rId539">
        <w:r>
          <w:rPr>
            <w:rFonts w:ascii="Times New Roman" w:eastAsia="Times New Roman" w:hAnsi="Times New Roman" w:cs="Times New Roman"/>
            <w:color w:val="000000"/>
            <w:sz w:val="24"/>
            <w:szCs w:val="24"/>
          </w:rPr>
          <w:t xml:space="preserve">, </w:t>
        </w:r>
      </w:hyperlink>
      <w:hyperlink r:id="rId540">
        <w:r>
          <w:rPr>
            <w:rFonts w:ascii="Times New Roman" w:eastAsia="Times New Roman" w:hAnsi="Times New Roman" w:cs="Times New Roman"/>
            <w:i/>
            <w:color w:val="000000"/>
            <w:sz w:val="24"/>
            <w:szCs w:val="24"/>
          </w:rPr>
          <w:t>43</w:t>
        </w:r>
      </w:hyperlink>
      <w:hyperlink r:id="rId541">
        <w:r>
          <w:rPr>
            <w:rFonts w:ascii="Times New Roman" w:eastAsia="Times New Roman" w:hAnsi="Times New Roman" w:cs="Times New Roman"/>
            <w:color w:val="000000"/>
            <w:sz w:val="24"/>
            <w:szCs w:val="24"/>
          </w:rPr>
          <w:t>(7), 2281–2302. https://doi.org/</w:t>
        </w:r>
      </w:hyperlink>
      <w:hyperlink r:id="rId542">
        <w:r>
          <w:rPr>
            <w:rFonts w:ascii="Times New Roman" w:eastAsia="Times New Roman" w:hAnsi="Times New Roman" w:cs="Times New Roman"/>
            <w:color w:val="000000"/>
            <w:sz w:val="24"/>
            <w:szCs w:val="24"/>
          </w:rPr>
          <w:t>10.1177/0149206314567779</w:t>
        </w:r>
      </w:hyperlink>
    </w:p>
    <w:p w14:paraId="110902A0" w14:textId="77777777" w:rsidR="002D6F61" w:rsidRDefault="00BB0687">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543">
        <w:r>
          <w:rPr>
            <w:rFonts w:ascii="Times New Roman" w:eastAsia="Times New Roman" w:hAnsi="Times New Roman" w:cs="Times New Roman"/>
            <w:color w:val="000000"/>
            <w:sz w:val="24"/>
            <w:szCs w:val="24"/>
          </w:rPr>
          <w:t>Zadro, L., Willia</w:t>
        </w:r>
        <w:r>
          <w:rPr>
            <w:rFonts w:ascii="Times New Roman" w:eastAsia="Times New Roman" w:hAnsi="Times New Roman" w:cs="Times New Roman"/>
            <w:color w:val="000000"/>
            <w:sz w:val="24"/>
            <w:szCs w:val="24"/>
          </w:rPr>
          <w:t xml:space="preserve">ms, K. D., &amp; Richardson, R. (2004). How low can you go? Ostracism by a computer is sufficient to lower self-reported levels of belonging, control, self-esteem, and meaningful existence. </w:t>
        </w:r>
      </w:hyperlink>
      <w:hyperlink r:id="rId544">
        <w:r>
          <w:rPr>
            <w:rFonts w:ascii="Times New Roman" w:eastAsia="Times New Roman" w:hAnsi="Times New Roman" w:cs="Times New Roman"/>
            <w:i/>
            <w:color w:val="000000"/>
            <w:sz w:val="24"/>
            <w:szCs w:val="24"/>
          </w:rPr>
          <w:t>Journal of Expe</w:t>
        </w:r>
        <w:r>
          <w:rPr>
            <w:rFonts w:ascii="Times New Roman" w:eastAsia="Times New Roman" w:hAnsi="Times New Roman" w:cs="Times New Roman"/>
            <w:i/>
            <w:color w:val="000000"/>
            <w:sz w:val="24"/>
            <w:szCs w:val="24"/>
          </w:rPr>
          <w:t>rimental Social Psychology</w:t>
        </w:r>
      </w:hyperlink>
      <w:hyperlink r:id="rId545">
        <w:r>
          <w:rPr>
            <w:rFonts w:ascii="Times New Roman" w:eastAsia="Times New Roman" w:hAnsi="Times New Roman" w:cs="Times New Roman"/>
            <w:color w:val="000000"/>
            <w:sz w:val="24"/>
            <w:szCs w:val="24"/>
          </w:rPr>
          <w:t xml:space="preserve">, </w:t>
        </w:r>
      </w:hyperlink>
      <w:hyperlink r:id="rId546">
        <w:r>
          <w:rPr>
            <w:rFonts w:ascii="Times New Roman" w:eastAsia="Times New Roman" w:hAnsi="Times New Roman" w:cs="Times New Roman"/>
            <w:i/>
            <w:color w:val="000000"/>
            <w:sz w:val="24"/>
            <w:szCs w:val="24"/>
          </w:rPr>
          <w:t>40</w:t>
        </w:r>
      </w:hyperlink>
      <w:hyperlink r:id="rId547">
        <w:r>
          <w:rPr>
            <w:rFonts w:ascii="Times New Roman" w:eastAsia="Times New Roman" w:hAnsi="Times New Roman" w:cs="Times New Roman"/>
            <w:color w:val="000000"/>
            <w:sz w:val="24"/>
            <w:szCs w:val="24"/>
          </w:rPr>
          <w:t xml:space="preserve">(4), 560–567. </w:t>
        </w:r>
        <w:r>
          <w:rPr>
            <w:rFonts w:ascii="Times New Roman" w:eastAsia="Times New Roman" w:hAnsi="Times New Roman" w:cs="Times New Roman"/>
            <w:color w:val="000000"/>
            <w:sz w:val="24"/>
            <w:szCs w:val="24"/>
          </w:rPr>
          <w:lastRenderedPageBreak/>
          <w:t>https://doi.org/</w:t>
        </w:r>
      </w:hyperlink>
      <w:hyperlink r:id="rId548">
        <w:r>
          <w:rPr>
            <w:rFonts w:ascii="Times New Roman" w:eastAsia="Times New Roman" w:hAnsi="Times New Roman" w:cs="Times New Roman"/>
            <w:color w:val="000000"/>
            <w:sz w:val="24"/>
            <w:szCs w:val="24"/>
          </w:rPr>
          <w:t>10.1016/j.jesp.2003.11.006</w:t>
        </w:r>
      </w:hyperlink>
    </w:p>
    <w:p w14:paraId="21B66FD8" w14:textId="77777777" w:rsidR="002D6F61" w:rsidRDefault="002D6F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EED8264" w14:textId="77777777" w:rsidR="002D6F61" w:rsidRDefault="002D6F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8B016C3" w14:textId="77777777" w:rsidR="002D6F61" w:rsidRDefault="00BB0687">
      <w:pPr>
        <w:spacing w:line="240" w:lineRule="auto"/>
        <w:rPr>
          <w:rFonts w:ascii="Times New Roman" w:eastAsia="Times New Roman" w:hAnsi="Times New Roman" w:cs="Times New Roman"/>
          <w:sz w:val="24"/>
          <w:szCs w:val="24"/>
        </w:rPr>
      </w:pPr>
      <w:r>
        <w:br w:type="page"/>
      </w:r>
    </w:p>
    <w:p w14:paraId="066607FE" w14:textId="77777777" w:rsidR="002D6F61" w:rsidRDefault="00BB0687">
      <w:pPr>
        <w:pStyle w:val="Heading1"/>
        <w:spacing w:line="240" w:lineRule="auto"/>
        <w:jc w:val="center"/>
        <w:rPr>
          <w:rFonts w:ascii="Times New Roman" w:eastAsia="Times New Roman" w:hAnsi="Times New Roman" w:cs="Times New Roman"/>
          <w:sz w:val="24"/>
          <w:szCs w:val="24"/>
        </w:rPr>
      </w:pPr>
      <w:commentRangeStart w:id="28"/>
      <w:r>
        <w:rPr>
          <w:rFonts w:ascii="Times New Roman" w:eastAsia="Times New Roman" w:hAnsi="Times New Roman" w:cs="Times New Roman"/>
          <w:sz w:val="24"/>
          <w:szCs w:val="24"/>
        </w:rPr>
        <w:lastRenderedPageBreak/>
        <w:t xml:space="preserve">Figures </w:t>
      </w:r>
      <w:commentRangeEnd w:id="28"/>
      <w:r w:rsidR="00A35389">
        <w:rPr>
          <w:rStyle w:val="CommentReference"/>
        </w:rPr>
        <w:commentReference w:id="28"/>
      </w:r>
    </w:p>
    <w:p w14:paraId="134D43E3" w14:textId="77777777" w:rsidR="002D6F61" w:rsidRDefault="00BB068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0F2C48A" wp14:editId="4C6A97B5">
            <wp:extent cx="5943600" cy="2438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50"/>
                    <a:srcRect/>
                    <a:stretch>
                      <a:fillRect/>
                    </a:stretch>
                  </pic:blipFill>
                  <pic:spPr>
                    <a:xfrm>
                      <a:off x="0" y="0"/>
                      <a:ext cx="5943600" cy="2438400"/>
                    </a:xfrm>
                    <a:prstGeom prst="rect">
                      <a:avLst/>
                    </a:prstGeom>
                    <a:ln/>
                  </pic:spPr>
                </pic:pic>
              </a:graphicData>
            </a:graphic>
          </wp:inline>
        </w:drawing>
      </w:r>
    </w:p>
    <w:p w14:paraId="1632202D" w14:textId="77777777" w:rsidR="002D6F61" w:rsidRDefault="00BB06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t>
      </w:r>
      <w:r>
        <w:rPr>
          <w:rFonts w:ascii="Times New Roman" w:eastAsia="Times New Roman" w:hAnsi="Times New Roman" w:cs="Times New Roman"/>
          <w:sz w:val="24"/>
          <w:szCs w:val="24"/>
        </w:rPr>
        <w:t xml:space="preserve">Participants were represented by a cartoon hand at the bottom of the screen, with </w:t>
      </w:r>
      <w:proofErr w:type="spellStart"/>
      <w:r>
        <w:rPr>
          <w:rFonts w:ascii="Times New Roman" w:eastAsia="Times New Roman" w:hAnsi="Times New Roman" w:cs="Times New Roman"/>
          <w:sz w:val="24"/>
          <w:szCs w:val="24"/>
        </w:rPr>
        <w:t>computerised</w:t>
      </w:r>
      <w:proofErr w:type="spellEnd"/>
      <w:r>
        <w:rPr>
          <w:rFonts w:ascii="Times New Roman" w:eastAsia="Times New Roman" w:hAnsi="Times New Roman" w:cs="Times New Roman"/>
          <w:sz w:val="24"/>
          <w:szCs w:val="24"/>
        </w:rPr>
        <w:t xml:space="preserve"> characters (that participants believed to be peers) on either side. (a) The inclusion condition was always played first. In the inclusion condition, the particip</w:t>
      </w:r>
      <w:r>
        <w:rPr>
          <w:rFonts w:ascii="Times New Roman" w:eastAsia="Times New Roman" w:hAnsi="Times New Roman" w:cs="Times New Roman"/>
          <w:sz w:val="24"/>
          <w:szCs w:val="24"/>
        </w:rPr>
        <w:t>ant and two virtual players received the ball equally often. (b) In the exclusion condition that followed the inclusion condition, the participant was left out of ball throws, simulating exclusion.</w:t>
      </w:r>
    </w:p>
    <w:p w14:paraId="1C09277B" w14:textId="77777777" w:rsidR="002D6F61" w:rsidRDefault="002D6F61">
      <w:pPr>
        <w:rPr>
          <w:rFonts w:ascii="Times New Roman" w:eastAsia="Times New Roman" w:hAnsi="Times New Roman" w:cs="Times New Roman"/>
          <w:sz w:val="24"/>
          <w:szCs w:val="24"/>
        </w:rPr>
      </w:pPr>
    </w:p>
    <w:p w14:paraId="263C57F3" w14:textId="77777777" w:rsidR="002D6F61" w:rsidRDefault="002D6F61">
      <w:pPr>
        <w:rPr>
          <w:rFonts w:ascii="Times New Roman" w:eastAsia="Times New Roman" w:hAnsi="Times New Roman" w:cs="Times New Roman"/>
          <w:sz w:val="24"/>
          <w:szCs w:val="24"/>
        </w:rPr>
      </w:pPr>
    </w:p>
    <w:p w14:paraId="7406DCF1" w14:textId="77777777" w:rsidR="002D6F61" w:rsidRDefault="00BB0687">
      <w:pPr>
        <w:rPr>
          <w:rFonts w:ascii="Times New Roman" w:eastAsia="Times New Roman" w:hAnsi="Times New Roman" w:cs="Times New Roman"/>
          <w:sz w:val="24"/>
          <w:szCs w:val="24"/>
        </w:rPr>
      </w:pPr>
      <w:r>
        <w:br w:type="page"/>
      </w:r>
    </w:p>
    <w:p w14:paraId="4656F752" w14:textId="77777777" w:rsidR="002D6F61" w:rsidRDefault="00BB068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04ACFB9" wp14:editId="410FC54C">
            <wp:extent cx="4395788" cy="3684290"/>
            <wp:effectExtent l="0" t="0" r="0" b="0"/>
            <wp:docPr id="1" name="image2.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10;&#10;Description automatically generated"/>
                    <pic:cNvPicPr preferRelativeResize="0"/>
                  </pic:nvPicPr>
                  <pic:blipFill>
                    <a:blip r:embed="rId551"/>
                    <a:srcRect/>
                    <a:stretch>
                      <a:fillRect/>
                    </a:stretch>
                  </pic:blipFill>
                  <pic:spPr>
                    <a:xfrm>
                      <a:off x="0" y="0"/>
                      <a:ext cx="4395788" cy="3684290"/>
                    </a:xfrm>
                    <a:prstGeom prst="rect">
                      <a:avLst/>
                    </a:prstGeom>
                    <a:ln/>
                  </pic:spPr>
                </pic:pic>
              </a:graphicData>
            </a:graphic>
          </wp:inline>
        </w:drawing>
      </w:r>
    </w:p>
    <w:p w14:paraId="115AE2AD"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Regions of interests in the social pain ne</w:t>
      </w:r>
      <w:r>
        <w:rPr>
          <w:rFonts w:ascii="Times New Roman" w:eastAsia="Times New Roman" w:hAnsi="Times New Roman" w:cs="Times New Roman"/>
          <w:sz w:val="24"/>
          <w:szCs w:val="24"/>
        </w:rPr>
        <w:t xml:space="preserve">twork (a), and Ordinary Least Square model results linking connectedness on Facebook and participants’ neural activation in the social pain network (b) as well as its subregions (c-d) during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w:t>
      </w:r>
    </w:p>
    <w:p w14:paraId="66B6D12D" w14:textId="77777777" w:rsidR="002D6F61" w:rsidRDefault="002D6F61">
      <w:pPr>
        <w:spacing w:line="240" w:lineRule="auto"/>
        <w:rPr>
          <w:rFonts w:ascii="Times New Roman" w:eastAsia="Times New Roman" w:hAnsi="Times New Roman" w:cs="Times New Roman"/>
          <w:sz w:val="24"/>
          <w:szCs w:val="24"/>
        </w:rPr>
      </w:pPr>
    </w:p>
    <w:p w14:paraId="0E838C62"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510CD54" wp14:editId="40A1C564">
            <wp:extent cx="5943600" cy="4800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52"/>
                    <a:srcRect/>
                    <a:stretch>
                      <a:fillRect/>
                    </a:stretch>
                  </pic:blipFill>
                  <pic:spPr>
                    <a:xfrm>
                      <a:off x="0" y="0"/>
                      <a:ext cx="5943600" cy="4800600"/>
                    </a:xfrm>
                    <a:prstGeom prst="rect">
                      <a:avLst/>
                    </a:prstGeom>
                    <a:ln/>
                  </pic:spPr>
                </pic:pic>
              </a:graphicData>
            </a:graphic>
          </wp:inline>
        </w:drawing>
      </w:r>
    </w:p>
    <w:p w14:paraId="67AD47B1"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Regions of i</w:t>
      </w:r>
      <w:r>
        <w:rPr>
          <w:rFonts w:ascii="Times New Roman" w:eastAsia="Times New Roman" w:hAnsi="Times New Roman" w:cs="Times New Roman"/>
          <w:sz w:val="24"/>
          <w:szCs w:val="24"/>
        </w:rPr>
        <w:t>nterests in the mentalizing network (a), and Ordinary Least Square model results linking habitual use of Facebook and participants’ neural activation in the mentalizing network (b) as well as its subregions (c-</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during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w:t>
      </w:r>
      <w:r>
        <w:rPr>
          <w:rFonts w:ascii="Times New Roman" w:eastAsia="Times New Roman" w:hAnsi="Times New Roman" w:cs="Times New Roman"/>
          <w:sz w:val="24"/>
          <w:szCs w:val="24"/>
        </w:rPr>
        <w:t>sk.</w:t>
      </w:r>
      <w:r>
        <w:br w:type="page"/>
      </w:r>
    </w:p>
    <w:p w14:paraId="7DA44510" w14:textId="77777777" w:rsidR="002D6F61" w:rsidRDefault="002D6F61">
      <w:pPr>
        <w:spacing w:line="240" w:lineRule="auto"/>
        <w:rPr>
          <w:rFonts w:ascii="Times New Roman" w:eastAsia="Times New Roman" w:hAnsi="Times New Roman" w:cs="Times New Roman"/>
          <w:sz w:val="24"/>
          <w:szCs w:val="24"/>
        </w:rPr>
      </w:pPr>
    </w:p>
    <w:p w14:paraId="21FA6901"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1E57CF" wp14:editId="3C1B68CE">
            <wp:extent cx="5943600" cy="2717800"/>
            <wp:effectExtent l="0" t="0" r="0" b="0"/>
            <wp:docPr id="2"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553"/>
                    <a:srcRect/>
                    <a:stretch>
                      <a:fillRect/>
                    </a:stretch>
                  </pic:blipFill>
                  <pic:spPr>
                    <a:xfrm>
                      <a:off x="0" y="0"/>
                      <a:ext cx="5943600" cy="2717800"/>
                    </a:xfrm>
                    <a:prstGeom prst="rect">
                      <a:avLst/>
                    </a:prstGeom>
                    <a:ln/>
                  </pic:spPr>
                </pic:pic>
              </a:graphicData>
            </a:graphic>
          </wp:inline>
        </w:drawing>
      </w:r>
    </w:p>
    <w:p w14:paraId="1E9B1E50" w14:textId="77777777" w:rsidR="00A35389" w:rsidRDefault="00BB0687">
      <w:pPr>
        <w:spacing w:line="240" w:lineRule="auto"/>
        <w:rPr>
          <w:rFonts w:ascii="Times New Roman" w:eastAsia="Times New Roman" w:hAnsi="Times New Roman" w:cs="Times New Roman"/>
          <w:sz w:val="24"/>
          <w:szCs w:val="24"/>
        </w:rPr>
        <w:sectPr w:rsidR="00A35389">
          <w:headerReference w:type="even" r:id="rId554"/>
          <w:headerReference w:type="default" r:id="rId555"/>
          <w:footerReference w:type="even" r:id="rId556"/>
          <w:footerReference w:type="default" r:id="rId557"/>
          <w:headerReference w:type="first" r:id="rId558"/>
          <w:footerReference w:type="first" r:id="rId559"/>
          <w:pgSz w:w="12240" w:h="15840"/>
          <w:pgMar w:top="1440" w:right="1440" w:bottom="1440" w:left="1440" w:header="720" w:footer="720" w:gutter="0"/>
          <w:pgNumType w:start="1"/>
          <w:cols w:space="720"/>
          <w:titlePg/>
        </w:sectPr>
      </w:pPr>
      <w:r>
        <w:rPr>
          <w:rFonts w:ascii="Times New Roman" w:eastAsia="Times New Roman" w:hAnsi="Times New Roman" w:cs="Times New Roman"/>
          <w:sz w:val="24"/>
          <w:szCs w:val="24"/>
        </w:rPr>
        <w:t xml:space="preserve">Figure 5. Ordinary Least Square model results linking Facebook measures (a: connectedness on Facebook; b: habitual use of Facebook) and participants’ self-report rating of psychological distress after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w:t>
      </w:r>
    </w:p>
    <w:p w14:paraId="3FE69976" w14:textId="77777777" w:rsidR="002D6F61" w:rsidRDefault="002D6F61">
      <w:pPr>
        <w:spacing w:line="240" w:lineRule="auto"/>
        <w:rPr>
          <w:rFonts w:ascii="Times New Roman" w:eastAsia="Times New Roman" w:hAnsi="Times New Roman" w:cs="Times New Roman"/>
          <w:sz w:val="24"/>
          <w:szCs w:val="24"/>
        </w:rPr>
        <w:sectPr w:rsidR="002D6F61" w:rsidSect="00A35389">
          <w:type w:val="continuous"/>
          <w:pgSz w:w="12240" w:h="15840"/>
          <w:pgMar w:top="1440" w:right="1440" w:bottom="1440" w:left="1440" w:header="720" w:footer="720" w:gutter="0"/>
          <w:pgNumType w:start="1"/>
          <w:cols w:space="720"/>
          <w:titlePg/>
        </w:sectPr>
      </w:pPr>
    </w:p>
    <w:p w14:paraId="0C9A18C4" w14:textId="77777777" w:rsidR="002D6F61" w:rsidRDefault="00BB0687" w:rsidP="00A3538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Tables</w:t>
      </w:r>
    </w:p>
    <w:p w14:paraId="0EB4C2F7" w14:textId="77777777" w:rsidR="002D6F61" w:rsidRDefault="002D6F61">
      <w:pPr>
        <w:spacing w:line="240" w:lineRule="auto"/>
        <w:rPr>
          <w:rFonts w:ascii="Times New Roman" w:eastAsia="Times New Roman" w:hAnsi="Times New Roman" w:cs="Times New Roman"/>
          <w:color w:val="282828"/>
          <w:sz w:val="24"/>
          <w:szCs w:val="24"/>
        </w:rPr>
      </w:pPr>
    </w:p>
    <w:p w14:paraId="47A83434" w14:textId="77777777" w:rsidR="002D6F61" w:rsidRDefault="00BB0687">
      <w:p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Table 1. Self-report questionnaires for connectedness on Facebook and habitual use of Facebook. </w:t>
      </w:r>
    </w:p>
    <w:p w14:paraId="1AE78AC1" w14:textId="77777777" w:rsidR="002D6F61" w:rsidRDefault="002D6F61">
      <w:pPr>
        <w:spacing w:line="240" w:lineRule="auto"/>
        <w:rPr>
          <w:rFonts w:ascii="Times New Roman" w:eastAsia="Times New Roman" w:hAnsi="Times New Roman" w:cs="Times New Roman"/>
          <w:sz w:val="24"/>
          <w:szCs w:val="24"/>
        </w:rPr>
      </w:pPr>
    </w:p>
    <w:tbl>
      <w:tblPr>
        <w:tblStyle w:val="a"/>
        <w:tblW w:w="0" w:type="auto"/>
        <w:tblBorders>
          <w:top w:val="single" w:sz="4" w:space="0" w:color="auto"/>
          <w:bottom w:val="single" w:sz="4" w:space="0" w:color="auto"/>
        </w:tblBorders>
        <w:tblLayout w:type="fixed"/>
        <w:tblLook w:val="0400" w:firstRow="0" w:lastRow="0" w:firstColumn="0" w:lastColumn="0" w:noHBand="0" w:noVBand="1"/>
      </w:tblPr>
      <w:tblGrid>
        <w:gridCol w:w="9360"/>
      </w:tblGrid>
      <w:tr w:rsidR="002D6F61" w14:paraId="5B01EC99" w14:textId="77777777" w:rsidTr="00A35389">
        <w:tc>
          <w:tcPr>
            <w:tcW w:w="9360" w:type="dxa"/>
            <w:tcMar>
              <w:top w:w="0" w:type="dxa"/>
              <w:bottom w:w="0" w:type="dxa"/>
            </w:tcMar>
          </w:tcPr>
          <w:p w14:paraId="3FC2DC1D"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282828"/>
                <w:sz w:val="24"/>
                <w:szCs w:val="24"/>
              </w:rPr>
              <w:t>Connectedness on Facebook scale</w:t>
            </w:r>
            <w:r>
              <w:rPr>
                <w:rFonts w:ascii="Times New Roman" w:eastAsia="Times New Roman" w:hAnsi="Times New Roman" w:cs="Times New Roman"/>
                <w:color w:val="282828"/>
                <w:sz w:val="24"/>
                <w:szCs w:val="24"/>
              </w:rPr>
              <w:t xml:space="preserve"> (rated on a five-point scale)</w:t>
            </w:r>
          </w:p>
          <w:p w14:paraId="318321BF" w14:textId="77777777" w:rsidR="002D6F61" w:rsidRDefault="00BB0687">
            <w:pPr>
              <w:numPr>
                <w:ilvl w:val="0"/>
                <w:numId w:val="2"/>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 feel connected to my friends when I use Facebook.</w:t>
            </w:r>
          </w:p>
          <w:p w14:paraId="0EB274BB" w14:textId="77777777" w:rsidR="002D6F61" w:rsidRDefault="00BB0687">
            <w:pPr>
              <w:numPr>
                <w:ilvl w:val="0"/>
                <w:numId w:val="2"/>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 feel connected to my family members when I</w:t>
            </w:r>
            <w:r>
              <w:rPr>
                <w:rFonts w:ascii="Times New Roman" w:eastAsia="Times New Roman" w:hAnsi="Times New Roman" w:cs="Times New Roman"/>
                <w:color w:val="282828"/>
                <w:sz w:val="24"/>
                <w:szCs w:val="24"/>
              </w:rPr>
              <w:t xml:space="preserve"> use Facebook.</w:t>
            </w:r>
          </w:p>
          <w:p w14:paraId="6F34E353" w14:textId="77777777" w:rsidR="002D6F61" w:rsidRDefault="002D6F61">
            <w:pPr>
              <w:spacing w:line="240" w:lineRule="auto"/>
              <w:rPr>
                <w:rFonts w:ascii="Times New Roman" w:eastAsia="Times New Roman" w:hAnsi="Times New Roman" w:cs="Times New Roman"/>
                <w:sz w:val="24"/>
                <w:szCs w:val="24"/>
              </w:rPr>
            </w:pPr>
          </w:p>
        </w:tc>
      </w:tr>
      <w:tr w:rsidR="002D6F61" w14:paraId="42BDE5D3" w14:textId="77777777" w:rsidTr="00A35389">
        <w:tc>
          <w:tcPr>
            <w:tcW w:w="9360" w:type="dxa"/>
            <w:tcMar>
              <w:top w:w="0" w:type="dxa"/>
              <w:bottom w:w="0" w:type="dxa"/>
            </w:tcMar>
          </w:tcPr>
          <w:p w14:paraId="73DE96C0"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282828"/>
                <w:sz w:val="24"/>
                <w:szCs w:val="24"/>
              </w:rPr>
              <w:t>Habitual Use of Facebook Scale</w:t>
            </w:r>
            <w:r>
              <w:rPr>
                <w:rFonts w:ascii="Times New Roman" w:eastAsia="Times New Roman" w:hAnsi="Times New Roman" w:cs="Times New Roman"/>
                <w:color w:val="282828"/>
                <w:sz w:val="24"/>
                <w:szCs w:val="24"/>
              </w:rPr>
              <w:t xml:space="preserve"> (rated on a seven-point scale;</w:t>
            </w:r>
            <w:r>
              <w:rPr>
                <w:rFonts w:ascii="Times New Roman" w:eastAsia="Times New Roman" w:hAnsi="Times New Roman" w:cs="Times New Roman"/>
                <w:color w:val="000000"/>
                <w:sz w:val="24"/>
                <w:szCs w:val="24"/>
              </w:rPr>
              <w:t xml:space="preserve"> </w:t>
            </w:r>
            <w:hyperlink r:id="rId560">
              <w:r>
                <w:rPr>
                  <w:rFonts w:ascii="Times New Roman" w:eastAsia="Times New Roman" w:hAnsi="Times New Roman" w:cs="Times New Roman"/>
                  <w:color w:val="000000"/>
                  <w:sz w:val="24"/>
                  <w:szCs w:val="24"/>
                </w:rPr>
                <w:t xml:space="preserve">(Bayer &amp; Campbell, 2012; </w:t>
              </w:r>
              <w:proofErr w:type="spellStart"/>
              <w:r>
                <w:rPr>
                  <w:rFonts w:ascii="Times New Roman" w:eastAsia="Times New Roman" w:hAnsi="Times New Roman" w:cs="Times New Roman"/>
                  <w:color w:val="000000"/>
                  <w:sz w:val="24"/>
                  <w:szCs w:val="24"/>
                </w:rPr>
                <w:t>Verplanken</w:t>
              </w:r>
              <w:proofErr w:type="spellEnd"/>
              <w:r>
                <w:rPr>
                  <w:rFonts w:ascii="Times New Roman" w:eastAsia="Times New Roman" w:hAnsi="Times New Roman" w:cs="Times New Roman"/>
                  <w:color w:val="000000"/>
                  <w:sz w:val="24"/>
                  <w:szCs w:val="24"/>
                </w:rPr>
                <w:t xml:space="preserve"> &amp; Orbell, 2003)</w:t>
              </w:r>
            </w:hyperlink>
          </w:p>
          <w:p w14:paraId="3D4A368A"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do automatically.</w:t>
            </w:r>
          </w:p>
          <w:p w14:paraId="631B3076"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w:t>
            </w:r>
            <w:r>
              <w:rPr>
                <w:rFonts w:ascii="Times New Roman" w:eastAsia="Times New Roman" w:hAnsi="Times New Roman" w:cs="Times New Roman"/>
                <w:color w:val="282828"/>
                <w:sz w:val="24"/>
                <w:szCs w:val="24"/>
              </w:rPr>
              <w:t xml:space="preserve"> is something I do without meaning to do it.</w:t>
            </w:r>
          </w:p>
          <w:p w14:paraId="251F0106"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do without thinking.</w:t>
            </w:r>
          </w:p>
          <w:p w14:paraId="31771B12"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start doing before I realize I'm doing it.</w:t>
            </w:r>
          </w:p>
          <w:p w14:paraId="41565DDA"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that would require effort not to do it. </w:t>
            </w:r>
          </w:p>
          <w:p w14:paraId="295B45A5"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Using Facebook is </w:t>
            </w:r>
            <w:r>
              <w:rPr>
                <w:rFonts w:ascii="Times New Roman" w:eastAsia="Times New Roman" w:hAnsi="Times New Roman" w:cs="Times New Roman"/>
                <w:color w:val="282828"/>
                <w:sz w:val="24"/>
                <w:szCs w:val="24"/>
              </w:rPr>
              <w:t>something I do without having to consciously remember. </w:t>
            </w:r>
          </w:p>
          <w:p w14:paraId="2D8B8F6D"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that belongs to my daily routine.</w:t>
            </w:r>
          </w:p>
          <w:p w14:paraId="5E0A232F"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would find hard not to do. </w:t>
            </w:r>
          </w:p>
          <w:p w14:paraId="45F4B311"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have no need to think about doing.</w:t>
            </w:r>
          </w:p>
          <w:p w14:paraId="578669B8" w14:textId="77777777" w:rsidR="002D6F61" w:rsidRDefault="00BB0687" w:rsidP="00A35389">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that's typically "me". </w:t>
            </w:r>
          </w:p>
          <w:p w14:paraId="5A9289D0" w14:textId="77777777" w:rsidR="00A35389" w:rsidRPr="00A35389" w:rsidRDefault="00A35389" w:rsidP="00A35389">
            <w:pPr>
              <w:spacing w:line="240" w:lineRule="auto"/>
              <w:ind w:left="720"/>
              <w:rPr>
                <w:rFonts w:ascii="Times New Roman" w:eastAsia="Times New Roman" w:hAnsi="Times New Roman" w:cs="Times New Roman"/>
                <w:color w:val="282828"/>
                <w:sz w:val="24"/>
                <w:szCs w:val="24"/>
              </w:rPr>
            </w:pPr>
          </w:p>
        </w:tc>
      </w:tr>
    </w:tbl>
    <w:p w14:paraId="0A26B3C3" w14:textId="77777777" w:rsidR="002D6F61" w:rsidRDefault="002D6F61">
      <w:pPr>
        <w:spacing w:line="240" w:lineRule="auto"/>
        <w:rPr>
          <w:rFonts w:ascii="Times New Roman" w:eastAsia="Times New Roman" w:hAnsi="Times New Roman" w:cs="Times New Roman"/>
          <w:sz w:val="24"/>
          <w:szCs w:val="24"/>
        </w:rPr>
      </w:pPr>
    </w:p>
    <w:p w14:paraId="09CAE6BB" w14:textId="77777777" w:rsidR="002D6F61" w:rsidRDefault="002D6F61">
      <w:pPr>
        <w:spacing w:line="240" w:lineRule="auto"/>
        <w:rPr>
          <w:rFonts w:ascii="Times New Roman" w:eastAsia="Times New Roman" w:hAnsi="Times New Roman" w:cs="Times New Roman"/>
          <w:sz w:val="24"/>
          <w:szCs w:val="24"/>
        </w:rPr>
      </w:pPr>
    </w:p>
    <w:p w14:paraId="480251D3" w14:textId="77777777" w:rsidR="002D6F61" w:rsidRDefault="002D6F61">
      <w:pPr>
        <w:spacing w:line="240" w:lineRule="auto"/>
        <w:rPr>
          <w:rFonts w:ascii="Times New Roman" w:eastAsia="Times New Roman" w:hAnsi="Times New Roman" w:cs="Times New Roman"/>
          <w:sz w:val="24"/>
          <w:szCs w:val="24"/>
        </w:rPr>
      </w:pPr>
    </w:p>
    <w:p w14:paraId="1C09E6D8" w14:textId="77777777" w:rsidR="002D6F61" w:rsidRDefault="002D6F61">
      <w:pPr>
        <w:spacing w:line="240" w:lineRule="auto"/>
        <w:rPr>
          <w:rFonts w:ascii="Times New Roman" w:eastAsia="Times New Roman" w:hAnsi="Times New Roman" w:cs="Times New Roman"/>
          <w:sz w:val="24"/>
          <w:szCs w:val="24"/>
        </w:rPr>
      </w:pPr>
    </w:p>
    <w:p w14:paraId="42E9A21E" w14:textId="77777777" w:rsidR="002D6F61" w:rsidRDefault="00BB0687">
      <w:pPr>
        <w:spacing w:line="240" w:lineRule="auto"/>
        <w:rPr>
          <w:rFonts w:ascii="Times New Roman" w:eastAsia="Times New Roman" w:hAnsi="Times New Roman" w:cs="Times New Roman"/>
          <w:sz w:val="24"/>
          <w:szCs w:val="24"/>
        </w:rPr>
      </w:pPr>
      <w:r>
        <w:br w:type="page"/>
      </w:r>
    </w:p>
    <w:p w14:paraId="17FD34D7"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2. Ordinary least square model results of linking connectedness on Facebook and neural activation in each social pain ROI du</w:t>
      </w:r>
      <w:r>
        <w:rPr>
          <w:rFonts w:ascii="Times New Roman" w:eastAsia="Times New Roman" w:hAnsi="Times New Roman" w:cs="Times New Roman"/>
          <w:sz w:val="24"/>
          <w:szCs w:val="24"/>
        </w:rPr>
        <w:t xml:space="preserve">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controlling for sample wave, scanner ID, and age.</w:t>
      </w:r>
    </w:p>
    <w:p w14:paraId="67E0CAB5" w14:textId="77777777" w:rsidR="00A35389" w:rsidRDefault="00A35389">
      <w:pPr>
        <w:spacing w:line="240" w:lineRule="auto"/>
        <w:rPr>
          <w:rFonts w:ascii="Times New Roman" w:eastAsia="Times New Roman" w:hAnsi="Times New Roman" w:cs="Times New Roman"/>
          <w:sz w:val="24"/>
          <w:szCs w:val="24"/>
        </w:rPr>
      </w:pPr>
    </w:p>
    <w:tbl>
      <w:tblPr>
        <w:tblStyle w:val="a0"/>
        <w:tblW w:w="9360" w:type="dxa"/>
        <w:tblLayout w:type="fixed"/>
        <w:tblLook w:val="0400" w:firstRow="0" w:lastRow="0" w:firstColumn="0" w:lastColumn="0" w:noHBand="0" w:noVBand="1"/>
      </w:tblPr>
      <w:tblGrid>
        <w:gridCol w:w="3120"/>
        <w:gridCol w:w="3120"/>
        <w:gridCol w:w="3120"/>
      </w:tblGrid>
      <w:tr w:rsidR="002D6F61" w14:paraId="68AC0B5B" w14:textId="77777777">
        <w:trPr>
          <w:trHeight w:val="300"/>
        </w:trPr>
        <w:tc>
          <w:tcPr>
            <w:tcW w:w="3120" w:type="dxa"/>
            <w:tcBorders>
              <w:top w:val="single" w:sz="4" w:space="0" w:color="000000"/>
              <w:left w:val="nil"/>
              <w:bottom w:val="nil"/>
              <w:right w:val="nil"/>
            </w:tcBorders>
            <w:shd w:val="clear" w:color="auto" w:fill="auto"/>
          </w:tcPr>
          <w:p w14:paraId="35CD8135"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20" w:type="dxa"/>
            <w:tcBorders>
              <w:top w:val="single" w:sz="4" w:space="0" w:color="000000"/>
              <w:left w:val="nil"/>
              <w:bottom w:val="single" w:sz="4" w:space="0" w:color="000000"/>
              <w:right w:val="nil"/>
            </w:tcBorders>
            <w:shd w:val="clear" w:color="auto" w:fill="auto"/>
          </w:tcPr>
          <w:p w14:paraId="27E2A6F9"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VS</w:t>
            </w:r>
          </w:p>
        </w:tc>
        <w:tc>
          <w:tcPr>
            <w:tcW w:w="3120" w:type="dxa"/>
            <w:tcBorders>
              <w:top w:val="single" w:sz="4" w:space="0" w:color="000000"/>
              <w:left w:val="nil"/>
              <w:bottom w:val="single" w:sz="4" w:space="0" w:color="000000"/>
              <w:right w:val="nil"/>
            </w:tcBorders>
            <w:shd w:val="clear" w:color="auto" w:fill="auto"/>
          </w:tcPr>
          <w:p w14:paraId="3D2C5455"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LOFC</w:t>
            </w:r>
          </w:p>
        </w:tc>
      </w:tr>
      <w:tr w:rsidR="002D6F61" w14:paraId="77C9B045" w14:textId="77777777">
        <w:trPr>
          <w:trHeight w:val="300"/>
        </w:trPr>
        <w:tc>
          <w:tcPr>
            <w:tcW w:w="3120" w:type="dxa"/>
            <w:tcBorders>
              <w:top w:val="nil"/>
              <w:left w:val="nil"/>
              <w:bottom w:val="nil"/>
              <w:right w:val="nil"/>
            </w:tcBorders>
            <w:shd w:val="clear" w:color="auto" w:fill="auto"/>
          </w:tcPr>
          <w:p w14:paraId="2B3C9107"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3120" w:type="dxa"/>
            <w:tcBorders>
              <w:top w:val="nil"/>
              <w:left w:val="nil"/>
              <w:bottom w:val="nil"/>
              <w:right w:val="nil"/>
            </w:tcBorders>
            <w:shd w:val="clear" w:color="auto" w:fill="auto"/>
          </w:tcPr>
          <w:p w14:paraId="4D9493C2"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2.10</w:t>
            </w:r>
          </w:p>
        </w:tc>
        <w:tc>
          <w:tcPr>
            <w:tcW w:w="3120" w:type="dxa"/>
            <w:tcBorders>
              <w:top w:val="nil"/>
              <w:left w:val="nil"/>
              <w:bottom w:val="nil"/>
              <w:right w:val="nil"/>
            </w:tcBorders>
            <w:shd w:val="clear" w:color="auto" w:fill="auto"/>
          </w:tcPr>
          <w:p w14:paraId="57F547A0"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2D6F61" w14:paraId="76AD377A" w14:textId="77777777">
        <w:trPr>
          <w:trHeight w:val="300"/>
        </w:trPr>
        <w:tc>
          <w:tcPr>
            <w:tcW w:w="3120" w:type="dxa"/>
            <w:tcBorders>
              <w:top w:val="nil"/>
              <w:left w:val="nil"/>
              <w:bottom w:val="nil"/>
              <w:right w:val="nil"/>
            </w:tcBorders>
            <w:shd w:val="clear" w:color="auto" w:fill="auto"/>
          </w:tcPr>
          <w:p w14:paraId="0F7C3D88"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20" w:type="dxa"/>
            <w:tcBorders>
              <w:top w:val="nil"/>
              <w:left w:val="nil"/>
              <w:bottom w:val="nil"/>
              <w:right w:val="nil"/>
            </w:tcBorders>
            <w:shd w:val="clear" w:color="auto" w:fill="auto"/>
          </w:tcPr>
          <w:p w14:paraId="2C5144A1"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[-5.16, 9.36]</w:t>
            </w:r>
          </w:p>
        </w:tc>
        <w:tc>
          <w:tcPr>
            <w:tcW w:w="3120" w:type="dxa"/>
            <w:tcBorders>
              <w:top w:val="nil"/>
              <w:left w:val="nil"/>
              <w:bottom w:val="nil"/>
              <w:right w:val="nil"/>
            </w:tcBorders>
            <w:shd w:val="clear" w:color="auto" w:fill="auto"/>
          </w:tcPr>
          <w:p w14:paraId="44C28D22"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[-6.33, 10.33]</w:t>
            </w:r>
          </w:p>
        </w:tc>
      </w:tr>
      <w:tr w:rsidR="002D6F61" w14:paraId="624EF4DE" w14:textId="77777777">
        <w:trPr>
          <w:trHeight w:val="300"/>
        </w:trPr>
        <w:tc>
          <w:tcPr>
            <w:tcW w:w="3120" w:type="dxa"/>
            <w:vMerge w:val="restart"/>
            <w:tcBorders>
              <w:top w:val="nil"/>
              <w:left w:val="nil"/>
              <w:bottom w:val="nil"/>
              <w:right w:val="nil"/>
            </w:tcBorders>
            <w:shd w:val="clear" w:color="auto" w:fill="auto"/>
          </w:tcPr>
          <w:p w14:paraId="6E363343"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Connectedness on Facebook</w:t>
            </w:r>
          </w:p>
        </w:tc>
        <w:tc>
          <w:tcPr>
            <w:tcW w:w="3120" w:type="dxa"/>
            <w:tcBorders>
              <w:top w:val="nil"/>
              <w:left w:val="nil"/>
              <w:bottom w:val="nil"/>
              <w:right w:val="nil"/>
            </w:tcBorders>
            <w:shd w:val="clear" w:color="auto" w:fill="auto"/>
          </w:tcPr>
          <w:p w14:paraId="30597991"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c>
          <w:tcPr>
            <w:tcW w:w="3120" w:type="dxa"/>
            <w:tcBorders>
              <w:top w:val="nil"/>
              <w:left w:val="nil"/>
              <w:bottom w:val="nil"/>
              <w:right w:val="nil"/>
            </w:tcBorders>
            <w:shd w:val="clear" w:color="auto" w:fill="auto"/>
          </w:tcPr>
          <w:p w14:paraId="73997CA0"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r>
      <w:tr w:rsidR="002D6F61" w14:paraId="0118E0B6" w14:textId="77777777">
        <w:trPr>
          <w:trHeight w:val="300"/>
        </w:trPr>
        <w:tc>
          <w:tcPr>
            <w:tcW w:w="3120" w:type="dxa"/>
            <w:vMerge/>
            <w:tcBorders>
              <w:top w:val="nil"/>
              <w:left w:val="nil"/>
              <w:bottom w:val="nil"/>
              <w:right w:val="nil"/>
            </w:tcBorders>
            <w:shd w:val="clear" w:color="auto" w:fill="auto"/>
          </w:tcPr>
          <w:p w14:paraId="0A14D479" w14:textId="77777777" w:rsidR="002D6F61" w:rsidRDefault="002D6F61">
            <w:pPr>
              <w:widowControl w:val="0"/>
              <w:rPr>
                <w:rFonts w:ascii="Times New Roman" w:eastAsia="Times New Roman" w:hAnsi="Times New Roman" w:cs="Times New Roman"/>
                <w:sz w:val="24"/>
                <w:szCs w:val="24"/>
              </w:rPr>
            </w:pPr>
          </w:p>
        </w:tc>
        <w:tc>
          <w:tcPr>
            <w:tcW w:w="3120" w:type="dxa"/>
            <w:tcBorders>
              <w:top w:val="nil"/>
              <w:left w:val="nil"/>
              <w:bottom w:val="nil"/>
              <w:right w:val="nil"/>
            </w:tcBorders>
            <w:shd w:val="clear" w:color="auto" w:fill="auto"/>
          </w:tcPr>
          <w:p w14:paraId="5C27E80B"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[-0.46, -0.01]</w:t>
            </w:r>
          </w:p>
        </w:tc>
        <w:tc>
          <w:tcPr>
            <w:tcW w:w="3120" w:type="dxa"/>
            <w:tcBorders>
              <w:top w:val="nil"/>
              <w:left w:val="nil"/>
              <w:bottom w:val="nil"/>
              <w:right w:val="nil"/>
            </w:tcBorders>
            <w:shd w:val="clear" w:color="auto" w:fill="auto"/>
          </w:tcPr>
          <w:p w14:paraId="01FDCFC8"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[-0.35, 0.17]</w:t>
            </w:r>
          </w:p>
        </w:tc>
      </w:tr>
      <w:tr w:rsidR="002D6F61" w14:paraId="6DADA1EE" w14:textId="77777777">
        <w:trPr>
          <w:trHeight w:val="300"/>
        </w:trPr>
        <w:tc>
          <w:tcPr>
            <w:tcW w:w="3120" w:type="dxa"/>
            <w:vMerge w:val="restart"/>
            <w:tcBorders>
              <w:top w:val="nil"/>
              <w:left w:val="nil"/>
              <w:bottom w:val="nil"/>
              <w:right w:val="nil"/>
            </w:tcBorders>
            <w:shd w:val="clear" w:color="auto" w:fill="auto"/>
          </w:tcPr>
          <w:p w14:paraId="32714A50"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wave</w:t>
            </w:r>
          </w:p>
        </w:tc>
        <w:tc>
          <w:tcPr>
            <w:tcW w:w="3120" w:type="dxa"/>
            <w:tcBorders>
              <w:top w:val="nil"/>
              <w:left w:val="nil"/>
              <w:bottom w:val="nil"/>
              <w:right w:val="nil"/>
            </w:tcBorders>
            <w:shd w:val="clear" w:color="auto" w:fill="auto"/>
          </w:tcPr>
          <w:p w14:paraId="3F3C9F45"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3120" w:type="dxa"/>
            <w:tcBorders>
              <w:top w:val="nil"/>
              <w:left w:val="nil"/>
              <w:bottom w:val="nil"/>
              <w:right w:val="nil"/>
            </w:tcBorders>
            <w:shd w:val="clear" w:color="auto" w:fill="auto"/>
          </w:tcPr>
          <w:p w14:paraId="13B6FA51"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r>
      <w:tr w:rsidR="002D6F61" w14:paraId="484850DD" w14:textId="77777777">
        <w:trPr>
          <w:trHeight w:val="300"/>
        </w:trPr>
        <w:tc>
          <w:tcPr>
            <w:tcW w:w="3120" w:type="dxa"/>
            <w:vMerge/>
            <w:tcBorders>
              <w:top w:val="nil"/>
              <w:left w:val="nil"/>
              <w:bottom w:val="nil"/>
              <w:right w:val="nil"/>
            </w:tcBorders>
            <w:shd w:val="clear" w:color="auto" w:fill="auto"/>
          </w:tcPr>
          <w:p w14:paraId="392A239E" w14:textId="77777777" w:rsidR="002D6F61" w:rsidRDefault="002D6F61">
            <w:pPr>
              <w:widowControl w:val="0"/>
              <w:rPr>
                <w:rFonts w:ascii="Times New Roman" w:eastAsia="Times New Roman" w:hAnsi="Times New Roman" w:cs="Times New Roman"/>
                <w:sz w:val="24"/>
                <w:szCs w:val="24"/>
              </w:rPr>
            </w:pPr>
          </w:p>
        </w:tc>
        <w:tc>
          <w:tcPr>
            <w:tcW w:w="3120" w:type="dxa"/>
            <w:tcBorders>
              <w:top w:val="nil"/>
              <w:left w:val="nil"/>
              <w:bottom w:val="nil"/>
              <w:right w:val="nil"/>
            </w:tcBorders>
            <w:shd w:val="clear" w:color="auto" w:fill="auto"/>
          </w:tcPr>
          <w:p w14:paraId="20A53D7E"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[-0.92, 0.04]</w:t>
            </w:r>
          </w:p>
        </w:tc>
        <w:tc>
          <w:tcPr>
            <w:tcW w:w="3120" w:type="dxa"/>
            <w:tcBorders>
              <w:top w:val="nil"/>
              <w:left w:val="nil"/>
              <w:bottom w:val="nil"/>
              <w:right w:val="nil"/>
            </w:tcBorders>
            <w:shd w:val="clear" w:color="auto" w:fill="auto"/>
          </w:tcPr>
          <w:p w14:paraId="7E34BD1F"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[-0.95, 0.15]</w:t>
            </w:r>
          </w:p>
        </w:tc>
      </w:tr>
      <w:tr w:rsidR="002D6F61" w14:paraId="44B57ADC" w14:textId="77777777">
        <w:trPr>
          <w:trHeight w:val="300"/>
        </w:trPr>
        <w:tc>
          <w:tcPr>
            <w:tcW w:w="3120" w:type="dxa"/>
            <w:vMerge w:val="restart"/>
            <w:tcBorders>
              <w:top w:val="nil"/>
              <w:left w:val="nil"/>
              <w:bottom w:val="nil"/>
              <w:right w:val="nil"/>
            </w:tcBorders>
            <w:shd w:val="clear" w:color="auto" w:fill="auto"/>
          </w:tcPr>
          <w:p w14:paraId="1952F8D7"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Scanner ID</w:t>
            </w:r>
          </w:p>
        </w:tc>
        <w:tc>
          <w:tcPr>
            <w:tcW w:w="3120" w:type="dxa"/>
            <w:tcBorders>
              <w:top w:val="nil"/>
              <w:left w:val="nil"/>
              <w:bottom w:val="nil"/>
              <w:right w:val="nil"/>
            </w:tcBorders>
            <w:shd w:val="clear" w:color="auto" w:fill="auto"/>
          </w:tcPr>
          <w:p w14:paraId="1F211FAF"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3120" w:type="dxa"/>
            <w:tcBorders>
              <w:top w:val="nil"/>
              <w:left w:val="nil"/>
              <w:bottom w:val="nil"/>
              <w:right w:val="nil"/>
            </w:tcBorders>
            <w:shd w:val="clear" w:color="auto" w:fill="auto"/>
          </w:tcPr>
          <w:p w14:paraId="54C92C4D"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r>
      <w:tr w:rsidR="002D6F61" w14:paraId="6CC3F72E" w14:textId="77777777">
        <w:trPr>
          <w:trHeight w:val="300"/>
        </w:trPr>
        <w:tc>
          <w:tcPr>
            <w:tcW w:w="3120" w:type="dxa"/>
            <w:vMerge/>
            <w:tcBorders>
              <w:top w:val="nil"/>
              <w:left w:val="nil"/>
              <w:bottom w:val="nil"/>
              <w:right w:val="nil"/>
            </w:tcBorders>
            <w:shd w:val="clear" w:color="auto" w:fill="auto"/>
          </w:tcPr>
          <w:p w14:paraId="0137318D" w14:textId="77777777" w:rsidR="002D6F61" w:rsidRDefault="002D6F61">
            <w:pPr>
              <w:widowControl w:val="0"/>
              <w:rPr>
                <w:rFonts w:ascii="Times New Roman" w:eastAsia="Times New Roman" w:hAnsi="Times New Roman" w:cs="Times New Roman"/>
                <w:sz w:val="24"/>
                <w:szCs w:val="24"/>
              </w:rPr>
            </w:pPr>
          </w:p>
        </w:tc>
        <w:tc>
          <w:tcPr>
            <w:tcW w:w="3120" w:type="dxa"/>
            <w:tcBorders>
              <w:top w:val="nil"/>
              <w:left w:val="nil"/>
              <w:bottom w:val="nil"/>
              <w:right w:val="nil"/>
            </w:tcBorders>
            <w:shd w:val="clear" w:color="auto" w:fill="auto"/>
          </w:tcPr>
          <w:p w14:paraId="3D74A9B7"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[-0.26, 0.66]</w:t>
            </w:r>
          </w:p>
        </w:tc>
        <w:tc>
          <w:tcPr>
            <w:tcW w:w="3120" w:type="dxa"/>
            <w:tcBorders>
              <w:top w:val="nil"/>
              <w:left w:val="nil"/>
              <w:bottom w:val="nil"/>
              <w:right w:val="nil"/>
            </w:tcBorders>
            <w:shd w:val="clear" w:color="auto" w:fill="auto"/>
          </w:tcPr>
          <w:p w14:paraId="3F9FB3DD"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[-0.22, 0.83]</w:t>
            </w:r>
          </w:p>
        </w:tc>
      </w:tr>
      <w:tr w:rsidR="002D6F61" w14:paraId="7D644AB5" w14:textId="77777777">
        <w:trPr>
          <w:trHeight w:val="300"/>
        </w:trPr>
        <w:tc>
          <w:tcPr>
            <w:tcW w:w="3120" w:type="dxa"/>
            <w:vMerge w:val="restart"/>
            <w:tcBorders>
              <w:top w:val="nil"/>
              <w:left w:val="nil"/>
              <w:bottom w:val="nil"/>
              <w:right w:val="nil"/>
            </w:tcBorders>
            <w:shd w:val="clear" w:color="auto" w:fill="auto"/>
          </w:tcPr>
          <w:p w14:paraId="34EE8E02"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3120" w:type="dxa"/>
            <w:tcBorders>
              <w:top w:val="nil"/>
              <w:left w:val="nil"/>
              <w:bottom w:val="nil"/>
              <w:right w:val="nil"/>
            </w:tcBorders>
            <w:shd w:val="clear" w:color="auto" w:fill="auto"/>
          </w:tcPr>
          <w:p w14:paraId="3ECAA497"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3120" w:type="dxa"/>
            <w:tcBorders>
              <w:top w:val="nil"/>
              <w:left w:val="nil"/>
              <w:bottom w:val="nil"/>
              <w:right w:val="nil"/>
            </w:tcBorders>
            <w:shd w:val="clear" w:color="auto" w:fill="auto"/>
          </w:tcPr>
          <w:p w14:paraId="7F1901BA"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r w:rsidR="002D6F61" w14:paraId="21CCCB13" w14:textId="77777777">
        <w:trPr>
          <w:trHeight w:val="300"/>
        </w:trPr>
        <w:tc>
          <w:tcPr>
            <w:tcW w:w="3120" w:type="dxa"/>
            <w:vMerge/>
            <w:tcBorders>
              <w:top w:val="nil"/>
              <w:left w:val="nil"/>
              <w:bottom w:val="nil"/>
              <w:right w:val="nil"/>
            </w:tcBorders>
            <w:shd w:val="clear" w:color="auto" w:fill="auto"/>
          </w:tcPr>
          <w:p w14:paraId="0B92F1A0" w14:textId="77777777" w:rsidR="002D6F61" w:rsidRDefault="002D6F61">
            <w:pPr>
              <w:widowControl w:val="0"/>
              <w:rPr>
                <w:rFonts w:ascii="Times New Roman" w:eastAsia="Times New Roman" w:hAnsi="Times New Roman" w:cs="Times New Roman"/>
                <w:sz w:val="24"/>
                <w:szCs w:val="24"/>
              </w:rPr>
            </w:pPr>
          </w:p>
        </w:tc>
        <w:tc>
          <w:tcPr>
            <w:tcW w:w="3120" w:type="dxa"/>
            <w:tcBorders>
              <w:top w:val="nil"/>
              <w:left w:val="nil"/>
              <w:bottom w:val="single" w:sz="4" w:space="0" w:color="000000"/>
              <w:right w:val="nil"/>
            </w:tcBorders>
            <w:shd w:val="clear" w:color="auto" w:fill="auto"/>
          </w:tcPr>
          <w:p w14:paraId="1F4C41F2"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[-0.49, 0.36]</w:t>
            </w:r>
          </w:p>
        </w:tc>
        <w:tc>
          <w:tcPr>
            <w:tcW w:w="3120" w:type="dxa"/>
            <w:tcBorders>
              <w:top w:val="nil"/>
              <w:left w:val="nil"/>
              <w:bottom w:val="single" w:sz="4" w:space="0" w:color="000000"/>
              <w:right w:val="nil"/>
            </w:tcBorders>
            <w:shd w:val="clear" w:color="auto" w:fill="auto"/>
          </w:tcPr>
          <w:p w14:paraId="4B8AAAF1"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[-0.57, 0.41]</w:t>
            </w:r>
          </w:p>
        </w:tc>
      </w:tr>
      <w:tr w:rsidR="002D6F61" w14:paraId="71D5706B" w14:textId="77777777">
        <w:trPr>
          <w:trHeight w:val="300"/>
        </w:trPr>
        <w:tc>
          <w:tcPr>
            <w:tcW w:w="3120" w:type="dxa"/>
            <w:tcBorders>
              <w:top w:val="nil"/>
              <w:left w:val="nil"/>
              <w:bottom w:val="single" w:sz="4" w:space="0" w:color="000000"/>
              <w:right w:val="nil"/>
            </w:tcBorders>
            <w:shd w:val="clear" w:color="auto" w:fill="auto"/>
          </w:tcPr>
          <w:p w14:paraId="4897647B"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tc>
        <w:tc>
          <w:tcPr>
            <w:tcW w:w="3120" w:type="dxa"/>
            <w:tcBorders>
              <w:top w:val="nil"/>
              <w:left w:val="nil"/>
              <w:bottom w:val="single" w:sz="4" w:space="0" w:color="000000"/>
              <w:right w:val="nil"/>
            </w:tcBorders>
            <w:shd w:val="clear" w:color="auto" w:fill="auto"/>
          </w:tcPr>
          <w:p w14:paraId="72F68E95"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3120" w:type="dxa"/>
            <w:tcBorders>
              <w:top w:val="nil"/>
              <w:left w:val="nil"/>
              <w:bottom w:val="single" w:sz="4" w:space="0" w:color="000000"/>
              <w:right w:val="nil"/>
            </w:tcBorders>
            <w:shd w:val="clear" w:color="auto" w:fill="auto"/>
          </w:tcPr>
          <w:p w14:paraId="77C8EA67"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2D6F61" w14:paraId="63324EB2" w14:textId="77777777">
        <w:trPr>
          <w:trHeight w:val="300"/>
        </w:trPr>
        <w:tc>
          <w:tcPr>
            <w:tcW w:w="9360" w:type="dxa"/>
            <w:gridSpan w:val="3"/>
            <w:tcBorders>
              <w:top w:val="nil"/>
              <w:left w:val="nil"/>
              <w:bottom w:val="nil"/>
              <w:right w:val="nil"/>
            </w:tcBorders>
            <w:shd w:val="clear" w:color="auto" w:fill="auto"/>
          </w:tcPr>
          <w:p w14:paraId="2446B494"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Numbers in brackets indicate 95% confidence interval.</w:t>
            </w:r>
          </w:p>
          <w:p w14:paraId="478A6769"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 &lt; 0.001;  ** p &lt; 0.01;  * p &lt; 0.05. </w:t>
            </w:r>
          </w:p>
          <w:p w14:paraId="23ADF23A" w14:textId="77777777" w:rsidR="002D6F61" w:rsidRDefault="002D6F61">
            <w:pPr>
              <w:spacing w:line="240" w:lineRule="auto"/>
              <w:rPr>
                <w:rFonts w:ascii="Times New Roman" w:eastAsia="Times New Roman" w:hAnsi="Times New Roman" w:cs="Times New Roman"/>
                <w:sz w:val="24"/>
                <w:szCs w:val="24"/>
              </w:rPr>
            </w:pPr>
          </w:p>
        </w:tc>
      </w:tr>
    </w:tbl>
    <w:p w14:paraId="1C01E246" w14:textId="77777777" w:rsidR="002D6F61" w:rsidRDefault="00BB0687">
      <w:pPr>
        <w:spacing w:line="240" w:lineRule="auto"/>
        <w:rPr>
          <w:rFonts w:ascii="Times New Roman" w:eastAsia="Times New Roman" w:hAnsi="Times New Roman" w:cs="Times New Roman"/>
          <w:sz w:val="24"/>
          <w:szCs w:val="24"/>
        </w:rPr>
      </w:pPr>
      <w:r>
        <w:br w:type="page"/>
      </w:r>
    </w:p>
    <w:p w14:paraId="0F526895"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3. Ordinary least square model results of linking connectedness on Facebook and neural activation in each mentalizing ROI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controlling for sample wave, scanner ID, and age.</w:t>
      </w:r>
    </w:p>
    <w:p w14:paraId="6782C4BD" w14:textId="77777777" w:rsidR="002D6F61" w:rsidRDefault="002D6F61">
      <w:pPr>
        <w:spacing w:line="240" w:lineRule="auto"/>
        <w:rPr>
          <w:rFonts w:ascii="Times New Roman" w:eastAsia="Times New Roman" w:hAnsi="Times New Roman" w:cs="Times New Roman"/>
          <w:sz w:val="24"/>
          <w:szCs w:val="24"/>
        </w:rPr>
      </w:pPr>
    </w:p>
    <w:tbl>
      <w:tblPr>
        <w:tblStyle w:val="a1"/>
        <w:tblW w:w="12636" w:type="dxa"/>
        <w:tblLayout w:type="fixed"/>
        <w:tblLook w:val="0400" w:firstRow="0" w:lastRow="0" w:firstColumn="0" w:lastColumn="0" w:noHBand="0" w:noVBand="1"/>
      </w:tblPr>
      <w:tblGrid>
        <w:gridCol w:w="1656"/>
        <w:gridCol w:w="1620"/>
        <w:gridCol w:w="1479"/>
        <w:gridCol w:w="1520"/>
        <w:gridCol w:w="1681"/>
        <w:gridCol w:w="1530"/>
        <w:gridCol w:w="1530"/>
        <w:gridCol w:w="1620"/>
      </w:tblGrid>
      <w:tr w:rsidR="002D6F61" w14:paraId="37ABEA6D" w14:textId="77777777">
        <w:trPr>
          <w:trHeight w:val="300"/>
        </w:trPr>
        <w:tc>
          <w:tcPr>
            <w:tcW w:w="1656" w:type="dxa"/>
            <w:tcBorders>
              <w:top w:val="single" w:sz="4" w:space="0" w:color="000000"/>
              <w:left w:val="nil"/>
              <w:bottom w:val="nil"/>
              <w:right w:val="nil"/>
            </w:tcBorders>
            <w:shd w:val="clear" w:color="auto" w:fill="auto"/>
          </w:tcPr>
          <w:p w14:paraId="1EC271BC"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620" w:type="dxa"/>
            <w:tcBorders>
              <w:top w:val="single" w:sz="4" w:space="0" w:color="000000"/>
              <w:left w:val="nil"/>
              <w:bottom w:val="single" w:sz="4" w:space="0" w:color="000000"/>
              <w:right w:val="nil"/>
            </w:tcBorders>
            <w:shd w:val="clear" w:color="auto" w:fill="auto"/>
          </w:tcPr>
          <w:p w14:paraId="2492026E"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DMPFC</w:t>
            </w:r>
          </w:p>
        </w:tc>
        <w:tc>
          <w:tcPr>
            <w:tcW w:w="1479" w:type="dxa"/>
            <w:tcBorders>
              <w:top w:val="single" w:sz="4" w:space="0" w:color="000000"/>
              <w:left w:val="nil"/>
              <w:bottom w:val="single" w:sz="4" w:space="0" w:color="000000"/>
              <w:right w:val="nil"/>
            </w:tcBorders>
            <w:shd w:val="clear" w:color="auto" w:fill="auto"/>
          </w:tcPr>
          <w:p w14:paraId="1073F43B"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MMPFC</w:t>
            </w:r>
          </w:p>
        </w:tc>
        <w:tc>
          <w:tcPr>
            <w:tcW w:w="1520" w:type="dxa"/>
            <w:tcBorders>
              <w:top w:val="single" w:sz="4" w:space="0" w:color="000000"/>
              <w:left w:val="nil"/>
              <w:bottom w:val="single" w:sz="4" w:space="0" w:color="000000"/>
              <w:right w:val="nil"/>
            </w:tcBorders>
            <w:shd w:val="clear" w:color="auto" w:fill="auto"/>
          </w:tcPr>
          <w:p w14:paraId="4B6D2CBC"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VMPFC</w:t>
            </w:r>
          </w:p>
        </w:tc>
        <w:tc>
          <w:tcPr>
            <w:tcW w:w="1681" w:type="dxa"/>
            <w:tcBorders>
              <w:top w:val="single" w:sz="4" w:space="0" w:color="000000"/>
              <w:left w:val="nil"/>
              <w:bottom w:val="single" w:sz="4" w:space="0" w:color="000000"/>
              <w:right w:val="nil"/>
            </w:tcBorders>
            <w:shd w:val="clear" w:color="auto" w:fill="auto"/>
          </w:tcPr>
          <w:p w14:paraId="365A1611"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Precuneus</w:t>
            </w:r>
          </w:p>
        </w:tc>
        <w:tc>
          <w:tcPr>
            <w:tcW w:w="1530" w:type="dxa"/>
            <w:tcBorders>
              <w:top w:val="single" w:sz="4" w:space="0" w:color="000000"/>
              <w:left w:val="nil"/>
              <w:bottom w:val="single" w:sz="4" w:space="0" w:color="000000"/>
              <w:right w:val="nil"/>
            </w:tcBorders>
            <w:shd w:val="clear" w:color="auto" w:fill="auto"/>
          </w:tcPr>
          <w:p w14:paraId="390D67FD"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LTPJ</w:t>
            </w:r>
          </w:p>
        </w:tc>
        <w:tc>
          <w:tcPr>
            <w:tcW w:w="1530" w:type="dxa"/>
            <w:tcBorders>
              <w:top w:val="single" w:sz="4" w:space="0" w:color="000000"/>
              <w:left w:val="nil"/>
              <w:bottom w:val="single" w:sz="4" w:space="0" w:color="000000"/>
              <w:right w:val="nil"/>
            </w:tcBorders>
            <w:shd w:val="clear" w:color="auto" w:fill="auto"/>
          </w:tcPr>
          <w:p w14:paraId="525B1845"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RTPJ</w:t>
            </w:r>
          </w:p>
        </w:tc>
        <w:tc>
          <w:tcPr>
            <w:tcW w:w="1620" w:type="dxa"/>
            <w:tcBorders>
              <w:top w:val="single" w:sz="4" w:space="0" w:color="000000"/>
              <w:left w:val="nil"/>
              <w:bottom w:val="single" w:sz="4" w:space="0" w:color="000000"/>
              <w:right w:val="nil"/>
            </w:tcBorders>
            <w:shd w:val="clear" w:color="auto" w:fill="auto"/>
          </w:tcPr>
          <w:p w14:paraId="0BBEF439"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RS</w:t>
            </w:r>
            <w:r>
              <w:rPr>
                <w:rFonts w:ascii="Times New Roman" w:eastAsia="Times New Roman" w:hAnsi="Times New Roman" w:cs="Times New Roman"/>
                <w:color w:val="000000"/>
                <w:sz w:val="24"/>
                <w:szCs w:val="24"/>
              </w:rPr>
              <w:t>TS</w:t>
            </w:r>
          </w:p>
        </w:tc>
      </w:tr>
      <w:tr w:rsidR="002D6F61" w14:paraId="5C67A713" w14:textId="77777777">
        <w:trPr>
          <w:trHeight w:val="300"/>
        </w:trPr>
        <w:tc>
          <w:tcPr>
            <w:tcW w:w="1656" w:type="dxa"/>
            <w:tcBorders>
              <w:top w:val="nil"/>
              <w:left w:val="nil"/>
              <w:bottom w:val="nil"/>
              <w:right w:val="nil"/>
            </w:tcBorders>
            <w:shd w:val="clear" w:color="auto" w:fill="auto"/>
          </w:tcPr>
          <w:p w14:paraId="594D2885"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1620" w:type="dxa"/>
            <w:tcBorders>
              <w:top w:val="nil"/>
              <w:left w:val="nil"/>
              <w:bottom w:val="nil"/>
              <w:right w:val="nil"/>
            </w:tcBorders>
            <w:shd w:val="clear" w:color="auto" w:fill="auto"/>
          </w:tcPr>
          <w:p w14:paraId="001856C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3.29</w:t>
            </w:r>
          </w:p>
        </w:tc>
        <w:tc>
          <w:tcPr>
            <w:tcW w:w="1479" w:type="dxa"/>
            <w:tcBorders>
              <w:top w:val="nil"/>
              <w:left w:val="nil"/>
              <w:bottom w:val="nil"/>
              <w:right w:val="nil"/>
            </w:tcBorders>
            <w:shd w:val="clear" w:color="auto" w:fill="auto"/>
          </w:tcPr>
          <w:p w14:paraId="40C4D4D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6.72</w:t>
            </w:r>
          </w:p>
        </w:tc>
        <w:tc>
          <w:tcPr>
            <w:tcW w:w="1520" w:type="dxa"/>
            <w:tcBorders>
              <w:top w:val="nil"/>
              <w:left w:val="nil"/>
              <w:bottom w:val="nil"/>
              <w:right w:val="nil"/>
            </w:tcBorders>
            <w:shd w:val="clear" w:color="auto" w:fill="auto"/>
          </w:tcPr>
          <w:p w14:paraId="5A256AA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4.77</w:t>
            </w:r>
          </w:p>
        </w:tc>
        <w:tc>
          <w:tcPr>
            <w:tcW w:w="1681" w:type="dxa"/>
            <w:tcBorders>
              <w:top w:val="nil"/>
              <w:left w:val="nil"/>
              <w:bottom w:val="nil"/>
              <w:right w:val="nil"/>
            </w:tcBorders>
            <w:shd w:val="clear" w:color="auto" w:fill="auto"/>
          </w:tcPr>
          <w:p w14:paraId="6879ABD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w:t>
            </w:r>
          </w:p>
        </w:tc>
        <w:tc>
          <w:tcPr>
            <w:tcW w:w="1530" w:type="dxa"/>
            <w:tcBorders>
              <w:top w:val="nil"/>
              <w:left w:val="nil"/>
              <w:bottom w:val="nil"/>
              <w:right w:val="nil"/>
            </w:tcBorders>
            <w:shd w:val="clear" w:color="auto" w:fill="auto"/>
          </w:tcPr>
          <w:p w14:paraId="1EC3084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530" w:type="dxa"/>
            <w:tcBorders>
              <w:top w:val="nil"/>
              <w:left w:val="nil"/>
              <w:bottom w:val="nil"/>
              <w:right w:val="nil"/>
            </w:tcBorders>
            <w:shd w:val="clear" w:color="auto" w:fill="auto"/>
          </w:tcPr>
          <w:p w14:paraId="3B21D1E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w:t>
            </w:r>
          </w:p>
        </w:tc>
        <w:tc>
          <w:tcPr>
            <w:tcW w:w="1620" w:type="dxa"/>
            <w:tcBorders>
              <w:top w:val="nil"/>
              <w:left w:val="nil"/>
              <w:bottom w:val="nil"/>
              <w:right w:val="nil"/>
            </w:tcBorders>
            <w:shd w:val="clear" w:color="auto" w:fill="auto"/>
          </w:tcPr>
          <w:p w14:paraId="1B7E6EA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1.43</w:t>
            </w:r>
          </w:p>
        </w:tc>
      </w:tr>
      <w:tr w:rsidR="002D6F61" w14:paraId="7257AF13" w14:textId="77777777">
        <w:trPr>
          <w:trHeight w:val="300"/>
        </w:trPr>
        <w:tc>
          <w:tcPr>
            <w:tcW w:w="1656" w:type="dxa"/>
            <w:tcBorders>
              <w:top w:val="nil"/>
              <w:left w:val="nil"/>
              <w:bottom w:val="nil"/>
              <w:right w:val="nil"/>
            </w:tcBorders>
            <w:shd w:val="clear" w:color="auto" w:fill="auto"/>
          </w:tcPr>
          <w:p w14:paraId="0F817CC4"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620" w:type="dxa"/>
            <w:tcBorders>
              <w:top w:val="nil"/>
              <w:left w:val="nil"/>
              <w:bottom w:val="nil"/>
              <w:right w:val="nil"/>
            </w:tcBorders>
            <w:shd w:val="clear" w:color="auto" w:fill="auto"/>
          </w:tcPr>
          <w:p w14:paraId="759C1E2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[-5.34, 11.92]</w:t>
            </w:r>
          </w:p>
        </w:tc>
        <w:tc>
          <w:tcPr>
            <w:tcW w:w="1479" w:type="dxa"/>
            <w:tcBorders>
              <w:top w:val="nil"/>
              <w:left w:val="nil"/>
              <w:bottom w:val="nil"/>
              <w:right w:val="nil"/>
            </w:tcBorders>
            <w:shd w:val="clear" w:color="auto" w:fill="auto"/>
          </w:tcPr>
          <w:p w14:paraId="013DABC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[-4.33, 17.78]</w:t>
            </w:r>
          </w:p>
        </w:tc>
        <w:tc>
          <w:tcPr>
            <w:tcW w:w="1520" w:type="dxa"/>
            <w:tcBorders>
              <w:top w:val="nil"/>
              <w:left w:val="nil"/>
              <w:bottom w:val="nil"/>
              <w:right w:val="nil"/>
            </w:tcBorders>
            <w:shd w:val="clear" w:color="auto" w:fill="auto"/>
          </w:tcPr>
          <w:p w14:paraId="35F4345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[-6.21, 15.75]</w:t>
            </w:r>
          </w:p>
        </w:tc>
        <w:tc>
          <w:tcPr>
            <w:tcW w:w="1681" w:type="dxa"/>
            <w:tcBorders>
              <w:top w:val="nil"/>
              <w:left w:val="nil"/>
              <w:bottom w:val="nil"/>
              <w:right w:val="nil"/>
            </w:tcBorders>
            <w:shd w:val="clear" w:color="auto" w:fill="auto"/>
          </w:tcPr>
          <w:p w14:paraId="7488737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[-7.95, 8.70]</w:t>
            </w:r>
          </w:p>
        </w:tc>
        <w:tc>
          <w:tcPr>
            <w:tcW w:w="1530" w:type="dxa"/>
            <w:tcBorders>
              <w:top w:val="nil"/>
              <w:left w:val="nil"/>
              <w:bottom w:val="nil"/>
              <w:right w:val="nil"/>
            </w:tcBorders>
            <w:shd w:val="clear" w:color="auto" w:fill="auto"/>
          </w:tcPr>
          <w:p w14:paraId="31C1EE8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[-4.85, 7.73]</w:t>
            </w:r>
          </w:p>
        </w:tc>
        <w:tc>
          <w:tcPr>
            <w:tcW w:w="1530" w:type="dxa"/>
            <w:tcBorders>
              <w:top w:val="nil"/>
              <w:left w:val="nil"/>
              <w:bottom w:val="nil"/>
              <w:right w:val="nil"/>
            </w:tcBorders>
            <w:shd w:val="clear" w:color="auto" w:fill="auto"/>
          </w:tcPr>
          <w:p w14:paraId="77E86C4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[-3.68, 8.71]</w:t>
            </w:r>
          </w:p>
        </w:tc>
        <w:tc>
          <w:tcPr>
            <w:tcW w:w="1620" w:type="dxa"/>
            <w:tcBorders>
              <w:top w:val="nil"/>
              <w:left w:val="nil"/>
              <w:bottom w:val="nil"/>
              <w:right w:val="nil"/>
            </w:tcBorders>
            <w:shd w:val="clear" w:color="auto" w:fill="auto"/>
          </w:tcPr>
          <w:p w14:paraId="2A90068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[-4.17, 7.04]</w:t>
            </w:r>
          </w:p>
        </w:tc>
      </w:tr>
      <w:tr w:rsidR="002D6F61" w14:paraId="0792E55F" w14:textId="77777777">
        <w:trPr>
          <w:trHeight w:val="300"/>
        </w:trPr>
        <w:tc>
          <w:tcPr>
            <w:tcW w:w="1656" w:type="dxa"/>
            <w:vMerge w:val="restart"/>
            <w:tcBorders>
              <w:top w:val="nil"/>
              <w:left w:val="nil"/>
              <w:bottom w:val="nil"/>
              <w:right w:val="nil"/>
            </w:tcBorders>
            <w:shd w:val="clear" w:color="auto" w:fill="auto"/>
          </w:tcPr>
          <w:p w14:paraId="28E46F07"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Connectedness on Facebook</w:t>
            </w:r>
          </w:p>
        </w:tc>
        <w:tc>
          <w:tcPr>
            <w:tcW w:w="1620" w:type="dxa"/>
            <w:tcBorders>
              <w:top w:val="nil"/>
              <w:left w:val="nil"/>
              <w:bottom w:val="nil"/>
              <w:right w:val="nil"/>
            </w:tcBorders>
            <w:shd w:val="clear" w:color="auto" w:fill="auto"/>
          </w:tcPr>
          <w:p w14:paraId="5E84349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1479" w:type="dxa"/>
            <w:tcBorders>
              <w:top w:val="nil"/>
              <w:left w:val="nil"/>
              <w:bottom w:val="nil"/>
              <w:right w:val="nil"/>
            </w:tcBorders>
            <w:shd w:val="clear" w:color="auto" w:fill="auto"/>
          </w:tcPr>
          <w:p w14:paraId="10E23E8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1520" w:type="dxa"/>
            <w:tcBorders>
              <w:top w:val="nil"/>
              <w:left w:val="nil"/>
              <w:bottom w:val="nil"/>
              <w:right w:val="nil"/>
            </w:tcBorders>
            <w:shd w:val="clear" w:color="auto" w:fill="auto"/>
          </w:tcPr>
          <w:p w14:paraId="52867BD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1681" w:type="dxa"/>
            <w:tcBorders>
              <w:top w:val="nil"/>
              <w:left w:val="nil"/>
              <w:bottom w:val="nil"/>
              <w:right w:val="nil"/>
            </w:tcBorders>
            <w:shd w:val="clear" w:color="auto" w:fill="auto"/>
          </w:tcPr>
          <w:p w14:paraId="0C48DD8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w:t>
            </w:r>
          </w:p>
        </w:tc>
        <w:tc>
          <w:tcPr>
            <w:tcW w:w="1530" w:type="dxa"/>
            <w:tcBorders>
              <w:top w:val="nil"/>
              <w:left w:val="nil"/>
              <w:bottom w:val="nil"/>
              <w:right w:val="nil"/>
            </w:tcBorders>
            <w:shd w:val="clear" w:color="auto" w:fill="auto"/>
          </w:tcPr>
          <w:p w14:paraId="6267BE1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c>
          <w:tcPr>
            <w:tcW w:w="1530" w:type="dxa"/>
            <w:tcBorders>
              <w:top w:val="nil"/>
              <w:left w:val="nil"/>
              <w:bottom w:val="nil"/>
              <w:right w:val="nil"/>
            </w:tcBorders>
            <w:shd w:val="clear" w:color="auto" w:fill="auto"/>
          </w:tcPr>
          <w:p w14:paraId="40F452B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620" w:type="dxa"/>
            <w:tcBorders>
              <w:top w:val="nil"/>
              <w:left w:val="nil"/>
              <w:bottom w:val="nil"/>
              <w:right w:val="nil"/>
            </w:tcBorders>
            <w:shd w:val="clear" w:color="auto" w:fill="auto"/>
          </w:tcPr>
          <w:p w14:paraId="781638E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r>
      <w:tr w:rsidR="002D6F61" w14:paraId="5FE09400" w14:textId="77777777">
        <w:trPr>
          <w:trHeight w:val="300"/>
        </w:trPr>
        <w:tc>
          <w:tcPr>
            <w:tcW w:w="1656" w:type="dxa"/>
            <w:vMerge/>
            <w:tcBorders>
              <w:top w:val="nil"/>
              <w:left w:val="nil"/>
              <w:bottom w:val="nil"/>
              <w:right w:val="nil"/>
            </w:tcBorders>
            <w:shd w:val="clear" w:color="auto" w:fill="auto"/>
          </w:tcPr>
          <w:p w14:paraId="297617FF"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20" w:type="dxa"/>
            <w:tcBorders>
              <w:top w:val="nil"/>
              <w:left w:val="nil"/>
              <w:bottom w:val="nil"/>
              <w:right w:val="nil"/>
            </w:tcBorders>
            <w:shd w:val="clear" w:color="auto" w:fill="auto"/>
          </w:tcPr>
          <w:p w14:paraId="32836B1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 0.08]</w:t>
            </w:r>
          </w:p>
        </w:tc>
        <w:tc>
          <w:tcPr>
            <w:tcW w:w="1479" w:type="dxa"/>
            <w:tcBorders>
              <w:top w:val="nil"/>
              <w:left w:val="nil"/>
              <w:bottom w:val="nil"/>
              <w:right w:val="nil"/>
            </w:tcBorders>
            <w:shd w:val="clear" w:color="auto" w:fill="auto"/>
          </w:tcPr>
          <w:p w14:paraId="76B099A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 0.17]</w:t>
            </w:r>
          </w:p>
        </w:tc>
        <w:tc>
          <w:tcPr>
            <w:tcW w:w="1520" w:type="dxa"/>
            <w:tcBorders>
              <w:top w:val="nil"/>
              <w:left w:val="nil"/>
              <w:bottom w:val="nil"/>
              <w:right w:val="nil"/>
            </w:tcBorders>
            <w:shd w:val="clear" w:color="auto" w:fill="auto"/>
          </w:tcPr>
          <w:p w14:paraId="7002F03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 0.14]</w:t>
            </w:r>
          </w:p>
        </w:tc>
        <w:tc>
          <w:tcPr>
            <w:tcW w:w="1681" w:type="dxa"/>
            <w:tcBorders>
              <w:top w:val="nil"/>
              <w:left w:val="nil"/>
              <w:bottom w:val="nil"/>
              <w:right w:val="nil"/>
            </w:tcBorders>
            <w:shd w:val="clear" w:color="auto" w:fill="auto"/>
          </w:tcPr>
          <w:p w14:paraId="3BC613F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 0.16]</w:t>
            </w:r>
          </w:p>
        </w:tc>
        <w:tc>
          <w:tcPr>
            <w:tcW w:w="1530" w:type="dxa"/>
            <w:tcBorders>
              <w:top w:val="nil"/>
              <w:left w:val="nil"/>
              <w:bottom w:val="nil"/>
              <w:right w:val="nil"/>
            </w:tcBorders>
            <w:shd w:val="clear" w:color="auto" w:fill="auto"/>
          </w:tcPr>
          <w:p w14:paraId="38F8EE8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 0.12]</w:t>
            </w:r>
          </w:p>
        </w:tc>
        <w:tc>
          <w:tcPr>
            <w:tcW w:w="1530" w:type="dxa"/>
            <w:tcBorders>
              <w:top w:val="nil"/>
              <w:left w:val="nil"/>
              <w:bottom w:val="nil"/>
              <w:right w:val="nil"/>
            </w:tcBorders>
            <w:shd w:val="clear" w:color="auto" w:fill="auto"/>
          </w:tcPr>
          <w:p w14:paraId="40E39E4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 0.09]</w:t>
            </w:r>
          </w:p>
        </w:tc>
        <w:tc>
          <w:tcPr>
            <w:tcW w:w="1620" w:type="dxa"/>
            <w:tcBorders>
              <w:top w:val="nil"/>
              <w:left w:val="nil"/>
              <w:bottom w:val="nil"/>
              <w:right w:val="nil"/>
            </w:tcBorders>
            <w:shd w:val="clear" w:color="auto" w:fill="auto"/>
          </w:tcPr>
          <w:p w14:paraId="773C504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 0.05]</w:t>
            </w:r>
          </w:p>
        </w:tc>
      </w:tr>
      <w:tr w:rsidR="002D6F61" w14:paraId="78D964F7" w14:textId="77777777">
        <w:trPr>
          <w:trHeight w:val="300"/>
        </w:trPr>
        <w:tc>
          <w:tcPr>
            <w:tcW w:w="1656" w:type="dxa"/>
            <w:vMerge w:val="restart"/>
            <w:tcBorders>
              <w:top w:val="nil"/>
              <w:left w:val="nil"/>
              <w:bottom w:val="nil"/>
              <w:right w:val="nil"/>
            </w:tcBorders>
            <w:shd w:val="clear" w:color="auto" w:fill="auto"/>
          </w:tcPr>
          <w:p w14:paraId="459AA688"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wave</w:t>
            </w:r>
          </w:p>
        </w:tc>
        <w:tc>
          <w:tcPr>
            <w:tcW w:w="1620" w:type="dxa"/>
            <w:tcBorders>
              <w:top w:val="nil"/>
              <w:left w:val="nil"/>
              <w:bottom w:val="nil"/>
              <w:right w:val="nil"/>
            </w:tcBorders>
            <w:shd w:val="clear" w:color="auto" w:fill="auto"/>
          </w:tcPr>
          <w:p w14:paraId="58F383C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1479" w:type="dxa"/>
            <w:tcBorders>
              <w:top w:val="nil"/>
              <w:left w:val="nil"/>
              <w:bottom w:val="nil"/>
              <w:right w:val="nil"/>
            </w:tcBorders>
            <w:shd w:val="clear" w:color="auto" w:fill="auto"/>
          </w:tcPr>
          <w:p w14:paraId="1113310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1520" w:type="dxa"/>
            <w:tcBorders>
              <w:top w:val="nil"/>
              <w:left w:val="nil"/>
              <w:bottom w:val="nil"/>
              <w:right w:val="nil"/>
            </w:tcBorders>
            <w:shd w:val="clear" w:color="auto" w:fill="auto"/>
          </w:tcPr>
          <w:p w14:paraId="284BA05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1681" w:type="dxa"/>
            <w:tcBorders>
              <w:top w:val="nil"/>
              <w:left w:val="nil"/>
              <w:bottom w:val="nil"/>
              <w:right w:val="nil"/>
            </w:tcBorders>
            <w:shd w:val="clear" w:color="auto" w:fill="auto"/>
          </w:tcPr>
          <w:p w14:paraId="7852430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1530" w:type="dxa"/>
            <w:tcBorders>
              <w:top w:val="nil"/>
              <w:left w:val="nil"/>
              <w:bottom w:val="nil"/>
              <w:right w:val="nil"/>
            </w:tcBorders>
            <w:shd w:val="clear" w:color="auto" w:fill="auto"/>
          </w:tcPr>
          <w:p w14:paraId="06E24A3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30" w:type="dxa"/>
            <w:tcBorders>
              <w:top w:val="nil"/>
              <w:left w:val="nil"/>
              <w:bottom w:val="nil"/>
              <w:right w:val="nil"/>
            </w:tcBorders>
            <w:shd w:val="clear" w:color="auto" w:fill="auto"/>
          </w:tcPr>
          <w:p w14:paraId="3245344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620" w:type="dxa"/>
            <w:tcBorders>
              <w:top w:val="nil"/>
              <w:left w:val="nil"/>
              <w:bottom w:val="nil"/>
              <w:right w:val="nil"/>
            </w:tcBorders>
            <w:shd w:val="clear" w:color="auto" w:fill="auto"/>
          </w:tcPr>
          <w:p w14:paraId="23F493D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r>
      <w:tr w:rsidR="002D6F61" w14:paraId="42B602C1" w14:textId="77777777">
        <w:trPr>
          <w:trHeight w:val="300"/>
        </w:trPr>
        <w:tc>
          <w:tcPr>
            <w:tcW w:w="1656" w:type="dxa"/>
            <w:vMerge/>
            <w:tcBorders>
              <w:top w:val="nil"/>
              <w:left w:val="nil"/>
              <w:bottom w:val="nil"/>
              <w:right w:val="nil"/>
            </w:tcBorders>
            <w:shd w:val="clear" w:color="auto" w:fill="auto"/>
          </w:tcPr>
          <w:p w14:paraId="47035636"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20" w:type="dxa"/>
            <w:tcBorders>
              <w:top w:val="nil"/>
              <w:left w:val="nil"/>
              <w:bottom w:val="nil"/>
              <w:right w:val="nil"/>
            </w:tcBorders>
            <w:shd w:val="clear" w:color="auto" w:fill="auto"/>
          </w:tcPr>
          <w:p w14:paraId="660F207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 0.74]</w:t>
            </w:r>
          </w:p>
        </w:tc>
        <w:tc>
          <w:tcPr>
            <w:tcW w:w="1479" w:type="dxa"/>
            <w:tcBorders>
              <w:top w:val="nil"/>
              <w:left w:val="nil"/>
              <w:bottom w:val="nil"/>
              <w:right w:val="nil"/>
            </w:tcBorders>
            <w:shd w:val="clear" w:color="auto" w:fill="auto"/>
          </w:tcPr>
          <w:p w14:paraId="6D5D870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 1.14]</w:t>
            </w:r>
          </w:p>
        </w:tc>
        <w:tc>
          <w:tcPr>
            <w:tcW w:w="1520" w:type="dxa"/>
            <w:tcBorders>
              <w:top w:val="nil"/>
              <w:left w:val="nil"/>
              <w:bottom w:val="nil"/>
              <w:right w:val="nil"/>
            </w:tcBorders>
            <w:shd w:val="clear" w:color="auto" w:fill="auto"/>
          </w:tcPr>
          <w:p w14:paraId="3812769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 0.90]</w:t>
            </w:r>
          </w:p>
        </w:tc>
        <w:tc>
          <w:tcPr>
            <w:tcW w:w="1681" w:type="dxa"/>
            <w:tcBorders>
              <w:top w:val="nil"/>
              <w:left w:val="nil"/>
              <w:bottom w:val="nil"/>
              <w:right w:val="nil"/>
            </w:tcBorders>
            <w:shd w:val="clear" w:color="auto" w:fill="auto"/>
          </w:tcPr>
          <w:p w14:paraId="375CE86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 0.99]</w:t>
            </w:r>
          </w:p>
        </w:tc>
        <w:tc>
          <w:tcPr>
            <w:tcW w:w="1530" w:type="dxa"/>
            <w:tcBorders>
              <w:top w:val="nil"/>
              <w:left w:val="nil"/>
              <w:bottom w:val="nil"/>
              <w:right w:val="nil"/>
            </w:tcBorders>
            <w:shd w:val="clear" w:color="auto" w:fill="auto"/>
          </w:tcPr>
          <w:p w14:paraId="024CBE4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 0.62]</w:t>
            </w:r>
          </w:p>
        </w:tc>
        <w:tc>
          <w:tcPr>
            <w:tcW w:w="1530" w:type="dxa"/>
            <w:tcBorders>
              <w:top w:val="nil"/>
              <w:left w:val="nil"/>
              <w:bottom w:val="nil"/>
              <w:right w:val="nil"/>
            </w:tcBorders>
            <w:shd w:val="clear" w:color="auto" w:fill="auto"/>
          </w:tcPr>
          <w:p w14:paraId="552CF4E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 0.68]</w:t>
            </w:r>
          </w:p>
        </w:tc>
        <w:tc>
          <w:tcPr>
            <w:tcW w:w="1620" w:type="dxa"/>
            <w:tcBorders>
              <w:top w:val="nil"/>
              <w:left w:val="nil"/>
              <w:bottom w:val="nil"/>
              <w:right w:val="nil"/>
            </w:tcBorders>
            <w:shd w:val="clear" w:color="auto" w:fill="auto"/>
          </w:tcPr>
          <w:p w14:paraId="38BCEBF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 0.48]</w:t>
            </w:r>
          </w:p>
        </w:tc>
      </w:tr>
      <w:tr w:rsidR="002D6F61" w14:paraId="1AFDEA60" w14:textId="77777777">
        <w:trPr>
          <w:trHeight w:val="300"/>
        </w:trPr>
        <w:tc>
          <w:tcPr>
            <w:tcW w:w="1656" w:type="dxa"/>
            <w:vMerge w:val="restart"/>
            <w:tcBorders>
              <w:top w:val="nil"/>
              <w:left w:val="nil"/>
              <w:bottom w:val="nil"/>
              <w:right w:val="nil"/>
            </w:tcBorders>
            <w:shd w:val="clear" w:color="auto" w:fill="auto"/>
          </w:tcPr>
          <w:p w14:paraId="5B9488A5"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Scanner ID</w:t>
            </w:r>
          </w:p>
        </w:tc>
        <w:tc>
          <w:tcPr>
            <w:tcW w:w="1620" w:type="dxa"/>
            <w:tcBorders>
              <w:top w:val="nil"/>
              <w:left w:val="nil"/>
              <w:bottom w:val="nil"/>
              <w:right w:val="nil"/>
            </w:tcBorders>
            <w:shd w:val="clear" w:color="auto" w:fill="auto"/>
          </w:tcPr>
          <w:p w14:paraId="6C4AF64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479" w:type="dxa"/>
            <w:tcBorders>
              <w:top w:val="nil"/>
              <w:left w:val="nil"/>
              <w:bottom w:val="nil"/>
              <w:right w:val="nil"/>
            </w:tcBorders>
            <w:shd w:val="clear" w:color="auto" w:fill="auto"/>
          </w:tcPr>
          <w:p w14:paraId="12D822C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20" w:type="dxa"/>
            <w:tcBorders>
              <w:top w:val="nil"/>
              <w:left w:val="nil"/>
              <w:bottom w:val="nil"/>
              <w:right w:val="nil"/>
            </w:tcBorders>
            <w:shd w:val="clear" w:color="auto" w:fill="auto"/>
          </w:tcPr>
          <w:p w14:paraId="08BAB2F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1681" w:type="dxa"/>
            <w:tcBorders>
              <w:top w:val="nil"/>
              <w:left w:val="nil"/>
              <w:bottom w:val="nil"/>
              <w:right w:val="nil"/>
            </w:tcBorders>
            <w:shd w:val="clear" w:color="auto" w:fill="auto"/>
          </w:tcPr>
          <w:p w14:paraId="7D70679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w:t>
            </w:r>
          </w:p>
        </w:tc>
        <w:tc>
          <w:tcPr>
            <w:tcW w:w="1530" w:type="dxa"/>
            <w:tcBorders>
              <w:top w:val="nil"/>
              <w:left w:val="nil"/>
              <w:bottom w:val="nil"/>
              <w:right w:val="nil"/>
            </w:tcBorders>
            <w:shd w:val="clear" w:color="auto" w:fill="auto"/>
          </w:tcPr>
          <w:p w14:paraId="5C4254E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1530" w:type="dxa"/>
            <w:tcBorders>
              <w:top w:val="nil"/>
              <w:left w:val="nil"/>
              <w:bottom w:val="nil"/>
              <w:right w:val="nil"/>
            </w:tcBorders>
            <w:shd w:val="clear" w:color="auto" w:fill="auto"/>
          </w:tcPr>
          <w:p w14:paraId="77C12944"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1620" w:type="dxa"/>
            <w:tcBorders>
              <w:top w:val="nil"/>
              <w:left w:val="nil"/>
              <w:bottom w:val="nil"/>
              <w:right w:val="nil"/>
            </w:tcBorders>
            <w:shd w:val="clear" w:color="auto" w:fill="auto"/>
          </w:tcPr>
          <w:p w14:paraId="48590AB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r>
      <w:tr w:rsidR="002D6F61" w14:paraId="7025EA6E" w14:textId="77777777">
        <w:trPr>
          <w:trHeight w:val="300"/>
        </w:trPr>
        <w:tc>
          <w:tcPr>
            <w:tcW w:w="1656" w:type="dxa"/>
            <w:vMerge/>
            <w:tcBorders>
              <w:top w:val="nil"/>
              <w:left w:val="nil"/>
              <w:bottom w:val="nil"/>
              <w:right w:val="nil"/>
            </w:tcBorders>
            <w:shd w:val="clear" w:color="auto" w:fill="auto"/>
          </w:tcPr>
          <w:p w14:paraId="1A152611"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20" w:type="dxa"/>
            <w:tcBorders>
              <w:top w:val="nil"/>
              <w:left w:val="nil"/>
              <w:bottom w:val="nil"/>
              <w:right w:val="nil"/>
            </w:tcBorders>
            <w:shd w:val="clear" w:color="auto" w:fill="auto"/>
          </w:tcPr>
          <w:p w14:paraId="38620EB4"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 0.42]</w:t>
            </w:r>
          </w:p>
        </w:tc>
        <w:tc>
          <w:tcPr>
            <w:tcW w:w="1479" w:type="dxa"/>
            <w:tcBorders>
              <w:top w:val="nil"/>
              <w:left w:val="nil"/>
              <w:bottom w:val="nil"/>
              <w:right w:val="nil"/>
            </w:tcBorders>
            <w:shd w:val="clear" w:color="auto" w:fill="auto"/>
          </w:tcPr>
          <w:p w14:paraId="24DACF8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 0.36]</w:t>
            </w:r>
          </w:p>
        </w:tc>
        <w:tc>
          <w:tcPr>
            <w:tcW w:w="1520" w:type="dxa"/>
            <w:tcBorders>
              <w:top w:val="nil"/>
              <w:left w:val="nil"/>
              <w:bottom w:val="nil"/>
              <w:right w:val="nil"/>
            </w:tcBorders>
            <w:shd w:val="clear" w:color="auto" w:fill="auto"/>
          </w:tcPr>
          <w:p w14:paraId="79585A7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 0.65]</w:t>
            </w:r>
          </w:p>
        </w:tc>
        <w:tc>
          <w:tcPr>
            <w:tcW w:w="1681" w:type="dxa"/>
            <w:tcBorders>
              <w:top w:val="nil"/>
              <w:left w:val="nil"/>
              <w:bottom w:val="nil"/>
              <w:right w:val="nil"/>
            </w:tcBorders>
            <w:shd w:val="clear" w:color="auto" w:fill="auto"/>
          </w:tcPr>
          <w:p w14:paraId="4D935AB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 0.36]</w:t>
            </w:r>
          </w:p>
        </w:tc>
        <w:tc>
          <w:tcPr>
            <w:tcW w:w="1530" w:type="dxa"/>
            <w:tcBorders>
              <w:top w:val="nil"/>
              <w:left w:val="nil"/>
              <w:bottom w:val="nil"/>
              <w:right w:val="nil"/>
            </w:tcBorders>
            <w:shd w:val="clear" w:color="auto" w:fill="auto"/>
          </w:tcPr>
          <w:p w14:paraId="290B6C5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 0.44]</w:t>
            </w:r>
          </w:p>
        </w:tc>
        <w:tc>
          <w:tcPr>
            <w:tcW w:w="1530" w:type="dxa"/>
            <w:tcBorders>
              <w:top w:val="nil"/>
              <w:left w:val="nil"/>
              <w:bottom w:val="nil"/>
              <w:right w:val="nil"/>
            </w:tcBorders>
            <w:shd w:val="clear" w:color="auto" w:fill="auto"/>
          </w:tcPr>
          <w:p w14:paraId="3648A50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 0.23]</w:t>
            </w:r>
          </w:p>
        </w:tc>
        <w:tc>
          <w:tcPr>
            <w:tcW w:w="1620" w:type="dxa"/>
            <w:tcBorders>
              <w:top w:val="nil"/>
              <w:left w:val="nil"/>
              <w:bottom w:val="nil"/>
              <w:right w:val="nil"/>
            </w:tcBorders>
            <w:shd w:val="clear" w:color="auto" w:fill="auto"/>
          </w:tcPr>
          <w:p w14:paraId="1BF0638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 0.28]</w:t>
            </w:r>
          </w:p>
        </w:tc>
      </w:tr>
      <w:tr w:rsidR="002D6F61" w14:paraId="59DC21E8" w14:textId="77777777">
        <w:trPr>
          <w:trHeight w:val="300"/>
        </w:trPr>
        <w:tc>
          <w:tcPr>
            <w:tcW w:w="1656" w:type="dxa"/>
            <w:vMerge w:val="restart"/>
            <w:tcBorders>
              <w:top w:val="nil"/>
              <w:left w:val="nil"/>
              <w:bottom w:val="nil"/>
              <w:right w:val="nil"/>
            </w:tcBorders>
            <w:shd w:val="clear" w:color="auto" w:fill="auto"/>
          </w:tcPr>
          <w:p w14:paraId="799F825B"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620" w:type="dxa"/>
            <w:tcBorders>
              <w:top w:val="nil"/>
              <w:left w:val="nil"/>
              <w:bottom w:val="nil"/>
              <w:right w:val="nil"/>
            </w:tcBorders>
            <w:shd w:val="clear" w:color="auto" w:fill="auto"/>
          </w:tcPr>
          <w:p w14:paraId="7758DBC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479" w:type="dxa"/>
            <w:tcBorders>
              <w:top w:val="nil"/>
              <w:left w:val="nil"/>
              <w:bottom w:val="nil"/>
              <w:right w:val="nil"/>
            </w:tcBorders>
            <w:shd w:val="clear" w:color="auto" w:fill="auto"/>
          </w:tcPr>
          <w:p w14:paraId="26F3A7A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1520" w:type="dxa"/>
            <w:tcBorders>
              <w:top w:val="nil"/>
              <w:left w:val="nil"/>
              <w:bottom w:val="nil"/>
              <w:right w:val="nil"/>
            </w:tcBorders>
            <w:shd w:val="clear" w:color="auto" w:fill="auto"/>
          </w:tcPr>
          <w:p w14:paraId="6C74579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681" w:type="dxa"/>
            <w:tcBorders>
              <w:top w:val="nil"/>
              <w:left w:val="nil"/>
              <w:bottom w:val="nil"/>
              <w:right w:val="nil"/>
            </w:tcBorders>
            <w:shd w:val="clear" w:color="auto" w:fill="auto"/>
          </w:tcPr>
          <w:p w14:paraId="4651EB9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1530" w:type="dxa"/>
            <w:tcBorders>
              <w:top w:val="nil"/>
              <w:left w:val="nil"/>
              <w:bottom w:val="nil"/>
              <w:right w:val="nil"/>
            </w:tcBorders>
            <w:shd w:val="clear" w:color="auto" w:fill="auto"/>
          </w:tcPr>
          <w:p w14:paraId="4FC8CE4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c>
          <w:tcPr>
            <w:tcW w:w="1530" w:type="dxa"/>
            <w:tcBorders>
              <w:top w:val="nil"/>
              <w:left w:val="nil"/>
              <w:bottom w:val="nil"/>
              <w:right w:val="nil"/>
            </w:tcBorders>
            <w:shd w:val="clear" w:color="auto" w:fill="auto"/>
          </w:tcPr>
          <w:p w14:paraId="659DAD3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620" w:type="dxa"/>
            <w:tcBorders>
              <w:top w:val="nil"/>
              <w:left w:val="nil"/>
              <w:bottom w:val="nil"/>
              <w:right w:val="nil"/>
            </w:tcBorders>
            <w:shd w:val="clear" w:color="auto" w:fill="auto"/>
          </w:tcPr>
          <w:p w14:paraId="6D0AFEC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r>
      <w:tr w:rsidR="002D6F61" w14:paraId="76724C83" w14:textId="77777777">
        <w:trPr>
          <w:trHeight w:val="300"/>
        </w:trPr>
        <w:tc>
          <w:tcPr>
            <w:tcW w:w="1656" w:type="dxa"/>
            <w:vMerge/>
            <w:tcBorders>
              <w:top w:val="nil"/>
              <w:left w:val="nil"/>
              <w:bottom w:val="nil"/>
              <w:right w:val="nil"/>
            </w:tcBorders>
            <w:shd w:val="clear" w:color="auto" w:fill="auto"/>
          </w:tcPr>
          <w:p w14:paraId="6D0D9B6B"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20" w:type="dxa"/>
            <w:tcBorders>
              <w:top w:val="nil"/>
              <w:left w:val="nil"/>
              <w:bottom w:val="single" w:sz="4" w:space="0" w:color="000000"/>
              <w:right w:val="nil"/>
            </w:tcBorders>
            <w:shd w:val="clear" w:color="auto" w:fill="auto"/>
          </w:tcPr>
          <w:p w14:paraId="3E10456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 0.36]</w:t>
            </w:r>
          </w:p>
        </w:tc>
        <w:tc>
          <w:tcPr>
            <w:tcW w:w="1479" w:type="dxa"/>
            <w:tcBorders>
              <w:top w:val="nil"/>
              <w:left w:val="nil"/>
              <w:bottom w:val="single" w:sz="4" w:space="0" w:color="000000"/>
              <w:right w:val="nil"/>
            </w:tcBorders>
            <w:shd w:val="clear" w:color="auto" w:fill="auto"/>
          </w:tcPr>
          <w:p w14:paraId="1143E2E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 0.30]</w:t>
            </w:r>
          </w:p>
        </w:tc>
        <w:tc>
          <w:tcPr>
            <w:tcW w:w="1520" w:type="dxa"/>
            <w:tcBorders>
              <w:top w:val="nil"/>
              <w:left w:val="nil"/>
              <w:bottom w:val="single" w:sz="4" w:space="0" w:color="000000"/>
              <w:right w:val="nil"/>
            </w:tcBorders>
            <w:shd w:val="clear" w:color="auto" w:fill="auto"/>
          </w:tcPr>
          <w:p w14:paraId="74657BC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[-0.89, 0.40]</w:t>
            </w:r>
          </w:p>
        </w:tc>
        <w:tc>
          <w:tcPr>
            <w:tcW w:w="1681" w:type="dxa"/>
            <w:tcBorders>
              <w:top w:val="nil"/>
              <w:left w:val="nil"/>
              <w:bottom w:val="single" w:sz="4" w:space="0" w:color="000000"/>
              <w:right w:val="nil"/>
            </w:tcBorders>
            <w:shd w:val="clear" w:color="auto" w:fill="auto"/>
          </w:tcPr>
          <w:p w14:paraId="74499D4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 0.46]</w:t>
            </w:r>
          </w:p>
        </w:tc>
        <w:tc>
          <w:tcPr>
            <w:tcW w:w="1530" w:type="dxa"/>
            <w:tcBorders>
              <w:top w:val="nil"/>
              <w:left w:val="nil"/>
              <w:bottom w:val="single" w:sz="4" w:space="0" w:color="000000"/>
              <w:right w:val="nil"/>
            </w:tcBorders>
            <w:shd w:val="clear" w:color="auto" w:fill="auto"/>
          </w:tcPr>
          <w:p w14:paraId="472300C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 0.29]</w:t>
            </w:r>
          </w:p>
        </w:tc>
        <w:tc>
          <w:tcPr>
            <w:tcW w:w="1530" w:type="dxa"/>
            <w:tcBorders>
              <w:top w:val="nil"/>
              <w:left w:val="nil"/>
              <w:bottom w:val="single" w:sz="4" w:space="0" w:color="000000"/>
              <w:right w:val="nil"/>
            </w:tcBorders>
            <w:shd w:val="clear" w:color="auto" w:fill="auto"/>
          </w:tcPr>
          <w:p w14:paraId="24E2ED94"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 0.23]</w:t>
            </w:r>
          </w:p>
        </w:tc>
        <w:tc>
          <w:tcPr>
            <w:tcW w:w="1620" w:type="dxa"/>
            <w:tcBorders>
              <w:top w:val="nil"/>
              <w:left w:val="nil"/>
              <w:bottom w:val="single" w:sz="4" w:space="0" w:color="000000"/>
              <w:right w:val="nil"/>
            </w:tcBorders>
            <w:shd w:val="clear" w:color="auto" w:fill="auto"/>
          </w:tcPr>
          <w:p w14:paraId="30C0FB3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[-0.39, 0.27]</w:t>
            </w:r>
          </w:p>
        </w:tc>
      </w:tr>
      <w:tr w:rsidR="002D6F61" w14:paraId="72241115" w14:textId="77777777">
        <w:trPr>
          <w:trHeight w:val="300"/>
        </w:trPr>
        <w:tc>
          <w:tcPr>
            <w:tcW w:w="1656" w:type="dxa"/>
            <w:tcBorders>
              <w:top w:val="nil"/>
              <w:left w:val="nil"/>
              <w:bottom w:val="single" w:sz="4" w:space="0" w:color="000000"/>
              <w:right w:val="nil"/>
            </w:tcBorders>
            <w:shd w:val="clear" w:color="auto" w:fill="auto"/>
          </w:tcPr>
          <w:p w14:paraId="19EE2E23"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1620" w:type="dxa"/>
            <w:tcBorders>
              <w:top w:val="nil"/>
              <w:left w:val="nil"/>
              <w:bottom w:val="single" w:sz="4" w:space="0" w:color="000000"/>
              <w:right w:val="nil"/>
            </w:tcBorders>
            <w:shd w:val="clear" w:color="auto" w:fill="auto"/>
          </w:tcPr>
          <w:p w14:paraId="616CA19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479" w:type="dxa"/>
            <w:tcBorders>
              <w:top w:val="nil"/>
              <w:left w:val="nil"/>
              <w:bottom w:val="single" w:sz="4" w:space="0" w:color="000000"/>
              <w:right w:val="nil"/>
            </w:tcBorders>
            <w:shd w:val="clear" w:color="auto" w:fill="auto"/>
          </w:tcPr>
          <w:p w14:paraId="1F803CD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1520" w:type="dxa"/>
            <w:tcBorders>
              <w:top w:val="nil"/>
              <w:left w:val="nil"/>
              <w:bottom w:val="single" w:sz="4" w:space="0" w:color="000000"/>
              <w:right w:val="nil"/>
            </w:tcBorders>
            <w:shd w:val="clear" w:color="auto" w:fill="auto"/>
          </w:tcPr>
          <w:p w14:paraId="15AB61F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681" w:type="dxa"/>
            <w:tcBorders>
              <w:top w:val="nil"/>
              <w:left w:val="nil"/>
              <w:bottom w:val="single" w:sz="4" w:space="0" w:color="000000"/>
              <w:right w:val="nil"/>
            </w:tcBorders>
            <w:shd w:val="clear" w:color="auto" w:fill="auto"/>
          </w:tcPr>
          <w:p w14:paraId="6ADA3AB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1530" w:type="dxa"/>
            <w:tcBorders>
              <w:top w:val="nil"/>
              <w:left w:val="nil"/>
              <w:bottom w:val="single" w:sz="4" w:space="0" w:color="000000"/>
              <w:right w:val="nil"/>
            </w:tcBorders>
            <w:shd w:val="clear" w:color="auto" w:fill="auto"/>
          </w:tcPr>
          <w:p w14:paraId="510B4D3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30" w:type="dxa"/>
            <w:tcBorders>
              <w:top w:val="nil"/>
              <w:left w:val="nil"/>
              <w:bottom w:val="single" w:sz="4" w:space="0" w:color="000000"/>
              <w:right w:val="nil"/>
            </w:tcBorders>
            <w:shd w:val="clear" w:color="auto" w:fill="auto"/>
          </w:tcPr>
          <w:p w14:paraId="399EA6A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w:t>
            </w:r>
          </w:p>
        </w:tc>
        <w:tc>
          <w:tcPr>
            <w:tcW w:w="1620" w:type="dxa"/>
            <w:tcBorders>
              <w:top w:val="nil"/>
              <w:left w:val="nil"/>
              <w:bottom w:val="single" w:sz="4" w:space="0" w:color="000000"/>
              <w:right w:val="nil"/>
            </w:tcBorders>
            <w:shd w:val="clear" w:color="auto" w:fill="auto"/>
          </w:tcPr>
          <w:p w14:paraId="166D175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r>
      <w:tr w:rsidR="002D6F61" w14:paraId="3EF71A23" w14:textId="77777777">
        <w:trPr>
          <w:trHeight w:val="300"/>
        </w:trPr>
        <w:tc>
          <w:tcPr>
            <w:tcW w:w="12636" w:type="dxa"/>
            <w:gridSpan w:val="8"/>
            <w:tcBorders>
              <w:top w:val="nil"/>
              <w:left w:val="nil"/>
              <w:bottom w:val="nil"/>
              <w:right w:val="nil"/>
            </w:tcBorders>
            <w:shd w:val="clear" w:color="auto" w:fill="auto"/>
          </w:tcPr>
          <w:p w14:paraId="6CB0353B"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Numbers in brackets indicate 95% confidence interval. *** p &lt; 0.001;  ** p &lt; 0.01;  * p &lt; 0.05.</w:t>
            </w:r>
          </w:p>
        </w:tc>
      </w:tr>
    </w:tbl>
    <w:p w14:paraId="28B27460" w14:textId="77777777" w:rsidR="002D6F61" w:rsidRDefault="002D6F61">
      <w:pPr>
        <w:spacing w:line="240" w:lineRule="auto"/>
        <w:rPr>
          <w:rFonts w:ascii="Times New Roman" w:eastAsia="Times New Roman" w:hAnsi="Times New Roman" w:cs="Times New Roman"/>
          <w:sz w:val="24"/>
          <w:szCs w:val="24"/>
        </w:rPr>
      </w:pPr>
    </w:p>
    <w:p w14:paraId="61276189" w14:textId="77777777" w:rsidR="002D6F61" w:rsidRDefault="00BB0687">
      <w:pPr>
        <w:spacing w:line="240" w:lineRule="auto"/>
        <w:rPr>
          <w:rFonts w:ascii="Times New Roman" w:eastAsia="Times New Roman" w:hAnsi="Times New Roman" w:cs="Times New Roman"/>
          <w:sz w:val="24"/>
          <w:szCs w:val="24"/>
        </w:rPr>
      </w:pPr>
      <w:r>
        <w:br w:type="page"/>
      </w:r>
    </w:p>
    <w:p w14:paraId="3ED5BCBB"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4. Ordinary least square model results of linking habitual use of Facebook and neural activation in each social pain ROI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w:t>
      </w:r>
      <w:r>
        <w:rPr>
          <w:rFonts w:ascii="Times New Roman" w:eastAsia="Times New Roman" w:hAnsi="Times New Roman" w:cs="Times New Roman"/>
          <w:sz w:val="24"/>
          <w:szCs w:val="24"/>
        </w:rPr>
        <w:t>lusion, controlling for sample wave, scanner ID, and age.</w:t>
      </w:r>
    </w:p>
    <w:p w14:paraId="28B6245B" w14:textId="77777777" w:rsidR="002D6F61" w:rsidRDefault="002D6F61">
      <w:pPr>
        <w:spacing w:line="240" w:lineRule="auto"/>
        <w:rPr>
          <w:rFonts w:ascii="Times New Roman" w:eastAsia="Times New Roman" w:hAnsi="Times New Roman" w:cs="Times New Roman"/>
          <w:sz w:val="24"/>
          <w:szCs w:val="24"/>
        </w:rPr>
      </w:pPr>
    </w:p>
    <w:tbl>
      <w:tblPr>
        <w:tblStyle w:val="a2"/>
        <w:tblW w:w="9360" w:type="dxa"/>
        <w:tblLayout w:type="fixed"/>
        <w:tblLook w:val="0400" w:firstRow="0" w:lastRow="0" w:firstColumn="0" w:lastColumn="0" w:noHBand="0" w:noVBand="1"/>
      </w:tblPr>
      <w:tblGrid>
        <w:gridCol w:w="3120"/>
        <w:gridCol w:w="3120"/>
        <w:gridCol w:w="3120"/>
      </w:tblGrid>
      <w:tr w:rsidR="002D6F61" w14:paraId="043D2B90" w14:textId="77777777">
        <w:trPr>
          <w:trHeight w:val="300"/>
        </w:trPr>
        <w:tc>
          <w:tcPr>
            <w:tcW w:w="3120" w:type="dxa"/>
            <w:tcBorders>
              <w:top w:val="single" w:sz="4" w:space="0" w:color="000000"/>
              <w:left w:val="nil"/>
              <w:bottom w:val="nil"/>
              <w:right w:val="nil"/>
            </w:tcBorders>
            <w:shd w:val="clear" w:color="auto" w:fill="auto"/>
          </w:tcPr>
          <w:p w14:paraId="6E9D8967"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120" w:type="dxa"/>
            <w:tcBorders>
              <w:top w:val="single" w:sz="4" w:space="0" w:color="000000"/>
              <w:left w:val="nil"/>
              <w:bottom w:val="single" w:sz="4" w:space="0" w:color="000000"/>
              <w:right w:val="nil"/>
            </w:tcBorders>
            <w:shd w:val="clear" w:color="auto" w:fill="auto"/>
          </w:tcPr>
          <w:p w14:paraId="2CAD2629"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VS</w:t>
            </w:r>
          </w:p>
        </w:tc>
        <w:tc>
          <w:tcPr>
            <w:tcW w:w="3120" w:type="dxa"/>
            <w:tcBorders>
              <w:top w:val="single" w:sz="4" w:space="0" w:color="000000"/>
              <w:left w:val="nil"/>
              <w:bottom w:val="single" w:sz="4" w:space="0" w:color="000000"/>
              <w:right w:val="nil"/>
            </w:tcBorders>
            <w:shd w:val="clear" w:color="auto" w:fill="auto"/>
          </w:tcPr>
          <w:p w14:paraId="099DC28C"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LOFC</w:t>
            </w:r>
          </w:p>
        </w:tc>
      </w:tr>
      <w:tr w:rsidR="002D6F61" w14:paraId="144103C7" w14:textId="77777777">
        <w:trPr>
          <w:trHeight w:val="300"/>
        </w:trPr>
        <w:tc>
          <w:tcPr>
            <w:tcW w:w="3120" w:type="dxa"/>
            <w:tcBorders>
              <w:top w:val="nil"/>
              <w:left w:val="nil"/>
              <w:bottom w:val="nil"/>
              <w:right w:val="nil"/>
            </w:tcBorders>
            <w:shd w:val="clear" w:color="auto" w:fill="auto"/>
          </w:tcPr>
          <w:p w14:paraId="39BCD75B"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3120" w:type="dxa"/>
            <w:tcBorders>
              <w:top w:val="nil"/>
              <w:left w:val="nil"/>
              <w:bottom w:val="nil"/>
              <w:right w:val="nil"/>
            </w:tcBorders>
            <w:shd w:val="clear" w:color="auto" w:fill="auto"/>
          </w:tcPr>
          <w:p w14:paraId="1C9E7FB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1.63</w:t>
            </w:r>
          </w:p>
        </w:tc>
        <w:tc>
          <w:tcPr>
            <w:tcW w:w="3120" w:type="dxa"/>
            <w:tcBorders>
              <w:top w:val="nil"/>
              <w:left w:val="nil"/>
              <w:bottom w:val="nil"/>
              <w:right w:val="nil"/>
            </w:tcBorders>
            <w:shd w:val="clear" w:color="auto" w:fill="auto"/>
          </w:tcPr>
          <w:p w14:paraId="0795AE0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2D6F61" w14:paraId="3A0A4BE4" w14:textId="77777777">
        <w:trPr>
          <w:trHeight w:val="300"/>
        </w:trPr>
        <w:tc>
          <w:tcPr>
            <w:tcW w:w="3120" w:type="dxa"/>
            <w:tcBorders>
              <w:top w:val="nil"/>
              <w:left w:val="nil"/>
              <w:bottom w:val="nil"/>
              <w:right w:val="nil"/>
            </w:tcBorders>
            <w:shd w:val="clear" w:color="auto" w:fill="auto"/>
          </w:tcPr>
          <w:p w14:paraId="1D3AB19A"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120" w:type="dxa"/>
            <w:tcBorders>
              <w:top w:val="nil"/>
              <w:left w:val="nil"/>
              <w:bottom w:val="nil"/>
              <w:right w:val="nil"/>
            </w:tcBorders>
            <w:shd w:val="clear" w:color="auto" w:fill="auto"/>
          </w:tcPr>
          <w:p w14:paraId="6FBC1F4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[-6.27, 9.53]</w:t>
            </w:r>
          </w:p>
        </w:tc>
        <w:tc>
          <w:tcPr>
            <w:tcW w:w="3120" w:type="dxa"/>
            <w:tcBorders>
              <w:top w:val="nil"/>
              <w:left w:val="nil"/>
              <w:bottom w:val="nil"/>
              <w:right w:val="nil"/>
            </w:tcBorders>
            <w:shd w:val="clear" w:color="auto" w:fill="auto"/>
          </w:tcPr>
          <w:p w14:paraId="1F09122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[-8.31, 9.18]</w:t>
            </w:r>
          </w:p>
        </w:tc>
      </w:tr>
      <w:tr w:rsidR="002D6F61" w14:paraId="4F46748F" w14:textId="77777777">
        <w:trPr>
          <w:trHeight w:val="300"/>
        </w:trPr>
        <w:tc>
          <w:tcPr>
            <w:tcW w:w="3120" w:type="dxa"/>
            <w:vMerge w:val="restart"/>
            <w:tcBorders>
              <w:top w:val="nil"/>
              <w:left w:val="nil"/>
              <w:bottom w:val="nil"/>
              <w:right w:val="nil"/>
            </w:tcBorders>
            <w:shd w:val="clear" w:color="auto" w:fill="auto"/>
          </w:tcPr>
          <w:p w14:paraId="380E4EFB"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Habitual use of Facebook</w:t>
            </w:r>
          </w:p>
        </w:tc>
        <w:tc>
          <w:tcPr>
            <w:tcW w:w="3120" w:type="dxa"/>
            <w:tcBorders>
              <w:top w:val="nil"/>
              <w:left w:val="nil"/>
              <w:bottom w:val="nil"/>
              <w:right w:val="nil"/>
            </w:tcBorders>
            <w:shd w:val="clear" w:color="auto" w:fill="auto"/>
          </w:tcPr>
          <w:p w14:paraId="17F8D544"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3120" w:type="dxa"/>
            <w:tcBorders>
              <w:top w:val="nil"/>
              <w:left w:val="nil"/>
              <w:bottom w:val="nil"/>
              <w:right w:val="nil"/>
            </w:tcBorders>
            <w:shd w:val="clear" w:color="auto" w:fill="auto"/>
          </w:tcPr>
          <w:p w14:paraId="401A62A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r>
      <w:tr w:rsidR="002D6F61" w14:paraId="58BC7ED2" w14:textId="77777777">
        <w:trPr>
          <w:trHeight w:val="300"/>
        </w:trPr>
        <w:tc>
          <w:tcPr>
            <w:tcW w:w="3120" w:type="dxa"/>
            <w:vMerge/>
            <w:tcBorders>
              <w:top w:val="nil"/>
              <w:left w:val="nil"/>
              <w:bottom w:val="nil"/>
              <w:right w:val="nil"/>
            </w:tcBorders>
            <w:shd w:val="clear" w:color="auto" w:fill="auto"/>
          </w:tcPr>
          <w:p w14:paraId="5CF26305"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nil"/>
              <w:left w:val="nil"/>
              <w:bottom w:val="nil"/>
              <w:right w:val="nil"/>
            </w:tcBorders>
            <w:shd w:val="clear" w:color="auto" w:fill="auto"/>
          </w:tcPr>
          <w:p w14:paraId="59CDA52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 0.10]</w:t>
            </w:r>
          </w:p>
        </w:tc>
        <w:tc>
          <w:tcPr>
            <w:tcW w:w="3120" w:type="dxa"/>
            <w:tcBorders>
              <w:top w:val="nil"/>
              <w:left w:val="nil"/>
              <w:bottom w:val="nil"/>
              <w:right w:val="nil"/>
            </w:tcBorders>
            <w:shd w:val="clear" w:color="auto" w:fill="auto"/>
          </w:tcPr>
          <w:p w14:paraId="4146EB4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 0.21]</w:t>
            </w:r>
          </w:p>
        </w:tc>
      </w:tr>
      <w:tr w:rsidR="002D6F61" w14:paraId="39EC52F9" w14:textId="77777777">
        <w:trPr>
          <w:trHeight w:val="300"/>
        </w:trPr>
        <w:tc>
          <w:tcPr>
            <w:tcW w:w="3120" w:type="dxa"/>
            <w:vMerge w:val="restart"/>
            <w:tcBorders>
              <w:top w:val="nil"/>
              <w:left w:val="nil"/>
              <w:bottom w:val="nil"/>
              <w:right w:val="nil"/>
            </w:tcBorders>
            <w:shd w:val="clear" w:color="auto" w:fill="auto"/>
          </w:tcPr>
          <w:p w14:paraId="525A2670"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wave</w:t>
            </w:r>
          </w:p>
        </w:tc>
        <w:tc>
          <w:tcPr>
            <w:tcW w:w="3120" w:type="dxa"/>
            <w:tcBorders>
              <w:top w:val="nil"/>
              <w:left w:val="nil"/>
              <w:bottom w:val="nil"/>
              <w:right w:val="nil"/>
            </w:tcBorders>
            <w:shd w:val="clear" w:color="auto" w:fill="auto"/>
          </w:tcPr>
          <w:p w14:paraId="678182F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3120" w:type="dxa"/>
            <w:tcBorders>
              <w:top w:val="nil"/>
              <w:left w:val="nil"/>
              <w:bottom w:val="nil"/>
              <w:right w:val="nil"/>
            </w:tcBorders>
            <w:shd w:val="clear" w:color="auto" w:fill="auto"/>
          </w:tcPr>
          <w:p w14:paraId="6E89DCE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r>
      <w:tr w:rsidR="002D6F61" w14:paraId="4644ABA1" w14:textId="77777777">
        <w:trPr>
          <w:trHeight w:val="300"/>
        </w:trPr>
        <w:tc>
          <w:tcPr>
            <w:tcW w:w="3120" w:type="dxa"/>
            <w:vMerge/>
            <w:tcBorders>
              <w:top w:val="nil"/>
              <w:left w:val="nil"/>
              <w:bottom w:val="nil"/>
              <w:right w:val="nil"/>
            </w:tcBorders>
            <w:shd w:val="clear" w:color="auto" w:fill="auto"/>
          </w:tcPr>
          <w:p w14:paraId="3A37F831"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nil"/>
              <w:left w:val="nil"/>
              <w:bottom w:val="nil"/>
              <w:right w:val="nil"/>
            </w:tcBorders>
            <w:shd w:val="clear" w:color="auto" w:fill="auto"/>
          </w:tcPr>
          <w:p w14:paraId="1039528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 0.21]</w:t>
            </w:r>
          </w:p>
        </w:tc>
        <w:tc>
          <w:tcPr>
            <w:tcW w:w="3120" w:type="dxa"/>
            <w:tcBorders>
              <w:top w:val="nil"/>
              <w:left w:val="nil"/>
              <w:bottom w:val="nil"/>
              <w:right w:val="nil"/>
            </w:tcBorders>
            <w:shd w:val="clear" w:color="auto" w:fill="auto"/>
          </w:tcPr>
          <w:p w14:paraId="0220FAD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[-0.78, 0.23]</w:t>
            </w:r>
          </w:p>
        </w:tc>
      </w:tr>
      <w:tr w:rsidR="002D6F61" w14:paraId="348AC814" w14:textId="77777777">
        <w:trPr>
          <w:trHeight w:val="300"/>
        </w:trPr>
        <w:tc>
          <w:tcPr>
            <w:tcW w:w="3120" w:type="dxa"/>
            <w:vMerge w:val="restart"/>
            <w:tcBorders>
              <w:top w:val="nil"/>
              <w:left w:val="nil"/>
              <w:bottom w:val="nil"/>
              <w:right w:val="nil"/>
            </w:tcBorders>
            <w:shd w:val="clear" w:color="auto" w:fill="auto"/>
          </w:tcPr>
          <w:p w14:paraId="537913EF"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Scanner ID</w:t>
            </w:r>
          </w:p>
        </w:tc>
        <w:tc>
          <w:tcPr>
            <w:tcW w:w="3120" w:type="dxa"/>
            <w:tcBorders>
              <w:top w:val="nil"/>
              <w:left w:val="nil"/>
              <w:bottom w:val="nil"/>
              <w:right w:val="nil"/>
            </w:tcBorders>
            <w:shd w:val="clear" w:color="auto" w:fill="auto"/>
          </w:tcPr>
          <w:p w14:paraId="66FE9D8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3120" w:type="dxa"/>
            <w:tcBorders>
              <w:top w:val="nil"/>
              <w:left w:val="nil"/>
              <w:bottom w:val="nil"/>
              <w:right w:val="nil"/>
            </w:tcBorders>
            <w:shd w:val="clear" w:color="auto" w:fill="auto"/>
          </w:tcPr>
          <w:p w14:paraId="50ED23F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2D6F61" w14:paraId="2D29FA41" w14:textId="77777777">
        <w:trPr>
          <w:trHeight w:val="300"/>
        </w:trPr>
        <w:tc>
          <w:tcPr>
            <w:tcW w:w="3120" w:type="dxa"/>
            <w:vMerge/>
            <w:tcBorders>
              <w:top w:val="nil"/>
              <w:left w:val="nil"/>
              <w:bottom w:val="nil"/>
              <w:right w:val="nil"/>
            </w:tcBorders>
            <w:shd w:val="clear" w:color="auto" w:fill="auto"/>
          </w:tcPr>
          <w:p w14:paraId="4B2A63F5"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nil"/>
              <w:left w:val="nil"/>
              <w:bottom w:val="nil"/>
              <w:right w:val="nil"/>
            </w:tcBorders>
            <w:shd w:val="clear" w:color="auto" w:fill="auto"/>
          </w:tcPr>
          <w:p w14:paraId="34498CC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 0.48]</w:t>
            </w:r>
          </w:p>
        </w:tc>
        <w:tc>
          <w:tcPr>
            <w:tcW w:w="3120" w:type="dxa"/>
            <w:tcBorders>
              <w:top w:val="nil"/>
              <w:left w:val="nil"/>
              <w:bottom w:val="nil"/>
              <w:right w:val="nil"/>
            </w:tcBorders>
            <w:shd w:val="clear" w:color="auto" w:fill="auto"/>
          </w:tcPr>
          <w:p w14:paraId="04AAF29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 0.69]</w:t>
            </w:r>
          </w:p>
        </w:tc>
      </w:tr>
      <w:tr w:rsidR="002D6F61" w14:paraId="73F25688" w14:textId="77777777">
        <w:trPr>
          <w:trHeight w:val="300"/>
        </w:trPr>
        <w:tc>
          <w:tcPr>
            <w:tcW w:w="3120" w:type="dxa"/>
            <w:vMerge w:val="restart"/>
            <w:tcBorders>
              <w:top w:val="nil"/>
              <w:left w:val="nil"/>
              <w:bottom w:val="nil"/>
              <w:right w:val="nil"/>
            </w:tcBorders>
            <w:shd w:val="clear" w:color="auto" w:fill="auto"/>
          </w:tcPr>
          <w:p w14:paraId="3E725034"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3120" w:type="dxa"/>
            <w:tcBorders>
              <w:top w:val="nil"/>
              <w:left w:val="nil"/>
              <w:bottom w:val="nil"/>
              <w:right w:val="nil"/>
            </w:tcBorders>
            <w:shd w:val="clear" w:color="auto" w:fill="auto"/>
          </w:tcPr>
          <w:p w14:paraId="427BA46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3120" w:type="dxa"/>
            <w:tcBorders>
              <w:top w:val="nil"/>
              <w:left w:val="nil"/>
              <w:bottom w:val="nil"/>
              <w:right w:val="nil"/>
            </w:tcBorders>
            <w:shd w:val="clear" w:color="auto" w:fill="auto"/>
          </w:tcPr>
          <w:p w14:paraId="1C5E97C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r>
      <w:tr w:rsidR="002D6F61" w14:paraId="22C7D09E" w14:textId="77777777">
        <w:trPr>
          <w:trHeight w:val="300"/>
        </w:trPr>
        <w:tc>
          <w:tcPr>
            <w:tcW w:w="3120" w:type="dxa"/>
            <w:vMerge/>
            <w:tcBorders>
              <w:top w:val="nil"/>
              <w:left w:val="nil"/>
              <w:bottom w:val="nil"/>
              <w:right w:val="nil"/>
            </w:tcBorders>
            <w:shd w:val="clear" w:color="auto" w:fill="auto"/>
          </w:tcPr>
          <w:p w14:paraId="32EE8F0D"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nil"/>
              <w:left w:val="nil"/>
              <w:bottom w:val="single" w:sz="4" w:space="0" w:color="000000"/>
              <w:right w:val="nil"/>
            </w:tcBorders>
            <w:shd w:val="clear" w:color="auto" w:fill="auto"/>
          </w:tcPr>
          <w:p w14:paraId="04F2B214"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 0.39]</w:t>
            </w:r>
          </w:p>
        </w:tc>
        <w:tc>
          <w:tcPr>
            <w:tcW w:w="3120" w:type="dxa"/>
            <w:tcBorders>
              <w:top w:val="nil"/>
              <w:left w:val="nil"/>
              <w:bottom w:val="single" w:sz="4" w:space="0" w:color="000000"/>
              <w:right w:val="nil"/>
            </w:tcBorders>
            <w:shd w:val="clear" w:color="auto" w:fill="auto"/>
          </w:tcPr>
          <w:p w14:paraId="6DA6604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 0.49]</w:t>
            </w:r>
          </w:p>
        </w:tc>
      </w:tr>
      <w:tr w:rsidR="002D6F61" w14:paraId="21B1F1B6" w14:textId="77777777">
        <w:trPr>
          <w:trHeight w:val="300"/>
        </w:trPr>
        <w:tc>
          <w:tcPr>
            <w:tcW w:w="3120" w:type="dxa"/>
            <w:tcBorders>
              <w:top w:val="nil"/>
              <w:left w:val="nil"/>
              <w:bottom w:val="single" w:sz="4" w:space="0" w:color="000000"/>
              <w:right w:val="nil"/>
            </w:tcBorders>
            <w:shd w:val="clear" w:color="auto" w:fill="auto"/>
          </w:tcPr>
          <w:p w14:paraId="669B14FD"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3120" w:type="dxa"/>
            <w:tcBorders>
              <w:top w:val="nil"/>
              <w:left w:val="nil"/>
              <w:bottom w:val="single" w:sz="4" w:space="0" w:color="000000"/>
              <w:right w:val="nil"/>
            </w:tcBorders>
            <w:shd w:val="clear" w:color="auto" w:fill="auto"/>
          </w:tcPr>
          <w:p w14:paraId="668114B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3120" w:type="dxa"/>
            <w:tcBorders>
              <w:top w:val="nil"/>
              <w:left w:val="nil"/>
              <w:bottom w:val="single" w:sz="4" w:space="0" w:color="000000"/>
              <w:right w:val="nil"/>
            </w:tcBorders>
            <w:shd w:val="clear" w:color="auto" w:fill="auto"/>
          </w:tcPr>
          <w:p w14:paraId="01046C0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r>
      <w:tr w:rsidR="002D6F61" w14:paraId="57B5B2FF" w14:textId="77777777">
        <w:trPr>
          <w:trHeight w:val="300"/>
        </w:trPr>
        <w:tc>
          <w:tcPr>
            <w:tcW w:w="9360" w:type="dxa"/>
            <w:gridSpan w:val="3"/>
            <w:tcBorders>
              <w:top w:val="nil"/>
              <w:left w:val="nil"/>
              <w:bottom w:val="nil"/>
              <w:right w:val="nil"/>
            </w:tcBorders>
            <w:shd w:val="clear" w:color="auto" w:fill="auto"/>
          </w:tcPr>
          <w:p w14:paraId="4292956E"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Numbers in brackets indicate 95% confidence interval.</w:t>
            </w:r>
          </w:p>
          <w:p w14:paraId="0C7B78CA"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 &lt; 0.001;  ** p &lt; 0.01;  * p &lt; 0.05. </w:t>
            </w:r>
          </w:p>
          <w:p w14:paraId="77D594AD" w14:textId="77777777" w:rsidR="002D6F61" w:rsidRDefault="002D6F61">
            <w:pPr>
              <w:spacing w:line="240" w:lineRule="auto"/>
              <w:rPr>
                <w:rFonts w:ascii="Times New Roman" w:eastAsia="Times New Roman" w:hAnsi="Times New Roman" w:cs="Times New Roman"/>
                <w:color w:val="000000"/>
                <w:sz w:val="24"/>
                <w:szCs w:val="24"/>
              </w:rPr>
            </w:pPr>
          </w:p>
        </w:tc>
      </w:tr>
    </w:tbl>
    <w:p w14:paraId="70A0CE1B" w14:textId="77777777" w:rsidR="002D6F61" w:rsidRDefault="002D6F61">
      <w:pPr>
        <w:spacing w:line="240" w:lineRule="auto"/>
        <w:rPr>
          <w:rFonts w:ascii="Times New Roman" w:eastAsia="Times New Roman" w:hAnsi="Times New Roman" w:cs="Times New Roman"/>
          <w:sz w:val="24"/>
          <w:szCs w:val="24"/>
        </w:rPr>
      </w:pPr>
    </w:p>
    <w:p w14:paraId="640FCA1B" w14:textId="77777777" w:rsidR="002D6F61" w:rsidRDefault="00BB0687">
      <w:pPr>
        <w:spacing w:line="240" w:lineRule="auto"/>
        <w:rPr>
          <w:rFonts w:ascii="Times New Roman" w:eastAsia="Times New Roman" w:hAnsi="Times New Roman" w:cs="Times New Roman"/>
          <w:sz w:val="24"/>
          <w:szCs w:val="24"/>
        </w:rPr>
      </w:pPr>
      <w:r>
        <w:br w:type="page"/>
      </w:r>
    </w:p>
    <w:p w14:paraId="4CC96804"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Ordinary least square model results of linking habitual use of Facebook and neural activation in each mentalizing ROI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controlling for sample wave, scanner ID, and age.</w:t>
      </w:r>
    </w:p>
    <w:p w14:paraId="65A8451B" w14:textId="77777777" w:rsidR="002D6F61" w:rsidRDefault="002D6F61">
      <w:pPr>
        <w:spacing w:line="240" w:lineRule="auto"/>
        <w:rPr>
          <w:rFonts w:ascii="Times New Roman" w:eastAsia="Times New Roman" w:hAnsi="Times New Roman" w:cs="Times New Roman"/>
          <w:sz w:val="24"/>
          <w:szCs w:val="24"/>
        </w:rPr>
      </w:pPr>
    </w:p>
    <w:tbl>
      <w:tblPr>
        <w:tblStyle w:val="a3"/>
        <w:tblW w:w="12844" w:type="dxa"/>
        <w:tblLayout w:type="fixed"/>
        <w:tblLook w:val="0400" w:firstRow="0" w:lastRow="0" w:firstColumn="0" w:lastColumn="0" w:noHBand="0" w:noVBand="1"/>
      </w:tblPr>
      <w:tblGrid>
        <w:gridCol w:w="2284"/>
        <w:gridCol w:w="1500"/>
        <w:gridCol w:w="1540"/>
        <w:gridCol w:w="1540"/>
        <w:gridCol w:w="1480"/>
        <w:gridCol w:w="1580"/>
        <w:gridCol w:w="1540"/>
        <w:gridCol w:w="1380"/>
      </w:tblGrid>
      <w:tr w:rsidR="002D6F61" w14:paraId="0DD0B57C" w14:textId="77777777">
        <w:trPr>
          <w:trHeight w:val="300"/>
        </w:trPr>
        <w:tc>
          <w:tcPr>
            <w:tcW w:w="2284" w:type="dxa"/>
            <w:tcBorders>
              <w:top w:val="single" w:sz="4" w:space="0" w:color="000000"/>
              <w:left w:val="nil"/>
              <w:bottom w:val="nil"/>
              <w:right w:val="nil"/>
            </w:tcBorders>
            <w:shd w:val="clear" w:color="auto" w:fill="auto"/>
          </w:tcPr>
          <w:p w14:paraId="03700CFB"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500" w:type="dxa"/>
            <w:tcBorders>
              <w:top w:val="single" w:sz="4" w:space="0" w:color="000000"/>
              <w:left w:val="nil"/>
              <w:bottom w:val="single" w:sz="4" w:space="0" w:color="000000"/>
              <w:right w:val="nil"/>
            </w:tcBorders>
            <w:shd w:val="clear" w:color="auto" w:fill="auto"/>
          </w:tcPr>
          <w:p w14:paraId="7CAEA96F"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DMPFC</w:t>
            </w:r>
          </w:p>
        </w:tc>
        <w:tc>
          <w:tcPr>
            <w:tcW w:w="1540" w:type="dxa"/>
            <w:tcBorders>
              <w:top w:val="single" w:sz="4" w:space="0" w:color="000000"/>
              <w:left w:val="nil"/>
              <w:bottom w:val="single" w:sz="4" w:space="0" w:color="000000"/>
              <w:right w:val="nil"/>
            </w:tcBorders>
            <w:shd w:val="clear" w:color="auto" w:fill="auto"/>
          </w:tcPr>
          <w:p w14:paraId="53A706A0"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MMPFC</w:t>
            </w:r>
          </w:p>
        </w:tc>
        <w:tc>
          <w:tcPr>
            <w:tcW w:w="1540" w:type="dxa"/>
            <w:tcBorders>
              <w:top w:val="single" w:sz="4" w:space="0" w:color="000000"/>
              <w:left w:val="nil"/>
              <w:bottom w:val="single" w:sz="4" w:space="0" w:color="000000"/>
              <w:right w:val="nil"/>
            </w:tcBorders>
            <w:shd w:val="clear" w:color="auto" w:fill="auto"/>
          </w:tcPr>
          <w:p w14:paraId="49B61957"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VMPFC</w:t>
            </w:r>
          </w:p>
        </w:tc>
        <w:tc>
          <w:tcPr>
            <w:tcW w:w="1480" w:type="dxa"/>
            <w:tcBorders>
              <w:top w:val="single" w:sz="4" w:space="0" w:color="000000"/>
              <w:left w:val="nil"/>
              <w:bottom w:val="single" w:sz="4" w:space="0" w:color="000000"/>
              <w:right w:val="nil"/>
            </w:tcBorders>
            <w:shd w:val="clear" w:color="auto" w:fill="auto"/>
          </w:tcPr>
          <w:p w14:paraId="69F70A0D"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Precuneus</w:t>
            </w:r>
          </w:p>
        </w:tc>
        <w:tc>
          <w:tcPr>
            <w:tcW w:w="1580" w:type="dxa"/>
            <w:tcBorders>
              <w:top w:val="single" w:sz="4" w:space="0" w:color="000000"/>
              <w:left w:val="nil"/>
              <w:bottom w:val="single" w:sz="4" w:space="0" w:color="000000"/>
              <w:right w:val="nil"/>
            </w:tcBorders>
            <w:shd w:val="clear" w:color="auto" w:fill="auto"/>
          </w:tcPr>
          <w:p w14:paraId="454980B2"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LTPJ</w:t>
            </w:r>
          </w:p>
        </w:tc>
        <w:tc>
          <w:tcPr>
            <w:tcW w:w="1540" w:type="dxa"/>
            <w:tcBorders>
              <w:top w:val="single" w:sz="4" w:space="0" w:color="000000"/>
              <w:left w:val="nil"/>
              <w:bottom w:val="single" w:sz="4" w:space="0" w:color="000000"/>
              <w:right w:val="nil"/>
            </w:tcBorders>
            <w:shd w:val="clear" w:color="auto" w:fill="auto"/>
          </w:tcPr>
          <w:p w14:paraId="2FDAFCB0"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RTPJ</w:t>
            </w:r>
          </w:p>
        </w:tc>
        <w:tc>
          <w:tcPr>
            <w:tcW w:w="1380" w:type="dxa"/>
            <w:tcBorders>
              <w:top w:val="single" w:sz="4" w:space="0" w:color="000000"/>
              <w:left w:val="nil"/>
              <w:bottom w:val="single" w:sz="4" w:space="0" w:color="000000"/>
              <w:right w:val="nil"/>
            </w:tcBorders>
            <w:shd w:val="clear" w:color="auto" w:fill="auto"/>
          </w:tcPr>
          <w:p w14:paraId="7F1CC579"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RSTS</w:t>
            </w:r>
          </w:p>
        </w:tc>
      </w:tr>
      <w:tr w:rsidR="002D6F61" w14:paraId="06C4093C" w14:textId="77777777">
        <w:trPr>
          <w:trHeight w:val="300"/>
        </w:trPr>
        <w:tc>
          <w:tcPr>
            <w:tcW w:w="2284" w:type="dxa"/>
            <w:tcBorders>
              <w:top w:val="nil"/>
              <w:left w:val="nil"/>
              <w:bottom w:val="nil"/>
              <w:right w:val="nil"/>
            </w:tcBorders>
            <w:shd w:val="clear" w:color="auto" w:fill="auto"/>
          </w:tcPr>
          <w:p w14:paraId="1ACF19B6"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1500" w:type="dxa"/>
            <w:tcBorders>
              <w:top w:val="nil"/>
              <w:left w:val="nil"/>
              <w:bottom w:val="nil"/>
              <w:right w:val="nil"/>
            </w:tcBorders>
            <w:shd w:val="clear" w:color="auto" w:fill="auto"/>
          </w:tcPr>
          <w:p w14:paraId="161A0F6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w:t>
            </w:r>
          </w:p>
        </w:tc>
        <w:tc>
          <w:tcPr>
            <w:tcW w:w="1540" w:type="dxa"/>
            <w:tcBorders>
              <w:top w:val="nil"/>
              <w:left w:val="nil"/>
              <w:bottom w:val="nil"/>
              <w:right w:val="nil"/>
            </w:tcBorders>
            <w:shd w:val="clear" w:color="auto" w:fill="auto"/>
          </w:tcPr>
          <w:p w14:paraId="00CE4D7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w:t>
            </w:r>
          </w:p>
        </w:tc>
        <w:tc>
          <w:tcPr>
            <w:tcW w:w="1540" w:type="dxa"/>
            <w:tcBorders>
              <w:top w:val="nil"/>
              <w:left w:val="nil"/>
              <w:bottom w:val="nil"/>
              <w:right w:val="nil"/>
            </w:tcBorders>
            <w:shd w:val="clear" w:color="auto" w:fill="auto"/>
          </w:tcPr>
          <w:p w14:paraId="057EC70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2.93</w:t>
            </w:r>
          </w:p>
        </w:tc>
        <w:tc>
          <w:tcPr>
            <w:tcW w:w="1480" w:type="dxa"/>
            <w:tcBorders>
              <w:top w:val="nil"/>
              <w:left w:val="nil"/>
              <w:bottom w:val="nil"/>
              <w:right w:val="nil"/>
            </w:tcBorders>
            <w:shd w:val="clear" w:color="auto" w:fill="auto"/>
          </w:tcPr>
          <w:p w14:paraId="6BA5B6C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w:t>
            </w:r>
          </w:p>
        </w:tc>
        <w:tc>
          <w:tcPr>
            <w:tcW w:w="1580" w:type="dxa"/>
            <w:tcBorders>
              <w:top w:val="nil"/>
              <w:left w:val="nil"/>
              <w:bottom w:val="nil"/>
              <w:right w:val="nil"/>
            </w:tcBorders>
            <w:shd w:val="clear" w:color="auto" w:fill="auto"/>
          </w:tcPr>
          <w:p w14:paraId="4F62AD5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-1.56</w:t>
            </w:r>
          </w:p>
        </w:tc>
        <w:tc>
          <w:tcPr>
            <w:tcW w:w="1540" w:type="dxa"/>
            <w:tcBorders>
              <w:top w:val="nil"/>
              <w:left w:val="nil"/>
              <w:bottom w:val="nil"/>
              <w:right w:val="nil"/>
            </w:tcBorders>
            <w:shd w:val="clear" w:color="auto" w:fill="auto"/>
          </w:tcPr>
          <w:p w14:paraId="17A105E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w:t>
            </w:r>
          </w:p>
        </w:tc>
        <w:tc>
          <w:tcPr>
            <w:tcW w:w="1380" w:type="dxa"/>
            <w:tcBorders>
              <w:top w:val="nil"/>
              <w:left w:val="nil"/>
              <w:bottom w:val="nil"/>
              <w:right w:val="nil"/>
            </w:tcBorders>
            <w:shd w:val="clear" w:color="auto" w:fill="auto"/>
          </w:tcPr>
          <w:p w14:paraId="176B345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r>
      <w:tr w:rsidR="002D6F61" w14:paraId="5A195E22" w14:textId="77777777">
        <w:trPr>
          <w:trHeight w:val="300"/>
        </w:trPr>
        <w:tc>
          <w:tcPr>
            <w:tcW w:w="2284" w:type="dxa"/>
            <w:tcBorders>
              <w:top w:val="nil"/>
              <w:left w:val="nil"/>
              <w:bottom w:val="nil"/>
              <w:right w:val="nil"/>
            </w:tcBorders>
            <w:shd w:val="clear" w:color="auto" w:fill="auto"/>
          </w:tcPr>
          <w:p w14:paraId="29A3008A"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500" w:type="dxa"/>
            <w:tcBorders>
              <w:top w:val="nil"/>
              <w:left w:val="nil"/>
              <w:bottom w:val="nil"/>
              <w:right w:val="nil"/>
            </w:tcBorders>
            <w:shd w:val="clear" w:color="auto" w:fill="auto"/>
          </w:tcPr>
          <w:p w14:paraId="6D587B6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[-10.08, 7.44] </w:t>
            </w:r>
          </w:p>
        </w:tc>
        <w:tc>
          <w:tcPr>
            <w:tcW w:w="1540" w:type="dxa"/>
            <w:tcBorders>
              <w:top w:val="nil"/>
              <w:left w:val="nil"/>
              <w:bottom w:val="nil"/>
              <w:right w:val="nil"/>
            </w:tcBorders>
            <w:shd w:val="clear" w:color="auto" w:fill="auto"/>
          </w:tcPr>
          <w:p w14:paraId="768242D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[-9.88, 12.49] </w:t>
            </w:r>
          </w:p>
        </w:tc>
        <w:tc>
          <w:tcPr>
            <w:tcW w:w="1540" w:type="dxa"/>
            <w:tcBorders>
              <w:top w:val="nil"/>
              <w:left w:val="nil"/>
              <w:bottom w:val="nil"/>
              <w:right w:val="nil"/>
            </w:tcBorders>
            <w:shd w:val="clear" w:color="auto" w:fill="auto"/>
          </w:tcPr>
          <w:p w14:paraId="7E4BA6E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[-8.75, 14.61]</w:t>
            </w:r>
          </w:p>
        </w:tc>
        <w:tc>
          <w:tcPr>
            <w:tcW w:w="1480" w:type="dxa"/>
            <w:tcBorders>
              <w:top w:val="nil"/>
              <w:left w:val="nil"/>
              <w:bottom w:val="nil"/>
              <w:right w:val="nil"/>
            </w:tcBorders>
            <w:shd w:val="clear" w:color="auto" w:fill="auto"/>
          </w:tcPr>
          <w:p w14:paraId="374E893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[-11.34, 5.74] </w:t>
            </w:r>
          </w:p>
        </w:tc>
        <w:tc>
          <w:tcPr>
            <w:tcW w:w="1580" w:type="dxa"/>
            <w:tcBorders>
              <w:top w:val="nil"/>
              <w:left w:val="nil"/>
              <w:bottom w:val="nil"/>
              <w:right w:val="nil"/>
            </w:tcBorders>
            <w:shd w:val="clear" w:color="auto" w:fill="auto"/>
          </w:tcPr>
          <w:p w14:paraId="5AF2DDB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[-7.89, 4.76] </w:t>
            </w:r>
          </w:p>
        </w:tc>
        <w:tc>
          <w:tcPr>
            <w:tcW w:w="1540" w:type="dxa"/>
            <w:tcBorders>
              <w:top w:val="nil"/>
              <w:left w:val="nil"/>
              <w:bottom w:val="nil"/>
              <w:right w:val="nil"/>
            </w:tcBorders>
            <w:shd w:val="clear" w:color="auto" w:fill="auto"/>
          </w:tcPr>
          <w:p w14:paraId="3230B46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[-7.29, 4.91]  </w:t>
            </w:r>
          </w:p>
        </w:tc>
        <w:tc>
          <w:tcPr>
            <w:tcW w:w="1380" w:type="dxa"/>
            <w:tcBorders>
              <w:top w:val="nil"/>
              <w:left w:val="nil"/>
              <w:bottom w:val="nil"/>
              <w:right w:val="nil"/>
            </w:tcBorders>
            <w:shd w:val="clear" w:color="auto" w:fill="auto"/>
          </w:tcPr>
          <w:p w14:paraId="1185EE7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[-6.08, 5.83]</w:t>
            </w:r>
          </w:p>
        </w:tc>
      </w:tr>
      <w:tr w:rsidR="002D6F61" w14:paraId="359D7C40" w14:textId="77777777">
        <w:trPr>
          <w:trHeight w:val="300"/>
        </w:trPr>
        <w:tc>
          <w:tcPr>
            <w:tcW w:w="2284" w:type="dxa"/>
            <w:vMerge w:val="restart"/>
            <w:tcBorders>
              <w:top w:val="nil"/>
              <w:left w:val="nil"/>
              <w:bottom w:val="nil"/>
              <w:right w:val="nil"/>
            </w:tcBorders>
            <w:shd w:val="clear" w:color="auto" w:fill="auto"/>
          </w:tcPr>
          <w:p w14:paraId="1A3D2C93"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Habitual use of Facebook</w:t>
            </w:r>
          </w:p>
        </w:tc>
        <w:tc>
          <w:tcPr>
            <w:tcW w:w="1500" w:type="dxa"/>
            <w:tcBorders>
              <w:top w:val="nil"/>
              <w:left w:val="nil"/>
              <w:bottom w:val="nil"/>
              <w:right w:val="nil"/>
            </w:tcBorders>
            <w:shd w:val="clear" w:color="auto" w:fill="auto"/>
          </w:tcPr>
          <w:p w14:paraId="37E3BE4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 *</w:t>
            </w:r>
          </w:p>
        </w:tc>
        <w:tc>
          <w:tcPr>
            <w:tcW w:w="1540" w:type="dxa"/>
            <w:tcBorders>
              <w:top w:val="nil"/>
              <w:left w:val="nil"/>
              <w:bottom w:val="nil"/>
              <w:right w:val="nil"/>
            </w:tcBorders>
            <w:shd w:val="clear" w:color="auto" w:fill="auto"/>
          </w:tcPr>
          <w:p w14:paraId="37083A9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 *</w:t>
            </w:r>
          </w:p>
        </w:tc>
        <w:tc>
          <w:tcPr>
            <w:tcW w:w="1540" w:type="dxa"/>
            <w:tcBorders>
              <w:top w:val="nil"/>
              <w:left w:val="nil"/>
              <w:bottom w:val="nil"/>
              <w:right w:val="nil"/>
            </w:tcBorders>
            <w:shd w:val="clear" w:color="auto" w:fill="auto"/>
          </w:tcPr>
          <w:p w14:paraId="51BD33B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1480" w:type="dxa"/>
            <w:tcBorders>
              <w:top w:val="nil"/>
              <w:left w:val="nil"/>
              <w:bottom w:val="nil"/>
              <w:right w:val="nil"/>
            </w:tcBorders>
            <w:shd w:val="clear" w:color="auto" w:fill="auto"/>
          </w:tcPr>
          <w:p w14:paraId="62759A1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80" w:type="dxa"/>
            <w:tcBorders>
              <w:top w:val="nil"/>
              <w:left w:val="nil"/>
              <w:bottom w:val="nil"/>
              <w:right w:val="nil"/>
            </w:tcBorders>
            <w:shd w:val="clear" w:color="auto" w:fill="auto"/>
          </w:tcPr>
          <w:p w14:paraId="54A46CE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 *</w:t>
            </w:r>
          </w:p>
        </w:tc>
        <w:tc>
          <w:tcPr>
            <w:tcW w:w="1540" w:type="dxa"/>
            <w:tcBorders>
              <w:top w:val="nil"/>
              <w:left w:val="nil"/>
              <w:bottom w:val="nil"/>
              <w:right w:val="nil"/>
            </w:tcBorders>
            <w:shd w:val="clear" w:color="auto" w:fill="auto"/>
          </w:tcPr>
          <w:p w14:paraId="42F35F0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 **</w:t>
            </w:r>
          </w:p>
        </w:tc>
        <w:tc>
          <w:tcPr>
            <w:tcW w:w="1380" w:type="dxa"/>
            <w:tcBorders>
              <w:top w:val="nil"/>
              <w:left w:val="nil"/>
              <w:bottom w:val="nil"/>
              <w:right w:val="nil"/>
            </w:tcBorders>
            <w:shd w:val="clear" w:color="auto" w:fill="auto"/>
          </w:tcPr>
          <w:p w14:paraId="0D92038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w:t>
            </w:r>
          </w:p>
        </w:tc>
      </w:tr>
      <w:tr w:rsidR="002D6F61" w14:paraId="0E76C81A" w14:textId="77777777">
        <w:trPr>
          <w:trHeight w:val="300"/>
        </w:trPr>
        <w:tc>
          <w:tcPr>
            <w:tcW w:w="2284" w:type="dxa"/>
            <w:vMerge/>
            <w:tcBorders>
              <w:top w:val="nil"/>
              <w:left w:val="nil"/>
              <w:bottom w:val="nil"/>
              <w:right w:val="nil"/>
            </w:tcBorders>
            <w:shd w:val="clear" w:color="auto" w:fill="auto"/>
          </w:tcPr>
          <w:p w14:paraId="75B47DE9"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tcPr>
          <w:p w14:paraId="284F4B9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[0.03, 0.34] </w:t>
            </w:r>
          </w:p>
        </w:tc>
        <w:tc>
          <w:tcPr>
            <w:tcW w:w="1540" w:type="dxa"/>
            <w:tcBorders>
              <w:top w:val="nil"/>
              <w:left w:val="nil"/>
              <w:bottom w:val="nil"/>
              <w:right w:val="nil"/>
            </w:tcBorders>
            <w:shd w:val="clear" w:color="auto" w:fill="auto"/>
          </w:tcPr>
          <w:p w14:paraId="05144BC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[0.03, 0.42] </w:t>
            </w:r>
          </w:p>
        </w:tc>
        <w:tc>
          <w:tcPr>
            <w:tcW w:w="1540" w:type="dxa"/>
            <w:tcBorders>
              <w:top w:val="nil"/>
              <w:left w:val="nil"/>
              <w:bottom w:val="nil"/>
              <w:right w:val="nil"/>
            </w:tcBorders>
            <w:shd w:val="clear" w:color="auto" w:fill="auto"/>
          </w:tcPr>
          <w:p w14:paraId="76ACF72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 0.24]</w:t>
            </w:r>
          </w:p>
        </w:tc>
        <w:tc>
          <w:tcPr>
            <w:tcW w:w="1480" w:type="dxa"/>
            <w:tcBorders>
              <w:top w:val="nil"/>
              <w:left w:val="nil"/>
              <w:bottom w:val="nil"/>
              <w:right w:val="nil"/>
            </w:tcBorders>
            <w:shd w:val="clear" w:color="auto" w:fill="auto"/>
          </w:tcPr>
          <w:p w14:paraId="64925A6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[-0.01, 0.28] </w:t>
            </w:r>
          </w:p>
        </w:tc>
        <w:tc>
          <w:tcPr>
            <w:tcW w:w="1580" w:type="dxa"/>
            <w:tcBorders>
              <w:top w:val="nil"/>
              <w:left w:val="nil"/>
              <w:bottom w:val="nil"/>
              <w:right w:val="nil"/>
            </w:tcBorders>
            <w:shd w:val="clear" w:color="auto" w:fill="auto"/>
          </w:tcPr>
          <w:p w14:paraId="5DA3D78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[0.02, 0.24] </w:t>
            </w:r>
          </w:p>
        </w:tc>
        <w:tc>
          <w:tcPr>
            <w:tcW w:w="1540" w:type="dxa"/>
            <w:tcBorders>
              <w:top w:val="nil"/>
              <w:left w:val="nil"/>
              <w:bottom w:val="nil"/>
              <w:right w:val="nil"/>
            </w:tcBorders>
            <w:shd w:val="clear" w:color="auto" w:fill="auto"/>
          </w:tcPr>
          <w:p w14:paraId="7190E86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[0.05, 0.27]  </w:t>
            </w:r>
          </w:p>
        </w:tc>
        <w:tc>
          <w:tcPr>
            <w:tcW w:w="1380" w:type="dxa"/>
            <w:tcBorders>
              <w:top w:val="nil"/>
              <w:left w:val="nil"/>
              <w:bottom w:val="nil"/>
              <w:right w:val="nil"/>
            </w:tcBorders>
            <w:shd w:val="clear" w:color="auto" w:fill="auto"/>
          </w:tcPr>
          <w:p w14:paraId="5F31A43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 0.15]</w:t>
            </w:r>
          </w:p>
        </w:tc>
      </w:tr>
      <w:tr w:rsidR="002D6F61" w14:paraId="07AF0E15" w14:textId="77777777">
        <w:trPr>
          <w:trHeight w:val="300"/>
        </w:trPr>
        <w:tc>
          <w:tcPr>
            <w:tcW w:w="2284" w:type="dxa"/>
            <w:vMerge w:val="restart"/>
            <w:tcBorders>
              <w:top w:val="nil"/>
              <w:left w:val="nil"/>
              <w:bottom w:val="nil"/>
              <w:right w:val="nil"/>
            </w:tcBorders>
            <w:shd w:val="clear" w:color="auto" w:fill="auto"/>
          </w:tcPr>
          <w:p w14:paraId="7DE73E4C"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wave</w:t>
            </w:r>
          </w:p>
        </w:tc>
        <w:tc>
          <w:tcPr>
            <w:tcW w:w="1500" w:type="dxa"/>
            <w:tcBorders>
              <w:top w:val="nil"/>
              <w:left w:val="nil"/>
              <w:bottom w:val="nil"/>
              <w:right w:val="nil"/>
            </w:tcBorders>
            <w:shd w:val="clear" w:color="auto" w:fill="auto"/>
          </w:tcPr>
          <w:p w14:paraId="2B4DD3E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1540" w:type="dxa"/>
            <w:tcBorders>
              <w:top w:val="nil"/>
              <w:left w:val="nil"/>
              <w:bottom w:val="nil"/>
              <w:right w:val="nil"/>
            </w:tcBorders>
            <w:shd w:val="clear" w:color="auto" w:fill="auto"/>
          </w:tcPr>
          <w:p w14:paraId="63C8481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0.75 *</w:t>
            </w:r>
          </w:p>
        </w:tc>
        <w:tc>
          <w:tcPr>
            <w:tcW w:w="1540" w:type="dxa"/>
            <w:tcBorders>
              <w:top w:val="nil"/>
              <w:left w:val="nil"/>
              <w:bottom w:val="nil"/>
              <w:right w:val="nil"/>
            </w:tcBorders>
            <w:shd w:val="clear" w:color="auto" w:fill="auto"/>
          </w:tcPr>
          <w:p w14:paraId="1581C8F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1480" w:type="dxa"/>
            <w:tcBorders>
              <w:top w:val="nil"/>
              <w:left w:val="nil"/>
              <w:bottom w:val="nil"/>
              <w:right w:val="nil"/>
            </w:tcBorders>
            <w:shd w:val="clear" w:color="auto" w:fill="auto"/>
          </w:tcPr>
          <w:p w14:paraId="2F083B5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 *</w:t>
            </w:r>
          </w:p>
        </w:tc>
        <w:tc>
          <w:tcPr>
            <w:tcW w:w="1580" w:type="dxa"/>
            <w:tcBorders>
              <w:top w:val="nil"/>
              <w:left w:val="nil"/>
              <w:bottom w:val="nil"/>
              <w:right w:val="nil"/>
            </w:tcBorders>
            <w:shd w:val="clear" w:color="auto" w:fill="auto"/>
          </w:tcPr>
          <w:p w14:paraId="69D989F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 *</w:t>
            </w:r>
          </w:p>
        </w:tc>
        <w:tc>
          <w:tcPr>
            <w:tcW w:w="1540" w:type="dxa"/>
            <w:tcBorders>
              <w:top w:val="nil"/>
              <w:left w:val="nil"/>
              <w:bottom w:val="nil"/>
              <w:right w:val="nil"/>
            </w:tcBorders>
            <w:shd w:val="clear" w:color="auto" w:fill="auto"/>
          </w:tcPr>
          <w:p w14:paraId="598EB14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0.49 **</w:t>
            </w:r>
          </w:p>
        </w:tc>
        <w:tc>
          <w:tcPr>
            <w:tcW w:w="1380" w:type="dxa"/>
            <w:tcBorders>
              <w:top w:val="nil"/>
              <w:left w:val="nil"/>
              <w:bottom w:val="nil"/>
              <w:right w:val="nil"/>
            </w:tcBorders>
            <w:shd w:val="clear" w:color="auto" w:fill="auto"/>
          </w:tcPr>
          <w:p w14:paraId="5232F35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r>
      <w:tr w:rsidR="002D6F61" w14:paraId="7CF3D085" w14:textId="77777777">
        <w:trPr>
          <w:trHeight w:val="300"/>
        </w:trPr>
        <w:tc>
          <w:tcPr>
            <w:tcW w:w="2284" w:type="dxa"/>
            <w:vMerge/>
            <w:tcBorders>
              <w:top w:val="nil"/>
              <w:left w:val="nil"/>
              <w:bottom w:val="nil"/>
              <w:right w:val="nil"/>
            </w:tcBorders>
            <w:shd w:val="clear" w:color="auto" w:fill="auto"/>
          </w:tcPr>
          <w:p w14:paraId="61BBE031"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tcPr>
          <w:p w14:paraId="7F94AA3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[-0.02, 0.99] </w:t>
            </w:r>
          </w:p>
        </w:tc>
        <w:tc>
          <w:tcPr>
            <w:tcW w:w="1540" w:type="dxa"/>
            <w:tcBorders>
              <w:top w:val="nil"/>
              <w:left w:val="nil"/>
              <w:bottom w:val="nil"/>
              <w:right w:val="nil"/>
            </w:tcBorders>
            <w:shd w:val="clear" w:color="auto" w:fill="auto"/>
          </w:tcPr>
          <w:p w14:paraId="0552E7D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[0.11, 1.39] </w:t>
            </w:r>
          </w:p>
        </w:tc>
        <w:tc>
          <w:tcPr>
            <w:tcW w:w="1540" w:type="dxa"/>
            <w:tcBorders>
              <w:top w:val="nil"/>
              <w:left w:val="nil"/>
              <w:bottom w:val="nil"/>
              <w:right w:val="nil"/>
            </w:tcBorders>
            <w:shd w:val="clear" w:color="auto" w:fill="auto"/>
          </w:tcPr>
          <w:p w14:paraId="5894A6E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 1.07]</w:t>
            </w:r>
          </w:p>
        </w:tc>
        <w:tc>
          <w:tcPr>
            <w:tcW w:w="1480" w:type="dxa"/>
            <w:tcBorders>
              <w:top w:val="nil"/>
              <w:left w:val="nil"/>
              <w:bottom w:val="nil"/>
              <w:right w:val="nil"/>
            </w:tcBorders>
            <w:shd w:val="clear" w:color="auto" w:fill="auto"/>
          </w:tcPr>
          <w:p w14:paraId="59D4B60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[0.14, 1.12] </w:t>
            </w:r>
          </w:p>
        </w:tc>
        <w:tc>
          <w:tcPr>
            <w:tcW w:w="1580" w:type="dxa"/>
            <w:tcBorders>
              <w:top w:val="nil"/>
              <w:left w:val="nil"/>
              <w:bottom w:val="nil"/>
              <w:right w:val="nil"/>
            </w:tcBorders>
            <w:shd w:val="clear" w:color="auto" w:fill="auto"/>
          </w:tcPr>
          <w:p w14:paraId="5058F66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[0.01, 0.74] </w:t>
            </w:r>
          </w:p>
        </w:tc>
        <w:tc>
          <w:tcPr>
            <w:tcW w:w="1540" w:type="dxa"/>
            <w:tcBorders>
              <w:top w:val="nil"/>
              <w:left w:val="nil"/>
              <w:bottom w:val="nil"/>
              <w:right w:val="nil"/>
            </w:tcBorders>
            <w:shd w:val="clear" w:color="auto" w:fill="auto"/>
          </w:tcPr>
          <w:p w14:paraId="7FF1938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[0.14, 0.84]  </w:t>
            </w:r>
          </w:p>
        </w:tc>
        <w:tc>
          <w:tcPr>
            <w:tcW w:w="1380" w:type="dxa"/>
            <w:tcBorders>
              <w:top w:val="nil"/>
              <w:left w:val="nil"/>
              <w:bottom w:val="nil"/>
              <w:right w:val="nil"/>
            </w:tcBorders>
            <w:shd w:val="clear" w:color="auto" w:fill="auto"/>
          </w:tcPr>
          <w:p w14:paraId="71B662A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 0.60]</w:t>
            </w:r>
          </w:p>
        </w:tc>
      </w:tr>
      <w:tr w:rsidR="002D6F61" w14:paraId="09E9DAA6" w14:textId="77777777">
        <w:trPr>
          <w:trHeight w:val="300"/>
        </w:trPr>
        <w:tc>
          <w:tcPr>
            <w:tcW w:w="2284" w:type="dxa"/>
            <w:vMerge w:val="restart"/>
            <w:tcBorders>
              <w:top w:val="nil"/>
              <w:left w:val="nil"/>
              <w:bottom w:val="nil"/>
              <w:right w:val="nil"/>
            </w:tcBorders>
            <w:shd w:val="clear" w:color="auto" w:fill="auto"/>
          </w:tcPr>
          <w:p w14:paraId="30938A82"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Scanner ID</w:t>
            </w:r>
          </w:p>
        </w:tc>
        <w:tc>
          <w:tcPr>
            <w:tcW w:w="1500" w:type="dxa"/>
            <w:tcBorders>
              <w:top w:val="nil"/>
              <w:left w:val="nil"/>
              <w:bottom w:val="nil"/>
              <w:right w:val="nil"/>
            </w:tcBorders>
            <w:shd w:val="clear" w:color="auto" w:fill="auto"/>
          </w:tcPr>
          <w:p w14:paraId="2735715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-0.39</w:t>
            </w:r>
          </w:p>
        </w:tc>
        <w:tc>
          <w:tcPr>
            <w:tcW w:w="1540" w:type="dxa"/>
            <w:tcBorders>
              <w:top w:val="nil"/>
              <w:left w:val="nil"/>
              <w:bottom w:val="nil"/>
              <w:right w:val="nil"/>
            </w:tcBorders>
            <w:shd w:val="clear" w:color="auto" w:fill="auto"/>
          </w:tcPr>
          <w:p w14:paraId="484B22A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c>
          <w:tcPr>
            <w:tcW w:w="1540" w:type="dxa"/>
            <w:tcBorders>
              <w:top w:val="nil"/>
              <w:left w:val="nil"/>
              <w:bottom w:val="nil"/>
              <w:right w:val="nil"/>
            </w:tcBorders>
            <w:shd w:val="clear" w:color="auto" w:fill="auto"/>
          </w:tcPr>
          <w:p w14:paraId="057E268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1480" w:type="dxa"/>
            <w:tcBorders>
              <w:top w:val="nil"/>
              <w:left w:val="nil"/>
              <w:bottom w:val="nil"/>
              <w:right w:val="nil"/>
            </w:tcBorders>
            <w:shd w:val="clear" w:color="auto" w:fill="auto"/>
          </w:tcPr>
          <w:p w14:paraId="5399078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80" w:type="dxa"/>
            <w:tcBorders>
              <w:top w:val="nil"/>
              <w:left w:val="nil"/>
              <w:bottom w:val="nil"/>
              <w:right w:val="nil"/>
            </w:tcBorders>
            <w:shd w:val="clear" w:color="auto" w:fill="auto"/>
          </w:tcPr>
          <w:p w14:paraId="30C26A8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w:t>
            </w:r>
          </w:p>
        </w:tc>
        <w:tc>
          <w:tcPr>
            <w:tcW w:w="1540" w:type="dxa"/>
            <w:tcBorders>
              <w:top w:val="nil"/>
              <w:left w:val="nil"/>
              <w:bottom w:val="nil"/>
              <w:right w:val="nil"/>
            </w:tcBorders>
            <w:shd w:val="clear" w:color="auto" w:fill="auto"/>
          </w:tcPr>
          <w:p w14:paraId="2D7DCED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-0.35 * </w:t>
            </w:r>
          </w:p>
        </w:tc>
        <w:tc>
          <w:tcPr>
            <w:tcW w:w="1380" w:type="dxa"/>
            <w:tcBorders>
              <w:top w:val="nil"/>
              <w:left w:val="nil"/>
              <w:bottom w:val="nil"/>
              <w:right w:val="nil"/>
            </w:tcBorders>
            <w:shd w:val="clear" w:color="auto" w:fill="auto"/>
          </w:tcPr>
          <w:p w14:paraId="4E756D2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2D6F61" w14:paraId="713DB031" w14:textId="77777777">
        <w:trPr>
          <w:trHeight w:val="300"/>
        </w:trPr>
        <w:tc>
          <w:tcPr>
            <w:tcW w:w="2284" w:type="dxa"/>
            <w:vMerge/>
            <w:tcBorders>
              <w:top w:val="nil"/>
              <w:left w:val="nil"/>
              <w:bottom w:val="nil"/>
              <w:right w:val="nil"/>
            </w:tcBorders>
            <w:shd w:val="clear" w:color="auto" w:fill="auto"/>
          </w:tcPr>
          <w:p w14:paraId="6B75C57A"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tcPr>
          <w:p w14:paraId="2025DBD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[-0.88, 0.10] </w:t>
            </w:r>
          </w:p>
        </w:tc>
        <w:tc>
          <w:tcPr>
            <w:tcW w:w="1540" w:type="dxa"/>
            <w:tcBorders>
              <w:top w:val="nil"/>
              <w:left w:val="nil"/>
              <w:bottom w:val="nil"/>
              <w:right w:val="nil"/>
            </w:tcBorders>
            <w:shd w:val="clear" w:color="auto" w:fill="auto"/>
          </w:tcPr>
          <w:p w14:paraId="676FD77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[-1.25, 0.01] </w:t>
            </w:r>
          </w:p>
        </w:tc>
        <w:tc>
          <w:tcPr>
            <w:tcW w:w="1540" w:type="dxa"/>
            <w:tcBorders>
              <w:top w:val="nil"/>
              <w:left w:val="nil"/>
              <w:bottom w:val="nil"/>
              <w:right w:val="nil"/>
            </w:tcBorders>
            <w:shd w:val="clear" w:color="auto" w:fill="auto"/>
          </w:tcPr>
          <w:p w14:paraId="48AAD77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[-0.89, 0.42]</w:t>
            </w:r>
          </w:p>
        </w:tc>
        <w:tc>
          <w:tcPr>
            <w:tcW w:w="1480" w:type="dxa"/>
            <w:tcBorders>
              <w:top w:val="nil"/>
              <w:left w:val="nil"/>
              <w:bottom w:val="nil"/>
              <w:right w:val="nil"/>
            </w:tcBorders>
            <w:shd w:val="clear" w:color="auto" w:fill="auto"/>
          </w:tcPr>
          <w:p w14:paraId="5D17B54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[-0.81, 0.15] </w:t>
            </w:r>
          </w:p>
        </w:tc>
        <w:tc>
          <w:tcPr>
            <w:tcW w:w="1580" w:type="dxa"/>
            <w:tcBorders>
              <w:top w:val="nil"/>
              <w:left w:val="nil"/>
              <w:bottom w:val="nil"/>
              <w:right w:val="nil"/>
            </w:tcBorders>
            <w:shd w:val="clear" w:color="auto" w:fill="auto"/>
          </w:tcPr>
          <w:p w14:paraId="719283F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[-0.45, 0.26] </w:t>
            </w:r>
          </w:p>
        </w:tc>
        <w:tc>
          <w:tcPr>
            <w:tcW w:w="1540" w:type="dxa"/>
            <w:tcBorders>
              <w:top w:val="nil"/>
              <w:left w:val="nil"/>
              <w:bottom w:val="nil"/>
              <w:right w:val="nil"/>
            </w:tcBorders>
            <w:shd w:val="clear" w:color="auto" w:fill="auto"/>
          </w:tcPr>
          <w:p w14:paraId="1CDC86E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[-0.69, -0.01]  </w:t>
            </w:r>
          </w:p>
        </w:tc>
        <w:tc>
          <w:tcPr>
            <w:tcW w:w="1380" w:type="dxa"/>
            <w:tcBorders>
              <w:top w:val="nil"/>
              <w:left w:val="nil"/>
              <w:bottom w:val="nil"/>
              <w:right w:val="nil"/>
            </w:tcBorders>
            <w:shd w:val="clear" w:color="auto" w:fill="auto"/>
          </w:tcPr>
          <w:p w14:paraId="532FF10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 0.14]</w:t>
            </w:r>
          </w:p>
        </w:tc>
      </w:tr>
      <w:tr w:rsidR="002D6F61" w14:paraId="5031FD94" w14:textId="77777777">
        <w:trPr>
          <w:trHeight w:val="300"/>
        </w:trPr>
        <w:tc>
          <w:tcPr>
            <w:tcW w:w="2284" w:type="dxa"/>
            <w:vMerge w:val="restart"/>
            <w:tcBorders>
              <w:top w:val="nil"/>
              <w:left w:val="nil"/>
              <w:bottom w:val="nil"/>
              <w:right w:val="nil"/>
            </w:tcBorders>
            <w:shd w:val="clear" w:color="auto" w:fill="auto"/>
          </w:tcPr>
          <w:p w14:paraId="669D392A"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500" w:type="dxa"/>
            <w:tcBorders>
              <w:top w:val="nil"/>
              <w:left w:val="nil"/>
              <w:bottom w:val="nil"/>
              <w:right w:val="nil"/>
            </w:tcBorders>
            <w:shd w:val="clear" w:color="auto" w:fill="auto"/>
          </w:tcPr>
          <w:p w14:paraId="38A6F9B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40" w:type="dxa"/>
            <w:tcBorders>
              <w:top w:val="nil"/>
              <w:left w:val="nil"/>
              <w:bottom w:val="nil"/>
              <w:right w:val="nil"/>
            </w:tcBorders>
            <w:shd w:val="clear" w:color="auto" w:fill="auto"/>
          </w:tcPr>
          <w:p w14:paraId="78C6CC2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40" w:type="dxa"/>
            <w:tcBorders>
              <w:top w:val="nil"/>
              <w:left w:val="nil"/>
              <w:bottom w:val="nil"/>
              <w:right w:val="nil"/>
            </w:tcBorders>
            <w:shd w:val="clear" w:color="auto" w:fill="auto"/>
          </w:tcPr>
          <w:p w14:paraId="7D93CD5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1480" w:type="dxa"/>
            <w:tcBorders>
              <w:top w:val="nil"/>
              <w:left w:val="nil"/>
              <w:bottom w:val="nil"/>
              <w:right w:val="nil"/>
            </w:tcBorders>
            <w:shd w:val="clear" w:color="auto" w:fill="auto"/>
          </w:tcPr>
          <w:p w14:paraId="2A3A3BB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80" w:type="dxa"/>
            <w:tcBorders>
              <w:top w:val="nil"/>
              <w:left w:val="nil"/>
              <w:bottom w:val="nil"/>
              <w:right w:val="nil"/>
            </w:tcBorders>
            <w:shd w:val="clear" w:color="auto" w:fill="auto"/>
          </w:tcPr>
          <w:p w14:paraId="171251C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40" w:type="dxa"/>
            <w:tcBorders>
              <w:top w:val="nil"/>
              <w:left w:val="nil"/>
              <w:bottom w:val="nil"/>
              <w:right w:val="nil"/>
            </w:tcBorders>
            <w:shd w:val="clear" w:color="auto" w:fill="auto"/>
          </w:tcPr>
          <w:p w14:paraId="34D7CE6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1380" w:type="dxa"/>
            <w:tcBorders>
              <w:top w:val="nil"/>
              <w:left w:val="nil"/>
              <w:bottom w:val="nil"/>
              <w:right w:val="nil"/>
            </w:tcBorders>
            <w:shd w:val="clear" w:color="auto" w:fill="auto"/>
          </w:tcPr>
          <w:p w14:paraId="56171FF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r>
      <w:tr w:rsidR="002D6F61" w14:paraId="05C1C9D3" w14:textId="77777777">
        <w:trPr>
          <w:trHeight w:val="300"/>
        </w:trPr>
        <w:tc>
          <w:tcPr>
            <w:tcW w:w="2284" w:type="dxa"/>
            <w:vMerge/>
            <w:tcBorders>
              <w:top w:val="nil"/>
              <w:left w:val="nil"/>
              <w:bottom w:val="nil"/>
              <w:right w:val="nil"/>
            </w:tcBorders>
            <w:shd w:val="clear" w:color="auto" w:fill="auto"/>
          </w:tcPr>
          <w:p w14:paraId="28D9EF1C"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500" w:type="dxa"/>
            <w:tcBorders>
              <w:top w:val="nil"/>
              <w:left w:val="nil"/>
              <w:bottom w:val="single" w:sz="4" w:space="0" w:color="000000"/>
              <w:right w:val="nil"/>
            </w:tcBorders>
            <w:shd w:val="clear" w:color="auto" w:fill="auto"/>
          </w:tcPr>
          <w:p w14:paraId="4BB6BE9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[-0.45, 0.57] </w:t>
            </w:r>
          </w:p>
        </w:tc>
        <w:tc>
          <w:tcPr>
            <w:tcW w:w="1540" w:type="dxa"/>
            <w:tcBorders>
              <w:top w:val="nil"/>
              <w:left w:val="nil"/>
              <w:bottom w:val="single" w:sz="4" w:space="0" w:color="000000"/>
              <w:right w:val="nil"/>
            </w:tcBorders>
            <w:shd w:val="clear" w:color="auto" w:fill="auto"/>
          </w:tcPr>
          <w:p w14:paraId="3CB99FC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[-0.76, 0.54] </w:t>
            </w:r>
          </w:p>
        </w:tc>
        <w:tc>
          <w:tcPr>
            <w:tcW w:w="1540" w:type="dxa"/>
            <w:tcBorders>
              <w:top w:val="nil"/>
              <w:left w:val="nil"/>
              <w:bottom w:val="single" w:sz="4" w:space="0" w:color="000000"/>
              <w:right w:val="nil"/>
            </w:tcBorders>
            <w:shd w:val="clear" w:color="auto" w:fill="auto"/>
          </w:tcPr>
          <w:p w14:paraId="3832C29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 0.50]</w:t>
            </w:r>
          </w:p>
        </w:tc>
        <w:tc>
          <w:tcPr>
            <w:tcW w:w="1480" w:type="dxa"/>
            <w:tcBorders>
              <w:top w:val="nil"/>
              <w:left w:val="nil"/>
              <w:bottom w:val="single" w:sz="4" w:space="0" w:color="000000"/>
              <w:right w:val="nil"/>
            </w:tcBorders>
            <w:shd w:val="clear" w:color="auto" w:fill="auto"/>
          </w:tcPr>
          <w:p w14:paraId="0E5F46D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[-0.38, 0.62] </w:t>
            </w:r>
          </w:p>
        </w:tc>
        <w:tc>
          <w:tcPr>
            <w:tcW w:w="1580" w:type="dxa"/>
            <w:tcBorders>
              <w:top w:val="nil"/>
              <w:left w:val="nil"/>
              <w:bottom w:val="single" w:sz="4" w:space="0" w:color="000000"/>
              <w:right w:val="nil"/>
            </w:tcBorders>
            <w:shd w:val="clear" w:color="auto" w:fill="auto"/>
          </w:tcPr>
          <w:p w14:paraId="782E4E5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[-0.31, 0.42] </w:t>
            </w:r>
          </w:p>
        </w:tc>
        <w:tc>
          <w:tcPr>
            <w:tcW w:w="1540" w:type="dxa"/>
            <w:tcBorders>
              <w:top w:val="nil"/>
              <w:left w:val="nil"/>
              <w:bottom w:val="single" w:sz="4" w:space="0" w:color="000000"/>
              <w:right w:val="nil"/>
            </w:tcBorders>
            <w:shd w:val="clear" w:color="auto" w:fill="auto"/>
          </w:tcPr>
          <w:p w14:paraId="2381744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[-0.32, 0.39]  </w:t>
            </w:r>
          </w:p>
        </w:tc>
        <w:tc>
          <w:tcPr>
            <w:tcW w:w="1380" w:type="dxa"/>
            <w:tcBorders>
              <w:top w:val="nil"/>
              <w:left w:val="nil"/>
              <w:bottom w:val="single" w:sz="4" w:space="0" w:color="000000"/>
              <w:right w:val="nil"/>
            </w:tcBorders>
            <w:shd w:val="clear" w:color="auto" w:fill="auto"/>
          </w:tcPr>
          <w:p w14:paraId="38573CB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 0.35]</w:t>
            </w:r>
          </w:p>
        </w:tc>
      </w:tr>
      <w:tr w:rsidR="002D6F61" w14:paraId="69266F2C" w14:textId="77777777">
        <w:trPr>
          <w:trHeight w:val="300"/>
        </w:trPr>
        <w:tc>
          <w:tcPr>
            <w:tcW w:w="2284" w:type="dxa"/>
            <w:tcBorders>
              <w:top w:val="nil"/>
              <w:left w:val="nil"/>
              <w:bottom w:val="single" w:sz="4" w:space="0" w:color="000000"/>
              <w:right w:val="nil"/>
            </w:tcBorders>
            <w:shd w:val="clear" w:color="auto" w:fill="auto"/>
          </w:tcPr>
          <w:p w14:paraId="766848BD"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1500" w:type="dxa"/>
            <w:tcBorders>
              <w:top w:val="nil"/>
              <w:left w:val="nil"/>
              <w:bottom w:val="single" w:sz="4" w:space="0" w:color="000000"/>
              <w:right w:val="nil"/>
            </w:tcBorders>
            <w:shd w:val="clear" w:color="auto" w:fill="auto"/>
          </w:tcPr>
          <w:p w14:paraId="19BB777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40" w:type="dxa"/>
            <w:tcBorders>
              <w:top w:val="nil"/>
              <w:left w:val="nil"/>
              <w:bottom w:val="single" w:sz="4" w:space="0" w:color="000000"/>
              <w:right w:val="nil"/>
            </w:tcBorders>
            <w:shd w:val="clear" w:color="auto" w:fill="auto"/>
          </w:tcPr>
          <w:p w14:paraId="47E3E7E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w:t>
            </w:r>
          </w:p>
        </w:tc>
        <w:tc>
          <w:tcPr>
            <w:tcW w:w="1540" w:type="dxa"/>
            <w:tcBorders>
              <w:top w:val="nil"/>
              <w:left w:val="nil"/>
              <w:bottom w:val="single" w:sz="4" w:space="0" w:color="000000"/>
              <w:right w:val="nil"/>
            </w:tcBorders>
            <w:shd w:val="clear" w:color="auto" w:fill="auto"/>
          </w:tcPr>
          <w:p w14:paraId="0D45500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1480" w:type="dxa"/>
            <w:tcBorders>
              <w:top w:val="nil"/>
              <w:left w:val="nil"/>
              <w:bottom w:val="single" w:sz="4" w:space="0" w:color="000000"/>
              <w:right w:val="nil"/>
            </w:tcBorders>
            <w:shd w:val="clear" w:color="auto" w:fill="auto"/>
          </w:tcPr>
          <w:p w14:paraId="371D049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80" w:type="dxa"/>
            <w:tcBorders>
              <w:top w:val="nil"/>
              <w:left w:val="nil"/>
              <w:bottom w:val="single" w:sz="4" w:space="0" w:color="000000"/>
              <w:right w:val="nil"/>
            </w:tcBorders>
            <w:shd w:val="clear" w:color="auto" w:fill="auto"/>
          </w:tcPr>
          <w:p w14:paraId="6F454CE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40" w:type="dxa"/>
            <w:tcBorders>
              <w:top w:val="nil"/>
              <w:left w:val="nil"/>
              <w:bottom w:val="single" w:sz="4" w:space="0" w:color="000000"/>
              <w:right w:val="nil"/>
            </w:tcBorders>
            <w:shd w:val="clear" w:color="auto" w:fill="auto"/>
          </w:tcPr>
          <w:p w14:paraId="50A4EB8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1380" w:type="dxa"/>
            <w:tcBorders>
              <w:top w:val="nil"/>
              <w:left w:val="nil"/>
              <w:bottom w:val="single" w:sz="4" w:space="0" w:color="000000"/>
              <w:right w:val="nil"/>
            </w:tcBorders>
            <w:shd w:val="clear" w:color="auto" w:fill="auto"/>
          </w:tcPr>
          <w:p w14:paraId="61ED56C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w:t>
            </w:r>
          </w:p>
        </w:tc>
      </w:tr>
      <w:tr w:rsidR="002D6F61" w14:paraId="38B24187" w14:textId="77777777">
        <w:trPr>
          <w:trHeight w:val="300"/>
        </w:trPr>
        <w:tc>
          <w:tcPr>
            <w:tcW w:w="12844" w:type="dxa"/>
            <w:gridSpan w:val="8"/>
            <w:tcBorders>
              <w:top w:val="nil"/>
              <w:left w:val="nil"/>
              <w:bottom w:val="nil"/>
              <w:right w:val="nil"/>
            </w:tcBorders>
            <w:shd w:val="clear" w:color="auto" w:fill="auto"/>
          </w:tcPr>
          <w:p w14:paraId="0283E040"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xml:space="preserve">. Numbers in brackets indicate 95% confidence interval. *** p &lt; 0.001;  ** p &lt; 0.01;  * p &lt; 0.05. </w:t>
            </w:r>
          </w:p>
          <w:p w14:paraId="183EB4FE" w14:textId="77777777" w:rsidR="002D6F61" w:rsidRDefault="002D6F61">
            <w:pPr>
              <w:spacing w:line="240" w:lineRule="auto"/>
              <w:rPr>
                <w:rFonts w:ascii="Times New Roman" w:eastAsia="Times New Roman" w:hAnsi="Times New Roman" w:cs="Times New Roman"/>
                <w:color w:val="000000"/>
                <w:sz w:val="24"/>
                <w:szCs w:val="24"/>
              </w:rPr>
            </w:pPr>
          </w:p>
        </w:tc>
      </w:tr>
    </w:tbl>
    <w:p w14:paraId="2988ACF0" w14:textId="77777777" w:rsidR="002D6F61" w:rsidRDefault="002D6F61">
      <w:pPr>
        <w:spacing w:line="240" w:lineRule="auto"/>
        <w:rPr>
          <w:rFonts w:ascii="Times New Roman" w:eastAsia="Times New Roman" w:hAnsi="Times New Roman" w:cs="Times New Roman"/>
          <w:sz w:val="24"/>
          <w:szCs w:val="24"/>
        </w:rPr>
      </w:pPr>
    </w:p>
    <w:p w14:paraId="7B5F454E" w14:textId="77777777" w:rsidR="002D6F61" w:rsidRDefault="002D6F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sectPr w:rsidR="002D6F61" w:rsidSect="00A35389">
      <w:pgSz w:w="15840" w:h="12240" w:orient="landscape"/>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ei, Rui" w:date="2020-10-16T15:29:00Z" w:initials="">
    <w:p w14:paraId="3C1AC7C1" w14:textId="77777777" w:rsidR="002D6F61" w:rsidRDefault="00BB0687">
      <w:pPr>
        <w:widowControl w:val="0"/>
        <w:pBdr>
          <w:top w:val="nil"/>
          <w:left w:val="nil"/>
          <w:bottom w:val="nil"/>
          <w:right w:val="nil"/>
          <w:between w:val="nil"/>
        </w:pBdr>
        <w:spacing w:line="240" w:lineRule="auto"/>
        <w:rPr>
          <w:color w:val="000000"/>
        </w:rPr>
      </w:pPr>
      <w:r>
        <w:rPr>
          <w:color w:val="000000"/>
        </w:rPr>
        <w:t>Or “crucial”?</w:t>
      </w:r>
    </w:p>
    <w:p w14:paraId="6A6E0A48" w14:textId="77777777" w:rsidR="002D6F61" w:rsidRDefault="00BB0687">
      <w:pPr>
        <w:widowControl w:val="0"/>
        <w:pBdr>
          <w:top w:val="nil"/>
          <w:left w:val="nil"/>
          <w:bottom w:val="nil"/>
          <w:right w:val="nil"/>
          <w:between w:val="nil"/>
        </w:pBdr>
        <w:spacing w:line="240" w:lineRule="auto"/>
        <w:rPr>
          <w:color w:val="000000"/>
        </w:rPr>
      </w:pPr>
      <w:r>
        <w:rPr>
          <w:color w:val="000000"/>
        </w:rPr>
        <w:t>Or “common”?</w:t>
      </w:r>
    </w:p>
  </w:comment>
  <w:comment w:id="5" w:author="Pei Rui" w:date="2020-10-26T13:30:00Z" w:initials="">
    <w:p w14:paraId="1A8D5DD3" w14:textId="77777777" w:rsidR="002D6F61" w:rsidRDefault="00BB0687">
      <w:pPr>
        <w:widowControl w:val="0"/>
        <w:pBdr>
          <w:top w:val="nil"/>
          <w:left w:val="nil"/>
          <w:bottom w:val="nil"/>
          <w:right w:val="nil"/>
          <w:between w:val="nil"/>
        </w:pBdr>
        <w:spacing w:line="240" w:lineRule="auto"/>
        <w:rPr>
          <w:color w:val="000000"/>
        </w:rPr>
      </w:pPr>
      <w:r>
        <w:rPr>
          <w:color w:val="000000"/>
        </w:rPr>
        <w:t>Should we mention Ralf's PNAS study here or in the methods?</w:t>
      </w:r>
    </w:p>
  </w:comment>
  <w:comment w:id="15" w:author="Meshi, Dar" w:date="2020-10-07T10:36:00Z" w:initials="">
    <w:p w14:paraId="3C55302F" w14:textId="77777777" w:rsidR="002D6F61" w:rsidRDefault="00BB0687">
      <w:pPr>
        <w:widowControl w:val="0"/>
        <w:pBdr>
          <w:top w:val="nil"/>
          <w:left w:val="nil"/>
          <w:bottom w:val="nil"/>
          <w:right w:val="nil"/>
          <w:between w:val="nil"/>
        </w:pBdr>
        <w:spacing w:line="240" w:lineRule="auto"/>
        <w:rPr>
          <w:color w:val="000000"/>
        </w:rPr>
      </w:pPr>
      <w:r>
        <w:rPr>
          <w:color w:val="000000"/>
        </w:rPr>
        <w:t xml:space="preserve">Can we do a </w:t>
      </w:r>
      <w:proofErr w:type="spellStart"/>
      <w:r>
        <w:rPr>
          <w:color w:val="000000"/>
        </w:rPr>
        <w:t>cronbach’s</w:t>
      </w:r>
      <w:proofErr w:type="spellEnd"/>
      <w:r>
        <w:rPr>
          <w:color w:val="000000"/>
        </w:rPr>
        <w:t xml:space="preserve"> alpha with the connectedness 2-item scale above? If not, maybe address reliability of that scale in some way?</w:t>
      </w:r>
    </w:p>
  </w:comment>
  <w:comment w:id="16" w:author="Pei Rui" w:date="2020-10-23T20:21:00Z" w:initials="">
    <w:p w14:paraId="2B264E52" w14:textId="77777777" w:rsidR="002D6F61" w:rsidRDefault="00BB0687">
      <w:pPr>
        <w:widowControl w:val="0"/>
        <w:pBdr>
          <w:top w:val="nil"/>
          <w:left w:val="nil"/>
          <w:bottom w:val="nil"/>
          <w:right w:val="nil"/>
          <w:between w:val="nil"/>
        </w:pBdr>
        <w:spacing w:line="240" w:lineRule="auto"/>
        <w:rPr>
          <w:color w:val="000000"/>
        </w:rPr>
      </w:pPr>
      <w:r>
        <w:rPr>
          <w:color w:val="000000"/>
        </w:rPr>
        <w:t xml:space="preserve">I believe it's not possible to do Cronbach's alpha on two items. I included a </w:t>
      </w:r>
      <w:proofErr w:type="spellStart"/>
      <w:r>
        <w:rPr>
          <w:color w:val="000000"/>
        </w:rPr>
        <w:t>pearson</w:t>
      </w:r>
      <w:proofErr w:type="spellEnd"/>
      <w:r>
        <w:rPr>
          <w:color w:val="000000"/>
        </w:rPr>
        <w:t xml:space="preserve"> correlation statistic above.</w:t>
      </w:r>
    </w:p>
  </w:comment>
  <w:comment w:id="28" w:author="Rui Pei" w:date="2020-11-01T00:27:00Z" w:initials="RP">
    <w:p w14:paraId="7797720F" w14:textId="77777777" w:rsidR="00A35389" w:rsidRDefault="00A35389">
      <w:pPr>
        <w:pStyle w:val="CommentText"/>
      </w:pPr>
      <w:r>
        <w:rPr>
          <w:rStyle w:val="CommentReference"/>
        </w:rPr>
        <w:annotationRef/>
      </w:r>
      <w:r>
        <w:t xml:space="preserve">Note: tables and figures will need to be </w:t>
      </w:r>
      <w:proofErr w:type="spellStart"/>
      <w:r>
        <w:t>inline</w:t>
      </w:r>
      <w:proofErr w:type="spellEnd"/>
      <w:r>
        <w:t xml:space="preserve"> for CHB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6E0A48" w15:done="0"/>
  <w15:commentEx w15:paraId="1A8D5DD3" w15:done="0"/>
  <w15:commentEx w15:paraId="3C55302F" w15:done="0"/>
  <w15:commentEx w15:paraId="2B264E52" w15:done="0"/>
  <w15:commentEx w15:paraId="779772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87F59" w16cex:dateUtc="2020-11-01T0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6E0A48" w16cid:durableId="23487ECE"/>
  <w16cid:commentId w16cid:paraId="1A8D5DD3" w16cid:durableId="23487ECF"/>
  <w16cid:commentId w16cid:paraId="3C55302F" w16cid:durableId="23487ED0"/>
  <w16cid:commentId w16cid:paraId="2B264E52" w16cid:durableId="23487ED1"/>
  <w16cid:commentId w16cid:paraId="7797720F" w16cid:durableId="23487F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F4939" w14:textId="77777777" w:rsidR="00BB0687" w:rsidRDefault="00BB0687">
      <w:pPr>
        <w:spacing w:line="240" w:lineRule="auto"/>
      </w:pPr>
      <w:r>
        <w:separator/>
      </w:r>
    </w:p>
  </w:endnote>
  <w:endnote w:type="continuationSeparator" w:id="0">
    <w:p w14:paraId="159595CD" w14:textId="77777777" w:rsidR="00BB0687" w:rsidRDefault="00BB0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765D5" w14:textId="77777777" w:rsidR="002D6F61" w:rsidRDefault="00BB0687">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end"/>
    </w:r>
  </w:p>
  <w:p w14:paraId="5A4A5A91" w14:textId="77777777" w:rsidR="002D6F61" w:rsidRDefault="002D6F61">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C1531" w14:textId="77777777" w:rsidR="002D6F61" w:rsidRDefault="00BB0687">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A35389">
      <w:rPr>
        <w:color w:val="000000"/>
      </w:rPr>
      <w:fldChar w:fldCharType="separate"/>
    </w:r>
    <w:r w:rsidR="00A35389">
      <w:rPr>
        <w:noProof/>
        <w:color w:val="000000"/>
      </w:rPr>
      <w:t>2</w:t>
    </w:r>
    <w:r>
      <w:rPr>
        <w:color w:val="000000"/>
      </w:rPr>
      <w:fldChar w:fldCharType="end"/>
    </w:r>
  </w:p>
  <w:p w14:paraId="1525AFE0" w14:textId="77777777" w:rsidR="002D6F61" w:rsidRDefault="002D6F61">
    <w:pPr>
      <w:pBdr>
        <w:top w:val="nil"/>
        <w:left w:val="nil"/>
        <w:bottom w:val="nil"/>
        <w:right w:val="nil"/>
        <w:between w:val="nil"/>
      </w:pBdr>
      <w:tabs>
        <w:tab w:val="center" w:pos="4680"/>
        <w:tab w:val="right" w:pos="9360"/>
      </w:tabs>
      <w:spacing w:line="240" w:lineRule="auto"/>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E760" w14:textId="77777777" w:rsidR="002D6F61" w:rsidRDefault="002D6F6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D55C1" w14:textId="77777777" w:rsidR="00BB0687" w:rsidRDefault="00BB0687">
      <w:pPr>
        <w:spacing w:line="240" w:lineRule="auto"/>
      </w:pPr>
      <w:r>
        <w:separator/>
      </w:r>
    </w:p>
  </w:footnote>
  <w:footnote w:type="continuationSeparator" w:id="0">
    <w:p w14:paraId="25307C6A" w14:textId="77777777" w:rsidR="00BB0687" w:rsidRDefault="00BB06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D0F55" w14:textId="77777777" w:rsidR="002D6F61" w:rsidRDefault="002D6F61">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6BD2D" w14:textId="77777777" w:rsidR="002D6F61" w:rsidRDefault="00BB0687">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rPr>
    </w:pPr>
    <w:r>
      <w:rPr>
        <w:rFonts w:ascii="Times New Roman" w:eastAsia="Times New Roman" w:hAnsi="Times New Roman" w:cs="Times New Roman"/>
      </w:rPr>
      <w:t>Social Media and Responses to Social Exclusion</w:t>
    </w:r>
  </w:p>
  <w:p w14:paraId="0B6426F7" w14:textId="77777777" w:rsidR="002D6F61" w:rsidRDefault="002D6F61">
    <w:pPr>
      <w:pBdr>
        <w:top w:val="nil"/>
        <w:left w:val="nil"/>
        <w:bottom w:val="nil"/>
        <w:right w:val="nil"/>
        <w:between w:val="nil"/>
      </w:pBdr>
      <w:tabs>
        <w:tab w:val="center" w:pos="4680"/>
        <w:tab w:val="right" w:pos="9360"/>
      </w:tabs>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6165F" w14:textId="77777777" w:rsidR="002D6F61" w:rsidRDefault="002D6F61">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025C"/>
    <w:multiLevelType w:val="multilevel"/>
    <w:tmpl w:val="49CA32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A6A5DEE"/>
    <w:multiLevelType w:val="multilevel"/>
    <w:tmpl w:val="75EC6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320363"/>
    <w:multiLevelType w:val="multilevel"/>
    <w:tmpl w:val="4502EC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i Pei">
    <w15:presenceInfo w15:providerId="None" w15:userId="Rui P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61"/>
    <w:rsid w:val="002D6F61"/>
    <w:rsid w:val="00A35389"/>
    <w:rsid w:val="00BB0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B5C5F"/>
  <w15:docId w15:val="{0234D55D-11FD-B649-9224-B6B0467D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15" w:type="dxa"/>
        <w:bottom w:w="15" w:type="dxa"/>
        <w:right w:w="115" w:type="dxa"/>
      </w:tblCellMar>
    </w:tblPr>
  </w:style>
  <w:style w:type="table" w:customStyle="1" w:styleId="a0">
    <w:basedOn w:val="TableNormal"/>
    <w:tblPr>
      <w:tblStyleRowBandSize w:val="1"/>
      <w:tblStyleColBandSize w:val="1"/>
      <w:tblCellMar>
        <w:top w:w="15" w:type="dxa"/>
        <w:left w:w="115" w:type="dxa"/>
        <w:bottom w:w="15" w:type="dxa"/>
        <w:right w:w="115" w:type="dxa"/>
      </w:tblCellMar>
    </w:tblPr>
  </w:style>
  <w:style w:type="table" w:customStyle="1" w:styleId="a1">
    <w:basedOn w:val="TableNormal"/>
    <w:tblPr>
      <w:tblStyleRowBandSize w:val="1"/>
      <w:tblStyleColBandSize w:val="1"/>
      <w:tblCellMar>
        <w:top w:w="15" w:type="dxa"/>
        <w:left w:w="115" w:type="dxa"/>
        <w:bottom w:w="15" w:type="dxa"/>
        <w:right w:w="115" w:type="dxa"/>
      </w:tblCellMar>
    </w:tblPr>
  </w:style>
  <w:style w:type="table" w:customStyle="1" w:styleId="a2">
    <w:basedOn w:val="TableNormal"/>
    <w:tblPr>
      <w:tblStyleRowBandSize w:val="1"/>
      <w:tblStyleColBandSize w:val="1"/>
      <w:tblCellMar>
        <w:top w:w="15" w:type="dxa"/>
        <w:left w:w="115" w:type="dxa"/>
        <w:bottom w:w="15" w:type="dxa"/>
        <w:right w:w="115" w:type="dxa"/>
      </w:tblCellMar>
    </w:tblPr>
  </w:style>
  <w:style w:type="table" w:customStyle="1" w:styleId="a3">
    <w:basedOn w:val="TableNormal"/>
    <w:tblPr>
      <w:tblStyleRowBandSize w:val="1"/>
      <w:tblStyleColBandSize w:val="1"/>
      <w:tblCellMar>
        <w:top w:w="15" w:type="dxa"/>
        <w:left w:w="115" w:type="dxa"/>
        <w:bottom w:w="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538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538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35389"/>
    <w:rPr>
      <w:b/>
      <w:bCs/>
    </w:rPr>
  </w:style>
  <w:style w:type="character" w:customStyle="1" w:styleId="CommentSubjectChar">
    <w:name w:val="Comment Subject Char"/>
    <w:basedOn w:val="CommentTextChar"/>
    <w:link w:val="CommentSubject"/>
    <w:uiPriority w:val="99"/>
    <w:semiHidden/>
    <w:rsid w:val="00A353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paperpile.com/b/tAVAnX/PYhd" TargetMode="External"/><Relationship Id="rId21" Type="http://schemas.openxmlformats.org/officeDocument/2006/relationships/hyperlink" Target="https://paperpile.com/c/tAVAnX/yn13a" TargetMode="External"/><Relationship Id="rId324" Type="http://schemas.openxmlformats.org/officeDocument/2006/relationships/hyperlink" Target="http://paperpile.com/b/tAVAnX/D50Ml" TargetMode="External"/><Relationship Id="rId531" Type="http://schemas.openxmlformats.org/officeDocument/2006/relationships/hyperlink" Target="http://paperpile.com/b/tAVAnX/nPU1D" TargetMode="External"/><Relationship Id="rId170" Type="http://schemas.openxmlformats.org/officeDocument/2006/relationships/hyperlink" Target="http://paperpile.com/b/tAVAnX/yPeO" TargetMode="External"/><Relationship Id="rId268" Type="http://schemas.openxmlformats.org/officeDocument/2006/relationships/hyperlink" Target="http://paperpile.com/b/tAVAnX/LSVFU" TargetMode="External"/><Relationship Id="rId475" Type="http://schemas.openxmlformats.org/officeDocument/2006/relationships/hyperlink" Target="http://paperpile.com/b/tAVAnX/LM7e" TargetMode="External"/><Relationship Id="rId32" Type="http://schemas.openxmlformats.org/officeDocument/2006/relationships/hyperlink" Target="https://paperpile.com/c/tAVAnX/X9sc" TargetMode="External"/><Relationship Id="rId128" Type="http://schemas.openxmlformats.org/officeDocument/2006/relationships/hyperlink" Target="http://paperpile.com/b/tAVAnX/LEqt" TargetMode="External"/><Relationship Id="rId335" Type="http://schemas.openxmlformats.org/officeDocument/2006/relationships/hyperlink" Target="http://paperpile.com/b/tAVAnX/F3Io" TargetMode="External"/><Relationship Id="rId542" Type="http://schemas.openxmlformats.org/officeDocument/2006/relationships/hyperlink" Target="http://dx.doi.org/10.1177/0149206314567779" TargetMode="External"/><Relationship Id="rId181" Type="http://schemas.openxmlformats.org/officeDocument/2006/relationships/hyperlink" Target="http://paperpile.com/b/tAVAnX/1Y9Br" TargetMode="External"/><Relationship Id="rId402" Type="http://schemas.openxmlformats.org/officeDocument/2006/relationships/hyperlink" Target="http://paperpile.com/b/tAVAnX/mClr" TargetMode="External"/><Relationship Id="rId279" Type="http://schemas.openxmlformats.org/officeDocument/2006/relationships/hyperlink" Target="http://paperpile.com/b/tAVAnX/3CaUX" TargetMode="External"/><Relationship Id="rId486" Type="http://schemas.openxmlformats.org/officeDocument/2006/relationships/hyperlink" Target="http://paperpile.com/b/tAVAnX/WVwn3" TargetMode="External"/><Relationship Id="rId43" Type="http://schemas.openxmlformats.org/officeDocument/2006/relationships/hyperlink" Target="https://paperpile.com/c/tAVAnX/2IvA7" TargetMode="External"/><Relationship Id="rId139" Type="http://schemas.openxmlformats.org/officeDocument/2006/relationships/hyperlink" Target="http://paperpile.com/b/tAVAnX/YNu1h" TargetMode="External"/><Relationship Id="rId346" Type="http://schemas.openxmlformats.org/officeDocument/2006/relationships/hyperlink" Target="http://paperpile.com/b/tAVAnX/G30nf" TargetMode="External"/><Relationship Id="rId553" Type="http://schemas.openxmlformats.org/officeDocument/2006/relationships/image" Target="media/image4.png"/><Relationship Id="rId192" Type="http://schemas.openxmlformats.org/officeDocument/2006/relationships/hyperlink" Target="http://dx.doi.org/10.1016/j.jadohealth.2013.12.035" TargetMode="External"/><Relationship Id="rId206" Type="http://schemas.openxmlformats.org/officeDocument/2006/relationships/hyperlink" Target="http://paperpile.com/b/tAVAnX/JL4S" TargetMode="External"/><Relationship Id="rId413" Type="http://schemas.openxmlformats.org/officeDocument/2006/relationships/hyperlink" Target="http://paperpile.com/b/tAVAnX/CC7G1" TargetMode="External"/><Relationship Id="rId497" Type="http://schemas.openxmlformats.org/officeDocument/2006/relationships/hyperlink" Target="http://paperpile.com/b/tAVAnX/zDuV" TargetMode="External"/><Relationship Id="rId357" Type="http://schemas.openxmlformats.org/officeDocument/2006/relationships/hyperlink" Target="http://paperpile.com/b/tAVAnX/CiWtf" TargetMode="External"/><Relationship Id="rId54" Type="http://schemas.openxmlformats.org/officeDocument/2006/relationships/hyperlink" Target="https://paperpile.com/c/tAVAnX/ZEbbd" TargetMode="External"/><Relationship Id="rId217" Type="http://schemas.openxmlformats.org/officeDocument/2006/relationships/hyperlink" Target="http://paperpile.com/b/tAVAnX/R32B" TargetMode="External"/><Relationship Id="rId424" Type="http://schemas.openxmlformats.org/officeDocument/2006/relationships/hyperlink" Target="http://paperpile.com/b/tAVAnX/OKPdc" TargetMode="External"/><Relationship Id="rId23" Type="http://schemas.openxmlformats.org/officeDocument/2006/relationships/hyperlink" Target="https://paperpile.com/c/tAVAnX/RN77n+D50Ml+OLPRD" TargetMode="External"/><Relationship Id="rId119" Type="http://schemas.openxmlformats.org/officeDocument/2006/relationships/hyperlink" Target="http://paperpile.com/b/tAVAnX/PYhd" TargetMode="External"/><Relationship Id="rId270" Type="http://schemas.openxmlformats.org/officeDocument/2006/relationships/hyperlink" Target="http://paperpile.com/b/tAVAnX/LSVFU" TargetMode="External"/><Relationship Id="rId326" Type="http://schemas.openxmlformats.org/officeDocument/2006/relationships/hyperlink" Target="http://paperpile.com/b/tAVAnX/D50Ml" TargetMode="External"/><Relationship Id="rId533" Type="http://schemas.openxmlformats.org/officeDocument/2006/relationships/hyperlink" Target="http://paperpile.com/b/tAVAnX/cX4Bc" TargetMode="External"/><Relationship Id="rId65" Type="http://schemas.openxmlformats.org/officeDocument/2006/relationships/hyperlink" Target="https://paperpile.com/c/tAVAnX/bUlgJ" TargetMode="External"/><Relationship Id="rId130" Type="http://schemas.openxmlformats.org/officeDocument/2006/relationships/hyperlink" Target="http://paperpile.com/b/tAVAnX/LEqt" TargetMode="External"/><Relationship Id="rId368" Type="http://schemas.openxmlformats.org/officeDocument/2006/relationships/hyperlink" Target="http://paperpile.com/b/tAVAnX/IKfn" TargetMode="External"/><Relationship Id="rId172" Type="http://schemas.openxmlformats.org/officeDocument/2006/relationships/hyperlink" Target="http://paperpile.com/b/tAVAnX/yPeO" TargetMode="External"/><Relationship Id="rId228" Type="http://schemas.openxmlformats.org/officeDocument/2006/relationships/hyperlink" Target="http://paperpile.com/b/tAVAnX/99Gr5" TargetMode="External"/><Relationship Id="rId435" Type="http://schemas.openxmlformats.org/officeDocument/2006/relationships/hyperlink" Target="http://paperpile.com/b/tAVAnX/maDwE" TargetMode="External"/><Relationship Id="rId477" Type="http://schemas.openxmlformats.org/officeDocument/2006/relationships/hyperlink" Target="http://paperpile.com/b/tAVAnX/m5iRX" TargetMode="External"/><Relationship Id="rId281" Type="http://schemas.openxmlformats.org/officeDocument/2006/relationships/hyperlink" Target="http://paperpile.com/b/tAVAnX/3CaUX" TargetMode="External"/><Relationship Id="rId337" Type="http://schemas.openxmlformats.org/officeDocument/2006/relationships/hyperlink" Target="http://paperpile.com/b/tAVAnX/F3Io" TargetMode="External"/><Relationship Id="rId502" Type="http://schemas.openxmlformats.org/officeDocument/2006/relationships/hyperlink" Target="http://paperpile.com/b/tAVAnX/1TrII" TargetMode="External"/><Relationship Id="rId34" Type="http://schemas.openxmlformats.org/officeDocument/2006/relationships/hyperlink" Target="https://paperpile.com/c/tAVAnX/zDuV+1f6d" TargetMode="External"/><Relationship Id="rId76" Type="http://schemas.openxmlformats.org/officeDocument/2006/relationships/hyperlink" Target="https://paperpile.com/c/tAVAnX/8T1FX" TargetMode="External"/><Relationship Id="rId141" Type="http://schemas.openxmlformats.org/officeDocument/2006/relationships/hyperlink" Target="http://paperpile.com/b/tAVAnX/YNu1h" TargetMode="External"/><Relationship Id="rId379" Type="http://schemas.openxmlformats.org/officeDocument/2006/relationships/hyperlink" Target="http://dx.doi.org/10.1126/science.1094285" TargetMode="External"/><Relationship Id="rId544" Type="http://schemas.openxmlformats.org/officeDocument/2006/relationships/hyperlink" Target="http://paperpile.com/b/tAVAnX/ZEbbd" TargetMode="External"/><Relationship Id="rId7" Type="http://schemas.openxmlformats.org/officeDocument/2006/relationships/comments" Target="comments.xml"/><Relationship Id="rId183" Type="http://schemas.openxmlformats.org/officeDocument/2006/relationships/hyperlink" Target="http://paperpile.com/b/tAVAnX/1Y9Br" TargetMode="External"/><Relationship Id="rId239" Type="http://schemas.openxmlformats.org/officeDocument/2006/relationships/hyperlink" Target="http://paperpile.com/b/tAVAnX/WTbF" TargetMode="External"/><Relationship Id="rId390" Type="http://schemas.openxmlformats.org/officeDocument/2006/relationships/hyperlink" Target="http://paperpile.com/b/tAVAnX/eIjAt" TargetMode="External"/><Relationship Id="rId404" Type="http://schemas.openxmlformats.org/officeDocument/2006/relationships/hyperlink" Target="http://paperpile.com/b/tAVAnX/mClr" TargetMode="External"/><Relationship Id="rId446" Type="http://schemas.openxmlformats.org/officeDocument/2006/relationships/hyperlink" Target="https://www.statista.com/statistics/264810/number-of-monthly-active-facebook-users-worldwide/" TargetMode="External"/><Relationship Id="rId250" Type="http://schemas.openxmlformats.org/officeDocument/2006/relationships/hyperlink" Target="http://paperpile.com/b/tAVAnX/rXKFg" TargetMode="External"/><Relationship Id="rId292" Type="http://schemas.openxmlformats.org/officeDocument/2006/relationships/hyperlink" Target="http://paperpile.com/b/tAVAnX/OkwEi" TargetMode="External"/><Relationship Id="rId306" Type="http://schemas.openxmlformats.org/officeDocument/2006/relationships/hyperlink" Target="http://dx.doi.org/10.1177/0093650210365537" TargetMode="External"/><Relationship Id="rId488" Type="http://schemas.openxmlformats.org/officeDocument/2006/relationships/hyperlink" Target="https://onlinelibrary.wiley.com/doi/abs/10.1111/j.1559-1816.2003.tb01951.x?casa_token=_bIV6qDAG_EAAAAA:jsderHhHSJWmWG9pK9OG5zkgkxXsft1eqfbVI9q794DRDQJAfxk4j6NOCHKVi9OUUJpiWof0qrDr2Xqa" TargetMode="External"/><Relationship Id="rId45" Type="http://schemas.openxmlformats.org/officeDocument/2006/relationships/hyperlink" Target="https://paperpile.com/c/tAVAnX/IqFSU" TargetMode="External"/><Relationship Id="rId87" Type="http://schemas.openxmlformats.org/officeDocument/2006/relationships/hyperlink" Target="http://paperpile.com/b/tAVAnX/vo9aW" TargetMode="External"/><Relationship Id="rId110" Type="http://schemas.openxmlformats.org/officeDocument/2006/relationships/hyperlink" Target="http://paperpile.com/b/tAVAnX/8T1FX" TargetMode="External"/><Relationship Id="rId348" Type="http://schemas.openxmlformats.org/officeDocument/2006/relationships/hyperlink" Target="http://paperpile.com/b/tAVAnX/G30nf" TargetMode="External"/><Relationship Id="rId513" Type="http://schemas.openxmlformats.org/officeDocument/2006/relationships/hyperlink" Target="http://paperpile.com/b/tAVAnX/gxbk" TargetMode="External"/><Relationship Id="rId555" Type="http://schemas.openxmlformats.org/officeDocument/2006/relationships/header" Target="header2.xml"/><Relationship Id="rId152" Type="http://schemas.openxmlformats.org/officeDocument/2006/relationships/hyperlink" Target="http://paperpile.com/b/tAVAnX/9ssi2" TargetMode="External"/><Relationship Id="rId194" Type="http://schemas.openxmlformats.org/officeDocument/2006/relationships/hyperlink" Target="http://paperpile.com/b/tAVAnX/6MUU" TargetMode="External"/><Relationship Id="rId208" Type="http://schemas.openxmlformats.org/officeDocument/2006/relationships/hyperlink" Target="http://dx.doi.org/10.1016/j.biopsych.2007.05.031" TargetMode="External"/><Relationship Id="rId415" Type="http://schemas.openxmlformats.org/officeDocument/2006/relationships/hyperlink" Target="http://paperpile.com/b/tAVAnX/CC7G1" TargetMode="External"/><Relationship Id="rId457" Type="http://schemas.openxmlformats.org/officeDocument/2006/relationships/hyperlink" Target="http://paperpile.com/b/tAVAnX/aXqu7" TargetMode="External"/><Relationship Id="rId261" Type="http://schemas.openxmlformats.org/officeDocument/2006/relationships/hyperlink" Target="http://paperpile.com/b/tAVAnX/0Ne5l" TargetMode="External"/><Relationship Id="rId499" Type="http://schemas.openxmlformats.org/officeDocument/2006/relationships/hyperlink" Target="http://paperpile.com/b/tAVAnX/zDuV" TargetMode="External"/><Relationship Id="rId14" Type="http://schemas.openxmlformats.org/officeDocument/2006/relationships/hyperlink" Target="https://paperpile.com/c/tAVAnX/rXKFg" TargetMode="External"/><Relationship Id="rId56" Type="http://schemas.openxmlformats.org/officeDocument/2006/relationships/hyperlink" Target="https://paperpile.com/c/tAVAnX/9ssi2" TargetMode="External"/><Relationship Id="rId317" Type="http://schemas.openxmlformats.org/officeDocument/2006/relationships/hyperlink" Target="http://paperpile.com/b/tAVAnX/OJVG" TargetMode="External"/><Relationship Id="rId359" Type="http://schemas.openxmlformats.org/officeDocument/2006/relationships/hyperlink" Target="http://paperpile.com/b/tAVAnX/CiWtf" TargetMode="External"/><Relationship Id="rId524" Type="http://schemas.openxmlformats.org/officeDocument/2006/relationships/hyperlink" Target="http://paperpile.com/b/tAVAnX/yc98T" TargetMode="External"/><Relationship Id="rId98" Type="http://schemas.openxmlformats.org/officeDocument/2006/relationships/hyperlink" Target="http://paperpile.com/b/tAVAnX/Y5p7T" TargetMode="External"/><Relationship Id="rId121" Type="http://schemas.openxmlformats.org/officeDocument/2006/relationships/hyperlink" Target="http://dx.doi.org/10.1016/j.childyouth.2014.03.001" TargetMode="External"/><Relationship Id="rId163" Type="http://schemas.openxmlformats.org/officeDocument/2006/relationships/hyperlink" Target="http://paperpile.com/b/tAVAnX/xRkM" TargetMode="External"/><Relationship Id="rId219" Type="http://schemas.openxmlformats.org/officeDocument/2006/relationships/hyperlink" Target="http://paperpile.com/b/tAVAnX/R32B" TargetMode="External"/><Relationship Id="rId370" Type="http://schemas.openxmlformats.org/officeDocument/2006/relationships/hyperlink" Target="http://paperpile.com/b/tAVAnX/IKfn" TargetMode="External"/><Relationship Id="rId426" Type="http://schemas.openxmlformats.org/officeDocument/2006/relationships/hyperlink" Target="http://paperpile.com/b/tAVAnX/OKPdc" TargetMode="External"/><Relationship Id="rId230" Type="http://schemas.openxmlformats.org/officeDocument/2006/relationships/hyperlink" Target="http://paperpile.com/b/tAVAnX/99Gr5" TargetMode="External"/><Relationship Id="rId468" Type="http://schemas.openxmlformats.org/officeDocument/2006/relationships/hyperlink" Target="http://paperpile.com/b/tAVAnX/bUlgJ" TargetMode="External"/><Relationship Id="rId25" Type="http://schemas.openxmlformats.org/officeDocument/2006/relationships/hyperlink" Target="https://paperpile.com/c/tAVAnX/hpZGX" TargetMode="External"/><Relationship Id="rId67" Type="http://schemas.openxmlformats.org/officeDocument/2006/relationships/hyperlink" Target="https://paperpile.com/c/tAVAnX/XPrGM" TargetMode="External"/><Relationship Id="rId272" Type="http://schemas.openxmlformats.org/officeDocument/2006/relationships/hyperlink" Target="http://dx.doi.org/10.1016/j.chb.2010.03.024" TargetMode="External"/><Relationship Id="rId328" Type="http://schemas.openxmlformats.org/officeDocument/2006/relationships/hyperlink" Target="https://psycnet.apa.org/buy/2006-23056-004" TargetMode="External"/><Relationship Id="rId535" Type="http://schemas.openxmlformats.org/officeDocument/2006/relationships/hyperlink" Target="http://paperpile.com/b/tAVAnX/cX4Bc" TargetMode="External"/><Relationship Id="rId132" Type="http://schemas.openxmlformats.org/officeDocument/2006/relationships/hyperlink" Target="http://dx.doi.org/10.1111/1467-9280.14461" TargetMode="External"/><Relationship Id="rId174" Type="http://schemas.openxmlformats.org/officeDocument/2006/relationships/hyperlink" Target="http://dx.doi.org/10.1371/journal.pone.0075468" TargetMode="External"/><Relationship Id="rId381" Type="http://schemas.openxmlformats.org/officeDocument/2006/relationships/hyperlink" Target="http://paperpile.com/b/tAVAnX/mr89" TargetMode="External"/><Relationship Id="rId241" Type="http://schemas.openxmlformats.org/officeDocument/2006/relationships/hyperlink" Target="http://paperpile.com/b/tAVAnX/WTbF" TargetMode="External"/><Relationship Id="rId437" Type="http://schemas.openxmlformats.org/officeDocument/2006/relationships/hyperlink" Target="http://paperpile.com/b/tAVAnX/maDwE" TargetMode="External"/><Relationship Id="rId479" Type="http://schemas.openxmlformats.org/officeDocument/2006/relationships/hyperlink" Target="http://paperpile.com/b/tAVAnX/m5iRX" TargetMode="External"/><Relationship Id="rId36" Type="http://schemas.openxmlformats.org/officeDocument/2006/relationships/hyperlink" Target="https://paperpile.com/c/tAVAnX/zDuV" TargetMode="External"/><Relationship Id="rId283" Type="http://schemas.openxmlformats.org/officeDocument/2006/relationships/hyperlink" Target="http://paperpile.com/b/tAVAnX/3CaUX" TargetMode="External"/><Relationship Id="rId339" Type="http://schemas.openxmlformats.org/officeDocument/2006/relationships/hyperlink" Target="http://paperpile.com/b/tAVAnX/F3Io" TargetMode="External"/><Relationship Id="rId490" Type="http://schemas.openxmlformats.org/officeDocument/2006/relationships/hyperlink" Target="http://paperpile.com/b/tAVAnX/SJGot" TargetMode="External"/><Relationship Id="rId504" Type="http://schemas.openxmlformats.org/officeDocument/2006/relationships/hyperlink" Target="http://paperpile.com/b/tAVAnX/1TrII" TargetMode="External"/><Relationship Id="rId546" Type="http://schemas.openxmlformats.org/officeDocument/2006/relationships/hyperlink" Target="http://paperpile.com/b/tAVAnX/ZEbbd" TargetMode="External"/><Relationship Id="rId78" Type="http://schemas.openxmlformats.org/officeDocument/2006/relationships/hyperlink" Target="http://paperpile.com/b/tAVAnX/nGVPW" TargetMode="External"/><Relationship Id="rId101" Type="http://schemas.openxmlformats.org/officeDocument/2006/relationships/hyperlink" Target="http://paperpile.com/b/tAVAnX/Y5p7T" TargetMode="External"/><Relationship Id="rId143" Type="http://schemas.openxmlformats.org/officeDocument/2006/relationships/hyperlink" Target="http://paperpile.com/b/tAVAnX/YNu1h" TargetMode="External"/><Relationship Id="rId185" Type="http://schemas.openxmlformats.org/officeDocument/2006/relationships/hyperlink" Target="http://paperpile.com/b/tAVAnX/1Y9Br" TargetMode="External"/><Relationship Id="rId350" Type="http://schemas.openxmlformats.org/officeDocument/2006/relationships/hyperlink" Target="http://paperpile.com/b/tAVAnX/gk6T" TargetMode="External"/><Relationship Id="rId406" Type="http://schemas.openxmlformats.org/officeDocument/2006/relationships/hyperlink" Target="http://paperpile.com/b/tAVAnX/mClr" TargetMode="External"/><Relationship Id="rId9" Type="http://schemas.microsoft.com/office/2016/09/relationships/commentsIds" Target="commentsIds.xml"/><Relationship Id="rId210" Type="http://schemas.openxmlformats.org/officeDocument/2006/relationships/hyperlink" Target="http://paperpile.com/b/tAVAnX/X9sc" TargetMode="External"/><Relationship Id="rId392" Type="http://schemas.openxmlformats.org/officeDocument/2006/relationships/hyperlink" Target="http://paperpile.com/b/tAVAnX/6Sv1" TargetMode="External"/><Relationship Id="rId448" Type="http://schemas.openxmlformats.org/officeDocument/2006/relationships/hyperlink" Target="http://paperpile.com/b/tAVAnX/gX6gw" TargetMode="External"/><Relationship Id="rId252" Type="http://schemas.openxmlformats.org/officeDocument/2006/relationships/hyperlink" Target="http://paperpile.com/b/tAVAnX/rXKFg" TargetMode="External"/><Relationship Id="rId294" Type="http://schemas.openxmlformats.org/officeDocument/2006/relationships/hyperlink" Target="http://dx.doi.org/10.1207/s15506878jobem4803_2" TargetMode="External"/><Relationship Id="rId308" Type="http://schemas.openxmlformats.org/officeDocument/2006/relationships/hyperlink" Target="http://paperpile.com/b/tAVAnX/IqFSU" TargetMode="External"/><Relationship Id="rId515" Type="http://schemas.openxmlformats.org/officeDocument/2006/relationships/hyperlink" Target="http://paperpile.com/b/tAVAnX/gxbk" TargetMode="External"/><Relationship Id="rId47" Type="http://schemas.openxmlformats.org/officeDocument/2006/relationships/hyperlink" Target="https://paperpile.com/c/tAVAnX/ugSF" TargetMode="External"/><Relationship Id="rId89" Type="http://schemas.openxmlformats.org/officeDocument/2006/relationships/hyperlink" Target="http://paperpile.com/b/tAVAnX/vo9aW" TargetMode="External"/><Relationship Id="rId112" Type="http://schemas.openxmlformats.org/officeDocument/2006/relationships/hyperlink" Target="http://paperpile.com/b/tAVAnX/8T1FX" TargetMode="External"/><Relationship Id="rId154" Type="http://schemas.openxmlformats.org/officeDocument/2006/relationships/hyperlink" Target="http://paperpile.com/b/tAVAnX/9ssi2" TargetMode="External"/><Relationship Id="rId361" Type="http://schemas.openxmlformats.org/officeDocument/2006/relationships/hyperlink" Target="http://dx.doi.org/10.1037/0022-3514.85.4.745" TargetMode="External"/><Relationship Id="rId557" Type="http://schemas.openxmlformats.org/officeDocument/2006/relationships/footer" Target="footer2.xml"/><Relationship Id="rId196" Type="http://schemas.openxmlformats.org/officeDocument/2006/relationships/hyperlink" Target="http://paperpile.com/b/tAVAnX/6MUU" TargetMode="External"/><Relationship Id="rId417" Type="http://schemas.openxmlformats.org/officeDocument/2006/relationships/hyperlink" Target="http://paperpile.com/b/tAVAnX/P6ICj" TargetMode="External"/><Relationship Id="rId459" Type="http://schemas.openxmlformats.org/officeDocument/2006/relationships/hyperlink" Target="http://paperpile.com/b/tAVAnX/uOAJ" TargetMode="External"/><Relationship Id="rId16" Type="http://schemas.openxmlformats.org/officeDocument/2006/relationships/hyperlink" Target="https://paperpile.com/c/tAVAnX/LSVFU" TargetMode="External"/><Relationship Id="rId221" Type="http://schemas.openxmlformats.org/officeDocument/2006/relationships/hyperlink" Target="http://paperpile.com/b/tAVAnX/LV6LW" TargetMode="External"/><Relationship Id="rId263" Type="http://schemas.openxmlformats.org/officeDocument/2006/relationships/hyperlink" Target="http://paperpile.com/b/tAVAnX/0Ne5l" TargetMode="External"/><Relationship Id="rId319" Type="http://schemas.openxmlformats.org/officeDocument/2006/relationships/hyperlink" Target="http://paperpile.com/b/tAVAnX/6TMyG" TargetMode="External"/><Relationship Id="rId470" Type="http://schemas.openxmlformats.org/officeDocument/2006/relationships/hyperlink" Target="http://dx.doi.org/10.1016/j.neuroimage.2009.06.009" TargetMode="External"/><Relationship Id="rId526" Type="http://schemas.openxmlformats.org/officeDocument/2006/relationships/hyperlink" Target="http://dx.doi.org/10.1016/S0065-2601(08)00406-1" TargetMode="External"/><Relationship Id="rId58" Type="http://schemas.openxmlformats.org/officeDocument/2006/relationships/hyperlink" Target="https://paperpile.com/c/tAVAnX/yPeO" TargetMode="External"/><Relationship Id="rId123" Type="http://schemas.openxmlformats.org/officeDocument/2006/relationships/hyperlink" Target="http://paperpile.com/b/tAVAnX/yPQvx" TargetMode="External"/><Relationship Id="rId330" Type="http://schemas.openxmlformats.org/officeDocument/2006/relationships/hyperlink" Target="http://paperpile.com/b/tAVAnX/J5Uia" TargetMode="External"/><Relationship Id="rId165" Type="http://schemas.openxmlformats.org/officeDocument/2006/relationships/hyperlink" Target="http://paperpile.com/b/tAVAnX/xRkM" TargetMode="External"/><Relationship Id="rId372" Type="http://schemas.openxmlformats.org/officeDocument/2006/relationships/hyperlink" Target="http://paperpile.com/b/tAVAnX/IKfn" TargetMode="External"/><Relationship Id="rId428" Type="http://schemas.openxmlformats.org/officeDocument/2006/relationships/hyperlink" Target="http://dx.doi.org/10.1111/jora.12340" TargetMode="External"/><Relationship Id="rId232" Type="http://schemas.openxmlformats.org/officeDocument/2006/relationships/hyperlink" Target="http://dx.doi.org/10.1080/13691180500146185" TargetMode="External"/><Relationship Id="rId274" Type="http://schemas.openxmlformats.org/officeDocument/2006/relationships/hyperlink" Target="http://paperpile.com/b/tAVAnX/RN77n" TargetMode="External"/><Relationship Id="rId481" Type="http://schemas.openxmlformats.org/officeDocument/2006/relationships/hyperlink" Target="http://paperpile.com/b/tAVAnX/m5iRX" TargetMode="External"/><Relationship Id="rId27" Type="http://schemas.openxmlformats.org/officeDocument/2006/relationships/hyperlink" Target="https://paperpile.com/c/tAVAnX/Y5p7T+hpZGX+gX6gw" TargetMode="External"/><Relationship Id="rId69" Type="http://schemas.openxmlformats.org/officeDocument/2006/relationships/hyperlink" Target="https://paperpile.com/c/tAVAnX/OLPRD+RN77n+3CaUX" TargetMode="External"/><Relationship Id="rId134" Type="http://schemas.openxmlformats.org/officeDocument/2006/relationships/hyperlink" Target="http://paperpile.com/b/tAVAnX/1f6d" TargetMode="External"/><Relationship Id="rId537" Type="http://schemas.openxmlformats.org/officeDocument/2006/relationships/hyperlink" Target="http://paperpile.com/b/tAVAnX/vqBTB" TargetMode="External"/><Relationship Id="rId80" Type="http://schemas.openxmlformats.org/officeDocument/2006/relationships/hyperlink" Target="http://paperpile.com/b/tAVAnX/nGVPW" TargetMode="External"/><Relationship Id="rId176" Type="http://schemas.openxmlformats.org/officeDocument/2006/relationships/hyperlink" Target="http://paperpile.com/b/tAVAnX/kQQMz" TargetMode="External"/><Relationship Id="rId341" Type="http://schemas.openxmlformats.org/officeDocument/2006/relationships/hyperlink" Target="http://paperpile.com/b/tAVAnX/GY2Ue" TargetMode="External"/><Relationship Id="rId383" Type="http://schemas.openxmlformats.org/officeDocument/2006/relationships/hyperlink" Target="http://paperpile.com/b/tAVAnX/mr89" TargetMode="External"/><Relationship Id="rId439" Type="http://schemas.openxmlformats.org/officeDocument/2006/relationships/hyperlink" Target="http://paperpile.com/b/tAVAnX/N1Usi" TargetMode="External"/><Relationship Id="rId201" Type="http://schemas.openxmlformats.org/officeDocument/2006/relationships/hyperlink" Target="http://paperpile.com/b/tAVAnX/rp2NQ" TargetMode="External"/><Relationship Id="rId243" Type="http://schemas.openxmlformats.org/officeDocument/2006/relationships/hyperlink" Target="http://paperpile.com/b/tAVAnX/NP6dK" TargetMode="External"/><Relationship Id="rId285" Type="http://schemas.openxmlformats.org/officeDocument/2006/relationships/hyperlink" Target="http://paperpile.com/b/tAVAnX/SUm3s" TargetMode="External"/><Relationship Id="rId450" Type="http://schemas.openxmlformats.org/officeDocument/2006/relationships/hyperlink" Target="http://paperpile.com/b/tAVAnX/gX6gw" TargetMode="External"/><Relationship Id="rId506" Type="http://schemas.openxmlformats.org/officeDocument/2006/relationships/hyperlink" Target="http://dx.doi.org/10.1111/jcc4.12100" TargetMode="External"/><Relationship Id="rId38" Type="http://schemas.openxmlformats.org/officeDocument/2006/relationships/hyperlink" Target="https://paperpile.com/c/tAVAnX/JL4S+WApY+IKfn+LM7e+xRkM" TargetMode="External"/><Relationship Id="rId103" Type="http://schemas.openxmlformats.org/officeDocument/2006/relationships/hyperlink" Target="http://dx.doi.org/10.1521/jscp.1990.9.2.165" TargetMode="External"/><Relationship Id="rId310" Type="http://schemas.openxmlformats.org/officeDocument/2006/relationships/hyperlink" Target="http://paperpile.com/b/tAVAnX/IqFSU" TargetMode="External"/><Relationship Id="rId492" Type="http://schemas.openxmlformats.org/officeDocument/2006/relationships/hyperlink" Target="http://paperpile.com/b/tAVAnX/SJGot" TargetMode="External"/><Relationship Id="rId548" Type="http://schemas.openxmlformats.org/officeDocument/2006/relationships/hyperlink" Target="http://dx.doi.org/10.1016/j.jesp.2003.11.006" TargetMode="External"/><Relationship Id="rId91" Type="http://schemas.openxmlformats.org/officeDocument/2006/relationships/hyperlink" Target="http://dx.doi.org/10.1146/annurev.psych.55.090902.141922" TargetMode="External"/><Relationship Id="rId145" Type="http://schemas.openxmlformats.org/officeDocument/2006/relationships/hyperlink" Target="http://paperpile.com/b/tAVAnX/OLPRD" TargetMode="External"/><Relationship Id="rId187" Type="http://schemas.openxmlformats.org/officeDocument/2006/relationships/hyperlink" Target="http://paperpile.com/b/tAVAnX/XPrGM" TargetMode="External"/><Relationship Id="rId352" Type="http://schemas.openxmlformats.org/officeDocument/2006/relationships/hyperlink" Target="http://paperpile.com/b/tAVAnX/gk6T" TargetMode="External"/><Relationship Id="rId394" Type="http://schemas.openxmlformats.org/officeDocument/2006/relationships/hyperlink" Target="http://paperpile.com/b/tAVAnX/6Sv1" TargetMode="External"/><Relationship Id="rId408" Type="http://schemas.openxmlformats.org/officeDocument/2006/relationships/hyperlink" Target="http://paperpile.com/b/tAVAnX/yn13a" TargetMode="External"/><Relationship Id="rId212" Type="http://schemas.openxmlformats.org/officeDocument/2006/relationships/hyperlink" Target="http://paperpile.com/b/tAVAnX/X9sc" TargetMode="External"/><Relationship Id="rId254" Type="http://schemas.openxmlformats.org/officeDocument/2006/relationships/hyperlink" Target="http://dx.doi.org/10.1089/cyber.2010.0061" TargetMode="External"/><Relationship Id="rId49" Type="http://schemas.openxmlformats.org/officeDocument/2006/relationships/hyperlink" Target="https://paperpile.com/c/tAVAnX/SUm3s+SJGot" TargetMode="External"/><Relationship Id="rId114" Type="http://schemas.openxmlformats.org/officeDocument/2006/relationships/hyperlink" Target="http://paperpile.com/b/tAVAnX/8T1FX" TargetMode="External"/><Relationship Id="rId296" Type="http://schemas.openxmlformats.org/officeDocument/2006/relationships/hyperlink" Target="http://paperpile.com/b/tAVAnX/hpZGX" TargetMode="External"/><Relationship Id="rId461" Type="http://schemas.openxmlformats.org/officeDocument/2006/relationships/hyperlink" Target="http://paperpile.com/b/tAVAnX/uOAJ" TargetMode="External"/><Relationship Id="rId517" Type="http://schemas.openxmlformats.org/officeDocument/2006/relationships/hyperlink" Target="http://paperpile.com/b/tAVAnX/aOfND" TargetMode="External"/><Relationship Id="rId559" Type="http://schemas.openxmlformats.org/officeDocument/2006/relationships/footer" Target="footer3.xml"/><Relationship Id="rId60" Type="http://schemas.openxmlformats.org/officeDocument/2006/relationships/hyperlink" Target="https://paperpile.com/c/tAVAnX/zDuV" TargetMode="External"/><Relationship Id="rId156" Type="http://schemas.openxmlformats.org/officeDocument/2006/relationships/hyperlink" Target="http://dx.doi.org/10.1006/cbmr.1996.0014" TargetMode="External"/><Relationship Id="rId198" Type="http://schemas.openxmlformats.org/officeDocument/2006/relationships/hyperlink" Target="http://dx.doi.org/10.1016/j.neuron.2006.05.001" TargetMode="External"/><Relationship Id="rId321" Type="http://schemas.openxmlformats.org/officeDocument/2006/relationships/hyperlink" Target="http://paperpile.com/b/tAVAnX/6TMyG" TargetMode="External"/><Relationship Id="rId363" Type="http://schemas.openxmlformats.org/officeDocument/2006/relationships/hyperlink" Target="http://paperpile.com/b/tAVAnX/WApY" TargetMode="External"/><Relationship Id="rId419" Type="http://schemas.openxmlformats.org/officeDocument/2006/relationships/hyperlink" Target="http://paperpile.com/b/tAVAnX/P6ICj" TargetMode="External"/><Relationship Id="rId223" Type="http://schemas.openxmlformats.org/officeDocument/2006/relationships/hyperlink" Target="http://paperpile.com/b/tAVAnX/LV6LW" TargetMode="External"/><Relationship Id="rId430" Type="http://schemas.openxmlformats.org/officeDocument/2006/relationships/hyperlink" Target="http://paperpile.com/b/tAVAnX/g3iha" TargetMode="External"/><Relationship Id="rId18" Type="http://schemas.openxmlformats.org/officeDocument/2006/relationships/hyperlink" Target="https://paperpile.com/c/tAVAnX/YNu1h" TargetMode="External"/><Relationship Id="rId265" Type="http://schemas.openxmlformats.org/officeDocument/2006/relationships/hyperlink" Target="http://paperpile.com/b/tAVAnX/0Ne5l" TargetMode="External"/><Relationship Id="rId472" Type="http://schemas.openxmlformats.org/officeDocument/2006/relationships/hyperlink" Target="http://paperpile.com/b/tAVAnX/LM7e" TargetMode="External"/><Relationship Id="rId528" Type="http://schemas.openxmlformats.org/officeDocument/2006/relationships/hyperlink" Target="http://paperpile.com/b/tAVAnX/nPU1D" TargetMode="External"/><Relationship Id="rId125" Type="http://schemas.openxmlformats.org/officeDocument/2006/relationships/hyperlink" Target="http://paperpile.com/b/tAVAnX/yPQvx" TargetMode="External"/><Relationship Id="rId167" Type="http://schemas.openxmlformats.org/officeDocument/2006/relationships/hyperlink" Target="http://paperpile.com/b/tAVAnX/xRkM" TargetMode="External"/><Relationship Id="rId332" Type="http://schemas.openxmlformats.org/officeDocument/2006/relationships/hyperlink" Target="http://paperpile.com/b/tAVAnX/J5Uia" TargetMode="External"/><Relationship Id="rId374" Type="http://schemas.openxmlformats.org/officeDocument/2006/relationships/hyperlink" Target="http://paperpile.com/b/tAVAnX/VGIw" TargetMode="External"/><Relationship Id="rId71" Type="http://schemas.openxmlformats.org/officeDocument/2006/relationships/hyperlink" Target="https://paperpile.com/c/tAVAnX/RN77n" TargetMode="External"/><Relationship Id="rId234" Type="http://schemas.openxmlformats.org/officeDocument/2006/relationships/hyperlink" Target="http://paperpile.com/b/tAVAnX/D7fWP" TargetMode="External"/><Relationship Id="rId2" Type="http://schemas.openxmlformats.org/officeDocument/2006/relationships/styles" Target="styles.xml"/><Relationship Id="rId29" Type="http://schemas.openxmlformats.org/officeDocument/2006/relationships/hyperlink" Target="https://paperpile.com/c/tAVAnX/D50Ml+vqBTB" TargetMode="External"/><Relationship Id="rId276" Type="http://schemas.openxmlformats.org/officeDocument/2006/relationships/hyperlink" Target="http://paperpile.com/b/tAVAnX/RN77n" TargetMode="External"/><Relationship Id="rId441" Type="http://schemas.openxmlformats.org/officeDocument/2006/relationships/hyperlink" Target="http://paperpile.com/b/tAVAnX/N1Usi" TargetMode="External"/><Relationship Id="rId483" Type="http://schemas.openxmlformats.org/officeDocument/2006/relationships/hyperlink" Target="http://paperpile.com/b/tAVAnX/WVwn3" TargetMode="External"/><Relationship Id="rId539" Type="http://schemas.openxmlformats.org/officeDocument/2006/relationships/hyperlink" Target="http://paperpile.com/b/tAVAnX/vqBTB" TargetMode="External"/><Relationship Id="rId40" Type="http://schemas.openxmlformats.org/officeDocument/2006/relationships/hyperlink" Target="https://paperpile.com/c/tAVAnX/LV6LW" TargetMode="External"/><Relationship Id="rId136" Type="http://schemas.openxmlformats.org/officeDocument/2006/relationships/hyperlink" Target="http://paperpile.com/b/tAVAnX/1f6d" TargetMode="External"/><Relationship Id="rId178" Type="http://schemas.openxmlformats.org/officeDocument/2006/relationships/hyperlink" Target="http://paperpile.com/b/tAVAnX/kQQMz" TargetMode="External"/><Relationship Id="rId301" Type="http://schemas.openxmlformats.org/officeDocument/2006/relationships/hyperlink" Target="http://paperpile.com/b/tAVAnX/ugSF" TargetMode="External"/><Relationship Id="rId343" Type="http://schemas.openxmlformats.org/officeDocument/2006/relationships/hyperlink" Target="http://paperpile.com/b/tAVAnX/GY2Ue" TargetMode="External"/><Relationship Id="rId550" Type="http://schemas.openxmlformats.org/officeDocument/2006/relationships/image" Target="media/image1.png"/><Relationship Id="rId82" Type="http://schemas.openxmlformats.org/officeDocument/2006/relationships/hyperlink" Target="http://dx.doi.org/10.1523/JNEUROSCI.3459-15.2016" TargetMode="External"/><Relationship Id="rId203" Type="http://schemas.openxmlformats.org/officeDocument/2006/relationships/hyperlink" Target="http://paperpile.com/b/tAVAnX/rp2NQ" TargetMode="External"/><Relationship Id="rId385" Type="http://schemas.openxmlformats.org/officeDocument/2006/relationships/hyperlink" Target="http://dx.doi.org/10.1016/s0896-6273(03)00169-7" TargetMode="External"/><Relationship Id="rId245" Type="http://schemas.openxmlformats.org/officeDocument/2006/relationships/hyperlink" Target="http://paperpile.com/b/tAVAnX/NP6dK" TargetMode="External"/><Relationship Id="rId287" Type="http://schemas.openxmlformats.org/officeDocument/2006/relationships/hyperlink" Target="http://paperpile.com/b/tAVAnX/SUm3s" TargetMode="External"/><Relationship Id="rId410" Type="http://schemas.openxmlformats.org/officeDocument/2006/relationships/hyperlink" Target="http://paperpile.com/b/tAVAnX/yn13a" TargetMode="External"/><Relationship Id="rId452" Type="http://schemas.openxmlformats.org/officeDocument/2006/relationships/hyperlink" Target="http://dx.doi.org/10.1016/j.jesp.2009.03.007" TargetMode="External"/><Relationship Id="rId494" Type="http://schemas.openxmlformats.org/officeDocument/2006/relationships/hyperlink" Target="http://dx.doi.org/10.1509/jppm.25.1.90" TargetMode="External"/><Relationship Id="rId508" Type="http://schemas.openxmlformats.org/officeDocument/2006/relationships/hyperlink" Target="http://paperpile.com/b/tAVAnX/MIJxU" TargetMode="External"/><Relationship Id="rId105" Type="http://schemas.openxmlformats.org/officeDocument/2006/relationships/hyperlink" Target="http://paperpile.com/b/tAVAnX/kIAoH" TargetMode="External"/><Relationship Id="rId147" Type="http://schemas.openxmlformats.org/officeDocument/2006/relationships/hyperlink" Target="http://paperpile.com/b/tAVAnX/OLPRD" TargetMode="External"/><Relationship Id="rId312" Type="http://schemas.openxmlformats.org/officeDocument/2006/relationships/hyperlink" Target="http://dx.doi.org/10.1037/0022-0167.48.3.310" TargetMode="External"/><Relationship Id="rId354" Type="http://schemas.openxmlformats.org/officeDocument/2006/relationships/hyperlink" Target="http://paperpile.com/b/tAVAnX/gk6T" TargetMode="External"/><Relationship Id="rId51" Type="http://schemas.openxmlformats.org/officeDocument/2006/relationships/hyperlink" Target="https://paperpile.com/c/tAVAnX/g3iha" TargetMode="External"/><Relationship Id="rId93" Type="http://schemas.openxmlformats.org/officeDocument/2006/relationships/hyperlink" Target="http://paperpile.com/b/tAVAnX/2IvA7" TargetMode="External"/><Relationship Id="rId189" Type="http://schemas.openxmlformats.org/officeDocument/2006/relationships/hyperlink" Target="http://paperpile.com/b/tAVAnX/XPrGM" TargetMode="External"/><Relationship Id="rId396" Type="http://schemas.openxmlformats.org/officeDocument/2006/relationships/hyperlink" Target="http://paperpile.com/b/tAVAnX/6Sv1" TargetMode="External"/><Relationship Id="rId561" Type="http://schemas.openxmlformats.org/officeDocument/2006/relationships/fontTable" Target="fontTable.xml"/><Relationship Id="rId214" Type="http://schemas.openxmlformats.org/officeDocument/2006/relationships/hyperlink" Target="http://dx.doi.org/10.1371/journal.pone.0048107" TargetMode="External"/><Relationship Id="rId256" Type="http://schemas.openxmlformats.org/officeDocument/2006/relationships/hyperlink" Target="http://paperpile.com/b/tAVAnX/dDCoh" TargetMode="External"/><Relationship Id="rId298" Type="http://schemas.openxmlformats.org/officeDocument/2006/relationships/hyperlink" Target="http://paperpile.com/b/tAVAnX/hpZGX" TargetMode="External"/><Relationship Id="rId421" Type="http://schemas.openxmlformats.org/officeDocument/2006/relationships/hyperlink" Target="http://paperpile.com/b/tAVAnX/P6ICj" TargetMode="External"/><Relationship Id="rId463" Type="http://schemas.openxmlformats.org/officeDocument/2006/relationships/hyperlink" Target="http://paperpile.com/b/tAVAnX/uOAJ" TargetMode="External"/><Relationship Id="rId519" Type="http://schemas.openxmlformats.org/officeDocument/2006/relationships/hyperlink" Target="http://paperpile.com/b/tAVAnX/aOfND" TargetMode="External"/><Relationship Id="rId116" Type="http://schemas.openxmlformats.org/officeDocument/2006/relationships/hyperlink" Target="http://paperpile.com/b/tAVAnX/PYhd" TargetMode="External"/><Relationship Id="rId158" Type="http://schemas.openxmlformats.org/officeDocument/2006/relationships/hyperlink" Target="http://paperpile.com/b/tAVAnX/VHVP" TargetMode="External"/><Relationship Id="rId323" Type="http://schemas.openxmlformats.org/officeDocument/2006/relationships/hyperlink" Target="http://paperpile.com/b/tAVAnX/D50Ml" TargetMode="External"/><Relationship Id="rId530" Type="http://schemas.openxmlformats.org/officeDocument/2006/relationships/hyperlink" Target="http://paperpile.com/b/tAVAnX/nPU1D" TargetMode="External"/><Relationship Id="rId20" Type="http://schemas.openxmlformats.org/officeDocument/2006/relationships/hyperlink" Target="https://paperpile.com/c/tAVAnX/D7fWP" TargetMode="External"/><Relationship Id="rId62" Type="http://schemas.openxmlformats.org/officeDocument/2006/relationships/hyperlink" Target="https://paperpile.com/c/tAVAnX/J5Uia" TargetMode="External"/><Relationship Id="rId365" Type="http://schemas.openxmlformats.org/officeDocument/2006/relationships/hyperlink" Target="http://paperpile.com/b/tAVAnX/WApY" TargetMode="External"/><Relationship Id="rId225" Type="http://schemas.openxmlformats.org/officeDocument/2006/relationships/hyperlink" Target="http://paperpile.com/b/tAVAnX/LV6LW" TargetMode="External"/><Relationship Id="rId267" Type="http://schemas.openxmlformats.org/officeDocument/2006/relationships/hyperlink" Target="http://paperpile.com/b/tAVAnX/LSVFU" TargetMode="External"/><Relationship Id="rId432" Type="http://schemas.openxmlformats.org/officeDocument/2006/relationships/hyperlink" Target="http://paperpile.com/b/tAVAnX/g3iha" TargetMode="External"/><Relationship Id="rId474" Type="http://schemas.openxmlformats.org/officeDocument/2006/relationships/hyperlink" Target="http://paperpile.com/b/tAVAnX/LM7e" TargetMode="External"/><Relationship Id="rId127" Type="http://schemas.openxmlformats.org/officeDocument/2006/relationships/hyperlink" Target="http://paperpile.com/b/tAVAnX/LEqt" TargetMode="External"/><Relationship Id="rId31" Type="http://schemas.openxmlformats.org/officeDocument/2006/relationships/hyperlink" Target="https://paperpile.com/c/tAVAnX/zDuV+1f6d" TargetMode="External"/><Relationship Id="rId73" Type="http://schemas.openxmlformats.org/officeDocument/2006/relationships/hyperlink" Target="https://paperpile.com/c/tAVAnX/gk6T" TargetMode="External"/><Relationship Id="rId169" Type="http://schemas.openxmlformats.org/officeDocument/2006/relationships/hyperlink" Target="http://paperpile.com/b/tAVAnX/yPeO" TargetMode="External"/><Relationship Id="rId334" Type="http://schemas.openxmlformats.org/officeDocument/2006/relationships/hyperlink" Target="http://dx.doi.org/10.1093/scan/nsq098" TargetMode="External"/><Relationship Id="rId376" Type="http://schemas.openxmlformats.org/officeDocument/2006/relationships/hyperlink" Target="http://paperpile.com/b/tAVAnX/VGIw" TargetMode="External"/><Relationship Id="rId541" Type="http://schemas.openxmlformats.org/officeDocument/2006/relationships/hyperlink" Target="http://paperpile.com/b/tAVAnX/vqBTB" TargetMode="External"/><Relationship Id="rId4" Type="http://schemas.openxmlformats.org/officeDocument/2006/relationships/webSettings" Target="webSettings.xml"/><Relationship Id="rId180" Type="http://schemas.openxmlformats.org/officeDocument/2006/relationships/hyperlink" Target="https://academic.oup.com/jcmc/article-abstract/12/4/1143/4582961" TargetMode="External"/><Relationship Id="rId236" Type="http://schemas.openxmlformats.org/officeDocument/2006/relationships/hyperlink" Target="http://paperpile.com/b/tAVAnX/D7fWP" TargetMode="External"/><Relationship Id="rId278" Type="http://schemas.openxmlformats.org/officeDocument/2006/relationships/hyperlink" Target="https://onlinelibrary.wiley.com/doi/abs/10.1002/ejsp.2035?casa_token=ZdOGFLMbqiEAAAAA:OxOHIXF9U94hfV-znsb7hirYyKMYVgitWFmcFh75P2Nij6XGVEGfMW0tgErtv2gAiCc59_0Q8VG44l3V" TargetMode="External"/><Relationship Id="rId401" Type="http://schemas.openxmlformats.org/officeDocument/2006/relationships/hyperlink" Target="https://www.pewresearch.org/internet/2018/05/31/teens-social-media-technology-2018/" TargetMode="External"/><Relationship Id="rId443" Type="http://schemas.openxmlformats.org/officeDocument/2006/relationships/hyperlink" Target="http://paperpile.com/b/tAVAnX/0zyGg" TargetMode="External"/><Relationship Id="rId303" Type="http://schemas.openxmlformats.org/officeDocument/2006/relationships/hyperlink" Target="http://paperpile.com/b/tAVAnX/ugSF" TargetMode="External"/><Relationship Id="rId485" Type="http://schemas.openxmlformats.org/officeDocument/2006/relationships/hyperlink" Target="http://paperpile.com/b/tAVAnX/WVwn3" TargetMode="External"/><Relationship Id="rId42" Type="http://schemas.openxmlformats.org/officeDocument/2006/relationships/hyperlink" Target="https://paperpile.com/c/tAVAnX/3CaUX" TargetMode="External"/><Relationship Id="rId84" Type="http://schemas.openxmlformats.org/officeDocument/2006/relationships/hyperlink" Target="http://paperpile.com/b/tAVAnX/kkj4j" TargetMode="External"/><Relationship Id="rId138" Type="http://schemas.openxmlformats.org/officeDocument/2006/relationships/hyperlink" Target="http://dx.doi.org/10.1038/srep02027" TargetMode="External"/><Relationship Id="rId345" Type="http://schemas.openxmlformats.org/officeDocument/2006/relationships/hyperlink" Target="http://paperpile.com/b/tAVAnX/G30nf" TargetMode="External"/><Relationship Id="rId387" Type="http://schemas.openxmlformats.org/officeDocument/2006/relationships/hyperlink" Target="http://paperpile.com/b/tAVAnX/eIjAt" TargetMode="External"/><Relationship Id="rId510" Type="http://schemas.openxmlformats.org/officeDocument/2006/relationships/hyperlink" Target="https://books.google.com/books?hl=en&amp;lr=&amp;id=diglDwAAQBAJ&amp;oi=fnd&amp;pg=PA240&amp;dq=Social+media+and+ostracism&amp;ots=47Sdo-MTEG&amp;sig=ShC_9l_NCU5gvP14mV8pJSzFQxc" TargetMode="External"/><Relationship Id="rId552" Type="http://schemas.openxmlformats.org/officeDocument/2006/relationships/image" Target="media/image3.png"/><Relationship Id="rId191" Type="http://schemas.openxmlformats.org/officeDocument/2006/relationships/hyperlink" Target="http://paperpile.com/b/tAVAnX/XPrGM" TargetMode="External"/><Relationship Id="rId205" Type="http://schemas.openxmlformats.org/officeDocument/2006/relationships/hyperlink" Target="http://paperpile.com/b/tAVAnX/JL4S" TargetMode="External"/><Relationship Id="rId247" Type="http://schemas.openxmlformats.org/officeDocument/2006/relationships/hyperlink" Target="http://paperpile.com/b/tAVAnX/NP6dK" TargetMode="External"/><Relationship Id="rId412" Type="http://schemas.openxmlformats.org/officeDocument/2006/relationships/hyperlink" Target="http://paperpile.com/b/tAVAnX/CC7G1" TargetMode="External"/><Relationship Id="rId107" Type="http://schemas.openxmlformats.org/officeDocument/2006/relationships/hyperlink" Target="http://paperpile.com/b/tAVAnX/kIAoH" TargetMode="External"/><Relationship Id="rId289" Type="http://schemas.openxmlformats.org/officeDocument/2006/relationships/hyperlink" Target="http://paperpile.com/b/tAVAnX/SUm3s" TargetMode="External"/><Relationship Id="rId454" Type="http://schemas.openxmlformats.org/officeDocument/2006/relationships/hyperlink" Target="http://paperpile.com/b/tAVAnX/aXqu7" TargetMode="External"/><Relationship Id="rId496" Type="http://schemas.openxmlformats.org/officeDocument/2006/relationships/hyperlink" Target="http://paperpile.com/b/tAVAnX/zDuV" TargetMode="External"/><Relationship Id="rId11" Type="http://schemas.openxmlformats.org/officeDocument/2006/relationships/hyperlink" Target="https://paperpile.com/c/tAVAnX/OeEJ" TargetMode="External"/><Relationship Id="rId53" Type="http://schemas.openxmlformats.org/officeDocument/2006/relationships/hyperlink" Target="https://paperpile.com/c/tAVAnX/nPU1D+J5Uia" TargetMode="External"/><Relationship Id="rId149" Type="http://schemas.openxmlformats.org/officeDocument/2006/relationships/hyperlink" Target="http://paperpile.com/b/tAVAnX/OLPRD" TargetMode="External"/><Relationship Id="rId314" Type="http://schemas.openxmlformats.org/officeDocument/2006/relationships/hyperlink" Target="http://paperpile.com/b/tAVAnX/OJVG" TargetMode="External"/><Relationship Id="rId356" Type="http://schemas.openxmlformats.org/officeDocument/2006/relationships/hyperlink" Target="http://paperpile.com/b/tAVAnX/CiWtf" TargetMode="External"/><Relationship Id="rId398" Type="http://schemas.openxmlformats.org/officeDocument/2006/relationships/hyperlink" Target="http://paperpile.com/b/tAVAnX/OeEJ" TargetMode="External"/><Relationship Id="rId521" Type="http://schemas.openxmlformats.org/officeDocument/2006/relationships/hyperlink" Target="http://paperpile.com/b/tAVAnX/aOfND" TargetMode="External"/><Relationship Id="rId563" Type="http://schemas.openxmlformats.org/officeDocument/2006/relationships/theme" Target="theme/theme1.xml"/><Relationship Id="rId95" Type="http://schemas.openxmlformats.org/officeDocument/2006/relationships/hyperlink" Target="http://paperpile.com/b/tAVAnX/2IvA7" TargetMode="External"/><Relationship Id="rId160" Type="http://schemas.openxmlformats.org/officeDocument/2006/relationships/hyperlink" Target="http://paperpile.com/b/tAVAnX/VHVP" TargetMode="External"/><Relationship Id="rId216" Type="http://schemas.openxmlformats.org/officeDocument/2006/relationships/hyperlink" Target="http://paperpile.com/b/tAVAnX/R32B" TargetMode="External"/><Relationship Id="rId423" Type="http://schemas.openxmlformats.org/officeDocument/2006/relationships/hyperlink" Target="http://paperpile.com/b/tAVAnX/OKPdc" TargetMode="External"/><Relationship Id="rId258" Type="http://schemas.openxmlformats.org/officeDocument/2006/relationships/hyperlink" Target="http://paperpile.com/b/tAVAnX/dDCoh" TargetMode="External"/><Relationship Id="rId465" Type="http://schemas.openxmlformats.org/officeDocument/2006/relationships/hyperlink" Target="http://paperpile.com/b/tAVAnX/bUlgJ" TargetMode="External"/><Relationship Id="rId22" Type="http://schemas.openxmlformats.org/officeDocument/2006/relationships/hyperlink" Target="https://paperpile.com/c/tAVAnX/m5iRX" TargetMode="External"/><Relationship Id="rId64" Type="http://schemas.openxmlformats.org/officeDocument/2006/relationships/hyperlink" Target="https://paperpile.com/c/tAVAnX/zDuV+aOfND" TargetMode="External"/><Relationship Id="rId118" Type="http://schemas.openxmlformats.org/officeDocument/2006/relationships/hyperlink" Target="http://paperpile.com/b/tAVAnX/PYhd" TargetMode="External"/><Relationship Id="rId325" Type="http://schemas.openxmlformats.org/officeDocument/2006/relationships/hyperlink" Target="http://paperpile.com/b/tAVAnX/D50Ml" TargetMode="External"/><Relationship Id="rId367" Type="http://schemas.openxmlformats.org/officeDocument/2006/relationships/hyperlink" Target="http://dx.doi.org/10.1162/089892902760807212" TargetMode="External"/><Relationship Id="rId532" Type="http://schemas.openxmlformats.org/officeDocument/2006/relationships/hyperlink" Target="https://www.ncbi.nlm.nih.gov/pubmed/16817529" TargetMode="External"/><Relationship Id="rId171" Type="http://schemas.openxmlformats.org/officeDocument/2006/relationships/hyperlink" Target="http://paperpile.com/b/tAVAnX/yPeO" TargetMode="External"/><Relationship Id="rId227" Type="http://schemas.openxmlformats.org/officeDocument/2006/relationships/hyperlink" Target="http://paperpile.com/b/tAVAnX/99Gr5" TargetMode="External"/><Relationship Id="rId269" Type="http://schemas.openxmlformats.org/officeDocument/2006/relationships/hyperlink" Target="http://paperpile.com/b/tAVAnX/LSVFU" TargetMode="External"/><Relationship Id="rId434" Type="http://schemas.openxmlformats.org/officeDocument/2006/relationships/hyperlink" Target="http://dx.doi.org/10.1016/j.chb.2019.05.018" TargetMode="External"/><Relationship Id="rId476" Type="http://schemas.openxmlformats.org/officeDocument/2006/relationships/hyperlink" Target="http://dx.doi.org/10.1016/j.neuroimage.2007.03.052" TargetMode="External"/><Relationship Id="rId33" Type="http://schemas.openxmlformats.org/officeDocument/2006/relationships/hyperlink" Target="https://paperpile.com/c/tAVAnX/yPeO+6MUU" TargetMode="External"/><Relationship Id="rId129" Type="http://schemas.openxmlformats.org/officeDocument/2006/relationships/hyperlink" Target="http://paperpile.com/b/tAVAnX/LEqt" TargetMode="External"/><Relationship Id="rId280" Type="http://schemas.openxmlformats.org/officeDocument/2006/relationships/hyperlink" Target="http://paperpile.com/b/tAVAnX/3CaUX" TargetMode="External"/><Relationship Id="rId336" Type="http://schemas.openxmlformats.org/officeDocument/2006/relationships/hyperlink" Target="http://paperpile.com/b/tAVAnX/F3Io" TargetMode="External"/><Relationship Id="rId501" Type="http://schemas.openxmlformats.org/officeDocument/2006/relationships/hyperlink" Target="http://paperpile.com/b/tAVAnX/1TrII" TargetMode="External"/><Relationship Id="rId543" Type="http://schemas.openxmlformats.org/officeDocument/2006/relationships/hyperlink" Target="http://paperpile.com/b/tAVAnX/ZEbbd" TargetMode="External"/><Relationship Id="rId75" Type="http://schemas.openxmlformats.org/officeDocument/2006/relationships/hyperlink" Target="https://paperpile.com/c/tAVAnX/yc98T" TargetMode="External"/><Relationship Id="rId140" Type="http://schemas.openxmlformats.org/officeDocument/2006/relationships/hyperlink" Target="http://paperpile.com/b/tAVAnX/YNu1h" TargetMode="External"/><Relationship Id="rId182" Type="http://schemas.openxmlformats.org/officeDocument/2006/relationships/hyperlink" Target="http://paperpile.com/b/tAVAnX/1Y9Br" TargetMode="External"/><Relationship Id="rId378" Type="http://schemas.openxmlformats.org/officeDocument/2006/relationships/hyperlink" Target="http://paperpile.com/b/tAVAnX/VGIw" TargetMode="External"/><Relationship Id="rId403" Type="http://schemas.openxmlformats.org/officeDocument/2006/relationships/hyperlink" Target="http://paperpile.com/b/tAVAnX/mClr" TargetMode="External"/><Relationship Id="rId6" Type="http://schemas.openxmlformats.org/officeDocument/2006/relationships/endnotes" Target="endnotes.xml"/><Relationship Id="rId238" Type="http://schemas.openxmlformats.org/officeDocument/2006/relationships/hyperlink" Target="http://dx.doi.org/10.1521/jscp.2018.37.10.751" TargetMode="External"/><Relationship Id="rId445" Type="http://schemas.openxmlformats.org/officeDocument/2006/relationships/hyperlink" Target="http://paperpile.com/b/tAVAnX/0zyGg" TargetMode="External"/><Relationship Id="rId487" Type="http://schemas.openxmlformats.org/officeDocument/2006/relationships/hyperlink" Target="http://paperpile.com/b/tAVAnX/WVwn3" TargetMode="External"/><Relationship Id="rId291" Type="http://schemas.openxmlformats.org/officeDocument/2006/relationships/hyperlink" Target="http://paperpile.com/b/tAVAnX/OkwEi" TargetMode="External"/><Relationship Id="rId305" Type="http://schemas.openxmlformats.org/officeDocument/2006/relationships/hyperlink" Target="http://paperpile.com/b/tAVAnX/ugSF" TargetMode="External"/><Relationship Id="rId347" Type="http://schemas.openxmlformats.org/officeDocument/2006/relationships/hyperlink" Target="http://paperpile.com/b/tAVAnX/G30nf" TargetMode="External"/><Relationship Id="rId512" Type="http://schemas.openxmlformats.org/officeDocument/2006/relationships/hyperlink" Target="http://paperpile.com/b/tAVAnX/gxbk" TargetMode="External"/><Relationship Id="rId44" Type="http://schemas.openxmlformats.org/officeDocument/2006/relationships/hyperlink" Target="https://paperpile.com/c/tAVAnX/IqFSU" TargetMode="External"/><Relationship Id="rId86" Type="http://schemas.openxmlformats.org/officeDocument/2006/relationships/hyperlink" Target="http://paperpile.com/b/tAVAnX/vo9aW" TargetMode="External"/><Relationship Id="rId151" Type="http://schemas.openxmlformats.org/officeDocument/2006/relationships/hyperlink" Target="http://paperpile.com/b/tAVAnX/9ssi2" TargetMode="External"/><Relationship Id="rId389" Type="http://schemas.openxmlformats.org/officeDocument/2006/relationships/hyperlink" Target="http://paperpile.com/b/tAVAnX/eIjAt" TargetMode="External"/><Relationship Id="rId554" Type="http://schemas.openxmlformats.org/officeDocument/2006/relationships/header" Target="header1.xml"/><Relationship Id="rId193" Type="http://schemas.openxmlformats.org/officeDocument/2006/relationships/hyperlink" Target="http://paperpile.com/b/tAVAnX/6MUU" TargetMode="External"/><Relationship Id="rId207" Type="http://schemas.openxmlformats.org/officeDocument/2006/relationships/hyperlink" Target="http://paperpile.com/b/tAVAnX/JL4S" TargetMode="External"/><Relationship Id="rId249" Type="http://schemas.openxmlformats.org/officeDocument/2006/relationships/hyperlink" Target="http://paperpile.com/b/tAVAnX/rXKFg" TargetMode="External"/><Relationship Id="rId414" Type="http://schemas.openxmlformats.org/officeDocument/2006/relationships/hyperlink" Target="http://paperpile.com/b/tAVAnX/CC7G1" TargetMode="External"/><Relationship Id="rId456" Type="http://schemas.openxmlformats.org/officeDocument/2006/relationships/hyperlink" Target="http://paperpile.com/b/tAVAnX/aXqu7" TargetMode="External"/><Relationship Id="rId498" Type="http://schemas.openxmlformats.org/officeDocument/2006/relationships/hyperlink" Target="http://paperpile.com/b/tAVAnX/zDuV" TargetMode="External"/><Relationship Id="rId13" Type="http://schemas.openxmlformats.org/officeDocument/2006/relationships/hyperlink" Target="https://paperpile.com/c/tAVAnX/kQQMz+vo9aW+99Gr5" TargetMode="External"/><Relationship Id="rId109" Type="http://schemas.openxmlformats.org/officeDocument/2006/relationships/hyperlink" Target="http://dx.doi.org/10.1016/j.chb.2012.06.012" TargetMode="External"/><Relationship Id="rId260" Type="http://schemas.openxmlformats.org/officeDocument/2006/relationships/hyperlink" Target="http://dx.doi.org/10.1016/j.ijpsycho.2011.04.003" TargetMode="External"/><Relationship Id="rId316" Type="http://schemas.openxmlformats.org/officeDocument/2006/relationships/hyperlink" Target="http://paperpile.com/b/tAVAnX/OJVG" TargetMode="External"/><Relationship Id="rId523" Type="http://schemas.openxmlformats.org/officeDocument/2006/relationships/hyperlink" Target="http://paperpile.com/b/tAVAnX/yc98T" TargetMode="External"/><Relationship Id="rId55" Type="http://schemas.openxmlformats.org/officeDocument/2006/relationships/hyperlink" Target="https://paperpile.com/c/tAVAnX/NP6dK+rp2NQ" TargetMode="External"/><Relationship Id="rId97" Type="http://schemas.openxmlformats.org/officeDocument/2006/relationships/hyperlink" Target="https://www.ncbi.nlm.nih.gov/pubmed/7777651" TargetMode="External"/><Relationship Id="rId120" Type="http://schemas.openxmlformats.org/officeDocument/2006/relationships/hyperlink" Target="http://paperpile.com/b/tAVAnX/PYhd" TargetMode="External"/><Relationship Id="rId358" Type="http://schemas.openxmlformats.org/officeDocument/2006/relationships/hyperlink" Target="http://paperpile.com/b/tAVAnX/CiWtf" TargetMode="External"/><Relationship Id="rId162" Type="http://schemas.openxmlformats.org/officeDocument/2006/relationships/hyperlink" Target="http://dx.doi.org/10.1038/nrn3313" TargetMode="External"/><Relationship Id="rId218" Type="http://schemas.openxmlformats.org/officeDocument/2006/relationships/hyperlink" Target="http://paperpile.com/b/tAVAnX/R32B" TargetMode="External"/><Relationship Id="rId425" Type="http://schemas.openxmlformats.org/officeDocument/2006/relationships/hyperlink" Target="http://paperpile.com/b/tAVAnX/OKPdc" TargetMode="External"/><Relationship Id="rId467" Type="http://schemas.openxmlformats.org/officeDocument/2006/relationships/hyperlink" Target="http://paperpile.com/b/tAVAnX/bUlgJ" TargetMode="External"/><Relationship Id="rId271" Type="http://schemas.openxmlformats.org/officeDocument/2006/relationships/hyperlink" Target="http://paperpile.com/b/tAVAnX/LSVFU" TargetMode="External"/><Relationship Id="rId24" Type="http://schemas.openxmlformats.org/officeDocument/2006/relationships/hyperlink" Target="https://paperpile.com/c/tAVAnX/MIJxU+6TMyG+N1Usi" TargetMode="External"/><Relationship Id="rId66" Type="http://schemas.openxmlformats.org/officeDocument/2006/relationships/hyperlink" Target="https://paperpile.com/c/tAVAnX/dDCoh" TargetMode="External"/><Relationship Id="rId131" Type="http://schemas.openxmlformats.org/officeDocument/2006/relationships/hyperlink" Target="http://paperpile.com/b/tAVAnX/LEqt" TargetMode="External"/><Relationship Id="rId327" Type="http://schemas.openxmlformats.org/officeDocument/2006/relationships/hyperlink" Target="http://paperpile.com/b/tAVAnX/D50Ml" TargetMode="External"/><Relationship Id="rId369" Type="http://schemas.openxmlformats.org/officeDocument/2006/relationships/hyperlink" Target="http://paperpile.com/b/tAVAnX/IKfn" TargetMode="External"/><Relationship Id="rId534" Type="http://schemas.openxmlformats.org/officeDocument/2006/relationships/hyperlink" Target="http://paperpile.com/b/tAVAnX/cX4Bc" TargetMode="External"/><Relationship Id="rId173" Type="http://schemas.openxmlformats.org/officeDocument/2006/relationships/hyperlink" Target="http://paperpile.com/b/tAVAnX/yPeO" TargetMode="External"/><Relationship Id="rId229" Type="http://schemas.openxmlformats.org/officeDocument/2006/relationships/hyperlink" Target="http://paperpile.com/b/tAVAnX/99Gr5" TargetMode="External"/><Relationship Id="rId380" Type="http://schemas.openxmlformats.org/officeDocument/2006/relationships/hyperlink" Target="http://paperpile.com/b/tAVAnX/mr89" TargetMode="External"/><Relationship Id="rId436" Type="http://schemas.openxmlformats.org/officeDocument/2006/relationships/hyperlink" Target="http://paperpile.com/b/tAVAnX/maDwE" TargetMode="External"/><Relationship Id="rId240" Type="http://schemas.openxmlformats.org/officeDocument/2006/relationships/hyperlink" Target="http://paperpile.com/b/tAVAnX/WTbF" TargetMode="External"/><Relationship Id="rId478" Type="http://schemas.openxmlformats.org/officeDocument/2006/relationships/hyperlink" Target="http://paperpile.com/b/tAVAnX/m5iRX" TargetMode="External"/><Relationship Id="rId35" Type="http://schemas.openxmlformats.org/officeDocument/2006/relationships/hyperlink" Target="https://paperpile.com/c/tAVAnX/bUlgJ" TargetMode="External"/><Relationship Id="rId77" Type="http://schemas.openxmlformats.org/officeDocument/2006/relationships/hyperlink" Target="http://paperpile.com/b/tAVAnX/nGVPW" TargetMode="External"/><Relationship Id="rId100" Type="http://schemas.openxmlformats.org/officeDocument/2006/relationships/hyperlink" Target="http://paperpile.com/b/tAVAnX/Y5p7T" TargetMode="External"/><Relationship Id="rId282" Type="http://schemas.openxmlformats.org/officeDocument/2006/relationships/hyperlink" Target="http://paperpile.com/b/tAVAnX/3CaUX" TargetMode="External"/><Relationship Id="rId338" Type="http://schemas.openxmlformats.org/officeDocument/2006/relationships/hyperlink" Target="http://paperpile.com/b/tAVAnX/F3Io" TargetMode="External"/><Relationship Id="rId503" Type="http://schemas.openxmlformats.org/officeDocument/2006/relationships/hyperlink" Target="http://paperpile.com/b/tAVAnX/1TrII" TargetMode="External"/><Relationship Id="rId545" Type="http://schemas.openxmlformats.org/officeDocument/2006/relationships/hyperlink" Target="http://paperpile.com/b/tAVAnX/ZEbbd" TargetMode="External"/><Relationship Id="rId8" Type="http://schemas.microsoft.com/office/2011/relationships/commentsExtended" Target="commentsExtended.xml"/><Relationship Id="rId142" Type="http://schemas.openxmlformats.org/officeDocument/2006/relationships/hyperlink" Target="http://paperpile.com/b/tAVAnX/YNu1h" TargetMode="External"/><Relationship Id="rId184" Type="http://schemas.openxmlformats.org/officeDocument/2006/relationships/hyperlink" Target="http://paperpile.com/b/tAVAnX/1Y9Br" TargetMode="External"/><Relationship Id="rId391" Type="http://schemas.openxmlformats.org/officeDocument/2006/relationships/hyperlink" Target="http://dx.doi.org/10.1037/a0019596" TargetMode="External"/><Relationship Id="rId405" Type="http://schemas.openxmlformats.org/officeDocument/2006/relationships/hyperlink" Target="http://paperpile.com/b/tAVAnX/mClr" TargetMode="External"/><Relationship Id="rId447" Type="http://schemas.openxmlformats.org/officeDocument/2006/relationships/hyperlink" Target="http://paperpile.com/b/tAVAnX/gX6gw" TargetMode="External"/><Relationship Id="rId251" Type="http://schemas.openxmlformats.org/officeDocument/2006/relationships/hyperlink" Target="http://paperpile.com/b/tAVAnX/rXKFg" TargetMode="External"/><Relationship Id="rId489" Type="http://schemas.openxmlformats.org/officeDocument/2006/relationships/hyperlink" Target="http://paperpile.com/b/tAVAnX/SJGot" TargetMode="External"/><Relationship Id="rId46" Type="http://schemas.openxmlformats.org/officeDocument/2006/relationships/hyperlink" Target="https://paperpile.com/c/tAVAnX/LEqt+OJVG" TargetMode="External"/><Relationship Id="rId293" Type="http://schemas.openxmlformats.org/officeDocument/2006/relationships/hyperlink" Target="http://paperpile.com/b/tAVAnX/OkwEi" TargetMode="External"/><Relationship Id="rId307" Type="http://schemas.openxmlformats.org/officeDocument/2006/relationships/hyperlink" Target="http://paperpile.com/b/tAVAnX/IqFSU" TargetMode="External"/><Relationship Id="rId349" Type="http://schemas.openxmlformats.org/officeDocument/2006/relationships/hyperlink" Target="http://dx.doi.org/10.1016/j.tics.2015.09.004" TargetMode="External"/><Relationship Id="rId514" Type="http://schemas.openxmlformats.org/officeDocument/2006/relationships/hyperlink" Target="http://paperpile.com/b/tAVAnX/gxbk" TargetMode="External"/><Relationship Id="rId556" Type="http://schemas.openxmlformats.org/officeDocument/2006/relationships/footer" Target="footer1.xml"/><Relationship Id="rId88" Type="http://schemas.openxmlformats.org/officeDocument/2006/relationships/hyperlink" Target="http://paperpile.com/b/tAVAnX/vo9aW" TargetMode="External"/><Relationship Id="rId111" Type="http://schemas.openxmlformats.org/officeDocument/2006/relationships/hyperlink" Target="http://paperpile.com/b/tAVAnX/8T1FX" TargetMode="External"/><Relationship Id="rId153" Type="http://schemas.openxmlformats.org/officeDocument/2006/relationships/hyperlink" Target="http://paperpile.com/b/tAVAnX/9ssi2" TargetMode="External"/><Relationship Id="rId195" Type="http://schemas.openxmlformats.org/officeDocument/2006/relationships/hyperlink" Target="http://paperpile.com/b/tAVAnX/6MUU" TargetMode="External"/><Relationship Id="rId209" Type="http://schemas.openxmlformats.org/officeDocument/2006/relationships/hyperlink" Target="http://paperpile.com/b/tAVAnX/X9sc" TargetMode="External"/><Relationship Id="rId360" Type="http://schemas.openxmlformats.org/officeDocument/2006/relationships/hyperlink" Target="http://paperpile.com/b/tAVAnX/CiWtf" TargetMode="External"/><Relationship Id="rId416" Type="http://schemas.openxmlformats.org/officeDocument/2006/relationships/hyperlink" Target="http://dx.doi.org/10.1023/b:jacp.0000019767.55592.63" TargetMode="External"/><Relationship Id="rId220" Type="http://schemas.openxmlformats.org/officeDocument/2006/relationships/hyperlink" Target="http://dx.doi.org/10.1016/j.chb.2012.11.017" TargetMode="External"/><Relationship Id="rId458" Type="http://schemas.openxmlformats.org/officeDocument/2006/relationships/hyperlink" Target="http://dx.doi.org/10.1016/j.adolescence.2013.11.003" TargetMode="External"/><Relationship Id="rId15" Type="http://schemas.openxmlformats.org/officeDocument/2006/relationships/hyperlink" Target="https://paperpile.com/c/tAVAnX/0Ne5l" TargetMode="External"/><Relationship Id="rId57" Type="http://schemas.openxmlformats.org/officeDocument/2006/relationships/hyperlink" Target="https://paperpile.com/c/tAVAnX/kkj4j+maDwE+nGVPW" TargetMode="External"/><Relationship Id="rId262" Type="http://schemas.openxmlformats.org/officeDocument/2006/relationships/hyperlink" Target="http://paperpile.com/b/tAVAnX/0Ne5l" TargetMode="External"/><Relationship Id="rId318" Type="http://schemas.openxmlformats.org/officeDocument/2006/relationships/hyperlink" Target="http://dx.doi.org/10.1037/0022-0167.45.3.338" TargetMode="External"/><Relationship Id="rId525" Type="http://schemas.openxmlformats.org/officeDocument/2006/relationships/hyperlink" Target="http://paperpile.com/b/tAVAnX/yc98T" TargetMode="External"/><Relationship Id="rId99" Type="http://schemas.openxmlformats.org/officeDocument/2006/relationships/hyperlink" Target="http://paperpile.com/b/tAVAnX/Y5p7T" TargetMode="External"/><Relationship Id="rId122" Type="http://schemas.openxmlformats.org/officeDocument/2006/relationships/hyperlink" Target="http://paperpile.com/b/tAVAnX/yPQvx" TargetMode="External"/><Relationship Id="rId164" Type="http://schemas.openxmlformats.org/officeDocument/2006/relationships/hyperlink" Target="http://paperpile.com/b/tAVAnX/xRkM" TargetMode="External"/><Relationship Id="rId371" Type="http://schemas.openxmlformats.org/officeDocument/2006/relationships/hyperlink" Target="http://paperpile.com/b/tAVAnX/IKfn" TargetMode="External"/><Relationship Id="rId427" Type="http://schemas.openxmlformats.org/officeDocument/2006/relationships/hyperlink" Target="http://paperpile.com/b/tAVAnX/OKPdc" TargetMode="External"/><Relationship Id="rId469" Type="http://schemas.openxmlformats.org/officeDocument/2006/relationships/hyperlink" Target="http://paperpile.com/b/tAVAnX/bUlgJ" TargetMode="External"/><Relationship Id="rId26" Type="http://schemas.openxmlformats.org/officeDocument/2006/relationships/hyperlink" Target="https://paperpile.com/c/tAVAnX/CiWtf+CC7G1+P6ICj" TargetMode="External"/><Relationship Id="rId231" Type="http://schemas.openxmlformats.org/officeDocument/2006/relationships/hyperlink" Target="http://paperpile.com/b/tAVAnX/99Gr5" TargetMode="External"/><Relationship Id="rId273" Type="http://schemas.openxmlformats.org/officeDocument/2006/relationships/hyperlink" Target="http://paperpile.com/b/tAVAnX/RN77n" TargetMode="External"/><Relationship Id="rId329" Type="http://schemas.openxmlformats.org/officeDocument/2006/relationships/hyperlink" Target="http://paperpile.com/b/tAVAnX/J5Uia" TargetMode="External"/><Relationship Id="rId480" Type="http://schemas.openxmlformats.org/officeDocument/2006/relationships/hyperlink" Target="http://paperpile.com/b/tAVAnX/m5iRX" TargetMode="External"/><Relationship Id="rId536" Type="http://schemas.openxmlformats.org/officeDocument/2006/relationships/hyperlink" Target="http://dx.doi.org/10.1177/0963721411402480" TargetMode="External"/><Relationship Id="rId68" Type="http://schemas.openxmlformats.org/officeDocument/2006/relationships/hyperlink" Target="https://paperpile.com/c/tAVAnX/uOAJ+gxbk" TargetMode="External"/><Relationship Id="rId133" Type="http://schemas.openxmlformats.org/officeDocument/2006/relationships/hyperlink" Target="http://paperpile.com/b/tAVAnX/1f6d" TargetMode="External"/><Relationship Id="rId175" Type="http://schemas.openxmlformats.org/officeDocument/2006/relationships/hyperlink" Target="http://paperpile.com/b/tAVAnX/kQQMz" TargetMode="External"/><Relationship Id="rId340" Type="http://schemas.openxmlformats.org/officeDocument/2006/relationships/hyperlink" Target="http://dx.doi.org/10.1016/s0896-6273(03)00154-5" TargetMode="External"/><Relationship Id="rId200" Type="http://schemas.openxmlformats.org/officeDocument/2006/relationships/hyperlink" Target="http://paperpile.com/b/tAVAnX/rp2NQ" TargetMode="External"/><Relationship Id="rId382" Type="http://schemas.openxmlformats.org/officeDocument/2006/relationships/hyperlink" Target="http://paperpile.com/b/tAVAnX/mr89" TargetMode="External"/><Relationship Id="rId438" Type="http://schemas.openxmlformats.org/officeDocument/2006/relationships/hyperlink" Target="http://dx.doi.org/10.1177/0956797616645673" TargetMode="External"/><Relationship Id="rId242" Type="http://schemas.openxmlformats.org/officeDocument/2006/relationships/hyperlink" Target="http://dx.doi.org/10.1145/2675133.2675299" TargetMode="External"/><Relationship Id="rId284" Type="http://schemas.openxmlformats.org/officeDocument/2006/relationships/hyperlink" Target="http://dx.doi.org/10.1027/1864-9335/a000246" TargetMode="External"/><Relationship Id="rId491" Type="http://schemas.openxmlformats.org/officeDocument/2006/relationships/hyperlink" Target="http://paperpile.com/b/tAVAnX/SJGot" TargetMode="External"/><Relationship Id="rId505" Type="http://schemas.openxmlformats.org/officeDocument/2006/relationships/hyperlink" Target="http://paperpile.com/b/tAVAnX/1TrII" TargetMode="External"/><Relationship Id="rId37" Type="http://schemas.openxmlformats.org/officeDocument/2006/relationships/hyperlink" Target="https://paperpile.com/c/tAVAnX/F3Io+VGIw+mr89+6Sv1" TargetMode="External"/><Relationship Id="rId79" Type="http://schemas.openxmlformats.org/officeDocument/2006/relationships/hyperlink" Target="http://paperpile.com/b/tAVAnX/nGVPW" TargetMode="External"/><Relationship Id="rId102" Type="http://schemas.openxmlformats.org/officeDocument/2006/relationships/hyperlink" Target="http://paperpile.com/b/tAVAnX/Y5p7T" TargetMode="External"/><Relationship Id="rId144" Type="http://schemas.openxmlformats.org/officeDocument/2006/relationships/hyperlink" Target="http://dx.doi.org/10.1016/j.ijinfomgt.2011.07.004" TargetMode="External"/><Relationship Id="rId547" Type="http://schemas.openxmlformats.org/officeDocument/2006/relationships/hyperlink" Target="http://paperpile.com/b/tAVAnX/ZEbbd" TargetMode="External"/><Relationship Id="rId90" Type="http://schemas.openxmlformats.org/officeDocument/2006/relationships/hyperlink" Target="http://paperpile.com/b/tAVAnX/vo9aW" TargetMode="External"/><Relationship Id="rId186" Type="http://schemas.openxmlformats.org/officeDocument/2006/relationships/hyperlink" Target="http://dx.doi.org/10.1016/j.chb.2020.106510" TargetMode="External"/><Relationship Id="rId351" Type="http://schemas.openxmlformats.org/officeDocument/2006/relationships/hyperlink" Target="http://paperpile.com/b/tAVAnX/gk6T" TargetMode="External"/><Relationship Id="rId393" Type="http://schemas.openxmlformats.org/officeDocument/2006/relationships/hyperlink" Target="http://paperpile.com/b/tAVAnX/6Sv1" TargetMode="External"/><Relationship Id="rId407" Type="http://schemas.openxmlformats.org/officeDocument/2006/relationships/hyperlink" Target="http://dx.doi.org/10.1016/j.neuron.2011.02.019" TargetMode="External"/><Relationship Id="rId449" Type="http://schemas.openxmlformats.org/officeDocument/2006/relationships/hyperlink" Target="http://paperpile.com/b/tAVAnX/gX6gw" TargetMode="External"/><Relationship Id="rId211" Type="http://schemas.openxmlformats.org/officeDocument/2006/relationships/hyperlink" Target="http://paperpile.com/b/tAVAnX/X9sc" TargetMode="External"/><Relationship Id="rId253" Type="http://schemas.openxmlformats.org/officeDocument/2006/relationships/hyperlink" Target="http://paperpile.com/b/tAVAnX/rXKFg" TargetMode="External"/><Relationship Id="rId295" Type="http://schemas.openxmlformats.org/officeDocument/2006/relationships/hyperlink" Target="http://paperpile.com/b/tAVAnX/hpZGX" TargetMode="External"/><Relationship Id="rId309" Type="http://schemas.openxmlformats.org/officeDocument/2006/relationships/hyperlink" Target="http://paperpile.com/b/tAVAnX/IqFSU" TargetMode="External"/><Relationship Id="rId460" Type="http://schemas.openxmlformats.org/officeDocument/2006/relationships/hyperlink" Target="http://paperpile.com/b/tAVAnX/uOAJ" TargetMode="External"/><Relationship Id="rId516" Type="http://schemas.openxmlformats.org/officeDocument/2006/relationships/hyperlink" Target="http://dx.doi.org/10.1016/j.chb.2016.05.040" TargetMode="External"/><Relationship Id="rId48" Type="http://schemas.openxmlformats.org/officeDocument/2006/relationships/hyperlink" Target="https://paperpile.com/c/tAVAnX/SUm3s+eIjAt+1TrII" TargetMode="External"/><Relationship Id="rId113" Type="http://schemas.openxmlformats.org/officeDocument/2006/relationships/hyperlink" Target="http://paperpile.com/b/tAVAnX/8T1FX" TargetMode="External"/><Relationship Id="rId320" Type="http://schemas.openxmlformats.org/officeDocument/2006/relationships/hyperlink" Target="http://paperpile.com/b/tAVAnX/6TMyG" TargetMode="External"/><Relationship Id="rId558" Type="http://schemas.openxmlformats.org/officeDocument/2006/relationships/header" Target="header3.xml"/><Relationship Id="rId155" Type="http://schemas.openxmlformats.org/officeDocument/2006/relationships/hyperlink" Target="http://paperpile.com/b/tAVAnX/9ssi2" TargetMode="External"/><Relationship Id="rId197" Type="http://schemas.openxmlformats.org/officeDocument/2006/relationships/hyperlink" Target="http://paperpile.com/b/tAVAnX/6MUU" TargetMode="External"/><Relationship Id="rId362" Type="http://schemas.openxmlformats.org/officeDocument/2006/relationships/hyperlink" Target="http://paperpile.com/b/tAVAnX/WApY" TargetMode="External"/><Relationship Id="rId418" Type="http://schemas.openxmlformats.org/officeDocument/2006/relationships/hyperlink" Target="http://paperpile.com/b/tAVAnX/P6ICj" TargetMode="External"/><Relationship Id="rId222" Type="http://schemas.openxmlformats.org/officeDocument/2006/relationships/hyperlink" Target="http://paperpile.com/b/tAVAnX/LV6LW" TargetMode="External"/><Relationship Id="rId264" Type="http://schemas.openxmlformats.org/officeDocument/2006/relationships/hyperlink" Target="http://paperpile.com/b/tAVAnX/0Ne5l" TargetMode="External"/><Relationship Id="rId471" Type="http://schemas.openxmlformats.org/officeDocument/2006/relationships/hyperlink" Target="http://paperpile.com/b/tAVAnX/LM7e" TargetMode="External"/><Relationship Id="rId17" Type="http://schemas.openxmlformats.org/officeDocument/2006/relationships/hyperlink" Target="https://paperpile.com/c/tAVAnX/aXqu7+GY2Ue" TargetMode="External"/><Relationship Id="rId59" Type="http://schemas.openxmlformats.org/officeDocument/2006/relationships/hyperlink" Target="https://paperpile.com/c/tAVAnX/yPQvx" TargetMode="External"/><Relationship Id="rId124" Type="http://schemas.openxmlformats.org/officeDocument/2006/relationships/hyperlink" Target="http://paperpile.com/b/tAVAnX/yPQvx" TargetMode="External"/><Relationship Id="rId527" Type="http://schemas.openxmlformats.org/officeDocument/2006/relationships/hyperlink" Target="http://paperpile.com/b/tAVAnX/nPU1D" TargetMode="External"/><Relationship Id="rId70" Type="http://schemas.openxmlformats.org/officeDocument/2006/relationships/hyperlink" Target="https://paperpile.com/c/tAVAnX/R32B+ugSF+PYhd" TargetMode="External"/><Relationship Id="rId166" Type="http://schemas.openxmlformats.org/officeDocument/2006/relationships/hyperlink" Target="http://paperpile.com/b/tAVAnX/xRkM" TargetMode="External"/><Relationship Id="rId331" Type="http://schemas.openxmlformats.org/officeDocument/2006/relationships/hyperlink" Target="http://paperpile.com/b/tAVAnX/J5Uia" TargetMode="External"/><Relationship Id="rId373" Type="http://schemas.openxmlformats.org/officeDocument/2006/relationships/hyperlink" Target="http://dx.doi.org/10.1016/j.neuroimage.2004.06.030" TargetMode="External"/><Relationship Id="rId429" Type="http://schemas.openxmlformats.org/officeDocument/2006/relationships/hyperlink" Target="http://paperpile.com/b/tAVAnX/g3iha" TargetMode="External"/><Relationship Id="rId1" Type="http://schemas.openxmlformats.org/officeDocument/2006/relationships/numbering" Target="numbering.xml"/><Relationship Id="rId233" Type="http://schemas.openxmlformats.org/officeDocument/2006/relationships/hyperlink" Target="http://paperpile.com/b/tAVAnX/D7fWP" TargetMode="External"/><Relationship Id="rId440" Type="http://schemas.openxmlformats.org/officeDocument/2006/relationships/hyperlink" Target="http://paperpile.com/b/tAVAnX/N1Usi" TargetMode="External"/><Relationship Id="rId28" Type="http://schemas.openxmlformats.org/officeDocument/2006/relationships/hyperlink" Target="https://paperpile.com/c/tAVAnX/cX4Bc" TargetMode="External"/><Relationship Id="rId275" Type="http://schemas.openxmlformats.org/officeDocument/2006/relationships/hyperlink" Target="http://paperpile.com/b/tAVAnX/RN77n" TargetMode="External"/><Relationship Id="rId300" Type="http://schemas.openxmlformats.org/officeDocument/2006/relationships/hyperlink" Target="http://dx.doi.org/10.1521/jscp.1990.9.2.221" TargetMode="External"/><Relationship Id="rId482" Type="http://schemas.openxmlformats.org/officeDocument/2006/relationships/hyperlink" Target="https://spssi.onlinelibrary.wiley.com/doi/abs/10.1111/sipr.12033" TargetMode="External"/><Relationship Id="rId538" Type="http://schemas.openxmlformats.org/officeDocument/2006/relationships/hyperlink" Target="http://paperpile.com/b/tAVAnX/vqBTB" TargetMode="External"/><Relationship Id="rId81" Type="http://schemas.openxmlformats.org/officeDocument/2006/relationships/hyperlink" Target="http://paperpile.com/b/tAVAnX/nGVPW" TargetMode="External"/><Relationship Id="rId135" Type="http://schemas.openxmlformats.org/officeDocument/2006/relationships/hyperlink" Target="http://paperpile.com/b/tAVAnX/1f6d" TargetMode="External"/><Relationship Id="rId177" Type="http://schemas.openxmlformats.org/officeDocument/2006/relationships/hyperlink" Target="http://paperpile.com/b/tAVAnX/kQQMz" TargetMode="External"/><Relationship Id="rId342" Type="http://schemas.openxmlformats.org/officeDocument/2006/relationships/hyperlink" Target="http://paperpile.com/b/tAVAnX/GY2Ue" TargetMode="External"/><Relationship Id="rId384" Type="http://schemas.openxmlformats.org/officeDocument/2006/relationships/hyperlink" Target="http://paperpile.com/b/tAVAnX/mr89" TargetMode="External"/><Relationship Id="rId202" Type="http://schemas.openxmlformats.org/officeDocument/2006/relationships/hyperlink" Target="http://paperpile.com/b/tAVAnX/rp2NQ" TargetMode="External"/><Relationship Id="rId244" Type="http://schemas.openxmlformats.org/officeDocument/2006/relationships/hyperlink" Target="http://paperpile.com/b/tAVAnX/NP6dK" TargetMode="External"/><Relationship Id="rId39" Type="http://schemas.openxmlformats.org/officeDocument/2006/relationships/hyperlink" Target="https://paperpile.com/c/tAVAnX/nPU1D" TargetMode="External"/><Relationship Id="rId286" Type="http://schemas.openxmlformats.org/officeDocument/2006/relationships/hyperlink" Target="http://paperpile.com/b/tAVAnX/SUm3s" TargetMode="External"/><Relationship Id="rId451" Type="http://schemas.openxmlformats.org/officeDocument/2006/relationships/hyperlink" Target="http://paperpile.com/b/tAVAnX/gX6gw" TargetMode="External"/><Relationship Id="rId493" Type="http://schemas.openxmlformats.org/officeDocument/2006/relationships/hyperlink" Target="http://paperpile.com/b/tAVAnX/SJGot" TargetMode="External"/><Relationship Id="rId507" Type="http://schemas.openxmlformats.org/officeDocument/2006/relationships/hyperlink" Target="http://paperpile.com/b/tAVAnX/MIJxU" TargetMode="External"/><Relationship Id="rId549" Type="http://schemas.microsoft.com/office/2018/08/relationships/commentsExtensible" Target="commentsExtensible.xml"/><Relationship Id="rId50" Type="http://schemas.openxmlformats.org/officeDocument/2006/relationships/hyperlink" Target="https://paperpile.com/c/tAVAnX/OkwEi" TargetMode="External"/><Relationship Id="rId104" Type="http://schemas.openxmlformats.org/officeDocument/2006/relationships/hyperlink" Target="http://paperpile.com/b/tAVAnX/kIAoH" TargetMode="External"/><Relationship Id="rId146" Type="http://schemas.openxmlformats.org/officeDocument/2006/relationships/hyperlink" Target="http://paperpile.com/b/tAVAnX/OLPRD" TargetMode="External"/><Relationship Id="rId188" Type="http://schemas.openxmlformats.org/officeDocument/2006/relationships/hyperlink" Target="http://paperpile.com/b/tAVAnX/XPrGM" TargetMode="External"/><Relationship Id="rId311" Type="http://schemas.openxmlformats.org/officeDocument/2006/relationships/hyperlink" Target="http://paperpile.com/b/tAVAnX/IqFSU" TargetMode="External"/><Relationship Id="rId353" Type="http://schemas.openxmlformats.org/officeDocument/2006/relationships/hyperlink" Target="http://paperpile.com/b/tAVAnX/gk6T" TargetMode="External"/><Relationship Id="rId395" Type="http://schemas.openxmlformats.org/officeDocument/2006/relationships/hyperlink" Target="http://paperpile.com/b/tAVAnX/6Sv1" TargetMode="External"/><Relationship Id="rId409" Type="http://schemas.openxmlformats.org/officeDocument/2006/relationships/hyperlink" Target="http://paperpile.com/b/tAVAnX/yn13a" TargetMode="External"/><Relationship Id="rId560" Type="http://schemas.openxmlformats.org/officeDocument/2006/relationships/hyperlink" Target="https://paperpile.com/c/tAVAnX/WVwn3+kIAoH" TargetMode="External"/><Relationship Id="rId92" Type="http://schemas.openxmlformats.org/officeDocument/2006/relationships/hyperlink" Target="http://paperpile.com/b/tAVAnX/2IvA7" TargetMode="External"/><Relationship Id="rId213" Type="http://schemas.openxmlformats.org/officeDocument/2006/relationships/hyperlink" Target="http://paperpile.com/b/tAVAnX/X9sc" TargetMode="External"/><Relationship Id="rId420" Type="http://schemas.openxmlformats.org/officeDocument/2006/relationships/hyperlink" Target="http://paperpile.com/b/tAVAnX/P6ICj" TargetMode="External"/><Relationship Id="rId255" Type="http://schemas.openxmlformats.org/officeDocument/2006/relationships/hyperlink" Target="http://paperpile.com/b/tAVAnX/dDCoh" TargetMode="External"/><Relationship Id="rId297" Type="http://schemas.openxmlformats.org/officeDocument/2006/relationships/hyperlink" Target="http://paperpile.com/b/tAVAnX/hpZGX" TargetMode="External"/><Relationship Id="rId462" Type="http://schemas.openxmlformats.org/officeDocument/2006/relationships/hyperlink" Target="http://paperpile.com/b/tAVAnX/uOAJ" TargetMode="External"/><Relationship Id="rId518" Type="http://schemas.openxmlformats.org/officeDocument/2006/relationships/hyperlink" Target="http://paperpile.com/b/tAVAnX/aOfND" TargetMode="External"/><Relationship Id="rId115" Type="http://schemas.openxmlformats.org/officeDocument/2006/relationships/hyperlink" Target="http://dx.doi.org/10.1177/1461444804041438" TargetMode="External"/><Relationship Id="rId157" Type="http://schemas.openxmlformats.org/officeDocument/2006/relationships/hyperlink" Target="http://paperpile.com/b/tAVAnX/VHVP" TargetMode="External"/><Relationship Id="rId322" Type="http://schemas.openxmlformats.org/officeDocument/2006/relationships/hyperlink" Target="https://www.tandfonline.com/doi/abs/10.1080/15213269.2020.1799409?casa_token=4GHyZXx2JgsAAAAA:xjySEZmkJZtJKTX4AUPEzVFS5pvuL55x_a2NUneDCXDidGVdqk2HByIsnFDBxnRMnhm4NQX6JVeNzA" TargetMode="External"/><Relationship Id="rId364" Type="http://schemas.openxmlformats.org/officeDocument/2006/relationships/hyperlink" Target="http://paperpile.com/b/tAVAnX/WApY" TargetMode="External"/><Relationship Id="rId61" Type="http://schemas.openxmlformats.org/officeDocument/2006/relationships/hyperlink" Target="https://paperpile.com/c/tAVAnX/zDuV" TargetMode="External"/><Relationship Id="rId199" Type="http://schemas.openxmlformats.org/officeDocument/2006/relationships/hyperlink" Target="http://paperpile.com/b/tAVAnX/rp2NQ" TargetMode="External"/><Relationship Id="rId19" Type="http://schemas.openxmlformats.org/officeDocument/2006/relationships/hyperlink" Target="https://paperpile.com/c/tAVAnX/1Y9Br" TargetMode="External"/><Relationship Id="rId224" Type="http://schemas.openxmlformats.org/officeDocument/2006/relationships/hyperlink" Target="http://paperpile.com/b/tAVAnX/LV6LW" TargetMode="External"/><Relationship Id="rId266" Type="http://schemas.openxmlformats.org/officeDocument/2006/relationships/hyperlink" Target="http://dx.doi.org/10.1016/j.chb.2016.03.078" TargetMode="External"/><Relationship Id="rId431" Type="http://schemas.openxmlformats.org/officeDocument/2006/relationships/hyperlink" Target="http://paperpile.com/b/tAVAnX/g3iha" TargetMode="External"/><Relationship Id="rId473" Type="http://schemas.openxmlformats.org/officeDocument/2006/relationships/hyperlink" Target="http://paperpile.com/b/tAVAnX/LM7e" TargetMode="External"/><Relationship Id="rId529" Type="http://schemas.openxmlformats.org/officeDocument/2006/relationships/hyperlink" Target="http://paperpile.com/b/tAVAnX/nPU1D" TargetMode="External"/><Relationship Id="rId30" Type="http://schemas.openxmlformats.org/officeDocument/2006/relationships/hyperlink" Target="https://paperpile.com/c/tAVAnX/NP6dK" TargetMode="External"/><Relationship Id="rId126" Type="http://schemas.openxmlformats.org/officeDocument/2006/relationships/hyperlink" Target="http://paperpile.com/b/tAVAnX/yPQvx" TargetMode="External"/><Relationship Id="rId168" Type="http://schemas.openxmlformats.org/officeDocument/2006/relationships/hyperlink" Target="http://dx.doi.org/10.1162/jocn_a_01041" TargetMode="External"/><Relationship Id="rId333" Type="http://schemas.openxmlformats.org/officeDocument/2006/relationships/hyperlink" Target="http://paperpile.com/b/tAVAnX/J5Uia" TargetMode="External"/><Relationship Id="rId540" Type="http://schemas.openxmlformats.org/officeDocument/2006/relationships/hyperlink" Target="http://paperpile.com/b/tAVAnX/vqBTB" TargetMode="External"/><Relationship Id="rId72" Type="http://schemas.openxmlformats.org/officeDocument/2006/relationships/hyperlink" Target="https://paperpile.com/c/tAVAnX/3CaUX" TargetMode="External"/><Relationship Id="rId375" Type="http://schemas.openxmlformats.org/officeDocument/2006/relationships/hyperlink" Target="http://paperpile.com/b/tAVAnX/VGIw" TargetMode="External"/><Relationship Id="rId3" Type="http://schemas.openxmlformats.org/officeDocument/2006/relationships/settings" Target="settings.xml"/><Relationship Id="rId235" Type="http://schemas.openxmlformats.org/officeDocument/2006/relationships/hyperlink" Target="http://paperpile.com/b/tAVAnX/D7fWP" TargetMode="External"/><Relationship Id="rId277" Type="http://schemas.openxmlformats.org/officeDocument/2006/relationships/hyperlink" Target="http://paperpile.com/b/tAVAnX/RN77n" TargetMode="External"/><Relationship Id="rId400" Type="http://schemas.openxmlformats.org/officeDocument/2006/relationships/hyperlink" Target="http://paperpile.com/b/tAVAnX/OeEJ" TargetMode="External"/><Relationship Id="rId442" Type="http://schemas.openxmlformats.org/officeDocument/2006/relationships/hyperlink" Target="http://dx.doi.org/10.1016/b978-0-12-849867-5.00010-0" TargetMode="External"/><Relationship Id="rId484" Type="http://schemas.openxmlformats.org/officeDocument/2006/relationships/hyperlink" Target="http://paperpile.com/b/tAVAnX/WVwn3" TargetMode="External"/><Relationship Id="rId137" Type="http://schemas.openxmlformats.org/officeDocument/2006/relationships/hyperlink" Target="http://paperpile.com/b/tAVAnX/1f6d" TargetMode="External"/><Relationship Id="rId302" Type="http://schemas.openxmlformats.org/officeDocument/2006/relationships/hyperlink" Target="http://paperpile.com/b/tAVAnX/ugSF" TargetMode="External"/><Relationship Id="rId344" Type="http://schemas.openxmlformats.org/officeDocument/2006/relationships/hyperlink" Target="http://paperpile.com/b/tAVAnX/G30nf" TargetMode="External"/><Relationship Id="rId41" Type="http://schemas.openxmlformats.org/officeDocument/2006/relationships/hyperlink" Target="https://paperpile.com/c/tAVAnX/OLPRD+RN77n" TargetMode="External"/><Relationship Id="rId83" Type="http://schemas.openxmlformats.org/officeDocument/2006/relationships/hyperlink" Target="http://paperpile.com/b/tAVAnX/kkj4j" TargetMode="External"/><Relationship Id="rId179" Type="http://schemas.openxmlformats.org/officeDocument/2006/relationships/hyperlink" Target="http://paperpile.com/b/tAVAnX/kQQMz" TargetMode="External"/><Relationship Id="rId386" Type="http://schemas.openxmlformats.org/officeDocument/2006/relationships/hyperlink" Target="http://paperpile.com/b/tAVAnX/eIjAt" TargetMode="External"/><Relationship Id="rId551" Type="http://schemas.openxmlformats.org/officeDocument/2006/relationships/image" Target="media/image2.png"/><Relationship Id="rId190" Type="http://schemas.openxmlformats.org/officeDocument/2006/relationships/hyperlink" Target="http://paperpile.com/b/tAVAnX/XPrGM" TargetMode="External"/><Relationship Id="rId204" Type="http://schemas.openxmlformats.org/officeDocument/2006/relationships/hyperlink" Target="http://dx.doi.org/10.1016/j.paid.2016.07.008" TargetMode="External"/><Relationship Id="rId246" Type="http://schemas.openxmlformats.org/officeDocument/2006/relationships/hyperlink" Target="http://paperpile.com/b/tAVAnX/NP6dK" TargetMode="External"/><Relationship Id="rId288" Type="http://schemas.openxmlformats.org/officeDocument/2006/relationships/hyperlink" Target="http://paperpile.com/b/tAVAnX/SUm3s" TargetMode="External"/><Relationship Id="rId411" Type="http://schemas.openxmlformats.org/officeDocument/2006/relationships/hyperlink" Target="http://paperpile.com/b/tAVAnX/CC7G1" TargetMode="External"/><Relationship Id="rId453" Type="http://schemas.openxmlformats.org/officeDocument/2006/relationships/hyperlink" Target="http://paperpile.com/b/tAVAnX/aXqu7" TargetMode="External"/><Relationship Id="rId509" Type="http://schemas.openxmlformats.org/officeDocument/2006/relationships/hyperlink" Target="http://paperpile.com/b/tAVAnX/MIJxU" TargetMode="External"/><Relationship Id="rId106" Type="http://schemas.openxmlformats.org/officeDocument/2006/relationships/hyperlink" Target="http://paperpile.com/b/tAVAnX/kIAoH" TargetMode="External"/><Relationship Id="rId313" Type="http://schemas.openxmlformats.org/officeDocument/2006/relationships/hyperlink" Target="http://paperpile.com/b/tAVAnX/OJVG" TargetMode="External"/><Relationship Id="rId495" Type="http://schemas.openxmlformats.org/officeDocument/2006/relationships/hyperlink" Target="http://paperpile.com/b/tAVAnX/zDuV" TargetMode="External"/><Relationship Id="rId10" Type="http://schemas.openxmlformats.org/officeDocument/2006/relationships/hyperlink" Target="https://paperpile.com/c/tAVAnX/0zyGg" TargetMode="External"/><Relationship Id="rId52" Type="http://schemas.openxmlformats.org/officeDocument/2006/relationships/hyperlink" Target="https://paperpile.com/c/tAVAnX/WTbF" TargetMode="External"/><Relationship Id="rId94" Type="http://schemas.openxmlformats.org/officeDocument/2006/relationships/hyperlink" Target="http://paperpile.com/b/tAVAnX/2IvA7" TargetMode="External"/><Relationship Id="rId148" Type="http://schemas.openxmlformats.org/officeDocument/2006/relationships/hyperlink" Target="http://paperpile.com/b/tAVAnX/OLPRD" TargetMode="External"/><Relationship Id="rId355" Type="http://schemas.openxmlformats.org/officeDocument/2006/relationships/hyperlink" Target="http://dx.doi.org/10.1016/j.abrep.2020.100294" TargetMode="External"/><Relationship Id="rId397" Type="http://schemas.openxmlformats.org/officeDocument/2006/relationships/hyperlink" Target="http://dx.doi.org/10.1016/j.dcn.2020.100794" TargetMode="External"/><Relationship Id="rId520" Type="http://schemas.openxmlformats.org/officeDocument/2006/relationships/hyperlink" Target="http://paperpile.com/b/tAVAnX/aOfND" TargetMode="External"/><Relationship Id="rId562" Type="http://schemas.microsoft.com/office/2011/relationships/people" Target="people.xml"/><Relationship Id="rId215" Type="http://schemas.openxmlformats.org/officeDocument/2006/relationships/hyperlink" Target="http://paperpile.com/b/tAVAnX/R32B" TargetMode="External"/><Relationship Id="rId257" Type="http://schemas.openxmlformats.org/officeDocument/2006/relationships/hyperlink" Target="http://paperpile.com/b/tAVAnX/dDCoh" TargetMode="External"/><Relationship Id="rId422" Type="http://schemas.openxmlformats.org/officeDocument/2006/relationships/hyperlink" Target="http://dx.doi.org/10.1177/070674370304800904" TargetMode="External"/><Relationship Id="rId464" Type="http://schemas.openxmlformats.org/officeDocument/2006/relationships/hyperlink" Target="http://dx.doi.org/10.1080/17470919.2017.1382387" TargetMode="External"/><Relationship Id="rId299" Type="http://schemas.openxmlformats.org/officeDocument/2006/relationships/hyperlink" Target="http://paperpile.com/b/tAVAnX/hpZGX" TargetMode="External"/><Relationship Id="rId63" Type="http://schemas.openxmlformats.org/officeDocument/2006/relationships/hyperlink" Target="https://paperpile.com/c/tAVAnX/OKPdc" TargetMode="External"/><Relationship Id="rId159" Type="http://schemas.openxmlformats.org/officeDocument/2006/relationships/hyperlink" Target="http://paperpile.com/b/tAVAnX/VHVP" TargetMode="External"/><Relationship Id="rId366" Type="http://schemas.openxmlformats.org/officeDocument/2006/relationships/hyperlink" Target="http://paperpile.com/b/tAVAnX/WApY" TargetMode="External"/><Relationship Id="rId226" Type="http://schemas.openxmlformats.org/officeDocument/2006/relationships/hyperlink" Target="http://dx.doi.org/10.1037/a0016541" TargetMode="External"/><Relationship Id="rId433" Type="http://schemas.openxmlformats.org/officeDocument/2006/relationships/hyperlink" Target="http://paperpile.com/b/tAVAnX/g3iha" TargetMode="External"/><Relationship Id="rId74" Type="http://schemas.openxmlformats.org/officeDocument/2006/relationships/hyperlink" Target="https://paperpile.com/c/tAVAnX/mClr+VHVP" TargetMode="External"/><Relationship Id="rId377" Type="http://schemas.openxmlformats.org/officeDocument/2006/relationships/hyperlink" Target="http://paperpile.com/b/tAVAnX/VGIw" TargetMode="External"/><Relationship Id="rId500" Type="http://schemas.openxmlformats.org/officeDocument/2006/relationships/hyperlink" Target="http://dx.doi.org/10.1016/j.neuroimage.2017.02.050" TargetMode="External"/><Relationship Id="rId5" Type="http://schemas.openxmlformats.org/officeDocument/2006/relationships/footnotes" Target="footnotes.xml"/><Relationship Id="rId237" Type="http://schemas.openxmlformats.org/officeDocument/2006/relationships/hyperlink" Target="http://paperpile.com/b/tAVAnX/D7fWP" TargetMode="External"/><Relationship Id="rId444" Type="http://schemas.openxmlformats.org/officeDocument/2006/relationships/hyperlink" Target="http://paperpile.com/b/tAVAnX/0zyGg" TargetMode="External"/><Relationship Id="rId290" Type="http://schemas.openxmlformats.org/officeDocument/2006/relationships/hyperlink" Target="http://dx.doi.org/10.1111/j.1468-2885.2010.01360.x" TargetMode="External"/><Relationship Id="rId304" Type="http://schemas.openxmlformats.org/officeDocument/2006/relationships/hyperlink" Target="http://paperpile.com/b/tAVAnX/ugSF" TargetMode="External"/><Relationship Id="rId388" Type="http://schemas.openxmlformats.org/officeDocument/2006/relationships/hyperlink" Target="http://paperpile.com/b/tAVAnX/eIjAt" TargetMode="External"/><Relationship Id="rId511" Type="http://schemas.openxmlformats.org/officeDocument/2006/relationships/hyperlink" Target="http://paperpile.com/b/tAVAnX/gxbk" TargetMode="External"/><Relationship Id="rId85" Type="http://schemas.openxmlformats.org/officeDocument/2006/relationships/hyperlink" Target="http://paperpile.com/b/tAVAnX/kkj4j" TargetMode="External"/><Relationship Id="rId150" Type="http://schemas.openxmlformats.org/officeDocument/2006/relationships/hyperlink" Target="http://dx.doi.org/10.1016/j.chb.2015.02.064" TargetMode="External"/><Relationship Id="rId248" Type="http://schemas.openxmlformats.org/officeDocument/2006/relationships/hyperlink" Target="http://dx.doi.org/10.1177/0146167209358882" TargetMode="External"/><Relationship Id="rId455" Type="http://schemas.openxmlformats.org/officeDocument/2006/relationships/hyperlink" Target="http://paperpile.com/b/tAVAnX/aXqu7" TargetMode="External"/><Relationship Id="rId12" Type="http://schemas.openxmlformats.org/officeDocument/2006/relationships/hyperlink" Target="https://paperpile.com/c/tAVAnX/G30nf" TargetMode="External"/><Relationship Id="rId108" Type="http://schemas.openxmlformats.org/officeDocument/2006/relationships/hyperlink" Target="http://paperpile.com/b/tAVAnX/kIAoH" TargetMode="External"/><Relationship Id="rId315" Type="http://schemas.openxmlformats.org/officeDocument/2006/relationships/hyperlink" Target="http://paperpile.com/b/tAVAnX/OJVG" TargetMode="External"/><Relationship Id="rId522" Type="http://schemas.openxmlformats.org/officeDocument/2006/relationships/hyperlink" Target="http://dx.doi.org/10.1007/s11682-016-9561-2" TargetMode="External"/><Relationship Id="rId96" Type="http://schemas.openxmlformats.org/officeDocument/2006/relationships/hyperlink" Target="http://paperpile.com/b/tAVAnX/2IvA7" TargetMode="External"/><Relationship Id="rId161" Type="http://schemas.openxmlformats.org/officeDocument/2006/relationships/hyperlink" Target="http://paperpile.com/b/tAVAnX/VHVP" TargetMode="External"/><Relationship Id="rId399" Type="http://schemas.openxmlformats.org/officeDocument/2006/relationships/hyperlink" Target="http://paperpile.com/b/tAVAnX/OeEJ" TargetMode="External"/><Relationship Id="rId259" Type="http://schemas.openxmlformats.org/officeDocument/2006/relationships/hyperlink" Target="http://paperpile.com/b/tAVAnX/dDCoh" TargetMode="External"/><Relationship Id="rId466" Type="http://schemas.openxmlformats.org/officeDocument/2006/relationships/hyperlink" Target="http://paperpile.com/b/tAVAnX/bUlg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46</Pages>
  <Words>14680</Words>
  <Characters>83681</Characters>
  <Application>Microsoft Office Word</Application>
  <DocSecurity>0</DocSecurity>
  <Lines>697</Lines>
  <Paragraphs>196</Paragraphs>
  <ScaleCrop>false</ScaleCrop>
  <Company/>
  <LinksUpToDate>false</LinksUpToDate>
  <CharactersWithSpaces>98165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 Pei</cp:lastModifiedBy>
  <cp:revision>2</cp:revision>
  <dcterms:created xsi:type="dcterms:W3CDTF">2020-11-01T04:24:00Z</dcterms:created>
  <dcterms:modified xsi:type="dcterms:W3CDTF">2020-11-01T04:27:00Z</dcterms:modified>
</cp:coreProperties>
</file>