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630"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2">
      <w:pPr>
        <w:ind w:left="-630" w:firstLine="0"/>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ADS</w:t>
      </w:r>
      <w:r w:rsidDel="00000000" w:rsidR="00000000" w:rsidRPr="00000000">
        <w:rPr>
          <w:b w:val="1"/>
          <w:bCs w:val="1"/>
          <w:sz w:val="50"/>
          <w:szCs w:val="50"/>
          <w:rtl w:val="0"/>
        </w:rPr>
        <w:t xml:space="preserve">2002</w:t>
      </w:r>
      <w:r w:rsidDel="00000000" w:rsidR="00000000" w:rsidRPr="00000000">
        <w:rPr>
          <w:rtl w:val="0"/>
        </w:rPr>
      </w:r>
    </w:p>
    <w:p w:rsidR="00000000" w:rsidDel="00000000" w:rsidP="00000000" w:rsidRDefault="00000000" w:rsidRPr="00000000" w14:paraId="00000003">
      <w:pPr>
        <w:ind w:left="-630"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4">
      <w:pPr>
        <w:ind w:left="-6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6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6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6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630"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9">
      <w:pPr>
        <w:ind w:left="-630" w:firstLine="0"/>
        <w:jc w:val="center"/>
        <w:rPr>
          <w:rFonts w:ascii="Times New Roman" w:cs="Times New Roman" w:eastAsia="Times New Roman" w:hAnsi="Times New Roman"/>
          <w:b w:val="1"/>
          <w:bCs w:val="1"/>
          <w:color w:val="3c78d8"/>
          <w:sz w:val="50"/>
          <w:szCs w:val="50"/>
        </w:rPr>
      </w:pPr>
      <w:r w:rsidDel="00000000" w:rsidR="00000000" w:rsidRPr="00000000">
        <w:rPr>
          <w:rtl w:val="0"/>
        </w:rPr>
      </w:r>
    </w:p>
    <w:p w:rsidR="00000000" w:rsidDel="00000000" w:rsidP="00000000" w:rsidRDefault="00000000" w:rsidRPr="00000000" w14:paraId="0000000A">
      <w:pPr>
        <w:ind w:left="-630" w:firstLine="0"/>
        <w:jc w:val="center"/>
        <w:rPr>
          <w:rFonts w:ascii="Times New Roman" w:cs="Times New Roman" w:eastAsia="Times New Roman" w:hAnsi="Times New Roman"/>
          <w:b w:val="1"/>
          <w:bCs w:val="1"/>
          <w:color w:val="3c78d8"/>
          <w:sz w:val="50"/>
          <w:szCs w:val="50"/>
        </w:rPr>
      </w:pPr>
      <w:r w:rsidDel="00000000" w:rsidR="00000000" w:rsidRPr="00000000">
        <w:rPr>
          <w:rtl w:val="0"/>
        </w:rPr>
      </w:r>
    </w:p>
    <w:p w:rsidR="00000000" w:rsidDel="00000000" w:rsidP="00000000" w:rsidRDefault="00000000" w:rsidRPr="00000000" w14:paraId="0000000B">
      <w:pPr>
        <w:ind w:left="-630" w:firstLine="0"/>
        <w:jc w:val="center"/>
        <w:rPr>
          <w:rFonts w:ascii="Times New Roman" w:cs="Times New Roman" w:eastAsia="Times New Roman" w:hAnsi="Times New Roman"/>
          <w:b w:val="1"/>
          <w:bCs w:val="1"/>
          <w:color w:val="3c78d8"/>
          <w:sz w:val="70"/>
          <w:szCs w:val="70"/>
        </w:rPr>
      </w:pPr>
      <w:r w:rsidDel="00000000" w:rsidR="00000000" w:rsidRPr="00000000">
        <w:rPr>
          <w:b w:val="1"/>
          <w:bCs w:val="1"/>
          <w:color w:val="3c78d8"/>
          <w:sz w:val="70"/>
          <w:szCs w:val="70"/>
          <w:rtl w:val="0"/>
        </w:rPr>
        <w:t xml:space="preserve">SOLAR FARM</w:t>
      </w:r>
      <w:r w:rsidDel="00000000" w:rsidR="00000000" w:rsidRPr="00000000">
        <w:rPr>
          <w:b w:val="1"/>
          <w:bCs w:val="1"/>
          <w:color w:val="3c78d8"/>
          <w:sz w:val="70"/>
          <w:szCs w:val="70"/>
          <w:rtl w:val="0"/>
        </w:rPr>
        <w:t xml:space="preserve"> PROJECT</w:t>
      </w:r>
      <w:r w:rsidDel="00000000" w:rsidR="00000000" w:rsidRPr="00000000">
        <w:rPr>
          <w:rtl w:val="0"/>
        </w:rPr>
      </w:r>
    </w:p>
    <w:p w:rsidR="00000000" w:rsidDel="00000000" w:rsidP="00000000" w:rsidRDefault="00000000" w:rsidRPr="00000000" w14:paraId="0000000C">
      <w:pPr>
        <w:ind w:left="-630" w:firstLine="0"/>
        <w:jc w:val="center"/>
        <w:rPr>
          <w:rFonts w:ascii="Times New Roman" w:cs="Times New Roman" w:eastAsia="Times New Roman" w:hAnsi="Times New Roman"/>
          <w:b w:val="1"/>
          <w:bCs w:val="1"/>
          <w:color w:val="3c78d8"/>
          <w:sz w:val="50"/>
          <w:szCs w:val="50"/>
        </w:rPr>
      </w:pPr>
      <w:r w:rsidDel="00000000" w:rsidR="00000000" w:rsidRPr="00000000">
        <w:rPr>
          <w:rtl w:val="0"/>
        </w:rPr>
      </w:r>
    </w:p>
    <w:p w:rsidR="00000000" w:rsidDel="00000000" w:rsidP="00000000" w:rsidRDefault="00000000" w:rsidRPr="00000000" w14:paraId="0000000D">
      <w:pPr>
        <w:ind w:left="-630" w:firstLine="0"/>
        <w:jc w:val="center"/>
        <w:rPr>
          <w:rFonts w:ascii="Times New Roman" w:cs="Times New Roman" w:eastAsia="Times New Roman" w:hAnsi="Times New Roman"/>
          <w:b w:val="1"/>
          <w:bCs w:val="1"/>
          <w:color w:val="3c78d8"/>
          <w:sz w:val="50"/>
          <w:szCs w:val="50"/>
        </w:rPr>
      </w:pPr>
      <w:r w:rsidDel="00000000" w:rsidR="00000000" w:rsidRPr="00000000">
        <w:rPr>
          <w:rtl w:val="0"/>
        </w:rPr>
      </w:r>
    </w:p>
    <w:p w:rsidR="00000000" w:rsidDel="00000000" w:rsidP="00000000" w:rsidRDefault="00000000" w:rsidRPr="00000000" w14:paraId="0000000E">
      <w:pPr>
        <w:ind w:left="-630" w:firstLine="0"/>
        <w:jc w:val="center"/>
        <w:rPr>
          <w:rFonts w:ascii="Times New Roman" w:cs="Times New Roman" w:eastAsia="Times New Roman" w:hAnsi="Times New Roman"/>
          <w:b w:val="1"/>
          <w:bCs w:val="1"/>
          <w:color w:val="3c78d8"/>
          <w:sz w:val="50"/>
          <w:szCs w:val="50"/>
        </w:rPr>
      </w:pPr>
      <w:r w:rsidDel="00000000" w:rsidR="00000000" w:rsidRPr="00000000">
        <w:rPr>
          <w:rtl w:val="0"/>
        </w:rPr>
      </w:r>
    </w:p>
    <w:p w:rsidR="00000000" w:rsidDel="00000000" w:rsidP="00000000" w:rsidRDefault="00000000" w:rsidRPr="00000000" w14:paraId="0000000F">
      <w:pPr>
        <w:ind w:left="-630" w:firstLine="0"/>
        <w:jc w:val="center"/>
        <w:rPr>
          <w:rFonts w:ascii="Times New Roman" w:cs="Times New Roman" w:eastAsia="Times New Roman" w:hAnsi="Times New Roman"/>
          <w:b w:val="1"/>
          <w:bCs w:val="1"/>
          <w:color w:val="3c78d8"/>
          <w:sz w:val="50"/>
          <w:szCs w:val="50"/>
        </w:rPr>
      </w:pPr>
      <w:r w:rsidDel="00000000" w:rsidR="00000000" w:rsidRPr="00000000">
        <w:rPr>
          <w:rtl w:val="0"/>
        </w:rPr>
      </w:r>
    </w:p>
    <w:p w:rsidR="00000000" w:rsidDel="00000000" w:rsidP="00000000" w:rsidRDefault="00000000" w:rsidRPr="00000000" w14:paraId="00000010">
      <w:pPr>
        <w:ind w:left="-63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Prepared by Group </w:t>
      </w:r>
      <w:r w:rsidDel="00000000" w:rsidR="00000000" w:rsidRPr="00000000">
        <w:rPr>
          <w:sz w:val="30"/>
          <w:szCs w:val="30"/>
          <w:rtl w:val="0"/>
        </w:rPr>
        <w:t xml:space="preserve">SF1</w:t>
      </w:r>
      <w:r w:rsidDel="00000000" w:rsidR="00000000" w:rsidRPr="00000000">
        <w:rPr>
          <w:rtl w:val="0"/>
        </w:rPr>
      </w:r>
    </w:p>
    <w:p w:rsidR="00000000" w:rsidDel="00000000" w:rsidP="00000000" w:rsidRDefault="00000000" w:rsidRPr="00000000" w14:paraId="00000011">
      <w:pPr>
        <w:ind w:left="-630" w:firstLine="0"/>
        <w:jc w:val="center"/>
        <w:rPr>
          <w:sz w:val="30"/>
          <w:szCs w:val="30"/>
        </w:rPr>
      </w:pPr>
      <w:r w:rsidDel="00000000" w:rsidR="00000000" w:rsidRPr="00000000">
        <w:rPr>
          <w:rtl w:val="0"/>
        </w:rPr>
      </w:r>
    </w:p>
    <w:p w:rsidR="00000000" w:rsidDel="00000000" w:rsidP="00000000" w:rsidRDefault="00000000" w:rsidRPr="00000000" w14:paraId="00000012">
      <w:pPr>
        <w:ind w:left="-630" w:firstLine="0"/>
        <w:jc w:val="center"/>
        <w:rPr>
          <w:sz w:val="30"/>
          <w:szCs w:val="30"/>
        </w:rPr>
      </w:pPr>
      <w:r w:rsidDel="00000000" w:rsidR="00000000" w:rsidRPr="00000000">
        <w:rPr>
          <w:rtl w:val="0"/>
        </w:rPr>
      </w:r>
    </w:p>
    <w:p w:rsidR="00000000" w:rsidDel="00000000" w:rsidP="00000000" w:rsidRDefault="00000000" w:rsidRPr="00000000" w14:paraId="00000013">
      <w:pPr>
        <w:ind w:left="-630" w:firstLine="0"/>
        <w:jc w:val="center"/>
        <w:rPr>
          <w:sz w:val="30"/>
          <w:szCs w:val="30"/>
        </w:rPr>
      </w:pPr>
      <w:r w:rsidDel="00000000" w:rsidR="00000000" w:rsidRPr="00000000">
        <w:rPr>
          <w:sz w:val="30"/>
          <w:szCs w:val="30"/>
          <w:rtl w:val="0"/>
        </w:rPr>
        <w:t xml:space="preserve">Jared Roff</w:t>
      </w:r>
    </w:p>
    <w:p w:rsidR="00000000" w:rsidDel="00000000" w:rsidP="00000000" w:rsidRDefault="00000000" w:rsidRPr="00000000" w14:paraId="00000014">
      <w:pPr>
        <w:ind w:left="-630" w:firstLine="0"/>
        <w:jc w:val="center"/>
        <w:rPr>
          <w:sz w:val="30"/>
          <w:szCs w:val="30"/>
        </w:rPr>
      </w:pPr>
      <w:r w:rsidDel="00000000" w:rsidR="00000000" w:rsidRPr="00000000">
        <w:rPr>
          <w:sz w:val="30"/>
          <w:szCs w:val="30"/>
          <w:rtl w:val="0"/>
        </w:rPr>
        <w:t xml:space="preserve">Fatimah Ayub</w:t>
      </w:r>
    </w:p>
    <w:p w:rsidR="00000000" w:rsidDel="00000000" w:rsidP="00000000" w:rsidRDefault="00000000" w:rsidRPr="00000000" w14:paraId="00000015">
      <w:pPr>
        <w:ind w:left="-630" w:firstLine="0"/>
        <w:jc w:val="center"/>
        <w:rPr>
          <w:sz w:val="30"/>
          <w:szCs w:val="30"/>
        </w:rPr>
      </w:pPr>
      <w:r w:rsidDel="00000000" w:rsidR="00000000" w:rsidRPr="00000000">
        <w:rPr>
          <w:sz w:val="30"/>
          <w:szCs w:val="30"/>
          <w:rtl w:val="0"/>
        </w:rPr>
        <w:t xml:space="preserve">Regine Chong</w:t>
      </w:r>
    </w:p>
    <w:p w:rsidR="00000000" w:rsidDel="00000000" w:rsidP="00000000" w:rsidRDefault="00000000" w:rsidRPr="00000000" w14:paraId="00000016">
      <w:pPr>
        <w:ind w:left="-630" w:firstLine="0"/>
        <w:jc w:val="center"/>
        <w:rPr>
          <w:sz w:val="30"/>
          <w:szCs w:val="30"/>
        </w:rPr>
      </w:pPr>
      <w:r w:rsidDel="00000000" w:rsidR="00000000" w:rsidRPr="00000000">
        <w:rPr>
          <w:sz w:val="30"/>
          <w:szCs w:val="30"/>
          <w:rtl w:val="0"/>
        </w:rPr>
        <w:t xml:space="preserve">Abbey Harford</w:t>
      </w:r>
    </w:p>
    <w:p w:rsidR="00000000" w:rsidDel="00000000" w:rsidP="00000000" w:rsidRDefault="00000000" w:rsidRPr="00000000" w14:paraId="00000017">
      <w:pPr>
        <w:ind w:left="-630" w:firstLine="0"/>
        <w:jc w:val="center"/>
        <w:rPr>
          <w:sz w:val="30"/>
          <w:szCs w:val="30"/>
        </w:rPr>
      </w:pPr>
      <w:r w:rsidDel="00000000" w:rsidR="00000000" w:rsidRPr="00000000">
        <w:rPr>
          <w:sz w:val="30"/>
          <w:szCs w:val="30"/>
          <w:rtl w:val="0"/>
        </w:rPr>
        <w:t xml:space="preserve">Tanay Khairnar</w:t>
      </w:r>
    </w:p>
    <w:p w:rsidR="00000000" w:rsidDel="00000000" w:rsidP="00000000" w:rsidRDefault="00000000" w:rsidRPr="00000000" w14:paraId="00000018">
      <w:pPr>
        <w:ind w:left="-630" w:firstLine="0"/>
        <w:jc w:val="center"/>
        <w:rPr>
          <w:sz w:val="30"/>
          <w:szCs w:val="30"/>
        </w:rPr>
      </w:pPr>
      <w:r w:rsidDel="00000000" w:rsidR="00000000" w:rsidRPr="00000000">
        <w:rPr>
          <w:sz w:val="30"/>
          <w:szCs w:val="30"/>
          <w:rtl w:val="0"/>
        </w:rPr>
        <w:t xml:space="preserve">Dimitri </w:t>
      </w:r>
      <w:r w:rsidDel="00000000" w:rsidR="00000000" w:rsidRPr="00000000">
        <w:rPr>
          <w:sz w:val="30"/>
          <w:szCs w:val="30"/>
          <w:rtl w:val="0"/>
        </w:rPr>
        <w:t xml:space="preserve">Argyris</w:t>
      </w:r>
    </w:p>
    <w:p w:rsidR="00000000" w:rsidDel="00000000" w:rsidP="00000000" w:rsidRDefault="00000000" w:rsidRPr="00000000" w14:paraId="00000019">
      <w:pPr>
        <w:ind w:left="-63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A">
      <w:pPr>
        <w:ind w:left="-63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B">
      <w:pPr>
        <w:ind w:left="-630" w:firstLine="0"/>
        <w:jc w:val="center"/>
        <w:rPr>
          <w:b w:val="1"/>
          <w:bCs w:val="1"/>
          <w:sz w:val="50"/>
          <w:szCs w:val="50"/>
        </w:rPr>
      </w:pPr>
      <w:r w:rsidDel="00000000" w:rsidR="00000000" w:rsidRPr="00000000">
        <w:rPr>
          <w:rtl w:val="0"/>
        </w:rPr>
      </w:r>
    </w:p>
    <w:p w:rsidR="00000000" w:rsidDel="00000000" w:rsidP="00000000" w:rsidRDefault="00000000" w:rsidRPr="00000000" w14:paraId="0000001C">
      <w:pPr>
        <w:ind w:left="-630" w:firstLine="0"/>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Contents</w:t>
      </w:r>
    </w:p>
    <w:p w:rsidR="00000000" w:rsidDel="00000000" w:rsidP="00000000" w:rsidRDefault="00000000" w:rsidRPr="00000000" w14:paraId="0000001D">
      <w:pPr>
        <w:ind w:left="-630" w:firstLine="0"/>
        <w:rPr>
          <w:b w:val="1"/>
          <w:bCs w:val="1"/>
          <w:sz w:val="36"/>
          <w:szCs w:val="36"/>
        </w:rPr>
      </w:pPr>
      <w:r w:rsidDel="00000000" w:rsidR="00000000" w:rsidRPr="00000000">
        <w:rPr>
          <w:rtl w:val="0"/>
        </w:rPr>
      </w:r>
    </w:p>
    <w:p w:rsidR="00000000" w:rsidDel="00000000" w:rsidP="00000000" w:rsidRDefault="00000000" w:rsidRPr="00000000" w14:paraId="0000001E">
      <w:pPr>
        <w:ind w:left="-630" w:firstLine="0"/>
        <w:rPr>
          <w:b w:val="1"/>
          <w:bCs w:val="1"/>
          <w:sz w:val="40"/>
          <w:szCs w:val="40"/>
        </w:rPr>
      </w:pPr>
      <w:r w:rsidDel="00000000" w:rsidR="00000000" w:rsidRPr="00000000">
        <w:rPr>
          <w:rtl w:val="0"/>
        </w:rPr>
      </w:r>
    </w:p>
    <w:p w:rsidR="00000000" w:rsidDel="00000000" w:rsidP="00000000" w:rsidRDefault="00000000" w:rsidRPr="00000000" w14:paraId="0000001F">
      <w:pPr>
        <w:ind w:left="-630" w:firstLine="0"/>
        <w:rPr>
          <w:b w:val="1"/>
          <w:bCs w:val="1"/>
          <w:sz w:val="40"/>
          <w:szCs w:val="40"/>
        </w:rPr>
      </w:pPr>
      <w:r w:rsidDel="00000000" w:rsidR="00000000" w:rsidRPr="00000000">
        <w:rPr>
          <w:rtl w:val="0"/>
        </w:rPr>
      </w:r>
    </w:p>
    <w:sdt>
      <w:sdtPr>
        <w:id w:val="456873906"/>
        <w:docPartObj>
          <w:docPartGallery w:val="Table of Contents"/>
          <w:docPartUnique w:val="1"/>
        </w:docPartObj>
      </w:sdtPr>
      <w:sdtContent>
        <w:p w:rsidR="00000000" w:rsidDel="00000000" w:rsidP="00000000" w:rsidRDefault="00000000" w:rsidRPr="00000000" w14:paraId="00000020">
          <w:pPr>
            <w:widowControl w:val="0"/>
            <w:tabs>
              <w:tab w:val="right" w:leader="dot" w:pos="9632.12598425197"/>
            </w:tabs>
            <w:spacing w:before="60" w:line="240" w:lineRule="auto"/>
            <w:rPr>
              <w:b w:val="1"/>
              <w:bCs w:val="1"/>
              <w:color w:val="000000"/>
              <w:sz w:val="28"/>
              <w:szCs w:val="28"/>
              <w:u w:val="none"/>
            </w:rPr>
          </w:pPr>
          <w:r w:rsidDel="00000000" w:rsidR="00000000" w:rsidRPr="00000000">
            <w:fldChar w:fldCharType="begin"/>
            <w:instrText xml:space="preserve"> TOC \h \u \z \t "Heading 1,1,Heading 2,2,Heading 3,3,Heading 4,4,Heading 5,5,Heading 6,6,"</w:instrText>
            <w:fldChar w:fldCharType="separate"/>
          </w:r>
          <w:hyperlink w:anchor="_pm6plwjz2jd8">
            <w:r w:rsidDel="00000000" w:rsidR="00000000" w:rsidRPr="00000000">
              <w:rPr>
                <w:b w:val="1"/>
                <w:bCs w:val="1"/>
                <w:color w:val="000000"/>
                <w:sz w:val="28"/>
                <w:szCs w:val="28"/>
                <w:u w:val="none"/>
                <w:rtl w:val="0"/>
              </w:rPr>
              <w:t xml:space="preserve">Executive Summary</w:t>
              <w:tab/>
            </w:r>
          </w:hyperlink>
          <w:r w:rsidDel="00000000" w:rsidR="00000000" w:rsidRPr="00000000">
            <w:fldChar w:fldCharType="begin"/>
            <w:instrText xml:space="preserve"> PAGEREF _pm6plwjz2jd8 \h </w:instrText>
            <w:fldChar w:fldCharType="separate"/>
          </w:r>
          <w:r w:rsidDel="00000000" w:rsidR="00000000" w:rsidRPr="00000000">
            <w:rPr>
              <w:b w:val="1"/>
              <w:bCs w:val="1"/>
              <w:sz w:val="28"/>
              <w:szCs w:val="28"/>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632.12598425197"/>
            </w:tabs>
            <w:spacing w:before="60" w:line="240" w:lineRule="auto"/>
            <w:rPr>
              <w:b w:val="1"/>
              <w:bCs w:val="1"/>
              <w:color w:val="000000"/>
              <w:sz w:val="28"/>
              <w:szCs w:val="28"/>
              <w:u w:val="none"/>
            </w:rPr>
          </w:pPr>
          <w:hyperlink w:anchor="_3ge61tmjs5nw">
            <w:r w:rsidDel="00000000" w:rsidR="00000000" w:rsidRPr="00000000">
              <w:rPr>
                <w:b w:val="1"/>
                <w:bCs w:val="1"/>
                <w:color w:val="000000"/>
                <w:sz w:val="28"/>
                <w:szCs w:val="28"/>
                <w:u w:val="none"/>
                <w:rtl w:val="0"/>
              </w:rPr>
              <w:t xml:space="preserve">Introduction</w:t>
              <w:tab/>
            </w:r>
          </w:hyperlink>
          <w:r w:rsidDel="00000000" w:rsidR="00000000" w:rsidRPr="00000000">
            <w:fldChar w:fldCharType="begin"/>
            <w:instrText xml:space="preserve"> PAGEREF _3ge61tmjs5nw \h </w:instrText>
            <w:fldChar w:fldCharType="separate"/>
          </w:r>
          <w:r w:rsidDel="00000000" w:rsidR="00000000" w:rsidRPr="00000000">
            <w:rPr>
              <w:b w:val="1"/>
              <w:bCs w:val="1"/>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632.12598425197"/>
            </w:tabs>
            <w:spacing w:before="60" w:line="240" w:lineRule="auto"/>
            <w:rPr>
              <w:b w:val="1"/>
              <w:bCs w:val="1"/>
              <w:color w:val="000000"/>
              <w:sz w:val="28"/>
              <w:szCs w:val="28"/>
              <w:u w:val="none"/>
            </w:rPr>
          </w:pPr>
          <w:hyperlink w:anchor="_tkazfml1relu">
            <w:r w:rsidDel="00000000" w:rsidR="00000000" w:rsidRPr="00000000">
              <w:rPr>
                <w:b w:val="1"/>
                <w:bCs w:val="1"/>
                <w:color w:val="000000"/>
                <w:sz w:val="28"/>
                <w:szCs w:val="28"/>
                <w:u w:val="none"/>
                <w:rtl w:val="0"/>
              </w:rPr>
              <w:t xml:space="preserve">Data Quality and EDA</w:t>
              <w:tab/>
            </w:r>
          </w:hyperlink>
          <w:r w:rsidDel="00000000" w:rsidR="00000000" w:rsidRPr="00000000">
            <w:fldChar w:fldCharType="begin"/>
            <w:instrText xml:space="preserve"> PAGEREF _tkazfml1relu \h </w:instrText>
            <w:fldChar w:fldCharType="separate"/>
          </w:r>
          <w:r w:rsidDel="00000000" w:rsidR="00000000" w:rsidRPr="00000000">
            <w:rPr>
              <w:b w:val="1"/>
              <w:bCs w:val="1"/>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632.12598425197"/>
            </w:tabs>
            <w:spacing w:before="60" w:line="240" w:lineRule="auto"/>
            <w:ind w:left="360" w:firstLine="0"/>
            <w:rPr>
              <w:color w:val="000000"/>
              <w:sz w:val="28"/>
              <w:szCs w:val="28"/>
              <w:u w:val="none"/>
            </w:rPr>
          </w:pPr>
          <w:hyperlink w:anchor="_t1c7ens4wdbd">
            <w:r w:rsidDel="00000000" w:rsidR="00000000" w:rsidRPr="00000000">
              <w:rPr>
                <w:color w:val="000000"/>
                <w:sz w:val="28"/>
                <w:szCs w:val="28"/>
                <w:u w:val="none"/>
                <w:rtl w:val="0"/>
              </w:rPr>
              <w:t xml:space="preserve">Data Cleaning &amp; Data Quality</w:t>
              <w:tab/>
            </w:r>
          </w:hyperlink>
          <w:r w:rsidDel="00000000" w:rsidR="00000000" w:rsidRPr="00000000">
            <w:fldChar w:fldCharType="begin"/>
            <w:instrText xml:space="preserve"> PAGEREF _t1c7ens4wdbd \h </w:instrText>
            <w:fldChar w:fldCharType="separate"/>
          </w:r>
          <w:r w:rsidDel="00000000" w:rsidR="00000000" w:rsidRPr="00000000">
            <w:rPr>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632.12598425197"/>
            </w:tabs>
            <w:spacing w:before="60" w:line="240" w:lineRule="auto"/>
            <w:ind w:left="360" w:firstLine="0"/>
            <w:rPr>
              <w:color w:val="000000"/>
              <w:sz w:val="28"/>
              <w:szCs w:val="28"/>
              <w:u w:val="none"/>
            </w:rPr>
          </w:pPr>
          <w:hyperlink w:anchor="_nzxelndr1atw">
            <w:r w:rsidDel="00000000" w:rsidR="00000000" w:rsidRPr="00000000">
              <w:rPr>
                <w:color w:val="000000"/>
                <w:sz w:val="28"/>
                <w:szCs w:val="28"/>
                <w:u w:val="none"/>
                <w:rtl w:val="0"/>
              </w:rPr>
              <w:t xml:space="preserve">Exploratory Data Analysis</w:t>
              <w:tab/>
            </w:r>
          </w:hyperlink>
          <w:r w:rsidDel="00000000" w:rsidR="00000000" w:rsidRPr="00000000">
            <w:fldChar w:fldCharType="begin"/>
            <w:instrText xml:space="preserve"> PAGEREF _nzxelndr1atw \h </w:instrText>
            <w:fldChar w:fldCharType="separate"/>
          </w:r>
          <w:r w:rsidDel="00000000" w:rsidR="00000000" w:rsidRPr="00000000">
            <w:rPr>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632.12598425197"/>
            </w:tabs>
            <w:spacing w:before="60" w:line="240" w:lineRule="auto"/>
            <w:rPr>
              <w:b w:val="1"/>
              <w:bCs w:val="1"/>
              <w:color w:val="000000"/>
              <w:sz w:val="28"/>
              <w:szCs w:val="28"/>
              <w:u w:val="none"/>
            </w:rPr>
          </w:pPr>
          <w:hyperlink w:anchor="_3ysxydejmj9f">
            <w:r w:rsidDel="00000000" w:rsidR="00000000" w:rsidRPr="00000000">
              <w:rPr>
                <w:b w:val="1"/>
                <w:bCs w:val="1"/>
                <w:color w:val="000000"/>
                <w:sz w:val="28"/>
                <w:szCs w:val="28"/>
                <w:u w:val="none"/>
                <w:rtl w:val="0"/>
              </w:rPr>
              <w:t xml:space="preserve">Model Development and Results</w:t>
              <w:tab/>
            </w:r>
          </w:hyperlink>
          <w:r w:rsidDel="00000000" w:rsidR="00000000" w:rsidRPr="00000000">
            <w:fldChar w:fldCharType="begin"/>
            <w:instrText xml:space="preserve"> PAGEREF _3ysxydejmj9f \h </w:instrText>
            <w:fldChar w:fldCharType="separate"/>
          </w:r>
          <w:r w:rsidDel="00000000" w:rsidR="00000000" w:rsidRPr="00000000">
            <w:rPr>
              <w:b w:val="1"/>
              <w:bCs w:val="1"/>
              <w:sz w:val="28"/>
              <w:szCs w:val="28"/>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632.12598425197"/>
            </w:tabs>
            <w:spacing w:before="60" w:line="240" w:lineRule="auto"/>
            <w:ind w:left="360" w:firstLine="0"/>
            <w:rPr>
              <w:color w:val="000000"/>
              <w:sz w:val="28"/>
              <w:szCs w:val="28"/>
              <w:u w:val="none"/>
            </w:rPr>
          </w:pPr>
          <w:hyperlink w:anchor="_bcgktgm3sfxl">
            <w:r w:rsidDel="00000000" w:rsidR="00000000" w:rsidRPr="00000000">
              <w:rPr>
                <w:color w:val="000000"/>
                <w:sz w:val="28"/>
                <w:szCs w:val="28"/>
                <w:u w:val="none"/>
                <w:rtl w:val="0"/>
              </w:rPr>
              <w:t xml:space="preserve">Weather Forecasting</w:t>
              <w:tab/>
            </w:r>
          </w:hyperlink>
          <w:r w:rsidDel="00000000" w:rsidR="00000000" w:rsidRPr="00000000">
            <w:fldChar w:fldCharType="begin"/>
            <w:instrText xml:space="preserve"> PAGEREF _bcgktgm3sfxl \h </w:instrText>
            <w:fldChar w:fldCharType="separate"/>
          </w:r>
          <w:r w:rsidDel="00000000" w:rsidR="00000000" w:rsidRPr="00000000">
            <w:rPr>
              <w:sz w:val="28"/>
              <w:szCs w:val="28"/>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632.12598425197"/>
            </w:tabs>
            <w:spacing w:before="60" w:line="240" w:lineRule="auto"/>
            <w:ind w:left="360" w:firstLine="0"/>
            <w:rPr>
              <w:color w:val="000000"/>
              <w:sz w:val="28"/>
              <w:szCs w:val="28"/>
              <w:u w:val="none"/>
            </w:rPr>
          </w:pPr>
          <w:hyperlink w:anchor="_mv4jx8708t9r">
            <w:r w:rsidDel="00000000" w:rsidR="00000000" w:rsidRPr="00000000">
              <w:rPr>
                <w:color w:val="000000"/>
                <w:sz w:val="28"/>
                <w:szCs w:val="28"/>
                <w:u w:val="none"/>
                <w:rtl w:val="0"/>
              </w:rPr>
              <w:t xml:space="preserve">Building &amp; Solar Modelling (LightGBM)</w:t>
              <w:tab/>
            </w:r>
          </w:hyperlink>
          <w:r w:rsidDel="00000000" w:rsidR="00000000" w:rsidRPr="00000000">
            <w:fldChar w:fldCharType="begin"/>
            <w:instrText xml:space="preserve"> PAGEREF _mv4jx8708t9r \h </w:instrText>
            <w:fldChar w:fldCharType="separate"/>
          </w:r>
          <w:r w:rsidDel="00000000" w:rsidR="00000000" w:rsidRPr="00000000">
            <w:rPr>
              <w:sz w:val="28"/>
              <w:szCs w:val="28"/>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632.12598425197"/>
            </w:tabs>
            <w:spacing w:before="60" w:line="240" w:lineRule="auto"/>
            <w:ind w:left="360" w:firstLine="0"/>
            <w:rPr>
              <w:color w:val="000000"/>
              <w:sz w:val="28"/>
              <w:szCs w:val="28"/>
              <w:u w:val="none"/>
            </w:rPr>
          </w:pPr>
          <w:hyperlink w:anchor="_f1ht5h4qyyhl">
            <w:r w:rsidDel="00000000" w:rsidR="00000000" w:rsidRPr="00000000">
              <w:rPr>
                <w:color w:val="000000"/>
                <w:sz w:val="28"/>
                <w:szCs w:val="28"/>
                <w:u w:val="none"/>
                <w:rtl w:val="0"/>
              </w:rPr>
              <w:t xml:space="preserve">Building &amp; Solar Modelling (ARIMA)</w:t>
              <w:tab/>
            </w:r>
          </w:hyperlink>
          <w:r w:rsidDel="00000000" w:rsidR="00000000" w:rsidRPr="00000000">
            <w:fldChar w:fldCharType="begin"/>
            <w:instrText xml:space="preserve"> PAGEREF _f1ht5h4qyyhl \h </w:instrText>
            <w:fldChar w:fldCharType="separate"/>
          </w:r>
          <w:r w:rsidDel="00000000" w:rsidR="00000000" w:rsidRPr="00000000">
            <w:rPr>
              <w:sz w:val="28"/>
              <w:szCs w:val="28"/>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632.12598425197"/>
            </w:tabs>
            <w:spacing w:before="60" w:line="240" w:lineRule="auto"/>
            <w:rPr>
              <w:b w:val="1"/>
              <w:bCs w:val="1"/>
              <w:color w:val="000000"/>
              <w:sz w:val="28"/>
              <w:szCs w:val="28"/>
              <w:u w:val="none"/>
            </w:rPr>
          </w:pPr>
          <w:hyperlink w:anchor="_lzsachc7f9i0">
            <w:r w:rsidDel="00000000" w:rsidR="00000000" w:rsidRPr="00000000">
              <w:rPr>
                <w:b w:val="1"/>
                <w:bCs w:val="1"/>
                <w:color w:val="000000"/>
                <w:sz w:val="28"/>
                <w:szCs w:val="28"/>
                <w:u w:val="none"/>
                <w:rtl w:val="0"/>
              </w:rPr>
              <w:t xml:space="preserve">Scheduling Optimisation (Gurobi)</w:t>
              <w:tab/>
            </w:r>
          </w:hyperlink>
          <w:r w:rsidDel="00000000" w:rsidR="00000000" w:rsidRPr="00000000">
            <w:fldChar w:fldCharType="begin"/>
            <w:instrText xml:space="preserve"> PAGEREF _lzsachc7f9i0 \h </w:instrText>
            <w:fldChar w:fldCharType="separate"/>
          </w:r>
          <w:r w:rsidDel="00000000" w:rsidR="00000000" w:rsidRPr="00000000">
            <w:rPr>
              <w:b w:val="1"/>
              <w:bCs w:val="1"/>
              <w:sz w:val="28"/>
              <w:szCs w:val="28"/>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632.12598425197"/>
            </w:tabs>
            <w:spacing w:before="60" w:line="240" w:lineRule="auto"/>
            <w:ind w:left="360" w:firstLine="0"/>
            <w:rPr>
              <w:color w:val="000000"/>
              <w:sz w:val="28"/>
              <w:szCs w:val="28"/>
              <w:u w:val="none"/>
            </w:rPr>
          </w:pPr>
          <w:hyperlink w:anchor="_htkje5dnlkfv">
            <w:r w:rsidDel="00000000" w:rsidR="00000000" w:rsidRPr="00000000">
              <w:rPr>
                <w:color w:val="000000"/>
                <w:sz w:val="28"/>
                <w:szCs w:val="28"/>
                <w:u w:val="none"/>
                <w:rtl w:val="0"/>
              </w:rPr>
              <w:t xml:space="preserve">Model Version 1</w:t>
              <w:tab/>
            </w:r>
          </w:hyperlink>
          <w:r w:rsidDel="00000000" w:rsidR="00000000" w:rsidRPr="00000000">
            <w:fldChar w:fldCharType="begin"/>
            <w:instrText xml:space="preserve"> PAGEREF _htkje5dnlkfv \h </w:instrText>
            <w:fldChar w:fldCharType="separate"/>
          </w:r>
          <w:r w:rsidDel="00000000" w:rsidR="00000000" w:rsidRPr="00000000">
            <w:rPr>
              <w:sz w:val="28"/>
              <w:szCs w:val="28"/>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632.12598425197"/>
            </w:tabs>
            <w:spacing w:before="60" w:line="240" w:lineRule="auto"/>
            <w:ind w:left="360" w:firstLine="0"/>
            <w:rPr>
              <w:color w:val="000000"/>
              <w:sz w:val="28"/>
              <w:szCs w:val="28"/>
              <w:u w:val="none"/>
            </w:rPr>
          </w:pPr>
          <w:hyperlink w:anchor="_c3ngs0lantke">
            <w:r w:rsidDel="00000000" w:rsidR="00000000" w:rsidRPr="00000000">
              <w:rPr>
                <w:color w:val="000000"/>
                <w:sz w:val="28"/>
                <w:szCs w:val="28"/>
                <w:u w:val="none"/>
                <w:rtl w:val="0"/>
              </w:rPr>
              <w:t xml:space="preserve">Model Version 2 - Final Version</w:t>
              <w:tab/>
            </w:r>
          </w:hyperlink>
          <w:r w:rsidDel="00000000" w:rsidR="00000000" w:rsidRPr="00000000">
            <w:fldChar w:fldCharType="begin"/>
            <w:instrText xml:space="preserve"> PAGEREF _c3ngs0lantke \h </w:instrText>
            <w:fldChar w:fldCharType="separate"/>
          </w:r>
          <w:r w:rsidDel="00000000" w:rsidR="00000000" w:rsidRPr="00000000">
            <w:rPr>
              <w:sz w:val="28"/>
              <w:szCs w:val="28"/>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632.12598425197"/>
            </w:tabs>
            <w:spacing w:before="60" w:line="240" w:lineRule="auto"/>
            <w:rPr>
              <w:b w:val="1"/>
              <w:bCs w:val="1"/>
              <w:color w:val="000000"/>
              <w:sz w:val="28"/>
              <w:szCs w:val="28"/>
              <w:u w:val="none"/>
            </w:rPr>
          </w:pPr>
          <w:hyperlink w:anchor="_f060fc4yirub">
            <w:r w:rsidDel="00000000" w:rsidR="00000000" w:rsidRPr="00000000">
              <w:rPr>
                <w:b w:val="1"/>
                <w:bCs w:val="1"/>
                <w:color w:val="000000"/>
                <w:sz w:val="28"/>
                <w:szCs w:val="28"/>
                <w:u w:val="none"/>
                <w:rtl w:val="0"/>
              </w:rPr>
              <w:t xml:space="preserve">Conclusion</w:t>
              <w:tab/>
            </w:r>
          </w:hyperlink>
          <w:r w:rsidDel="00000000" w:rsidR="00000000" w:rsidRPr="00000000">
            <w:fldChar w:fldCharType="begin"/>
            <w:instrText xml:space="preserve"> PAGEREF _f060fc4yirub \h </w:instrText>
            <w:fldChar w:fldCharType="separate"/>
          </w:r>
          <w:r w:rsidDel="00000000" w:rsidR="00000000" w:rsidRPr="00000000">
            <w:rPr>
              <w:b w:val="1"/>
              <w:bCs w:val="1"/>
              <w:sz w:val="28"/>
              <w:szCs w:val="28"/>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632.12598425197"/>
            </w:tabs>
            <w:spacing w:before="60" w:line="240" w:lineRule="auto"/>
            <w:rPr>
              <w:b w:val="1"/>
              <w:bCs w:val="1"/>
              <w:color w:val="000000"/>
              <w:sz w:val="28"/>
              <w:szCs w:val="28"/>
              <w:u w:val="none"/>
            </w:rPr>
          </w:pPr>
          <w:hyperlink w:anchor="_4fldgl2e4pdh">
            <w:r w:rsidDel="00000000" w:rsidR="00000000" w:rsidRPr="00000000">
              <w:rPr>
                <w:b w:val="1"/>
                <w:bCs w:val="1"/>
                <w:color w:val="000000"/>
                <w:sz w:val="28"/>
                <w:szCs w:val="28"/>
                <w:u w:val="none"/>
                <w:rtl w:val="0"/>
              </w:rPr>
              <w:t xml:space="preserve">Acknowledgments</w:t>
              <w:tab/>
            </w:r>
          </w:hyperlink>
          <w:r w:rsidDel="00000000" w:rsidR="00000000" w:rsidRPr="00000000">
            <w:fldChar w:fldCharType="begin"/>
            <w:instrText xml:space="preserve"> PAGEREF _4fldgl2e4pdh \h </w:instrText>
            <w:fldChar w:fldCharType="separate"/>
          </w:r>
          <w:r w:rsidDel="00000000" w:rsidR="00000000" w:rsidRPr="00000000">
            <w:rPr>
              <w:b w:val="1"/>
              <w:bCs w:val="1"/>
              <w:sz w:val="28"/>
              <w:szCs w:val="28"/>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632.12598425197"/>
            </w:tabs>
            <w:spacing w:before="60" w:line="240" w:lineRule="auto"/>
            <w:rPr>
              <w:b w:val="1"/>
              <w:bCs w:val="1"/>
              <w:color w:val="000000"/>
              <w:sz w:val="28"/>
              <w:szCs w:val="28"/>
              <w:u w:val="none"/>
            </w:rPr>
          </w:pPr>
          <w:hyperlink w:anchor="_1w6tqvhycagw">
            <w:r w:rsidDel="00000000" w:rsidR="00000000" w:rsidRPr="00000000">
              <w:rPr>
                <w:b w:val="1"/>
                <w:bCs w:val="1"/>
                <w:color w:val="000000"/>
                <w:sz w:val="28"/>
                <w:szCs w:val="28"/>
                <w:u w:val="none"/>
                <w:rtl w:val="0"/>
              </w:rPr>
              <w:t xml:space="preserve">References</w:t>
              <w:tab/>
            </w:r>
          </w:hyperlink>
          <w:r w:rsidDel="00000000" w:rsidR="00000000" w:rsidRPr="00000000">
            <w:fldChar w:fldCharType="begin"/>
            <w:instrText xml:space="preserve"> PAGEREF _1w6tqvhycagw \h </w:instrText>
            <w:fldChar w:fldCharType="separate"/>
          </w:r>
          <w:r w:rsidDel="00000000" w:rsidR="00000000" w:rsidRPr="00000000">
            <w:rPr>
              <w:b w:val="1"/>
              <w:bCs w:val="1"/>
              <w:sz w:val="28"/>
              <w:szCs w:val="28"/>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632.12598425197"/>
            </w:tabs>
            <w:spacing w:before="60" w:line="240" w:lineRule="auto"/>
            <w:rPr>
              <w:b w:val="1"/>
              <w:bCs w:val="1"/>
              <w:color w:val="000000"/>
              <w:sz w:val="28"/>
              <w:szCs w:val="28"/>
              <w:u w:val="none"/>
            </w:rPr>
          </w:pPr>
          <w:hyperlink w:anchor="_c3kplj4tlul0">
            <w:r w:rsidDel="00000000" w:rsidR="00000000" w:rsidRPr="00000000">
              <w:rPr>
                <w:b w:val="1"/>
                <w:bCs w:val="1"/>
                <w:color w:val="000000"/>
                <w:sz w:val="28"/>
                <w:szCs w:val="28"/>
                <w:u w:val="none"/>
                <w:rtl w:val="0"/>
              </w:rPr>
              <w:t xml:space="preserve">Appendix</w:t>
              <w:tab/>
            </w:r>
          </w:hyperlink>
          <w:r w:rsidDel="00000000" w:rsidR="00000000" w:rsidRPr="00000000">
            <w:fldChar w:fldCharType="begin"/>
            <w:instrText xml:space="preserve"> PAGEREF _c3kplj4tlul0 \h </w:instrText>
            <w:fldChar w:fldCharType="separate"/>
          </w:r>
          <w:r w:rsidDel="00000000" w:rsidR="00000000" w:rsidRPr="00000000">
            <w:rPr>
              <w:b w:val="1"/>
              <w:bCs w:val="1"/>
              <w:sz w:val="28"/>
              <w:szCs w:val="28"/>
              <w:rtl w:val="0"/>
            </w:rPr>
            <w:t xml:space="preserve">24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ind w:left="-630" w:firstLine="0"/>
        <w:rPr>
          <w:sz w:val="28"/>
          <w:szCs w:val="28"/>
        </w:rPr>
      </w:pPr>
      <w:r w:rsidDel="00000000" w:rsidR="00000000" w:rsidRPr="00000000">
        <w:rPr>
          <w:rtl w:val="0"/>
        </w:rPr>
      </w:r>
    </w:p>
    <w:p w:rsidR="00000000" w:rsidDel="00000000" w:rsidP="00000000" w:rsidRDefault="00000000" w:rsidRPr="00000000" w14:paraId="00000031">
      <w:pPr>
        <w:ind w:left="-630" w:firstLine="0"/>
        <w:rPr>
          <w:sz w:val="28"/>
          <w:szCs w:val="28"/>
        </w:rPr>
      </w:pPr>
      <w:r w:rsidDel="00000000" w:rsidR="00000000" w:rsidRPr="00000000">
        <w:rPr>
          <w:rtl w:val="0"/>
        </w:rPr>
      </w:r>
    </w:p>
    <w:p w:rsidR="00000000" w:rsidDel="00000000" w:rsidP="00000000" w:rsidRDefault="00000000" w:rsidRPr="00000000" w14:paraId="00000032">
      <w:pPr>
        <w:ind w:left="-630" w:firstLine="0"/>
        <w:rPr/>
      </w:pPr>
      <w:r w:rsidDel="00000000" w:rsidR="00000000" w:rsidRPr="00000000">
        <w:rPr>
          <w:rtl w:val="0"/>
        </w:rPr>
      </w:r>
    </w:p>
    <w:p w:rsidR="00000000" w:rsidDel="00000000" w:rsidP="00000000" w:rsidRDefault="00000000" w:rsidRPr="00000000" w14:paraId="00000033">
      <w:pPr>
        <w:ind w:left="-630" w:firstLine="0"/>
        <w:rPr/>
      </w:pPr>
      <w:r w:rsidDel="00000000" w:rsidR="00000000" w:rsidRPr="00000000">
        <w:rPr>
          <w:rtl w:val="0"/>
        </w:rPr>
      </w:r>
    </w:p>
    <w:p w:rsidR="00000000" w:rsidDel="00000000" w:rsidP="00000000" w:rsidRDefault="00000000" w:rsidRPr="00000000" w14:paraId="00000034">
      <w:pPr>
        <w:ind w:left="-630" w:firstLine="0"/>
        <w:rPr/>
      </w:pPr>
      <w:r w:rsidDel="00000000" w:rsidR="00000000" w:rsidRPr="00000000">
        <w:rPr>
          <w:rtl w:val="0"/>
        </w:rPr>
      </w:r>
    </w:p>
    <w:p w:rsidR="00000000" w:rsidDel="00000000" w:rsidP="00000000" w:rsidRDefault="00000000" w:rsidRPr="00000000" w14:paraId="00000035">
      <w:pPr>
        <w:ind w:left="-630" w:firstLine="0"/>
        <w:rPr/>
      </w:pPr>
      <w:r w:rsidDel="00000000" w:rsidR="00000000" w:rsidRPr="00000000">
        <w:rPr>
          <w:rtl w:val="0"/>
        </w:rPr>
      </w:r>
    </w:p>
    <w:p w:rsidR="00000000" w:rsidDel="00000000" w:rsidP="00000000" w:rsidRDefault="00000000" w:rsidRPr="00000000" w14:paraId="00000036">
      <w:pPr>
        <w:ind w:left="-630" w:firstLine="0"/>
        <w:rPr/>
      </w:pPr>
      <w:r w:rsidDel="00000000" w:rsidR="00000000" w:rsidRPr="00000000">
        <w:rPr>
          <w:rtl w:val="0"/>
        </w:rPr>
      </w:r>
    </w:p>
    <w:p w:rsidR="00000000" w:rsidDel="00000000" w:rsidP="00000000" w:rsidRDefault="00000000" w:rsidRPr="00000000" w14:paraId="00000037">
      <w:pPr>
        <w:ind w:left="-63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ind w:left="-63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1"/>
        <w:ind w:left="-630" w:firstLine="0"/>
        <w:rPr>
          <w:sz w:val="30"/>
          <w:szCs w:val="30"/>
        </w:rPr>
      </w:pPr>
      <w:bookmarkStart w:colFirst="0" w:colLast="0" w:name="_xsjrm7s8nm9s" w:id="0"/>
      <w:bookmarkEnd w:id="0"/>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ind w:left="-630" w:firstLine="0"/>
        <w:rPr>
          <w:sz w:val="30"/>
          <w:szCs w:val="30"/>
        </w:rPr>
      </w:pPr>
      <w:bookmarkStart w:colFirst="0" w:colLast="0" w:name="_pm6plwjz2jd8" w:id="1"/>
      <w:bookmarkEnd w:id="1"/>
      <w:r w:rsidDel="00000000" w:rsidR="00000000" w:rsidRPr="00000000">
        <w:rPr>
          <w:sz w:val="30"/>
          <w:szCs w:val="30"/>
          <w:rtl w:val="0"/>
        </w:rPr>
        <w:t xml:space="preserve">Executive Summary </w:t>
      </w:r>
    </w:p>
    <w:p w:rsidR="00000000" w:rsidDel="00000000" w:rsidP="00000000" w:rsidRDefault="00000000" w:rsidRPr="00000000" w14:paraId="00000044">
      <w:pPr>
        <w:pStyle w:val="Heading2"/>
        <w:ind w:left="-630" w:firstLine="0"/>
        <w:rPr>
          <w:sz w:val="26"/>
          <w:szCs w:val="26"/>
        </w:rPr>
      </w:pPr>
      <w:bookmarkStart w:colFirst="0" w:colLast="0" w:name="_8il9hiwdb9ov" w:id="2"/>
      <w:bookmarkEnd w:id="2"/>
      <w:r w:rsidDel="00000000" w:rsidR="00000000" w:rsidRPr="00000000">
        <w:rPr>
          <w:rtl w:val="0"/>
        </w:rPr>
      </w:r>
    </w:p>
    <w:p w:rsidR="00000000" w:rsidDel="00000000" w:rsidP="00000000" w:rsidRDefault="00000000" w:rsidRPr="00000000" w14:paraId="00000045">
      <w:pPr>
        <w:ind w:left="-630" w:firstLine="0"/>
        <w:jc w:val="both"/>
        <w:rPr>
          <w:b w:val="1"/>
          <w:bCs w:val="1"/>
          <w:i w:val="1"/>
          <w:iCs w:val="1"/>
          <w:sz w:val="26"/>
          <w:szCs w:val="26"/>
          <w:u w:val="single"/>
        </w:rPr>
      </w:pPr>
      <w:r w:rsidDel="00000000" w:rsidR="00000000" w:rsidRPr="00000000">
        <w:rPr>
          <w:b w:val="1"/>
          <w:bCs w:val="1"/>
          <w:i w:val="1"/>
          <w:iCs w:val="1"/>
          <w:sz w:val="26"/>
          <w:szCs w:val="26"/>
          <w:u w:val="single"/>
          <w:rtl w:val="0"/>
        </w:rPr>
        <w:t xml:space="preserve">Problem</w:t>
      </w:r>
    </w:p>
    <w:p w:rsidR="00000000" w:rsidDel="00000000" w:rsidP="00000000" w:rsidRDefault="00000000" w:rsidRPr="00000000" w14:paraId="00000046">
      <w:pPr>
        <w:ind w:left="-630" w:firstLine="0"/>
        <w:jc w:val="both"/>
        <w:rPr>
          <w:sz w:val="22"/>
          <w:szCs w:val="22"/>
          <w:highlight w:val="yellow"/>
        </w:rPr>
      </w:pPr>
      <w:r w:rsidDel="00000000" w:rsidR="00000000" w:rsidRPr="00000000">
        <w:rPr>
          <w:rtl w:val="0"/>
        </w:rPr>
      </w:r>
    </w:p>
    <w:p w:rsidR="00000000" w:rsidDel="00000000" w:rsidP="00000000" w:rsidRDefault="00000000" w:rsidRPr="00000000" w14:paraId="00000047">
      <w:pPr>
        <w:ind w:left="-630" w:firstLine="0"/>
        <w:jc w:val="both"/>
        <w:rPr>
          <w:sz w:val="22"/>
          <w:szCs w:val="22"/>
        </w:rPr>
      </w:pPr>
      <w:r w:rsidDel="00000000" w:rsidR="00000000" w:rsidRPr="00000000">
        <w:rPr>
          <w:sz w:val="22"/>
          <w:szCs w:val="22"/>
          <w:rtl w:val="0"/>
        </w:rPr>
        <w:t xml:space="preserve">This project addressed the </w:t>
      </w:r>
      <w:r w:rsidDel="00000000" w:rsidR="00000000" w:rsidRPr="00000000">
        <w:rPr>
          <w:sz w:val="22"/>
          <w:szCs w:val="22"/>
          <w:rtl w:val="0"/>
        </w:rPr>
        <w:t xml:space="preserve">IEEE Computational Intelligence Society’s Predict and Optimise Challenge</w:t>
      </w:r>
      <w:r w:rsidDel="00000000" w:rsidR="00000000" w:rsidRPr="00000000">
        <w:rPr>
          <w:sz w:val="22"/>
          <w:szCs w:val="22"/>
          <w:rtl w:val="0"/>
        </w:rPr>
        <w:t xml:space="preserve">, which required the development of a framework to forecast and optimise renewable energy scheduling for November 2020. This task focused on predicting the electricity demand and solar power production from six buildings at Monash University, and subsequently using these forecasts to optimise the timetable and solar battery usage. The predominant challenge was integrating accurate forecasting with effective optimisation to reduce energy costs.</w:t>
      </w:r>
      <w:r w:rsidDel="00000000" w:rsidR="00000000" w:rsidRPr="00000000">
        <w:rPr>
          <w:rtl w:val="0"/>
        </w:rPr>
      </w:r>
    </w:p>
    <w:p w:rsidR="00000000" w:rsidDel="00000000" w:rsidP="00000000" w:rsidRDefault="00000000" w:rsidRPr="00000000" w14:paraId="00000048">
      <w:pPr>
        <w:ind w:left="-630" w:firstLine="0"/>
        <w:rPr>
          <w:sz w:val="22"/>
          <w:szCs w:val="22"/>
        </w:rPr>
      </w:pPr>
      <w:r w:rsidDel="00000000" w:rsidR="00000000" w:rsidRPr="00000000">
        <w:rPr>
          <w:rtl w:val="0"/>
        </w:rPr>
      </w:r>
    </w:p>
    <w:p w:rsidR="00000000" w:rsidDel="00000000" w:rsidP="00000000" w:rsidRDefault="00000000" w:rsidRPr="00000000" w14:paraId="00000049">
      <w:pPr>
        <w:ind w:left="-630" w:firstLine="0"/>
        <w:jc w:val="both"/>
        <w:rPr>
          <w:b w:val="1"/>
          <w:bCs w:val="1"/>
          <w:i w:val="1"/>
          <w:iCs w:val="1"/>
          <w:sz w:val="26"/>
          <w:szCs w:val="26"/>
          <w:u w:val="single"/>
        </w:rPr>
      </w:pPr>
      <w:r w:rsidDel="00000000" w:rsidR="00000000" w:rsidRPr="00000000">
        <w:rPr>
          <w:b w:val="1"/>
          <w:bCs w:val="1"/>
          <w:i w:val="1"/>
          <w:iCs w:val="1"/>
          <w:sz w:val="26"/>
          <w:szCs w:val="26"/>
          <w:u w:val="single"/>
          <w:rtl w:val="0"/>
        </w:rPr>
        <w:t xml:space="preserve">The Data</w:t>
      </w:r>
      <w:r w:rsidDel="00000000" w:rsidR="00000000" w:rsidRPr="00000000">
        <w:rPr>
          <w:rtl w:val="0"/>
        </w:rPr>
      </w:r>
    </w:p>
    <w:p w:rsidR="00000000" w:rsidDel="00000000" w:rsidP="00000000" w:rsidRDefault="00000000" w:rsidRPr="00000000" w14:paraId="0000004A">
      <w:pPr>
        <w:ind w:left="-630" w:firstLine="0"/>
        <w:jc w:val="both"/>
        <w:rPr>
          <w:sz w:val="22"/>
          <w:szCs w:val="22"/>
        </w:rPr>
      </w:pPr>
      <w:r w:rsidDel="00000000" w:rsidR="00000000" w:rsidRPr="00000000">
        <w:rPr>
          <w:rtl w:val="0"/>
        </w:rPr>
      </w:r>
    </w:p>
    <w:p w:rsidR="00000000" w:rsidDel="00000000" w:rsidP="00000000" w:rsidRDefault="00000000" w:rsidRPr="00000000" w14:paraId="0000004B">
      <w:pPr>
        <w:ind w:left="-630" w:firstLine="0"/>
        <w:jc w:val="both"/>
        <w:rPr>
          <w:sz w:val="22"/>
          <w:szCs w:val="22"/>
        </w:rPr>
      </w:pPr>
      <w:r w:rsidDel="00000000" w:rsidR="00000000" w:rsidRPr="00000000">
        <w:rPr>
          <w:sz w:val="22"/>
          <w:szCs w:val="22"/>
          <w:rtl w:val="0"/>
        </w:rPr>
        <w:t xml:space="preserve">The datasets provided historical time series up to September 2020, consisting of:</w:t>
      </w:r>
    </w:p>
    <w:p w:rsidR="00000000" w:rsidDel="00000000" w:rsidP="00000000" w:rsidRDefault="00000000" w:rsidRPr="00000000" w14:paraId="0000004C">
      <w:pPr>
        <w:ind w:left="-630" w:firstLine="0"/>
        <w:jc w:val="both"/>
        <w:rPr>
          <w:sz w:val="22"/>
          <w:szCs w:val="22"/>
        </w:rPr>
      </w:pPr>
      <w:r w:rsidDel="00000000" w:rsidR="00000000" w:rsidRPr="00000000">
        <w:rPr>
          <w:rtl w:val="0"/>
        </w:rPr>
      </w:r>
    </w:p>
    <w:p w:rsidR="00000000" w:rsidDel="00000000" w:rsidP="00000000" w:rsidRDefault="00000000" w:rsidRPr="00000000" w14:paraId="0000004D">
      <w:pPr>
        <w:numPr>
          <w:ilvl w:val="0"/>
          <w:numId w:val="2"/>
        </w:numPr>
        <w:ind w:left="0" w:hanging="360"/>
        <w:jc w:val="both"/>
        <w:rPr>
          <w:sz w:val="22"/>
          <w:szCs w:val="22"/>
          <w:u w:val="none"/>
        </w:rPr>
      </w:pPr>
      <w:r w:rsidDel="00000000" w:rsidR="00000000" w:rsidRPr="00000000">
        <w:rPr>
          <w:sz w:val="22"/>
          <w:szCs w:val="22"/>
          <w:rtl w:val="0"/>
        </w:rPr>
        <w:t xml:space="preserve">Electricity demand from six buildings at Monash University, and solar power generation from six solar panels, recorded at 15-minute intervals.</w:t>
      </w:r>
    </w:p>
    <w:p w:rsidR="00000000" w:rsidDel="00000000" w:rsidP="00000000" w:rsidRDefault="00000000" w:rsidRPr="00000000" w14:paraId="0000004E">
      <w:pPr>
        <w:numPr>
          <w:ilvl w:val="0"/>
          <w:numId w:val="2"/>
        </w:numPr>
        <w:ind w:left="0" w:hanging="360"/>
        <w:jc w:val="both"/>
        <w:rPr>
          <w:sz w:val="22"/>
          <w:szCs w:val="22"/>
          <w:u w:val="none"/>
        </w:rPr>
      </w:pPr>
      <w:r w:rsidDel="00000000" w:rsidR="00000000" w:rsidRPr="00000000">
        <w:rPr>
          <w:sz w:val="22"/>
          <w:szCs w:val="22"/>
          <w:rtl w:val="0"/>
        </w:rPr>
        <w:t xml:space="preserve">Weather data including daily minimum and maximum temperatures, rainfall and solar exposure of three weather stations across Melbourne.</w:t>
      </w:r>
    </w:p>
    <w:p w:rsidR="00000000" w:rsidDel="00000000" w:rsidP="00000000" w:rsidRDefault="00000000" w:rsidRPr="00000000" w14:paraId="0000004F">
      <w:pPr>
        <w:numPr>
          <w:ilvl w:val="0"/>
          <w:numId w:val="2"/>
        </w:numPr>
        <w:ind w:left="0" w:hanging="360"/>
        <w:jc w:val="both"/>
        <w:rPr>
          <w:sz w:val="22"/>
          <w:szCs w:val="22"/>
          <w:u w:val="none"/>
        </w:rPr>
      </w:pPr>
      <w:r w:rsidDel="00000000" w:rsidR="00000000" w:rsidRPr="00000000">
        <w:rPr>
          <w:sz w:val="22"/>
          <w:szCs w:val="22"/>
          <w:rtl w:val="0"/>
        </w:rPr>
        <w:t xml:space="preserve">Electricity price data provided from the Australian Energy Market Operator. </w:t>
      </w:r>
      <w:r w:rsidDel="00000000" w:rsidR="00000000" w:rsidRPr="00000000">
        <w:rPr>
          <w:rtl w:val="0"/>
        </w:rPr>
      </w:r>
    </w:p>
    <w:p w:rsidR="00000000" w:rsidDel="00000000" w:rsidP="00000000" w:rsidRDefault="00000000" w:rsidRPr="00000000" w14:paraId="00000050">
      <w:pPr>
        <w:numPr>
          <w:ilvl w:val="0"/>
          <w:numId w:val="2"/>
        </w:numPr>
        <w:ind w:left="0" w:hanging="360"/>
        <w:jc w:val="both"/>
        <w:rPr>
          <w:sz w:val="22"/>
          <w:szCs w:val="22"/>
          <w:u w:val="none"/>
        </w:rPr>
      </w:pPr>
      <w:r w:rsidDel="00000000" w:rsidR="00000000" w:rsidRPr="00000000">
        <w:rPr>
          <w:sz w:val="22"/>
          <w:szCs w:val="22"/>
          <w:rtl w:val="0"/>
        </w:rPr>
        <w:t xml:space="preserve">Problem Instance files which were split into two phases, with phase one being up until September 30th, 2020, and phase two being October 2020. These files described the configuration of the buildings, solar panels, batteries and scheduled activities. These files were crucial for optimisation, as they defined the resources available and the precedence constraints that had to be satisfied.</w:t>
      </w:r>
      <w:r w:rsidDel="00000000" w:rsidR="00000000" w:rsidRPr="00000000">
        <w:rPr>
          <w:rtl w:val="0"/>
        </w:rPr>
      </w:r>
    </w:p>
    <w:p w:rsidR="00000000" w:rsidDel="00000000" w:rsidP="00000000" w:rsidRDefault="00000000" w:rsidRPr="00000000" w14:paraId="00000051">
      <w:pPr>
        <w:pStyle w:val="Heading3"/>
        <w:ind w:left="-630" w:firstLine="0"/>
        <w:rPr/>
      </w:pPr>
      <w:bookmarkStart w:colFirst="0" w:colLast="0" w:name="_lftvtbuxo4zj" w:id="3"/>
      <w:bookmarkEnd w:id="3"/>
      <w:r w:rsidDel="00000000" w:rsidR="00000000" w:rsidRPr="00000000">
        <w:rPr>
          <w:rtl w:val="0"/>
        </w:rPr>
      </w:r>
    </w:p>
    <w:p w:rsidR="00000000" w:rsidDel="00000000" w:rsidP="00000000" w:rsidRDefault="00000000" w:rsidRPr="00000000" w14:paraId="00000052">
      <w:pPr>
        <w:ind w:left="-630" w:firstLine="0"/>
        <w:rPr>
          <w:b w:val="1"/>
          <w:bCs w:val="1"/>
          <w:i w:val="1"/>
          <w:iCs w:val="1"/>
          <w:sz w:val="26"/>
          <w:szCs w:val="26"/>
          <w:u w:val="single"/>
        </w:rPr>
      </w:pPr>
      <w:r w:rsidDel="00000000" w:rsidR="00000000" w:rsidRPr="00000000">
        <w:rPr>
          <w:b w:val="1"/>
          <w:bCs w:val="1"/>
          <w:i w:val="1"/>
          <w:iCs w:val="1"/>
          <w:sz w:val="26"/>
          <w:szCs w:val="26"/>
          <w:u w:val="single"/>
          <w:rtl w:val="0"/>
        </w:rPr>
        <w:t xml:space="preserve">Process</w:t>
      </w:r>
    </w:p>
    <w:p w:rsidR="00000000" w:rsidDel="00000000" w:rsidP="00000000" w:rsidRDefault="00000000" w:rsidRPr="00000000" w14:paraId="00000053">
      <w:pPr>
        <w:ind w:left="-630" w:firstLine="0"/>
        <w:rPr>
          <w:sz w:val="22"/>
          <w:szCs w:val="22"/>
        </w:rPr>
      </w:pPr>
      <w:r w:rsidDel="00000000" w:rsidR="00000000" w:rsidRPr="00000000">
        <w:rPr>
          <w:rtl w:val="0"/>
        </w:rPr>
      </w:r>
    </w:p>
    <w:p w:rsidR="00000000" w:rsidDel="00000000" w:rsidP="00000000" w:rsidRDefault="00000000" w:rsidRPr="00000000" w14:paraId="00000054">
      <w:pPr>
        <w:ind w:left="-630" w:firstLine="0"/>
        <w:rPr>
          <w:sz w:val="22"/>
          <w:szCs w:val="22"/>
        </w:rPr>
      </w:pPr>
      <w:r w:rsidDel="00000000" w:rsidR="00000000" w:rsidRPr="00000000">
        <w:rPr>
          <w:sz w:val="22"/>
          <w:szCs w:val="22"/>
          <w:rtl w:val="0"/>
        </w:rPr>
        <w:t xml:space="preserve">The process for optimising the timetable was as follows:</w:t>
      </w:r>
    </w:p>
    <w:p w:rsidR="00000000" w:rsidDel="00000000" w:rsidP="00000000" w:rsidRDefault="00000000" w:rsidRPr="00000000" w14:paraId="00000055">
      <w:pPr>
        <w:ind w:left="-630" w:firstLine="0"/>
        <w:rPr>
          <w:sz w:val="22"/>
          <w:szCs w:val="22"/>
        </w:rPr>
      </w:pPr>
      <w:r w:rsidDel="00000000" w:rsidR="00000000" w:rsidRPr="00000000">
        <w:rPr>
          <w:rtl w:val="0"/>
        </w:rPr>
      </w:r>
    </w:p>
    <w:p w:rsidR="00000000" w:rsidDel="00000000" w:rsidP="00000000" w:rsidRDefault="00000000" w:rsidRPr="00000000" w14:paraId="00000056">
      <w:pPr>
        <w:numPr>
          <w:ilvl w:val="0"/>
          <w:numId w:val="3"/>
        </w:numPr>
        <w:ind w:left="0" w:hanging="360"/>
        <w:jc w:val="both"/>
        <w:rPr>
          <w:sz w:val="22"/>
          <w:szCs w:val="22"/>
          <w:u w:val="none"/>
        </w:rPr>
      </w:pPr>
      <w:r w:rsidDel="00000000" w:rsidR="00000000" w:rsidRPr="00000000">
        <w:rPr>
          <w:sz w:val="22"/>
          <w:szCs w:val="22"/>
          <w:rtl w:val="0"/>
        </w:rPr>
        <w:t xml:space="preserve">Weather Forecasting: We forecasted the maximum and minimum temperatures, rainfall and solar exposure  of October 2020 using Light Gradient-Boosting Machine (LightGBM) modelling. We then compared these results to the actual values for October, refined the model and then attempted to forecast November 2020.</w:t>
      </w:r>
    </w:p>
    <w:p w:rsidR="00000000" w:rsidDel="00000000" w:rsidP="00000000" w:rsidRDefault="00000000" w:rsidRPr="00000000" w14:paraId="00000057">
      <w:pPr>
        <w:numPr>
          <w:ilvl w:val="0"/>
          <w:numId w:val="3"/>
        </w:numPr>
        <w:ind w:left="0" w:hanging="360"/>
        <w:jc w:val="both"/>
        <w:rPr>
          <w:sz w:val="22"/>
          <w:szCs w:val="22"/>
          <w:u w:val="none"/>
        </w:rPr>
      </w:pPr>
      <w:r w:rsidDel="00000000" w:rsidR="00000000" w:rsidRPr="00000000">
        <w:rPr>
          <w:sz w:val="22"/>
          <w:szCs w:val="22"/>
          <w:rtl w:val="0"/>
        </w:rPr>
        <w:t xml:space="preserve">Solar &amp; Building Forecasting: The weather forecasts were then used as inputs for modelling electricity demand and solar generation across the same time periods. Two different models were attempted, specifically Autoregressive Integrated Moving Average (ARIMA) and LightGBM.</w:t>
      </w:r>
    </w:p>
    <w:p w:rsidR="00000000" w:rsidDel="00000000" w:rsidP="00000000" w:rsidRDefault="00000000" w:rsidRPr="00000000" w14:paraId="00000058">
      <w:pPr>
        <w:numPr>
          <w:ilvl w:val="0"/>
          <w:numId w:val="3"/>
        </w:numPr>
        <w:ind w:left="0" w:hanging="360"/>
        <w:jc w:val="both"/>
        <w:rPr>
          <w:sz w:val="22"/>
          <w:szCs w:val="22"/>
          <w:u w:val="none"/>
        </w:rPr>
      </w:pPr>
      <w:r w:rsidDel="00000000" w:rsidR="00000000" w:rsidRPr="00000000">
        <w:rPr>
          <w:sz w:val="22"/>
          <w:szCs w:val="22"/>
          <w:rtl w:val="0"/>
        </w:rPr>
        <w:t xml:space="preserve">Using the weather-driven forecasts, and factoring in constraints, and penalties based on when classes are scheduled, the activity timetables and battery schedules were optimised to optimise costs. </w:t>
      </w:r>
    </w:p>
    <w:p w:rsidR="00000000" w:rsidDel="00000000" w:rsidP="00000000" w:rsidRDefault="00000000" w:rsidRPr="00000000" w14:paraId="00000059">
      <w:pPr>
        <w:ind w:left="-630" w:firstLine="0"/>
        <w:rPr/>
      </w:pPr>
      <w:r w:rsidDel="00000000" w:rsidR="00000000" w:rsidRPr="00000000">
        <w:rPr>
          <w:rtl w:val="0"/>
        </w:rPr>
      </w:r>
    </w:p>
    <w:p w:rsidR="00000000" w:rsidDel="00000000" w:rsidP="00000000" w:rsidRDefault="00000000" w:rsidRPr="00000000" w14:paraId="0000005A">
      <w:pPr>
        <w:ind w:left="-630" w:firstLine="0"/>
        <w:jc w:val="both"/>
        <w:rPr>
          <w:b w:val="1"/>
          <w:bCs w:val="1"/>
          <w:i w:val="1"/>
          <w:iCs w:val="1"/>
          <w:sz w:val="26"/>
          <w:szCs w:val="26"/>
          <w:u w:val="single"/>
        </w:rPr>
      </w:pPr>
      <w:r w:rsidDel="00000000" w:rsidR="00000000" w:rsidRPr="00000000">
        <w:rPr>
          <w:rtl w:val="0"/>
        </w:rPr>
      </w:r>
    </w:p>
    <w:p w:rsidR="00000000" w:rsidDel="00000000" w:rsidP="00000000" w:rsidRDefault="00000000" w:rsidRPr="00000000" w14:paraId="0000005B">
      <w:pPr>
        <w:ind w:left="-630" w:firstLine="0"/>
        <w:jc w:val="both"/>
        <w:rPr>
          <w:b w:val="1"/>
          <w:bCs w:val="1"/>
          <w:i w:val="1"/>
          <w:iCs w:val="1"/>
          <w:sz w:val="26"/>
          <w:szCs w:val="26"/>
          <w:u w:val="single"/>
        </w:rPr>
      </w:pPr>
      <w:r w:rsidDel="00000000" w:rsidR="00000000" w:rsidRPr="00000000">
        <w:rPr>
          <w:rtl w:val="0"/>
        </w:rPr>
      </w:r>
    </w:p>
    <w:p w:rsidR="00000000" w:rsidDel="00000000" w:rsidP="00000000" w:rsidRDefault="00000000" w:rsidRPr="00000000" w14:paraId="0000005C">
      <w:pPr>
        <w:ind w:left="-630" w:firstLine="0"/>
        <w:jc w:val="both"/>
        <w:rPr>
          <w:b w:val="1"/>
          <w:bCs w:val="1"/>
          <w:i w:val="1"/>
          <w:iCs w:val="1"/>
          <w:sz w:val="26"/>
          <w:szCs w:val="26"/>
          <w:u w:val="single"/>
        </w:rPr>
      </w:pPr>
      <w:r w:rsidDel="00000000" w:rsidR="00000000" w:rsidRPr="00000000">
        <w:rPr>
          <w:rtl w:val="0"/>
        </w:rPr>
      </w:r>
    </w:p>
    <w:p w:rsidR="00000000" w:rsidDel="00000000" w:rsidP="00000000" w:rsidRDefault="00000000" w:rsidRPr="00000000" w14:paraId="0000005D">
      <w:pPr>
        <w:ind w:left="-630" w:firstLine="0"/>
        <w:jc w:val="both"/>
        <w:rPr>
          <w:b w:val="1"/>
          <w:bCs w:val="1"/>
          <w:i w:val="1"/>
          <w:iCs w:val="1"/>
          <w:sz w:val="26"/>
          <w:szCs w:val="26"/>
          <w:u w:val="single"/>
        </w:rPr>
      </w:pPr>
      <w:r w:rsidDel="00000000" w:rsidR="00000000" w:rsidRPr="00000000">
        <w:rPr>
          <w:rtl w:val="0"/>
        </w:rPr>
      </w:r>
    </w:p>
    <w:p w:rsidR="00000000" w:rsidDel="00000000" w:rsidP="00000000" w:rsidRDefault="00000000" w:rsidRPr="00000000" w14:paraId="0000005E">
      <w:pPr>
        <w:ind w:left="-630" w:firstLine="0"/>
        <w:jc w:val="both"/>
        <w:rPr>
          <w:b w:val="1"/>
          <w:bCs w:val="1"/>
          <w:i w:val="1"/>
          <w:iCs w:val="1"/>
          <w:sz w:val="26"/>
          <w:szCs w:val="26"/>
          <w:u w:val="single"/>
        </w:rPr>
      </w:pPr>
      <w:r w:rsidDel="00000000" w:rsidR="00000000" w:rsidRPr="00000000">
        <w:rPr>
          <w:rtl w:val="0"/>
        </w:rPr>
      </w:r>
    </w:p>
    <w:p w:rsidR="00000000" w:rsidDel="00000000" w:rsidP="00000000" w:rsidRDefault="00000000" w:rsidRPr="00000000" w14:paraId="0000005F">
      <w:pPr>
        <w:ind w:left="-630" w:firstLine="0"/>
        <w:jc w:val="both"/>
        <w:rPr>
          <w:b w:val="1"/>
          <w:bCs w:val="1"/>
          <w:i w:val="1"/>
          <w:iCs w:val="1"/>
          <w:sz w:val="26"/>
          <w:szCs w:val="26"/>
          <w:u w:val="single"/>
        </w:rPr>
      </w:pPr>
      <w:r w:rsidDel="00000000" w:rsidR="00000000" w:rsidRPr="00000000">
        <w:rPr>
          <w:rtl w:val="0"/>
        </w:rPr>
      </w:r>
    </w:p>
    <w:p w:rsidR="00000000" w:rsidDel="00000000" w:rsidP="00000000" w:rsidRDefault="00000000" w:rsidRPr="00000000" w14:paraId="00000060">
      <w:pPr>
        <w:ind w:left="-630" w:firstLine="0"/>
        <w:jc w:val="both"/>
        <w:rPr>
          <w:b w:val="1"/>
          <w:bCs w:val="1"/>
          <w:i w:val="1"/>
          <w:iCs w:val="1"/>
          <w:sz w:val="26"/>
          <w:szCs w:val="26"/>
          <w:u w:val="single"/>
        </w:rPr>
      </w:pPr>
      <w:r w:rsidDel="00000000" w:rsidR="00000000" w:rsidRPr="00000000">
        <w:rPr>
          <w:rtl w:val="0"/>
        </w:rPr>
      </w:r>
    </w:p>
    <w:p w:rsidR="00000000" w:rsidDel="00000000" w:rsidP="00000000" w:rsidRDefault="00000000" w:rsidRPr="00000000" w14:paraId="00000061">
      <w:pPr>
        <w:ind w:left="-630" w:firstLine="0"/>
        <w:jc w:val="both"/>
        <w:rPr>
          <w:b w:val="1"/>
          <w:bCs w:val="1"/>
          <w:i w:val="1"/>
          <w:iCs w:val="1"/>
          <w:sz w:val="26"/>
          <w:szCs w:val="26"/>
          <w:u w:val="single"/>
        </w:rPr>
      </w:pPr>
      <w:r w:rsidDel="00000000" w:rsidR="00000000" w:rsidRPr="00000000">
        <w:rPr>
          <w:b w:val="1"/>
          <w:bCs w:val="1"/>
          <w:i w:val="1"/>
          <w:iCs w:val="1"/>
          <w:sz w:val="26"/>
          <w:szCs w:val="26"/>
          <w:u w:val="single"/>
          <w:rtl w:val="0"/>
        </w:rPr>
        <w:t xml:space="preserve">Findings</w:t>
      </w:r>
      <w:r w:rsidDel="00000000" w:rsidR="00000000" w:rsidRPr="00000000">
        <w:rPr>
          <w:rtl w:val="0"/>
        </w:rPr>
      </w:r>
    </w:p>
    <w:p w:rsidR="00000000" w:rsidDel="00000000" w:rsidP="00000000" w:rsidRDefault="00000000" w:rsidRPr="00000000" w14:paraId="00000062">
      <w:pPr>
        <w:ind w:left="-630" w:firstLine="0"/>
        <w:jc w:val="both"/>
        <w:rPr>
          <w:sz w:val="22"/>
          <w:szCs w:val="22"/>
        </w:rPr>
      </w:pPr>
      <w:r w:rsidDel="00000000" w:rsidR="00000000" w:rsidRPr="00000000">
        <w:rPr>
          <w:rtl w:val="0"/>
        </w:rPr>
      </w:r>
    </w:p>
    <w:p w:rsidR="00000000" w:rsidDel="00000000" w:rsidP="00000000" w:rsidRDefault="00000000" w:rsidRPr="00000000" w14:paraId="00000063">
      <w:pPr>
        <w:ind w:left="-630" w:firstLine="0"/>
        <w:jc w:val="both"/>
        <w:rPr>
          <w:sz w:val="22"/>
          <w:szCs w:val="22"/>
        </w:rPr>
      </w:pPr>
      <w:r w:rsidDel="00000000" w:rsidR="00000000" w:rsidRPr="00000000">
        <w:rPr>
          <w:sz w:val="22"/>
          <w:szCs w:val="22"/>
          <w:rtl w:val="0"/>
        </w:rPr>
        <w:t xml:space="preserve">The project resulted in </w:t>
      </w:r>
      <w:r w:rsidDel="00000000" w:rsidR="00000000" w:rsidRPr="00000000">
        <w:rPr>
          <w:sz w:val="22"/>
          <w:szCs w:val="22"/>
          <w:rtl w:val="0"/>
        </w:rPr>
        <w:t xml:space="preserve">three main outcomes:</w:t>
      </w:r>
      <w:r w:rsidDel="00000000" w:rsidR="00000000" w:rsidRPr="00000000">
        <w:rPr>
          <w:rtl w:val="0"/>
        </w:rPr>
      </w:r>
    </w:p>
    <w:p w:rsidR="00000000" w:rsidDel="00000000" w:rsidP="00000000" w:rsidRDefault="00000000" w:rsidRPr="00000000" w14:paraId="00000064">
      <w:pPr>
        <w:ind w:left="-630" w:firstLine="0"/>
        <w:jc w:val="both"/>
        <w:rPr>
          <w:sz w:val="22"/>
          <w:szCs w:val="22"/>
        </w:rPr>
      </w:pPr>
      <w:r w:rsidDel="00000000" w:rsidR="00000000" w:rsidRPr="00000000">
        <w:rPr>
          <w:rtl w:val="0"/>
        </w:rPr>
      </w:r>
    </w:p>
    <w:p w:rsidR="00000000" w:rsidDel="00000000" w:rsidP="00000000" w:rsidRDefault="00000000" w:rsidRPr="00000000" w14:paraId="00000065">
      <w:pPr>
        <w:numPr>
          <w:ilvl w:val="0"/>
          <w:numId w:val="4"/>
        </w:numPr>
        <w:ind w:left="0" w:hanging="360"/>
        <w:jc w:val="both"/>
        <w:rPr>
          <w:sz w:val="22"/>
          <w:szCs w:val="22"/>
          <w:u w:val="none"/>
        </w:rPr>
      </w:pPr>
      <w:r w:rsidDel="00000000" w:rsidR="00000000" w:rsidRPr="00000000">
        <w:rPr>
          <w:sz w:val="22"/>
          <w:szCs w:val="22"/>
          <w:rtl w:val="0"/>
        </w:rPr>
        <w:t xml:space="preserve">Weather Forecasting: Wh</w:t>
      </w:r>
      <w:r w:rsidDel="00000000" w:rsidR="00000000" w:rsidRPr="00000000">
        <w:rPr>
          <w:sz w:val="22"/>
          <w:szCs w:val="22"/>
          <w:rtl w:val="0"/>
        </w:rPr>
        <w:t xml:space="preserve">ilst the in-sample forecast for October had high accuracy, November was susceptible to inaccuracy due to attempting to predict multiple target variables</w:t>
      </w:r>
      <w:r w:rsidDel="00000000" w:rsidR="00000000" w:rsidRPr="00000000">
        <w:rPr>
          <w:sz w:val="22"/>
          <w:szCs w:val="22"/>
          <w:rtl w:val="0"/>
        </w:rPr>
        <w:t xml:space="preserve"> without the availability of future weather variables available during the training of the October forecast.</w:t>
      </w:r>
    </w:p>
    <w:p w:rsidR="00000000" w:rsidDel="00000000" w:rsidP="00000000" w:rsidRDefault="00000000" w:rsidRPr="00000000" w14:paraId="00000066">
      <w:pPr>
        <w:numPr>
          <w:ilvl w:val="0"/>
          <w:numId w:val="4"/>
        </w:numPr>
        <w:ind w:left="0" w:hanging="360"/>
        <w:jc w:val="both"/>
        <w:rPr>
          <w:sz w:val="22"/>
          <w:szCs w:val="22"/>
          <w:u w:val="none"/>
        </w:rPr>
      </w:pPr>
      <w:r w:rsidDel="00000000" w:rsidR="00000000" w:rsidRPr="00000000">
        <w:rPr>
          <w:sz w:val="22"/>
          <w:szCs w:val="22"/>
          <w:rtl w:val="0"/>
        </w:rPr>
        <w:t xml:space="preserve">Solar &amp; Building Forecasting: It was found that using LightGBM for modelling performed better for solar production, producing a Mean Absolute Error (MAE) and Root Mean Squared Error (RMSE) of 2.43 and 4.02 compared to ARIMA’s 3.89 and 4.55. However, ARIMA was more accurate for building demand as LightGBM was defined as a global model with little parameter tuning done, and attempting to generalise the different buildings resulted in higher error measures. ARIMA resulted in a Mean Absolute Percentage Error (MAPE) of 13.86% compared to LightGBM with a MAPE of 59.07%. Despite ARIMA’s better performance for buildings, consistent memory errors meant we could not pursue the model further.</w:t>
      </w:r>
    </w:p>
    <w:p w:rsidR="00000000" w:rsidDel="00000000" w:rsidP="00000000" w:rsidRDefault="00000000" w:rsidRPr="00000000" w14:paraId="00000067">
      <w:pPr>
        <w:numPr>
          <w:ilvl w:val="0"/>
          <w:numId w:val="4"/>
        </w:numPr>
        <w:ind w:left="0" w:hanging="360"/>
        <w:jc w:val="both"/>
        <w:rPr>
          <w:sz w:val="22"/>
          <w:szCs w:val="22"/>
          <w:u w:val="none"/>
        </w:rPr>
      </w:pPr>
      <w:r w:rsidDel="00000000" w:rsidR="00000000" w:rsidRPr="00000000">
        <w:rPr>
          <w:sz w:val="22"/>
          <w:szCs w:val="22"/>
          <w:rtl w:val="0"/>
        </w:rPr>
        <w:t xml:space="preserve">Timetable Optimisation: The final optimised timetable saved $823,498, and was 13.49% more efficient than the instance file schedule, whilst its peak grid draw was 49.6% of the peak grid draw from the instance files.</w:t>
      </w:r>
    </w:p>
    <w:p w:rsidR="00000000" w:rsidDel="00000000" w:rsidP="00000000" w:rsidRDefault="00000000" w:rsidRPr="00000000" w14:paraId="00000068">
      <w:pPr>
        <w:ind w:left="-630" w:firstLine="0"/>
        <w:jc w:val="both"/>
        <w:rPr>
          <w:sz w:val="22"/>
          <w:szCs w:val="22"/>
        </w:rPr>
      </w:pPr>
      <w:r w:rsidDel="00000000" w:rsidR="00000000" w:rsidRPr="00000000">
        <w:rPr>
          <w:rtl w:val="0"/>
        </w:rPr>
      </w:r>
    </w:p>
    <w:p w:rsidR="00000000" w:rsidDel="00000000" w:rsidP="00000000" w:rsidRDefault="00000000" w:rsidRPr="00000000" w14:paraId="00000069">
      <w:pPr>
        <w:ind w:left="-630" w:firstLine="0"/>
        <w:rPr>
          <w:sz w:val="22"/>
          <w:szCs w:val="22"/>
        </w:rPr>
      </w:pPr>
      <w:r w:rsidDel="00000000" w:rsidR="00000000" w:rsidRPr="00000000">
        <w:rPr>
          <w:rtl w:val="0"/>
        </w:rPr>
      </w:r>
    </w:p>
    <w:p w:rsidR="00000000" w:rsidDel="00000000" w:rsidP="00000000" w:rsidRDefault="00000000" w:rsidRPr="00000000" w14:paraId="0000006A">
      <w:pPr>
        <w:ind w:left="-630" w:firstLine="0"/>
        <w:rPr>
          <w:b w:val="1"/>
          <w:bCs w:val="1"/>
          <w:i w:val="1"/>
          <w:iCs w:val="1"/>
          <w:sz w:val="26"/>
          <w:szCs w:val="26"/>
          <w:u w:val="single"/>
        </w:rPr>
      </w:pPr>
      <w:r w:rsidDel="00000000" w:rsidR="00000000" w:rsidRPr="00000000">
        <w:rPr>
          <w:b w:val="1"/>
          <w:bCs w:val="1"/>
          <w:i w:val="1"/>
          <w:iCs w:val="1"/>
          <w:sz w:val="26"/>
          <w:szCs w:val="26"/>
          <w:u w:val="single"/>
          <w:rtl w:val="0"/>
        </w:rPr>
        <w:t xml:space="preserve">Limitations and Recommendations</w:t>
      </w:r>
    </w:p>
    <w:p w:rsidR="00000000" w:rsidDel="00000000" w:rsidP="00000000" w:rsidRDefault="00000000" w:rsidRPr="00000000" w14:paraId="0000006B">
      <w:pPr>
        <w:pStyle w:val="Heading1"/>
        <w:ind w:left="-630" w:firstLine="0"/>
        <w:rPr>
          <w:sz w:val="30"/>
          <w:szCs w:val="30"/>
        </w:rPr>
      </w:pPr>
      <w:bookmarkStart w:colFirst="0" w:colLast="0" w:name="_qbwvzqdamvqh" w:id="4"/>
      <w:bookmarkEnd w:id="4"/>
      <w:r w:rsidDel="00000000" w:rsidR="00000000" w:rsidRPr="00000000">
        <w:rPr>
          <w:rtl w:val="0"/>
        </w:rPr>
      </w:r>
    </w:p>
    <w:p w:rsidR="00000000" w:rsidDel="00000000" w:rsidP="00000000" w:rsidRDefault="00000000" w:rsidRPr="00000000" w14:paraId="0000006C">
      <w:pPr>
        <w:ind w:left="-630" w:firstLine="0"/>
        <w:jc w:val="both"/>
        <w:rPr>
          <w:sz w:val="22"/>
          <w:szCs w:val="22"/>
        </w:rPr>
      </w:pPr>
      <w:r w:rsidDel="00000000" w:rsidR="00000000" w:rsidRPr="00000000">
        <w:rPr>
          <w:sz w:val="22"/>
          <w:szCs w:val="22"/>
          <w:rtl w:val="0"/>
        </w:rPr>
        <w:t xml:space="preserve">A key limitation of this project was the difficulty of accurately forecasting weather for a month in advance without access to all the required feature variables. The limited number of weather stations and data being collected at the relevant weather stations reduced the predictive strength of the weather forecasting. Additionally, the use of a global LightGBM model without fine-tuning for individual buildings led to higher error measures for the building electricity demand forecasts. The ARIMA model may have also been a suitable choice for predicting building demand if there were no memory errors.</w:t>
      </w:r>
    </w:p>
    <w:p w:rsidR="00000000" w:rsidDel="00000000" w:rsidP="00000000" w:rsidRDefault="00000000" w:rsidRPr="00000000" w14:paraId="0000006D">
      <w:pPr>
        <w:ind w:left="-630" w:firstLine="0"/>
        <w:jc w:val="both"/>
        <w:rPr>
          <w:sz w:val="22"/>
          <w:szCs w:val="22"/>
        </w:rPr>
      </w:pPr>
      <w:r w:rsidDel="00000000" w:rsidR="00000000" w:rsidRPr="00000000">
        <w:rPr>
          <w:rtl w:val="0"/>
        </w:rPr>
      </w:r>
    </w:p>
    <w:p w:rsidR="00000000" w:rsidDel="00000000" w:rsidP="00000000" w:rsidRDefault="00000000" w:rsidRPr="00000000" w14:paraId="0000006E">
      <w:pPr>
        <w:ind w:left="-630" w:firstLine="0"/>
        <w:jc w:val="both"/>
        <w:rPr>
          <w:sz w:val="22"/>
          <w:szCs w:val="22"/>
        </w:rPr>
      </w:pPr>
      <w:r w:rsidDel="00000000" w:rsidR="00000000" w:rsidRPr="00000000">
        <w:rPr>
          <w:sz w:val="22"/>
          <w:szCs w:val="22"/>
          <w:rtl w:val="0"/>
        </w:rPr>
        <w:t xml:space="preserve">To improve the forecasting accuracy, future work could explore incorporating further external weather datasets. Additionally individual models for each building could be beneficial in predicting the electricity demand. Furthermore, the use of neural networks could enhance future forecasting performance. </w:t>
      </w:r>
    </w:p>
    <w:p w:rsidR="00000000" w:rsidDel="00000000" w:rsidP="00000000" w:rsidRDefault="00000000" w:rsidRPr="00000000" w14:paraId="0000006F">
      <w:pPr>
        <w:ind w:left="-630" w:firstLine="0"/>
        <w:rPr>
          <w:sz w:val="22"/>
          <w:szCs w:val="22"/>
        </w:rPr>
      </w:pPr>
      <w:r w:rsidDel="00000000" w:rsidR="00000000" w:rsidRPr="00000000">
        <w:rPr>
          <w:rtl w:val="0"/>
        </w:rPr>
      </w:r>
    </w:p>
    <w:p w:rsidR="00000000" w:rsidDel="00000000" w:rsidP="00000000" w:rsidRDefault="00000000" w:rsidRPr="00000000" w14:paraId="00000070">
      <w:pPr>
        <w:ind w:left="-630" w:firstLine="0"/>
        <w:rPr>
          <w:sz w:val="22"/>
          <w:szCs w:val="22"/>
        </w:rPr>
      </w:pPr>
      <w:r w:rsidDel="00000000" w:rsidR="00000000" w:rsidRPr="00000000">
        <w:rPr>
          <w:rtl w:val="0"/>
        </w:rPr>
      </w:r>
    </w:p>
    <w:p w:rsidR="00000000" w:rsidDel="00000000" w:rsidP="00000000" w:rsidRDefault="00000000" w:rsidRPr="00000000" w14:paraId="00000071">
      <w:pPr>
        <w:ind w:left="-630" w:firstLine="0"/>
        <w:rPr>
          <w:b w:val="1"/>
          <w:bCs w:val="1"/>
          <w:i w:val="1"/>
          <w:iCs w:val="1"/>
          <w:sz w:val="26"/>
          <w:szCs w:val="26"/>
          <w:u w:val="single"/>
        </w:rPr>
      </w:pPr>
      <w:r w:rsidDel="00000000" w:rsidR="00000000" w:rsidRPr="00000000">
        <w:rPr>
          <w:b w:val="1"/>
          <w:bCs w:val="1"/>
          <w:i w:val="1"/>
          <w:iCs w:val="1"/>
          <w:sz w:val="26"/>
          <w:szCs w:val="26"/>
          <w:u w:val="single"/>
          <w:rtl w:val="0"/>
        </w:rPr>
        <w:t xml:space="preserve">Conclusion</w:t>
      </w:r>
    </w:p>
    <w:p w:rsidR="00000000" w:rsidDel="00000000" w:rsidP="00000000" w:rsidRDefault="00000000" w:rsidRPr="00000000" w14:paraId="00000072">
      <w:pPr>
        <w:ind w:left="-630" w:firstLine="0"/>
        <w:rPr>
          <w:sz w:val="22"/>
          <w:szCs w:val="22"/>
        </w:rPr>
      </w:pPr>
      <w:r w:rsidDel="00000000" w:rsidR="00000000" w:rsidRPr="00000000">
        <w:rPr>
          <w:rtl w:val="0"/>
        </w:rPr>
      </w:r>
    </w:p>
    <w:p w:rsidR="00000000" w:rsidDel="00000000" w:rsidP="00000000" w:rsidRDefault="00000000" w:rsidRPr="00000000" w14:paraId="00000073">
      <w:pPr>
        <w:ind w:left="-630" w:firstLine="0"/>
        <w:jc w:val="both"/>
        <w:rPr/>
      </w:pPr>
      <w:r w:rsidDel="00000000" w:rsidR="00000000" w:rsidRPr="00000000">
        <w:rPr>
          <w:sz w:val="22"/>
          <w:szCs w:val="22"/>
          <w:rtl w:val="0"/>
        </w:rPr>
        <w:t xml:space="preserve">This project demonstrated the potential for data-driven optimisation to enhance energy efficiency for university systems. Through the use of combining predictive modelling with constrained optimisation, the framework provides a scalable foundation for renewable energy scheduling in real-world applications.</w:t>
      </w:r>
      <w:r w:rsidDel="00000000" w:rsidR="00000000" w:rsidRPr="00000000">
        <w:rPr>
          <w:rtl w:val="0"/>
        </w:rPr>
      </w:r>
    </w:p>
    <w:p w:rsidR="00000000" w:rsidDel="00000000" w:rsidP="00000000" w:rsidRDefault="00000000" w:rsidRPr="00000000" w14:paraId="00000074">
      <w:pPr>
        <w:ind w:left="-630" w:firstLine="0"/>
        <w:rPr/>
      </w:pPr>
      <w:r w:rsidDel="00000000" w:rsidR="00000000" w:rsidRPr="00000000">
        <w:rPr>
          <w:rtl w:val="0"/>
        </w:rPr>
      </w:r>
    </w:p>
    <w:p w:rsidR="00000000" w:rsidDel="00000000" w:rsidP="00000000" w:rsidRDefault="00000000" w:rsidRPr="00000000" w14:paraId="00000075">
      <w:pPr>
        <w:pStyle w:val="Heading1"/>
        <w:ind w:left="-630" w:right="-180" w:firstLine="0"/>
        <w:jc w:val="left"/>
        <w:rPr>
          <w:sz w:val="30"/>
          <w:szCs w:val="30"/>
        </w:rPr>
      </w:pPr>
      <w:bookmarkStart w:colFirst="0" w:colLast="0" w:name="_6y1sddu0ux0c" w:id="5"/>
      <w:bookmarkEnd w:id="5"/>
      <w:r w:rsidDel="00000000" w:rsidR="00000000" w:rsidRPr="00000000">
        <w:rPr>
          <w:rtl w:val="0"/>
        </w:rPr>
      </w:r>
    </w:p>
    <w:p w:rsidR="00000000" w:rsidDel="00000000" w:rsidP="00000000" w:rsidRDefault="00000000" w:rsidRPr="00000000" w14:paraId="00000076">
      <w:pPr>
        <w:pStyle w:val="Heading1"/>
        <w:ind w:left="-630" w:right="-180" w:firstLine="0"/>
        <w:jc w:val="left"/>
        <w:rPr>
          <w:sz w:val="30"/>
          <w:szCs w:val="30"/>
        </w:rPr>
      </w:pPr>
      <w:bookmarkStart w:colFirst="0" w:colLast="0" w:name="_18s68bt3p2n8" w:id="6"/>
      <w:bookmarkEnd w:id="6"/>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ind w:left="-630" w:right="-180" w:firstLine="0"/>
        <w:jc w:val="left"/>
        <w:rPr>
          <w:sz w:val="30"/>
          <w:szCs w:val="30"/>
        </w:rPr>
      </w:pPr>
      <w:bookmarkStart w:colFirst="0" w:colLast="0" w:name="_dbsopzodwij5" w:id="7"/>
      <w:bookmarkEnd w:id="7"/>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ind w:left="-630" w:right="-180" w:firstLine="0"/>
        <w:rPr>
          <w:sz w:val="30"/>
          <w:szCs w:val="30"/>
        </w:rPr>
      </w:pPr>
      <w:bookmarkStart w:colFirst="0" w:colLast="0" w:name="_3ge61tmjs5nw" w:id="8"/>
      <w:bookmarkEnd w:id="8"/>
      <w:r w:rsidDel="00000000" w:rsidR="00000000" w:rsidRPr="00000000">
        <w:rPr>
          <w:sz w:val="30"/>
          <w:szCs w:val="30"/>
          <w:rtl w:val="0"/>
        </w:rPr>
        <w:t xml:space="preserve">Introduction</w:t>
      </w:r>
    </w:p>
    <w:p w:rsidR="00000000" w:rsidDel="00000000" w:rsidP="00000000" w:rsidRDefault="00000000" w:rsidRPr="00000000" w14:paraId="0000007B">
      <w:pPr>
        <w:ind w:left="-630" w:firstLine="0"/>
        <w:rPr>
          <w:sz w:val="22"/>
          <w:szCs w:val="22"/>
        </w:rPr>
      </w:pPr>
      <w:r w:rsidDel="00000000" w:rsidR="00000000" w:rsidRPr="00000000">
        <w:rPr>
          <w:rtl w:val="0"/>
        </w:rPr>
      </w:r>
    </w:p>
    <w:p w:rsidR="00000000" w:rsidDel="00000000" w:rsidP="00000000" w:rsidRDefault="00000000" w:rsidRPr="00000000" w14:paraId="0000007C">
      <w:pPr>
        <w:ind w:left="-630" w:firstLine="0"/>
        <w:rPr>
          <w:b w:val="1"/>
          <w:bCs w:val="1"/>
          <w:i w:val="1"/>
          <w:iCs w:val="1"/>
          <w:sz w:val="26"/>
          <w:szCs w:val="26"/>
          <w:u w:val="single"/>
        </w:rPr>
      </w:pPr>
      <w:r w:rsidDel="00000000" w:rsidR="00000000" w:rsidRPr="00000000">
        <w:rPr>
          <w:b w:val="1"/>
          <w:bCs w:val="1"/>
          <w:i w:val="1"/>
          <w:iCs w:val="1"/>
          <w:sz w:val="26"/>
          <w:szCs w:val="26"/>
          <w:u w:val="single"/>
          <w:rtl w:val="0"/>
        </w:rPr>
        <w:t xml:space="preserve">What is the IEEE-CIS Predict and Optimise Challenge?</w:t>
      </w:r>
      <w:r w:rsidDel="00000000" w:rsidR="00000000" w:rsidRPr="00000000">
        <w:rPr>
          <w:rtl w:val="0"/>
        </w:rPr>
      </w:r>
    </w:p>
    <w:p w:rsidR="00000000" w:rsidDel="00000000" w:rsidP="00000000" w:rsidRDefault="00000000" w:rsidRPr="00000000" w14:paraId="0000007D">
      <w:pPr>
        <w:ind w:left="-630" w:firstLine="0"/>
        <w:rPr>
          <w:sz w:val="22"/>
          <w:szCs w:val="22"/>
        </w:rPr>
      </w:pPr>
      <w:r w:rsidDel="00000000" w:rsidR="00000000" w:rsidRPr="00000000">
        <w:rPr>
          <w:rtl w:val="0"/>
        </w:rPr>
      </w:r>
    </w:p>
    <w:p w:rsidR="00000000" w:rsidDel="00000000" w:rsidP="00000000" w:rsidRDefault="00000000" w:rsidRPr="00000000" w14:paraId="0000007E">
      <w:pPr>
        <w:ind w:left="-630" w:firstLine="0"/>
        <w:jc w:val="both"/>
        <w:rPr>
          <w:sz w:val="22"/>
          <w:szCs w:val="22"/>
        </w:rPr>
      </w:pPr>
      <w:r w:rsidDel="00000000" w:rsidR="00000000" w:rsidRPr="00000000">
        <w:rPr>
          <w:sz w:val="22"/>
          <w:szCs w:val="22"/>
          <w:rtl w:val="0"/>
        </w:rPr>
        <w:t xml:space="preserve">The IEEE Computational Intelligence Society’s Predict and Optimise Challenge was a competition designed to test the combined use of forecasting and optimisation related to renewable energy. There were two tasks, first to forecast electricity demand and solar generation from Monash University’s campus, and second, to use those forecasts to optimise the building activity timetables and solar battery usage. The primary objective is to minimise overall energy costs , while still satisfying the timetabling requirements and constraints.</w:t>
      </w:r>
    </w:p>
    <w:p w:rsidR="00000000" w:rsidDel="00000000" w:rsidP="00000000" w:rsidRDefault="00000000" w:rsidRPr="00000000" w14:paraId="0000007F">
      <w:pPr>
        <w:ind w:left="-630" w:firstLine="0"/>
        <w:jc w:val="both"/>
        <w:rPr>
          <w:sz w:val="22"/>
          <w:szCs w:val="22"/>
        </w:rPr>
      </w:pPr>
      <w:r w:rsidDel="00000000" w:rsidR="00000000" w:rsidRPr="00000000">
        <w:rPr>
          <w:rtl w:val="0"/>
        </w:rPr>
      </w:r>
    </w:p>
    <w:p w:rsidR="00000000" w:rsidDel="00000000" w:rsidP="00000000" w:rsidRDefault="00000000" w:rsidRPr="00000000" w14:paraId="00000080">
      <w:pPr>
        <w:ind w:left="-630" w:firstLine="0"/>
        <w:jc w:val="both"/>
        <w:rPr>
          <w:sz w:val="22"/>
          <w:szCs w:val="22"/>
        </w:rPr>
      </w:pPr>
      <w:r w:rsidDel="00000000" w:rsidR="00000000" w:rsidRPr="00000000">
        <w:rPr>
          <w:sz w:val="22"/>
          <w:szCs w:val="22"/>
          <w:rtl w:val="0"/>
        </w:rPr>
        <w:t xml:space="preserve">This challenge reflects issues faced in the real-world in modern energy systems. Renewable energy sources such as solar power are intermittent and weather-dependent, which makes accurate forecasting a critical component of energy management. As noted in a study “accurate forecasting of solar power generation is essential for optimising renewable energy utilisation” (Wan et al., 2025). This directly relates to the focus of this project as the forecasts of temperature, rainfall, and solar exposure were utilised to predict electricity demand and solar output. From there, those forecasts then formed the foundation for the optimisation process, ensuring that the timetables and battery usage were scheduled in a way that reduced costs.  </w:t>
      </w:r>
    </w:p>
    <w:p w:rsidR="00000000" w:rsidDel="00000000" w:rsidP="00000000" w:rsidRDefault="00000000" w:rsidRPr="00000000" w14:paraId="00000081">
      <w:pPr>
        <w:ind w:left="-630" w:firstLine="0"/>
        <w:rPr>
          <w:b w:val="1"/>
          <w:bCs w:val="1"/>
          <w:i w:val="1"/>
          <w:iCs w:val="1"/>
          <w:sz w:val="26"/>
          <w:szCs w:val="26"/>
          <w:u w:val="single"/>
        </w:rPr>
      </w:pPr>
      <w:r w:rsidDel="00000000" w:rsidR="00000000" w:rsidRPr="00000000">
        <w:rPr>
          <w:rtl w:val="0"/>
        </w:rPr>
      </w:r>
    </w:p>
    <w:p w:rsidR="00000000" w:rsidDel="00000000" w:rsidP="00000000" w:rsidRDefault="00000000" w:rsidRPr="00000000" w14:paraId="00000082">
      <w:pPr>
        <w:ind w:left="-630" w:firstLine="0"/>
        <w:rPr>
          <w:b w:val="1"/>
          <w:bCs w:val="1"/>
          <w:i w:val="1"/>
          <w:iCs w:val="1"/>
          <w:sz w:val="26"/>
          <w:szCs w:val="26"/>
          <w:u w:val="single"/>
        </w:rPr>
      </w:pPr>
      <w:r w:rsidDel="00000000" w:rsidR="00000000" w:rsidRPr="00000000">
        <w:rPr>
          <w:b w:val="1"/>
          <w:bCs w:val="1"/>
          <w:i w:val="1"/>
          <w:iCs w:val="1"/>
          <w:sz w:val="26"/>
          <w:szCs w:val="26"/>
          <w:u w:val="single"/>
          <w:rtl w:val="0"/>
        </w:rPr>
        <w:t xml:space="preserve">Our Data</w:t>
      </w:r>
    </w:p>
    <w:p w:rsidR="00000000" w:rsidDel="00000000" w:rsidP="00000000" w:rsidRDefault="00000000" w:rsidRPr="00000000" w14:paraId="00000083">
      <w:pPr>
        <w:ind w:left="-630" w:firstLine="0"/>
        <w:rPr>
          <w:sz w:val="22"/>
          <w:szCs w:val="22"/>
        </w:rPr>
      </w:pPr>
      <w:r w:rsidDel="00000000" w:rsidR="00000000" w:rsidRPr="00000000">
        <w:rPr>
          <w:rtl w:val="0"/>
        </w:rPr>
      </w:r>
    </w:p>
    <w:p w:rsidR="00000000" w:rsidDel="00000000" w:rsidP="00000000" w:rsidRDefault="00000000" w:rsidRPr="00000000" w14:paraId="00000084">
      <w:pPr>
        <w:ind w:left="-630" w:firstLine="0"/>
        <w:jc w:val="both"/>
        <w:rPr>
          <w:sz w:val="22"/>
          <w:szCs w:val="22"/>
        </w:rPr>
      </w:pPr>
      <w:r w:rsidDel="00000000" w:rsidR="00000000" w:rsidRPr="00000000">
        <w:rPr>
          <w:sz w:val="22"/>
          <w:szCs w:val="22"/>
          <w:rtl w:val="0"/>
        </w:rPr>
        <w:t xml:space="preserve">The datasets provided for this project combined different streams of information, including:</w:t>
      </w:r>
    </w:p>
    <w:p w:rsidR="00000000" w:rsidDel="00000000" w:rsidP="00000000" w:rsidRDefault="00000000" w:rsidRPr="00000000" w14:paraId="00000085">
      <w:pPr>
        <w:spacing w:after="240" w:before="240" w:line="276" w:lineRule="auto"/>
        <w:ind w:left="-630" w:firstLine="0"/>
        <w:jc w:val="both"/>
        <w:rPr>
          <w:b w:val="1"/>
          <w:bCs w:val="1"/>
          <w:sz w:val="22"/>
          <w:szCs w:val="22"/>
        </w:rPr>
      </w:pPr>
      <w:r w:rsidDel="00000000" w:rsidR="00000000" w:rsidRPr="00000000">
        <w:rPr>
          <w:b w:val="1"/>
          <w:bCs w:val="1"/>
          <w:sz w:val="22"/>
          <w:szCs w:val="22"/>
          <w:rtl w:val="0"/>
        </w:rPr>
        <w:t xml:space="preserve">Forecasting Data</w:t>
      </w:r>
    </w:p>
    <w:p w:rsidR="00000000" w:rsidDel="00000000" w:rsidP="00000000" w:rsidRDefault="00000000" w:rsidRPr="00000000" w14:paraId="00000086">
      <w:pPr>
        <w:spacing w:after="240" w:before="240" w:line="276" w:lineRule="auto"/>
        <w:ind w:left="-630" w:firstLine="0"/>
        <w:jc w:val="both"/>
        <w:rPr>
          <w:sz w:val="22"/>
          <w:szCs w:val="22"/>
        </w:rPr>
      </w:pPr>
      <w:r w:rsidDel="00000000" w:rsidR="00000000" w:rsidRPr="00000000">
        <w:rPr>
          <w:sz w:val="22"/>
          <w:szCs w:val="22"/>
          <w:u w:val="single"/>
          <w:rtl w:val="0"/>
        </w:rPr>
        <w:t xml:space="preserve">Building demand and solar production:</w:t>
      </w:r>
      <w:r w:rsidDel="00000000" w:rsidR="00000000" w:rsidRPr="00000000">
        <w:rPr>
          <w:sz w:val="22"/>
          <w:szCs w:val="22"/>
          <w:rtl w:val="0"/>
        </w:rPr>
        <w:t xml:space="preserve"> The data was provided in a Time Series Format (.tsf) file containing electricity consumption and solar generation data measured in kWh from six Monash University buildings, each equipped with rooftop solar panels. Data were recorded at 15-minute intervals, with different start dates ranging from 2016 to 2019. Most solar series began around 2019. Phase 1 included data up to 30 September 2020, while Phase 2 extended this to 31 October 2020, enabling an additional month for model evaluation.</w:t>
      </w:r>
    </w:p>
    <w:p w:rsidR="00000000" w:rsidDel="00000000" w:rsidP="00000000" w:rsidRDefault="00000000" w:rsidRPr="00000000" w14:paraId="00000087">
      <w:pPr>
        <w:spacing w:after="240" w:before="240" w:line="276" w:lineRule="auto"/>
        <w:ind w:left="-630" w:firstLine="0"/>
        <w:jc w:val="both"/>
        <w:rPr>
          <w:sz w:val="22"/>
          <w:szCs w:val="22"/>
        </w:rPr>
      </w:pPr>
      <w:r w:rsidDel="00000000" w:rsidR="00000000" w:rsidRPr="00000000">
        <w:rPr>
          <w:sz w:val="22"/>
          <w:szCs w:val="22"/>
          <w:u w:val="single"/>
          <w:rtl w:val="0"/>
        </w:rPr>
        <w:t xml:space="preserve">Weather data:</w:t>
      </w:r>
      <w:r w:rsidDel="00000000" w:rsidR="00000000" w:rsidRPr="00000000">
        <w:rPr>
          <w:sz w:val="22"/>
          <w:szCs w:val="22"/>
          <w:rtl w:val="0"/>
        </w:rPr>
        <w:t xml:space="preserve"> Daily minimum and maximum temperatures, rainfall, and solar exposure recorded across three Melbourne weather stations, sourced from the Australian Bureau of Meteorology (BOM). These variables were used to forecast future weather data as well as support the forecasting of building demand and solar generation.</w:t>
      </w:r>
    </w:p>
    <w:p w:rsidR="00000000" w:rsidDel="00000000" w:rsidP="00000000" w:rsidRDefault="00000000" w:rsidRPr="00000000" w14:paraId="00000088">
      <w:pPr>
        <w:spacing w:after="240" w:before="240" w:lineRule="auto"/>
        <w:ind w:left="-630" w:firstLine="0"/>
        <w:rPr>
          <w:b w:val="1"/>
          <w:bCs w:val="1"/>
          <w:sz w:val="22"/>
          <w:szCs w:val="22"/>
        </w:rPr>
      </w:pPr>
      <w:r w:rsidDel="00000000" w:rsidR="00000000" w:rsidRPr="00000000">
        <w:rPr>
          <w:b w:val="1"/>
          <w:bCs w:val="1"/>
          <w:sz w:val="22"/>
          <w:szCs w:val="22"/>
          <w:rtl w:val="0"/>
        </w:rPr>
        <w:t xml:space="preserve">Optimisation Data</w:t>
      </w:r>
    </w:p>
    <w:p w:rsidR="00000000" w:rsidDel="00000000" w:rsidP="00000000" w:rsidRDefault="00000000" w:rsidRPr="00000000" w14:paraId="00000089">
      <w:pPr>
        <w:spacing w:after="240" w:before="240" w:lineRule="auto"/>
        <w:ind w:left="-630" w:firstLine="0"/>
        <w:rPr>
          <w:sz w:val="22"/>
          <w:szCs w:val="22"/>
        </w:rPr>
      </w:pPr>
      <w:r w:rsidDel="00000000" w:rsidR="00000000" w:rsidRPr="00000000">
        <w:rPr>
          <w:sz w:val="22"/>
          <w:szCs w:val="22"/>
          <w:u w:val="single"/>
          <w:rtl w:val="0"/>
        </w:rPr>
        <w:t xml:space="preserve">Problem Instance files:</w:t>
      </w:r>
      <w:r w:rsidDel="00000000" w:rsidR="00000000" w:rsidRPr="00000000">
        <w:rPr>
          <w:sz w:val="22"/>
          <w:szCs w:val="22"/>
          <w:rtl w:val="0"/>
        </w:rPr>
        <w:t xml:space="preserve"> Described the configuration of each building, solar system, and battery, as well as the scheduled activities and precedence constraints that defined the optimisation setup. These were also split into Phase 1 and Phase 2 files.</w:t>
      </w:r>
    </w:p>
    <w:p w:rsidR="00000000" w:rsidDel="00000000" w:rsidP="00000000" w:rsidRDefault="00000000" w:rsidRPr="00000000" w14:paraId="0000008A">
      <w:pPr>
        <w:spacing w:after="240" w:before="240" w:lineRule="auto"/>
        <w:ind w:left="-630" w:firstLine="0"/>
        <w:rPr>
          <w:sz w:val="22"/>
          <w:szCs w:val="22"/>
        </w:rPr>
      </w:pPr>
      <w:r w:rsidDel="00000000" w:rsidR="00000000" w:rsidRPr="00000000">
        <w:rPr>
          <w:sz w:val="22"/>
          <w:szCs w:val="22"/>
          <w:u w:val="single"/>
          <w:rtl w:val="0"/>
        </w:rPr>
        <w:t xml:space="preserve">Electricity price data:</w:t>
      </w:r>
      <w:r w:rsidDel="00000000" w:rsidR="00000000" w:rsidRPr="00000000">
        <w:rPr>
          <w:sz w:val="22"/>
          <w:szCs w:val="22"/>
          <w:rtl w:val="0"/>
        </w:rPr>
        <w:t xml:space="preserve"> Provided by the Australian Energy Market Operator (AEMO), used together with the instance files to determine the optimal timetable for energy use and storage based on the forecasted demand and generation.</w:t>
      </w:r>
      <w:r w:rsidDel="00000000" w:rsidR="00000000" w:rsidRPr="00000000">
        <w:rPr>
          <w:sz w:val="22"/>
          <w:szCs w:val="22"/>
          <w:rtl w:val="0"/>
        </w:rPr>
        <w:t xml:space="preserve"> </w:t>
      </w:r>
    </w:p>
    <w:p w:rsidR="00000000" w:rsidDel="00000000" w:rsidP="00000000" w:rsidRDefault="00000000" w:rsidRPr="00000000" w14:paraId="0000008B">
      <w:pPr>
        <w:spacing w:after="240" w:before="240" w:lineRule="auto"/>
        <w:ind w:left="-630" w:firstLine="0"/>
        <w:jc w:val="both"/>
        <w:rPr>
          <w:sz w:val="22"/>
          <w:szCs w:val="22"/>
        </w:rPr>
      </w:pPr>
      <w:r w:rsidDel="00000000" w:rsidR="00000000" w:rsidRPr="00000000">
        <w:rPr>
          <w:sz w:val="22"/>
          <w:szCs w:val="22"/>
          <w:rtl w:val="0"/>
        </w:rPr>
        <w:t xml:space="preserve">The datasets included values up until September 2020, with the competition requiring forecasts for November 2020. This project utilised weather data up to November 2020, with the month of November’s observations being </w:t>
      </w:r>
      <w:r w:rsidDel="00000000" w:rsidR="00000000" w:rsidRPr="00000000">
        <w:rPr>
          <w:sz w:val="22"/>
          <w:szCs w:val="22"/>
          <w:rtl w:val="0"/>
        </w:rPr>
        <w:t xml:space="preserve">employed as ‘out of sample’ data for model/forecast evaluation. Combined, these datasets provided the foundation for the solar farm project.</w:t>
      </w:r>
      <w:r w:rsidDel="00000000" w:rsidR="00000000" w:rsidRPr="00000000">
        <w:rPr>
          <w:rtl w:val="0"/>
        </w:rPr>
      </w:r>
    </w:p>
    <w:p w:rsidR="00000000" w:rsidDel="00000000" w:rsidP="00000000" w:rsidRDefault="00000000" w:rsidRPr="00000000" w14:paraId="0000008C">
      <w:pPr>
        <w:pStyle w:val="Heading1"/>
        <w:ind w:left="-630" w:firstLine="0"/>
        <w:rPr>
          <w:rFonts w:ascii="Times New Roman" w:cs="Times New Roman" w:eastAsia="Times New Roman" w:hAnsi="Times New Roman"/>
          <w:sz w:val="30"/>
          <w:szCs w:val="30"/>
        </w:rPr>
      </w:pPr>
      <w:bookmarkStart w:colFirst="0" w:colLast="0" w:name="_tkazfml1relu" w:id="9"/>
      <w:bookmarkEnd w:id="9"/>
      <w:r w:rsidDel="00000000" w:rsidR="00000000" w:rsidRPr="00000000">
        <w:rPr>
          <w:sz w:val="30"/>
          <w:szCs w:val="30"/>
          <w:rtl w:val="0"/>
        </w:rPr>
        <w:t xml:space="preserve">Data Quality and EDA</w:t>
      </w:r>
      <w:r w:rsidDel="00000000" w:rsidR="00000000" w:rsidRPr="00000000">
        <w:rPr>
          <w:rtl w:val="0"/>
        </w:rPr>
      </w:r>
    </w:p>
    <w:p w:rsidR="00000000" w:rsidDel="00000000" w:rsidP="00000000" w:rsidRDefault="00000000" w:rsidRPr="00000000" w14:paraId="0000008D">
      <w:pPr>
        <w:spacing w:after="240" w:before="240" w:lineRule="auto"/>
        <w:ind w:left="-630" w:firstLine="0"/>
        <w:jc w:val="both"/>
        <w:rPr>
          <w:sz w:val="22"/>
          <w:szCs w:val="22"/>
        </w:rPr>
      </w:pPr>
      <w:r w:rsidDel="00000000" w:rsidR="00000000" w:rsidRPr="00000000">
        <w:rPr>
          <w:rtl w:val="0"/>
        </w:rPr>
      </w:r>
    </w:p>
    <w:p w:rsidR="00000000" w:rsidDel="00000000" w:rsidP="00000000" w:rsidRDefault="00000000" w:rsidRPr="00000000" w14:paraId="0000008E">
      <w:pPr>
        <w:spacing w:after="240" w:before="240" w:lineRule="auto"/>
        <w:ind w:left="-630" w:firstLine="0"/>
        <w:jc w:val="both"/>
        <w:rPr>
          <w:sz w:val="22"/>
          <w:szCs w:val="22"/>
        </w:rPr>
      </w:pPr>
      <w:r w:rsidDel="00000000" w:rsidR="00000000" w:rsidRPr="00000000">
        <w:rPr>
          <w:sz w:val="22"/>
          <w:szCs w:val="22"/>
          <w:rtl w:val="0"/>
        </w:rPr>
        <w:t xml:space="preserve">Exploratory Data Analysis (EDA) was a foundational step in this project, serving to not only familiarise ourselves with the dataset but also uncover key insights, identify seasonal trends and outliers, and prepare the data for forecasting and optimisation.</w:t>
      </w:r>
    </w:p>
    <w:p w:rsidR="00000000" w:rsidDel="00000000" w:rsidP="00000000" w:rsidRDefault="00000000" w:rsidRPr="00000000" w14:paraId="0000008F">
      <w:pPr>
        <w:pStyle w:val="Heading2"/>
        <w:rPr/>
      </w:pPr>
      <w:bookmarkStart w:colFirst="0" w:colLast="0" w:name="_t1c7ens4wdbd" w:id="10"/>
      <w:bookmarkEnd w:id="10"/>
      <w:r w:rsidDel="00000000" w:rsidR="00000000" w:rsidRPr="00000000">
        <w:rPr>
          <w:rtl w:val="0"/>
        </w:rPr>
        <w:t xml:space="preserve">Data Cleaning &amp; Data Quality</w:t>
      </w:r>
    </w:p>
    <w:p w:rsidR="00000000" w:rsidDel="00000000" w:rsidP="00000000" w:rsidRDefault="00000000" w:rsidRPr="00000000" w14:paraId="00000090">
      <w:pPr>
        <w:spacing w:after="240" w:before="240" w:lineRule="auto"/>
        <w:ind w:left="-630" w:firstLine="0"/>
        <w:rPr>
          <w:u w:val="single"/>
        </w:rPr>
      </w:pPr>
      <w:r w:rsidDel="00000000" w:rsidR="00000000" w:rsidRPr="00000000">
        <w:rPr>
          <w:u w:val="single"/>
          <w:rtl w:val="0"/>
        </w:rPr>
        <w:t xml:space="preserve">Phase 1 Data Cleaning</w:t>
      </w:r>
    </w:p>
    <w:p w:rsidR="00000000" w:rsidDel="00000000" w:rsidP="00000000" w:rsidRDefault="00000000" w:rsidRPr="00000000" w14:paraId="00000091">
      <w:pPr>
        <w:spacing w:after="240" w:before="240" w:lineRule="auto"/>
        <w:ind w:left="-630" w:firstLine="0"/>
        <w:jc w:val="both"/>
        <w:rPr>
          <w:sz w:val="22"/>
          <w:szCs w:val="22"/>
        </w:rPr>
      </w:pPr>
      <w:r w:rsidDel="00000000" w:rsidR="00000000" w:rsidRPr="00000000">
        <w:rPr>
          <w:sz w:val="22"/>
          <w:szCs w:val="22"/>
          <w:rtl w:val="0"/>
        </w:rPr>
        <w:t xml:space="preserve">To prepare the Phase 1 dataset for analysis, the raw .tsf file was converted into a consolidated data frame. Although the provided utility file could perform this conversion, it caused issues when generating plots during exploratory data analysis (EDA). To address this, a custom parsing function was developed to read the .</w:t>
      </w:r>
      <w:r w:rsidDel="00000000" w:rsidR="00000000" w:rsidRPr="00000000">
        <w:rPr>
          <w:sz w:val="22"/>
          <w:szCs w:val="22"/>
          <w:rtl w:val="0"/>
        </w:rPr>
        <w:t xml:space="preserve">tsf</w:t>
      </w:r>
      <w:r w:rsidDel="00000000" w:rsidR="00000000" w:rsidRPr="00000000">
        <w:rPr>
          <w:sz w:val="22"/>
          <w:szCs w:val="22"/>
          <w:rtl w:val="0"/>
        </w:rPr>
        <w:t xml:space="preserve"> file line by line, extract series names, timestamps, and values, and construct a unified data frame. The function also included a relabeling step to ensure consistency, aligning building and solar series numerically as Building 1–6 and Solar 1–6. Since the original building numbering was offset, series originally labeled 4–7 were renamed to 3–6 for alignment. The same procedure was applied to the Phase 2 dataset to maintain consistency, but only the October 2020 segment was extracted and used to evaluate model performance.</w:t>
      </w:r>
      <w:r w:rsidDel="00000000" w:rsidR="00000000" w:rsidRPr="00000000">
        <w:drawing>
          <wp:anchor allowOverlap="1" behindDoc="0" distB="114300" distT="114300" distL="114300" distR="114300" hidden="0" layoutInCell="1" locked="0" relativeHeight="0" simplePos="0">
            <wp:simplePos x="0" y="0"/>
            <wp:positionH relativeFrom="column">
              <wp:posOffset>4039946</wp:posOffset>
            </wp:positionH>
            <wp:positionV relativeFrom="paragraph">
              <wp:posOffset>1400175</wp:posOffset>
            </wp:positionV>
            <wp:extent cx="2076246" cy="2623114"/>
            <wp:effectExtent b="0" l="0" r="0" t="0"/>
            <wp:wrapSquare wrapText="bothSides" distB="114300" distT="114300" distL="114300" distR="11430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76246" cy="2623114"/>
                    </a:xfrm>
                    <a:prstGeom prst="rect"/>
                    <a:ln/>
                  </pic:spPr>
                </pic:pic>
              </a:graphicData>
            </a:graphic>
          </wp:anchor>
        </w:drawing>
      </w:r>
    </w:p>
    <w:p w:rsidR="00000000" w:rsidDel="00000000" w:rsidP="00000000" w:rsidRDefault="00000000" w:rsidRPr="00000000" w14:paraId="00000092">
      <w:pPr>
        <w:spacing w:after="240" w:before="240" w:lineRule="auto"/>
        <w:ind w:left="-630" w:firstLine="0"/>
        <w:jc w:val="both"/>
        <w:rPr>
          <w:sz w:val="22"/>
          <w:szCs w:val="22"/>
        </w:rPr>
      </w:pPr>
      <w:r w:rsidDel="00000000" w:rsidR="00000000" w:rsidRPr="00000000">
        <w:rPr>
          <w:sz w:val="22"/>
          <w:szCs w:val="22"/>
          <w:rtl w:val="0"/>
        </w:rPr>
        <w:t xml:space="preserve">The consolidated data frame was then split into 12 smaller data frames - one for each building and solar series - to facilitate individual-level EDA. As timestamps were recorded in Coordinated Universal Time (UTC), they were converted to Australian Eastern Standard Time (AEST) to reflect the local context of Melbourne, ensuring all analyses were temporally consistent.</w:t>
      </w:r>
    </w:p>
    <w:p w:rsidR="00000000" w:rsidDel="00000000" w:rsidP="00000000" w:rsidRDefault="00000000" w:rsidRPr="00000000" w14:paraId="00000093">
      <w:pPr>
        <w:spacing w:after="240" w:before="240" w:lineRule="auto"/>
        <w:ind w:left="-630" w:firstLine="0"/>
        <w:jc w:val="both"/>
        <w:rPr>
          <w:sz w:val="22"/>
          <w:szCs w:val="22"/>
        </w:rPr>
      </w:pPr>
      <w:r w:rsidDel="00000000" w:rsidR="00000000" w:rsidRPr="00000000">
        <w:rPr>
          <w:sz w:val="22"/>
          <w:szCs w:val="22"/>
          <w:rtl w:val="0"/>
        </w:rPr>
        <w:t xml:space="preserve">Next, we</w:t>
      </w:r>
      <w:r w:rsidDel="00000000" w:rsidR="00000000" w:rsidRPr="00000000">
        <w:rPr>
          <w:sz w:val="22"/>
          <w:szCs w:val="22"/>
          <w:rtl w:val="0"/>
        </w:rPr>
        <w:t xml:space="preserve"> assessed the missingness across the 12 series, producing a summary data frame of total and percentage missing values (</w:t>
      </w:r>
      <w:r w:rsidDel="00000000" w:rsidR="00000000" w:rsidRPr="00000000">
        <w:rPr>
          <w:b w:val="1"/>
          <w:bCs w:val="1"/>
          <w:sz w:val="22"/>
          <w:szCs w:val="22"/>
          <w:rtl w:val="0"/>
        </w:rPr>
        <w:t xml:space="preserve">Figure 1</w:t>
      </w:r>
      <w:r w:rsidDel="00000000" w:rsidR="00000000" w:rsidRPr="00000000">
        <w:rPr>
          <w:sz w:val="22"/>
          <w:szCs w:val="22"/>
          <w:rtl w:val="0"/>
        </w:rPr>
        <w:t xml:space="preserve">). Results showed substantial gaps in some building series, while solar data contained long zero sequences indicating data quality issues. Buildings 2 and 3, with little missingness, were excluded. The remaining buildings and all solar series underwent imputation to restore continuity and prepare the dataset for analysis and modelling.</w:t>
      </w:r>
      <w:r w:rsidDel="00000000" w:rsidR="00000000" w:rsidRPr="00000000">
        <w:rPr>
          <w:rtl w:val="0"/>
        </w:rPr>
      </w:r>
    </w:p>
    <w:p w:rsidR="00000000" w:rsidDel="00000000" w:rsidP="00000000" w:rsidRDefault="00000000" w:rsidRPr="00000000" w14:paraId="00000094">
      <w:pPr>
        <w:spacing w:after="240" w:before="240" w:lineRule="auto"/>
        <w:ind w:left="-630" w:firstLine="0"/>
        <w:jc w:val="right"/>
        <w:rPr>
          <w:sz w:val="16"/>
          <w:szCs w:val="16"/>
        </w:rPr>
      </w:pPr>
      <w:r w:rsidDel="00000000" w:rsidR="00000000" w:rsidRPr="00000000">
        <w:rPr>
          <w:b w:val="1"/>
          <w:bCs w:val="1"/>
          <w:sz w:val="16"/>
          <w:szCs w:val="16"/>
          <w:rtl w:val="0"/>
        </w:rPr>
        <w:t xml:space="preserve">    Figure 1</w:t>
      </w:r>
      <w:r w:rsidDel="00000000" w:rsidR="00000000" w:rsidRPr="00000000">
        <w:rPr>
          <w:sz w:val="16"/>
          <w:szCs w:val="16"/>
          <w:rtl w:val="0"/>
        </w:rPr>
        <w:t xml:space="preserve"> - data frame showing completeness on each building and solar panel</w:t>
      </w:r>
    </w:p>
    <w:p w:rsidR="00000000" w:rsidDel="00000000" w:rsidP="00000000" w:rsidRDefault="00000000" w:rsidRPr="00000000" w14:paraId="00000095">
      <w:pPr>
        <w:spacing w:after="240" w:before="240" w:lineRule="auto"/>
        <w:ind w:left="-630" w:firstLine="0"/>
        <w:rPr>
          <w:sz w:val="22"/>
          <w:szCs w:val="22"/>
        </w:rPr>
      </w:pPr>
      <w:r w:rsidDel="00000000" w:rsidR="00000000" w:rsidRPr="00000000">
        <w:rPr>
          <w:u w:val="single"/>
          <w:rtl w:val="0"/>
        </w:rPr>
        <w:t xml:space="preserve">Weather Data Cleaning</w:t>
      </w:r>
      <w:r w:rsidDel="00000000" w:rsidR="00000000" w:rsidRPr="00000000">
        <w:rPr>
          <w:sz w:val="22"/>
          <w:szCs w:val="22"/>
          <w:rtl w:val="0"/>
        </w:rPr>
        <w:t xml:space="preserve"> </w:t>
      </w:r>
    </w:p>
    <w:p w:rsidR="00000000" w:rsidDel="00000000" w:rsidP="00000000" w:rsidRDefault="00000000" w:rsidRPr="00000000" w14:paraId="00000096">
      <w:pPr>
        <w:spacing w:after="240" w:before="240" w:lineRule="auto"/>
        <w:ind w:left="-630" w:firstLine="0"/>
        <w:jc w:val="both"/>
        <w:rPr>
          <w:sz w:val="22"/>
          <w:szCs w:val="22"/>
        </w:rPr>
      </w:pPr>
      <w:r w:rsidDel="00000000" w:rsidR="00000000" w:rsidRPr="00000000">
        <w:rPr>
          <w:sz w:val="22"/>
          <w:szCs w:val="22"/>
          <w:rtl w:val="0"/>
        </w:rPr>
        <w:t xml:space="preserve">The weather data was downloaded from the Bureau of Meteorology website as individual .CSV files for each type of observation (ie. rainfall, solar exposure, temperature) at weather stations including Melbourne Olympic Park, Moorabin and Oakleigh. This constituted 10 files that were to be combined into one clean dataset for manipulation and modelling. Though the Solar Farm Competition provided TSF files that aimed to automate this process, the BOM website did not permit the web scraping technique utilised, resulting in corrupted file downloads. Instead, files were manually concatenated and organised by a common ‘Date’ variable. Early in the project, the concatenation method was identified as flawed, as each weather observation of each day was assigned an individual row, accumulating many false NaN values within the weather dataset and corrupting analysis. The final ‘weather_data_fixed.csv’ merged all files on the common ‘Date’ variable. </w:t>
      </w:r>
    </w:p>
    <w:p w:rsidR="00000000" w:rsidDel="00000000" w:rsidP="00000000" w:rsidRDefault="00000000" w:rsidRPr="00000000" w14:paraId="00000097">
      <w:pPr>
        <w:spacing w:after="240" w:before="240" w:lineRule="auto"/>
        <w:ind w:left="-630" w:firstLine="0"/>
        <w:rPr>
          <w:u w:val="single"/>
        </w:rPr>
      </w:pPr>
      <w:r w:rsidDel="00000000" w:rsidR="00000000" w:rsidRPr="00000000">
        <w:rPr>
          <w:u w:val="single"/>
          <w:rtl w:val="0"/>
        </w:rPr>
        <w:t xml:space="preserve">Building Imputation</w:t>
      </w:r>
    </w:p>
    <w:p w:rsidR="00000000" w:rsidDel="00000000" w:rsidP="00000000" w:rsidRDefault="00000000" w:rsidRPr="00000000" w14:paraId="00000098">
      <w:pPr>
        <w:spacing w:after="240" w:before="240" w:lineRule="auto"/>
        <w:ind w:left="-630" w:firstLine="0"/>
        <w:jc w:val="both"/>
        <w:rPr>
          <w:sz w:val="22"/>
          <w:szCs w:val="22"/>
        </w:rPr>
      </w:pPr>
      <w:r w:rsidDel="00000000" w:rsidR="00000000" w:rsidRPr="00000000">
        <w:rPr>
          <w:sz w:val="22"/>
          <w:szCs w:val="22"/>
          <w:rtl w:val="0"/>
        </w:rPr>
        <w:t xml:space="preserve">To address the missing values identified during data cleaning, different imputation strategies were applied depending on the percentage of missing values in each building series. For Buildings 1, 4, and 6, where the proportion of missing data was low to moderate, a seasonal average imputation method was used. This approach used the strong seasonal patterns in the data by grouping values according to month, day of the week and hour of the day. Missing entries were then filled in with the corresponding group mean (Junninen et al., 2004). This ensured that imputed values reflected the expected seasonal and daily demand behaviour. Median imputation was also trialled but produced results that were nearly identical to the mean-based approach.</w:t>
      </w:r>
    </w:p>
    <w:p w:rsidR="00000000" w:rsidDel="00000000" w:rsidP="00000000" w:rsidRDefault="00000000" w:rsidRPr="00000000" w14:paraId="00000099">
      <w:pPr>
        <w:spacing w:after="240" w:before="240" w:lineRule="auto"/>
        <w:ind w:left="-630" w:firstLine="0"/>
        <w:jc w:val="both"/>
        <w:rPr>
          <w:sz w:val="16"/>
          <w:szCs w:val="16"/>
        </w:rPr>
      </w:pPr>
      <w:r w:rsidDel="00000000" w:rsidR="00000000" w:rsidRPr="00000000">
        <w:rPr>
          <w:sz w:val="22"/>
          <w:szCs w:val="22"/>
          <w:rtl w:val="0"/>
        </w:rPr>
        <w:t xml:space="preserve">In contrast, Building 5 had over 70% of its data missing, making seasonal averages unsuitable. To handle this, a k-Nearest Neighbours (kNN) imputation method was applied. This technique used the values of similar time points (based on features such as hour, day of the week, and month) to infer plausible replacements for the missing entries. The kNN approach allowed for a better recovery of the time series structure in cases of extensive missingness as seen in </w:t>
      </w:r>
      <w:r w:rsidDel="00000000" w:rsidR="00000000" w:rsidRPr="00000000">
        <w:rPr>
          <w:b w:val="1"/>
          <w:bCs w:val="1"/>
          <w:sz w:val="22"/>
          <w:szCs w:val="22"/>
          <w:rtl w:val="0"/>
        </w:rPr>
        <w:t xml:space="preserve">Figure 2.1 </w:t>
      </w:r>
      <w:r w:rsidDel="00000000" w:rsidR="00000000" w:rsidRPr="00000000">
        <w:rPr>
          <w:sz w:val="22"/>
          <w:szCs w:val="22"/>
          <w:rtl w:val="0"/>
        </w:rPr>
        <w:t xml:space="preserve">and </w:t>
      </w:r>
      <w:r w:rsidDel="00000000" w:rsidR="00000000" w:rsidRPr="00000000">
        <w:rPr>
          <w:b w:val="1"/>
          <w:bCs w:val="1"/>
          <w:sz w:val="22"/>
          <w:szCs w:val="22"/>
          <w:rtl w:val="0"/>
        </w:rPr>
        <w:t xml:space="preserve">2.2</w:t>
      </w:r>
      <w:r w:rsidDel="00000000" w:rsidR="00000000" w:rsidRPr="00000000">
        <w:rPr>
          <w:sz w:val="22"/>
          <w:szCs w:val="22"/>
          <w:rtl w:val="0"/>
        </w:rPr>
        <w:t xml:space="preserve">, ensuring that Building 5 could still be incorporated into subsequent analyses. Similar to the spatio-temporal methods proposed by Kuppannagari et al. (2021) for smart power grid data, this approach utilised temporal dependencies to reconstruct missing segments and maintain realistic demand behaviour.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3181350</wp:posOffset>
            </wp:positionH>
            <wp:positionV relativeFrom="paragraph">
              <wp:posOffset>1666875</wp:posOffset>
            </wp:positionV>
            <wp:extent cx="3340989" cy="1504950"/>
            <wp:effectExtent b="0" l="0" r="0" t="0"/>
            <wp:wrapSquare wrapText="bothSides" distB="114300" distT="114300" distL="114300" distR="114300"/>
            <wp:docPr id="4"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3340989" cy="15049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1666875</wp:posOffset>
            </wp:positionV>
            <wp:extent cx="3343275" cy="1504950"/>
            <wp:effectExtent b="0" l="0" r="0" t="0"/>
            <wp:wrapSquare wrapText="bothSides" distB="114300" distT="114300" distL="114300" distR="114300"/>
            <wp:docPr id="37"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3343275" cy="1504950"/>
                    </a:xfrm>
                    <a:prstGeom prst="rect"/>
                    <a:ln/>
                  </pic:spPr>
                </pic:pic>
              </a:graphicData>
            </a:graphic>
          </wp:anchor>
        </w:drawing>
      </w:r>
    </w:p>
    <w:p w:rsidR="00000000" w:rsidDel="00000000" w:rsidP="00000000" w:rsidRDefault="00000000" w:rsidRPr="00000000" w14:paraId="0000009A">
      <w:pPr>
        <w:spacing w:after="240" w:before="240" w:lineRule="auto"/>
        <w:ind w:left="-630" w:firstLine="630"/>
        <w:jc w:val="center"/>
        <w:rPr>
          <w:sz w:val="16"/>
          <w:szCs w:val="16"/>
        </w:rPr>
      </w:pPr>
      <w:r w:rsidDel="00000000" w:rsidR="00000000" w:rsidRPr="00000000">
        <w:rPr>
          <w:b w:val="1"/>
          <w:bCs w:val="1"/>
          <w:sz w:val="16"/>
          <w:szCs w:val="16"/>
          <w:rtl w:val="0"/>
        </w:rPr>
        <w:t xml:space="preserve">            </w:t>
      </w:r>
      <w:r w:rsidDel="00000000" w:rsidR="00000000" w:rsidRPr="00000000">
        <w:rPr>
          <w:b w:val="1"/>
          <w:bCs w:val="1"/>
          <w:sz w:val="16"/>
          <w:szCs w:val="16"/>
          <w:rtl w:val="0"/>
        </w:rPr>
        <w:t xml:space="preserve">Figure 2.1 - </w:t>
      </w:r>
      <w:r w:rsidDel="00000000" w:rsidR="00000000" w:rsidRPr="00000000">
        <w:rPr>
          <w:sz w:val="16"/>
          <w:szCs w:val="16"/>
          <w:rtl w:val="0"/>
        </w:rPr>
        <w:t xml:space="preserve">Building 5 Before kNN Imputation</w:t>
      </w:r>
      <w:r w:rsidDel="00000000" w:rsidR="00000000" w:rsidRPr="00000000">
        <w:rPr>
          <w:sz w:val="16"/>
          <w:szCs w:val="16"/>
          <w:rtl w:val="0"/>
        </w:rPr>
        <w:t xml:space="preserve">                                                                             </w:t>
      </w:r>
      <w:r w:rsidDel="00000000" w:rsidR="00000000" w:rsidRPr="00000000">
        <w:rPr>
          <w:b w:val="1"/>
          <w:bCs w:val="1"/>
          <w:sz w:val="16"/>
          <w:szCs w:val="16"/>
          <w:rtl w:val="0"/>
        </w:rPr>
        <w:t xml:space="preserve">Figure 2.2 - </w:t>
      </w:r>
      <w:r w:rsidDel="00000000" w:rsidR="00000000" w:rsidRPr="00000000">
        <w:rPr>
          <w:sz w:val="16"/>
          <w:szCs w:val="16"/>
          <w:rtl w:val="0"/>
        </w:rPr>
        <w:t xml:space="preserve">Building 5 After kNN Imputation</w:t>
      </w:r>
    </w:p>
    <w:p w:rsidR="00000000" w:rsidDel="00000000" w:rsidP="00000000" w:rsidRDefault="00000000" w:rsidRPr="00000000" w14:paraId="0000009B">
      <w:pPr>
        <w:spacing w:after="240" w:before="240" w:lineRule="auto"/>
        <w:ind w:left="-630" w:firstLine="0"/>
        <w:rPr>
          <w:u w:val="single"/>
        </w:rPr>
      </w:pPr>
      <w:r w:rsidDel="00000000" w:rsidR="00000000" w:rsidRPr="00000000">
        <w:rPr>
          <w:rtl w:val="0"/>
        </w:rPr>
      </w:r>
    </w:p>
    <w:p w:rsidR="00000000" w:rsidDel="00000000" w:rsidP="00000000" w:rsidRDefault="00000000" w:rsidRPr="00000000" w14:paraId="0000009C">
      <w:pPr>
        <w:spacing w:after="240" w:before="240" w:lineRule="auto"/>
        <w:ind w:left="-630" w:firstLine="0"/>
        <w:rPr>
          <w:u w:val="single"/>
        </w:rPr>
      </w:pPr>
      <w:r w:rsidDel="00000000" w:rsidR="00000000" w:rsidRPr="00000000">
        <w:rPr>
          <w:u w:val="single"/>
          <w:rtl w:val="0"/>
        </w:rPr>
        <w:t xml:space="preserve">Solar Imputation</w:t>
      </w:r>
    </w:p>
    <w:p w:rsidR="00000000" w:rsidDel="00000000" w:rsidP="00000000" w:rsidRDefault="00000000" w:rsidRPr="00000000" w14:paraId="0000009D">
      <w:pPr>
        <w:ind w:left="-630" w:firstLine="0"/>
        <w:jc w:val="both"/>
        <w:rPr>
          <w:sz w:val="22"/>
          <w:szCs w:val="22"/>
        </w:rPr>
      </w:pPr>
      <w:r w:rsidDel="00000000" w:rsidR="00000000" w:rsidRPr="00000000">
        <w:rPr>
          <w:sz w:val="22"/>
          <w:szCs w:val="22"/>
          <w:rtl w:val="0"/>
        </w:rPr>
        <w:t xml:space="preserve">The imputation process for the solar data required a different strategy compared to the building dataset. The main challenge was not the presence of missing values but the abundance of zero readings, which rendered conventional imputation techniques such as mean or median substitution ineffective. Upon reviewing reports from the actual competitions, we found that some opted to remove all zero values. However, this approach was unsuitable because models such as LightGBM require complete datasets. On the other hand, algorithms such as XGBoost were capable of handling missing values, providing more flexibility in data preparation. Our initial attempt using forward and backward filling proved to be unreliable due to the scarcity of valid non-zero values, which led to inaccurate temporal patterns. Ultimately, as a temporary solution, we removed zero values recorded during daylight hours specifically from 6 AM to 10 PM. This adjustment was based on the physical expectation of solar activity and helped improve data realism, ensuring that the imputed dataset better reflected true solar generation behaviour. </w:t>
      </w:r>
    </w:p>
    <w:p w:rsidR="00000000" w:rsidDel="00000000" w:rsidP="00000000" w:rsidRDefault="00000000" w:rsidRPr="00000000" w14:paraId="0000009E">
      <w:pPr>
        <w:ind w:left="-630" w:firstLine="0"/>
        <w:jc w:val="both"/>
        <w:rPr>
          <w:sz w:val="22"/>
          <w:szCs w:val="22"/>
        </w:rPr>
      </w:pPr>
      <w:r w:rsidDel="00000000" w:rsidR="00000000" w:rsidRPr="00000000">
        <w:rPr>
          <w:rtl w:val="0"/>
        </w:rPr>
      </w:r>
    </w:p>
    <w:p w:rsidR="00000000" w:rsidDel="00000000" w:rsidP="00000000" w:rsidRDefault="00000000" w:rsidRPr="00000000" w14:paraId="0000009F">
      <w:pPr>
        <w:ind w:left="-630" w:firstLine="0"/>
        <w:jc w:val="both"/>
        <w:rPr>
          <w:sz w:val="22"/>
          <w:szCs w:val="22"/>
        </w:rPr>
      </w:pPr>
      <w:r w:rsidDel="00000000" w:rsidR="00000000" w:rsidRPr="00000000">
        <w:rPr>
          <w:rtl w:val="0"/>
        </w:rPr>
      </w:r>
    </w:p>
    <w:p w:rsidR="00000000" w:rsidDel="00000000" w:rsidP="00000000" w:rsidRDefault="00000000" w:rsidRPr="00000000" w14:paraId="000000A0">
      <w:pPr>
        <w:ind w:left="-630" w:firstLine="0"/>
        <w:jc w:val="both"/>
        <w:rPr>
          <w:sz w:val="22"/>
          <w:szCs w:val="22"/>
        </w:rPr>
      </w:pPr>
      <w:r w:rsidDel="00000000" w:rsidR="00000000" w:rsidRPr="00000000">
        <w:rPr>
          <w:rtl w:val="0"/>
        </w:rPr>
      </w:r>
    </w:p>
    <w:p w:rsidR="00000000" w:rsidDel="00000000" w:rsidP="00000000" w:rsidRDefault="00000000" w:rsidRPr="00000000" w14:paraId="000000A1">
      <w:pPr>
        <w:ind w:left="-630" w:firstLine="0"/>
        <w:jc w:val="both"/>
        <w:rPr>
          <w:sz w:val="22"/>
          <w:szCs w:val="22"/>
        </w:rPr>
      </w:pPr>
      <w:r w:rsidDel="00000000" w:rsidR="00000000" w:rsidRPr="00000000">
        <w:rPr>
          <w:rtl w:val="0"/>
        </w:rPr>
      </w:r>
    </w:p>
    <w:p w:rsidR="00000000" w:rsidDel="00000000" w:rsidP="00000000" w:rsidRDefault="00000000" w:rsidRPr="00000000" w14:paraId="000000A2">
      <w:pPr>
        <w:pStyle w:val="Heading2"/>
        <w:spacing w:after="240" w:before="240" w:lineRule="auto"/>
        <w:ind w:left="-630" w:firstLine="0"/>
        <w:rPr/>
      </w:pPr>
      <w:bookmarkStart w:colFirst="0" w:colLast="0" w:name="_nzxelndr1atw" w:id="11"/>
      <w:bookmarkEnd w:id="11"/>
      <w:r w:rsidDel="00000000" w:rsidR="00000000" w:rsidRPr="00000000">
        <w:rPr>
          <w:rtl w:val="0"/>
        </w:rPr>
        <w:t xml:space="preserve">Exploratory Data Analysis</w:t>
      </w:r>
      <w:r w:rsidDel="00000000" w:rsidR="00000000" w:rsidRPr="00000000">
        <w:drawing>
          <wp:anchor allowOverlap="1" behindDoc="0" distB="114300" distT="114300" distL="114300" distR="114300" hidden="0" layoutInCell="1" locked="0" relativeHeight="0" simplePos="0">
            <wp:simplePos x="0" y="0"/>
            <wp:positionH relativeFrom="column">
              <wp:posOffset>3849450</wp:posOffset>
            </wp:positionH>
            <wp:positionV relativeFrom="paragraph">
              <wp:posOffset>225596</wp:posOffset>
            </wp:positionV>
            <wp:extent cx="2262188" cy="2999641"/>
            <wp:effectExtent b="0" l="0" r="0" t="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262188" cy="2999641"/>
                    </a:xfrm>
                    <a:prstGeom prst="rect"/>
                    <a:ln/>
                  </pic:spPr>
                </pic:pic>
              </a:graphicData>
            </a:graphic>
          </wp:anchor>
        </w:drawing>
      </w:r>
    </w:p>
    <w:p w:rsidR="00000000" w:rsidDel="00000000" w:rsidP="00000000" w:rsidRDefault="00000000" w:rsidRPr="00000000" w14:paraId="000000A3">
      <w:pPr>
        <w:ind w:left="-630" w:firstLine="0"/>
        <w:jc w:val="both"/>
        <w:rPr>
          <w:sz w:val="22"/>
          <w:szCs w:val="22"/>
        </w:rPr>
      </w:pPr>
      <w:r w:rsidDel="00000000" w:rsidR="00000000" w:rsidRPr="00000000">
        <w:rPr>
          <w:sz w:val="22"/>
          <w:szCs w:val="22"/>
          <w:rtl w:val="0"/>
        </w:rPr>
        <w:t xml:space="preserve">To begin the exploratory data analysis (EDA) for the Phase 1 dataset, we first examined the descriptive statistics for each building and solar panel. The dataset contained energy demand and solar production data for six buildings and six solar panels, recorded at 15-minute intervals. To summarise these patterns, we grouped the data by building and calculated key statistics including the mean, standard deviation, minimum, and maximum values. As shown in </w:t>
      </w:r>
      <w:r w:rsidDel="00000000" w:rsidR="00000000" w:rsidRPr="00000000">
        <w:rPr>
          <w:b w:val="1"/>
          <w:bCs w:val="1"/>
          <w:sz w:val="22"/>
          <w:szCs w:val="22"/>
          <w:rtl w:val="0"/>
        </w:rPr>
        <w:t xml:space="preserve">Figure 3</w:t>
      </w:r>
      <w:r w:rsidDel="00000000" w:rsidR="00000000" w:rsidRPr="00000000">
        <w:rPr>
          <w:sz w:val="22"/>
          <w:szCs w:val="22"/>
          <w:rtl w:val="0"/>
        </w:rPr>
        <w:t xml:space="preserve">, Buildings 1 and 3 exhibited the highest average demand and the greatest variation, whereas Building 4 consistently showed the lowest values with minimal variability. In comparison, all solar panels had considerably lower production levels than the buildings’ energy demands, with the exception of Building 4, which aligned more closely with its corresponding solar panel. This early observation highlighted a potential challenge for the optimisation process - building demand generally exceeded solar generation capacity.</w:t>
      </w:r>
    </w:p>
    <w:p w:rsidR="00000000" w:rsidDel="00000000" w:rsidP="00000000" w:rsidRDefault="00000000" w:rsidRPr="00000000" w14:paraId="000000A4">
      <w:pPr>
        <w:ind w:left="-630" w:firstLine="0"/>
        <w:rPr>
          <w:sz w:val="16"/>
          <w:szCs w:val="16"/>
        </w:rPr>
      </w:pPr>
      <w:r w:rsidDel="00000000" w:rsidR="00000000" w:rsidRPr="00000000">
        <w:rPr>
          <w:rtl w:val="0"/>
        </w:rPr>
      </w:r>
    </w:p>
    <w:p w:rsidR="00000000" w:rsidDel="00000000" w:rsidP="00000000" w:rsidRDefault="00000000" w:rsidRPr="00000000" w14:paraId="000000A5">
      <w:pPr>
        <w:ind w:left="-630" w:firstLine="0"/>
        <w:rPr>
          <w:sz w:val="16"/>
          <w:szCs w:val="16"/>
        </w:rPr>
      </w:pPr>
      <w:r w:rsidDel="00000000" w:rsidR="00000000" w:rsidRPr="00000000">
        <w:rPr>
          <w:rtl w:val="0"/>
        </w:rPr>
      </w:r>
    </w:p>
    <w:p w:rsidR="00000000" w:rsidDel="00000000" w:rsidP="00000000" w:rsidRDefault="00000000" w:rsidRPr="00000000" w14:paraId="000000A6">
      <w:pPr>
        <w:ind w:left="-630" w:firstLine="0"/>
        <w:rPr>
          <w:sz w:val="16"/>
          <w:szCs w:val="16"/>
        </w:rPr>
      </w:pPr>
      <w:r w:rsidDel="00000000" w:rsidR="00000000" w:rsidRPr="00000000">
        <w:rPr>
          <w:rtl w:val="0"/>
        </w:rPr>
      </w:r>
    </w:p>
    <w:p w:rsidR="00000000" w:rsidDel="00000000" w:rsidP="00000000" w:rsidRDefault="00000000" w:rsidRPr="00000000" w14:paraId="000000A7">
      <w:pPr>
        <w:ind w:left="-630" w:firstLine="0"/>
        <w:jc w:val="right"/>
        <w:rPr>
          <w:sz w:val="16"/>
          <w:szCs w:val="16"/>
        </w:rPr>
      </w:pPr>
      <w:r w:rsidDel="00000000" w:rsidR="00000000" w:rsidRPr="00000000">
        <w:rPr>
          <w:b w:val="1"/>
          <w:bCs w:val="1"/>
          <w:sz w:val="16"/>
          <w:szCs w:val="16"/>
          <w:rtl w:val="0"/>
        </w:rPr>
        <w:t xml:space="preserve">Figure 3 - </w:t>
      </w:r>
      <w:r w:rsidDel="00000000" w:rsidR="00000000" w:rsidRPr="00000000">
        <w:rPr>
          <w:sz w:val="16"/>
          <w:szCs w:val="16"/>
          <w:rtl w:val="0"/>
        </w:rPr>
        <w:t xml:space="preserve">Descriptive statistics of each Building and Solar</w:t>
      </w:r>
      <w:r w:rsidDel="00000000" w:rsidR="00000000" w:rsidRPr="00000000">
        <w:rPr>
          <w:rtl w:val="0"/>
        </w:rPr>
      </w:r>
    </w:p>
    <w:p w:rsidR="00000000" w:rsidDel="00000000" w:rsidP="00000000" w:rsidRDefault="00000000" w:rsidRPr="00000000" w14:paraId="000000A8">
      <w:pPr>
        <w:ind w:left="-630" w:firstLine="0"/>
        <w:rPr>
          <w:sz w:val="22"/>
          <w:szCs w:val="22"/>
        </w:rPr>
      </w:pPr>
      <w:r w:rsidDel="00000000" w:rsidR="00000000" w:rsidRPr="00000000">
        <w:rPr>
          <w:rtl w:val="0"/>
        </w:rPr>
      </w:r>
    </w:p>
    <w:p w:rsidR="00000000" w:rsidDel="00000000" w:rsidP="00000000" w:rsidRDefault="00000000" w:rsidRPr="00000000" w14:paraId="000000A9">
      <w:pPr>
        <w:ind w:left="-630" w:firstLine="0"/>
        <w:jc w:val="both"/>
        <w:rPr>
          <w:sz w:val="22"/>
          <w:szCs w:val="22"/>
        </w:rPr>
      </w:pPr>
      <w:r w:rsidDel="00000000" w:rsidR="00000000" w:rsidRPr="00000000">
        <w:rPr>
          <w:sz w:val="22"/>
          <w:szCs w:val="22"/>
          <w:rtl w:val="0"/>
        </w:rPr>
        <w:t xml:space="preserve">To gain a clearer visual understanding of these relationships, we plotted the total building demand and total solar production across all six sites on a single graph. The data were aggregated at 15-minute intervals to reflect the original granularity of the dataset. However, to better identify temporal trends, we also developed visualisations at hourly, daily, weekly, and monthly resolutions. This flexibility allowed us to explore how energy usage and generation varied across different time scales. For instance, the daily aggregation (</w:t>
      </w:r>
      <w:r w:rsidDel="00000000" w:rsidR="00000000" w:rsidRPr="00000000">
        <w:rPr>
          <w:b w:val="1"/>
          <w:bCs w:val="1"/>
          <w:sz w:val="22"/>
          <w:szCs w:val="22"/>
          <w:rtl w:val="0"/>
        </w:rPr>
        <w:t xml:space="preserve">Figure 4</w:t>
      </w:r>
      <w:r w:rsidDel="00000000" w:rsidR="00000000" w:rsidRPr="00000000">
        <w:rPr>
          <w:sz w:val="22"/>
          <w:szCs w:val="22"/>
          <w:rtl w:val="0"/>
        </w:rPr>
        <w:t xml:space="preserve">) revealed that overall building demand was consistently higher than solar production, reinforcing the pattern observed in the descriptive statistics. These visualisations also provided a useful reference for the forecasting stage, helping us anticipate the approximate range and seasonal trends of both demand and production values.</w:t>
      </w:r>
    </w:p>
    <w:p w:rsidR="00000000" w:rsidDel="00000000" w:rsidP="00000000" w:rsidRDefault="00000000" w:rsidRPr="00000000" w14:paraId="000000AA">
      <w:pPr>
        <w:ind w:left="-630" w:firstLine="0"/>
        <w:rPr>
          <w:sz w:val="22"/>
          <w:szCs w:val="22"/>
        </w:rPr>
      </w:pPr>
      <w:r w:rsidDel="00000000" w:rsidR="00000000" w:rsidRPr="00000000">
        <w:rPr>
          <w:rtl w:val="0"/>
        </w:rPr>
      </w:r>
    </w:p>
    <w:p w:rsidR="00000000" w:rsidDel="00000000" w:rsidP="00000000" w:rsidRDefault="00000000" w:rsidRPr="00000000" w14:paraId="000000AB">
      <w:pPr>
        <w:ind w:left="-630" w:firstLine="0"/>
        <w:jc w:val="center"/>
        <w:rPr>
          <w:sz w:val="22"/>
          <w:szCs w:val="22"/>
        </w:rPr>
      </w:pPr>
      <w:r w:rsidDel="00000000" w:rsidR="00000000" w:rsidRPr="00000000">
        <w:rPr>
          <w:sz w:val="22"/>
          <w:szCs w:val="22"/>
        </w:rPr>
        <w:drawing>
          <wp:inline distB="114300" distT="114300" distL="114300" distR="114300">
            <wp:extent cx="6127897" cy="2812805"/>
            <wp:effectExtent b="0" l="0" r="0" t="0"/>
            <wp:docPr id="34"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6127897" cy="281280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ind w:left="-630" w:firstLine="0"/>
        <w:rPr>
          <w:sz w:val="22"/>
          <w:szCs w:val="22"/>
        </w:rPr>
      </w:pPr>
      <w:r w:rsidDel="00000000" w:rsidR="00000000" w:rsidRPr="00000000">
        <w:rPr>
          <w:rtl w:val="0"/>
        </w:rPr>
      </w:r>
    </w:p>
    <w:p w:rsidR="00000000" w:rsidDel="00000000" w:rsidP="00000000" w:rsidRDefault="00000000" w:rsidRPr="00000000" w14:paraId="000000AD">
      <w:pPr>
        <w:ind w:left="-630" w:firstLine="0"/>
        <w:jc w:val="center"/>
        <w:rPr>
          <w:sz w:val="16"/>
          <w:szCs w:val="16"/>
        </w:rPr>
      </w:pPr>
      <w:r w:rsidDel="00000000" w:rsidR="00000000" w:rsidRPr="00000000">
        <w:rPr>
          <w:b w:val="1"/>
          <w:bCs w:val="1"/>
          <w:sz w:val="16"/>
          <w:szCs w:val="16"/>
          <w:rtl w:val="0"/>
        </w:rPr>
        <w:t xml:space="preserve">Figure 4 - </w:t>
      </w:r>
      <w:r w:rsidDel="00000000" w:rsidR="00000000" w:rsidRPr="00000000">
        <w:rPr>
          <w:sz w:val="16"/>
          <w:szCs w:val="16"/>
          <w:rtl w:val="0"/>
        </w:rPr>
        <w:t xml:space="preserve">Plot showing total building demand and total solar production</w:t>
      </w:r>
    </w:p>
    <w:p w:rsidR="00000000" w:rsidDel="00000000" w:rsidP="00000000" w:rsidRDefault="00000000" w:rsidRPr="00000000" w14:paraId="000000AE">
      <w:pPr>
        <w:ind w:left="-630" w:firstLine="0"/>
        <w:rPr>
          <w:sz w:val="22"/>
          <w:szCs w:val="22"/>
        </w:rPr>
      </w:pPr>
      <w:r w:rsidDel="00000000" w:rsidR="00000000" w:rsidRPr="00000000">
        <w:rPr>
          <w:rtl w:val="0"/>
        </w:rPr>
      </w:r>
    </w:p>
    <w:p w:rsidR="00000000" w:rsidDel="00000000" w:rsidP="00000000" w:rsidRDefault="00000000" w:rsidRPr="00000000" w14:paraId="000000AF">
      <w:pPr>
        <w:ind w:left="-630" w:firstLine="0"/>
        <w:jc w:val="both"/>
        <w:rPr>
          <w:sz w:val="22"/>
          <w:szCs w:val="22"/>
        </w:rPr>
      </w:pPr>
      <w:r w:rsidDel="00000000" w:rsidR="00000000" w:rsidRPr="00000000">
        <w:rPr>
          <w:sz w:val="22"/>
          <w:szCs w:val="22"/>
          <w:rtl w:val="0"/>
        </w:rPr>
        <w:t xml:space="preserve">To further investigate temporal patterns, we classified each data point into one of four time periods: Morning (6 a.m.–12 p.m.), Afternoon (12 p.m.–4 p.m.), Evening (4 p.m.–10 p.m.), and Night (10 p.m.–6 a.m.). This classification, implemented via a custom function (see Appendix A), allowed us to calculate mean demand and production for each time period across all buildings and solar panels. In general, buildings showed higher energy demand than solar production throughout the day, reinforcing the patterns observed in the earlier descriptive statistics and total demand vs. production plots. Both demand and solar generation  were typically highest in the afternoon, while buildings maintained relatively high night-time demand and solar panels had no production during these hours. These observations highlight the daily imbalance between consumption and generation and indicate when reliance on stored or external energy sources would be most critical.</w:t>
      </w:r>
      <w:r w:rsidDel="00000000" w:rsidR="00000000" w:rsidRPr="00000000">
        <w:drawing>
          <wp:anchor allowOverlap="1" behindDoc="0" distB="114300" distT="114300" distL="114300" distR="114300" hidden="0" layoutInCell="1" locked="0" relativeHeight="0" simplePos="0">
            <wp:simplePos x="0" y="0"/>
            <wp:positionH relativeFrom="column">
              <wp:posOffset>2842260</wp:posOffset>
            </wp:positionH>
            <wp:positionV relativeFrom="paragraph">
              <wp:posOffset>1057275</wp:posOffset>
            </wp:positionV>
            <wp:extent cx="3499485" cy="2827584"/>
            <wp:effectExtent b="0" l="0" r="0" t="0"/>
            <wp:wrapSquare wrapText="bothSides" distB="114300" distT="114300" distL="114300" distR="114300"/>
            <wp:docPr id="39"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3499485" cy="2827584"/>
                    </a:xfrm>
                    <a:prstGeom prst="rect"/>
                    <a:ln/>
                  </pic:spPr>
                </pic:pic>
              </a:graphicData>
            </a:graphic>
          </wp:anchor>
        </w:drawing>
      </w:r>
    </w:p>
    <w:p w:rsidR="00000000" w:rsidDel="00000000" w:rsidP="00000000" w:rsidRDefault="00000000" w:rsidRPr="00000000" w14:paraId="000000B0">
      <w:pPr>
        <w:ind w:left="-630" w:firstLine="0"/>
        <w:rPr>
          <w:sz w:val="22"/>
          <w:szCs w:val="22"/>
        </w:rPr>
      </w:pPr>
      <w:r w:rsidDel="00000000" w:rsidR="00000000" w:rsidRPr="00000000">
        <w:rPr>
          <w:rtl w:val="0"/>
        </w:rPr>
      </w:r>
    </w:p>
    <w:p w:rsidR="00000000" w:rsidDel="00000000" w:rsidP="00000000" w:rsidRDefault="00000000" w:rsidRPr="00000000" w14:paraId="000000B1">
      <w:pPr>
        <w:ind w:left="-630" w:firstLine="0"/>
        <w:jc w:val="both"/>
        <w:rPr>
          <w:sz w:val="22"/>
          <w:szCs w:val="22"/>
        </w:rPr>
      </w:pPr>
      <w:r w:rsidDel="00000000" w:rsidR="00000000" w:rsidRPr="00000000">
        <w:rPr>
          <w:sz w:val="22"/>
          <w:szCs w:val="22"/>
          <w:rtl w:val="0"/>
        </w:rPr>
        <w:t xml:space="preserve">In addition, a correlation analysis of the six solar panels showed very high correlations, mostly above 0.9 (</w:t>
      </w:r>
      <w:r w:rsidDel="00000000" w:rsidR="00000000" w:rsidRPr="00000000">
        <w:rPr>
          <w:b w:val="1"/>
          <w:bCs w:val="1"/>
          <w:sz w:val="22"/>
          <w:szCs w:val="22"/>
          <w:rtl w:val="0"/>
        </w:rPr>
        <w:t xml:space="preserve">Figure 5</w:t>
      </w:r>
      <w:r w:rsidDel="00000000" w:rsidR="00000000" w:rsidRPr="00000000">
        <w:rPr>
          <w:sz w:val="22"/>
          <w:szCs w:val="22"/>
          <w:rtl w:val="0"/>
        </w:rPr>
        <w:t xml:space="preserve">). This indicates that solar generation across all sites is strongly influenced by common factors, such as sunlight and weather conditions, reinforcing the importance of including weather features in the forecasting models to accurately capture variations in solar output.</w:t>
      </w:r>
    </w:p>
    <w:p w:rsidR="00000000" w:rsidDel="00000000" w:rsidP="00000000" w:rsidRDefault="00000000" w:rsidRPr="00000000" w14:paraId="000000B2">
      <w:pPr>
        <w:ind w:left="-630" w:firstLine="0"/>
        <w:rPr>
          <w:sz w:val="16"/>
          <w:szCs w:val="16"/>
        </w:rPr>
      </w:pPr>
      <w:r w:rsidDel="00000000" w:rsidR="00000000" w:rsidRPr="00000000">
        <w:rPr>
          <w:b w:val="1"/>
          <w:bCs w:val="1"/>
          <w:sz w:val="16"/>
          <w:szCs w:val="16"/>
          <w:rtl w:val="0"/>
        </w:rPr>
        <w:t xml:space="preserve">               </w:t>
        <w:tab/>
        <w:tab/>
        <w:tab/>
        <w:tab/>
        <w:tab/>
        <w:tab/>
        <w:tab/>
        <w:tab/>
        <w:tab/>
        <w:t xml:space="preserve"> </w:t>
      </w:r>
      <w:r w:rsidDel="00000000" w:rsidR="00000000" w:rsidRPr="00000000">
        <w:rPr>
          <w:b w:val="1"/>
          <w:bCs w:val="1"/>
          <w:sz w:val="16"/>
          <w:szCs w:val="16"/>
          <w:rtl w:val="0"/>
        </w:rPr>
        <w:t xml:space="preserve">Figure 5 - </w:t>
      </w:r>
      <w:r w:rsidDel="00000000" w:rsidR="00000000" w:rsidRPr="00000000">
        <w:rPr>
          <w:sz w:val="16"/>
          <w:szCs w:val="16"/>
          <w:rtl w:val="0"/>
        </w:rPr>
        <w:t xml:space="preserve">Correlation heatmap of Solar Panels</w:t>
      </w:r>
    </w:p>
    <w:p w:rsidR="00000000" w:rsidDel="00000000" w:rsidP="00000000" w:rsidRDefault="00000000" w:rsidRPr="00000000" w14:paraId="000000B3">
      <w:pPr>
        <w:ind w:left="-630" w:firstLine="0"/>
        <w:rPr>
          <w:u w:val="single"/>
        </w:rPr>
      </w:pPr>
      <w:r w:rsidDel="00000000" w:rsidR="00000000" w:rsidRPr="00000000">
        <w:rPr>
          <w:rtl w:val="0"/>
        </w:rPr>
      </w:r>
    </w:p>
    <w:p w:rsidR="00000000" w:rsidDel="00000000" w:rsidP="00000000" w:rsidRDefault="00000000" w:rsidRPr="00000000" w14:paraId="000000B4">
      <w:pPr>
        <w:ind w:left="-630" w:firstLine="0"/>
        <w:rPr>
          <w:u w:val="single"/>
        </w:rPr>
      </w:pPr>
      <w:r w:rsidDel="00000000" w:rsidR="00000000" w:rsidRPr="00000000">
        <w:rPr>
          <w:rtl w:val="0"/>
        </w:rPr>
      </w:r>
    </w:p>
    <w:p w:rsidR="00000000" w:rsidDel="00000000" w:rsidP="00000000" w:rsidRDefault="00000000" w:rsidRPr="00000000" w14:paraId="000000B5">
      <w:pPr>
        <w:ind w:left="-630" w:firstLine="0"/>
        <w:rPr>
          <w:u w:val="single"/>
        </w:rPr>
      </w:pPr>
      <w:r w:rsidDel="00000000" w:rsidR="00000000" w:rsidRPr="00000000">
        <w:rPr>
          <w:rtl w:val="0"/>
        </w:rPr>
      </w:r>
    </w:p>
    <w:p w:rsidR="00000000" w:rsidDel="00000000" w:rsidP="00000000" w:rsidRDefault="00000000" w:rsidRPr="00000000" w14:paraId="000000B6">
      <w:pPr>
        <w:ind w:left="-630" w:firstLine="0"/>
        <w:rPr>
          <w:u w:val="single"/>
        </w:rPr>
      </w:pPr>
      <w:r w:rsidDel="00000000" w:rsidR="00000000" w:rsidRPr="00000000">
        <w:rPr>
          <w:u w:val="single"/>
          <w:rtl w:val="0"/>
        </w:rPr>
        <w:t xml:space="preserve">Weather Data EDA</w:t>
      </w:r>
      <w:r w:rsidDel="00000000" w:rsidR="00000000" w:rsidRPr="00000000">
        <w:drawing>
          <wp:anchor allowOverlap="1" behindDoc="0" distB="114300" distT="114300" distL="114300" distR="114300" hidden="0" layoutInCell="1" locked="0" relativeHeight="0" simplePos="0">
            <wp:simplePos x="0" y="0"/>
            <wp:positionH relativeFrom="column">
              <wp:posOffset>2651760</wp:posOffset>
            </wp:positionH>
            <wp:positionV relativeFrom="paragraph">
              <wp:posOffset>228600</wp:posOffset>
            </wp:positionV>
            <wp:extent cx="3789235" cy="2338668"/>
            <wp:effectExtent b="0" l="0" r="0" t="0"/>
            <wp:wrapSquare wrapText="bothSides" distB="114300" distT="114300" distL="114300" distR="11430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789235" cy="2338668"/>
                    </a:xfrm>
                    <a:prstGeom prst="rect"/>
                    <a:ln/>
                  </pic:spPr>
                </pic:pic>
              </a:graphicData>
            </a:graphic>
          </wp:anchor>
        </w:drawing>
      </w:r>
    </w:p>
    <w:p w:rsidR="00000000" w:rsidDel="00000000" w:rsidP="00000000" w:rsidRDefault="00000000" w:rsidRPr="00000000" w14:paraId="000000B7">
      <w:pPr>
        <w:spacing w:after="240" w:before="240" w:lineRule="auto"/>
        <w:ind w:left="-630" w:firstLine="0"/>
        <w:jc w:val="both"/>
        <w:rPr>
          <w:b w:val="1"/>
          <w:bCs w:val="1"/>
          <w:sz w:val="16"/>
          <w:szCs w:val="16"/>
        </w:rPr>
      </w:pPr>
      <w:r w:rsidDel="00000000" w:rsidR="00000000" w:rsidRPr="00000000">
        <w:rPr>
          <w:sz w:val="22"/>
          <w:szCs w:val="22"/>
          <w:rtl w:val="0"/>
        </w:rPr>
        <w:t xml:space="preserve">From the cleaned weather dataset, we examined yearly seasonal patterns, which were expected given Melbourne’s climate. Analysis of the data showed clear cyclical trends, with winter months (June–August) averaging around 10°C and summer months reaching close to 20°C (</w:t>
      </w:r>
      <w:r w:rsidDel="00000000" w:rsidR="00000000" w:rsidRPr="00000000">
        <w:rPr>
          <w:b w:val="1"/>
          <w:bCs w:val="1"/>
          <w:sz w:val="22"/>
          <w:szCs w:val="22"/>
          <w:rtl w:val="0"/>
        </w:rPr>
        <w:t xml:space="preserve">Figure 6</w:t>
      </w:r>
      <w:r w:rsidDel="00000000" w:rsidR="00000000" w:rsidRPr="00000000">
        <w:rPr>
          <w:sz w:val="22"/>
          <w:szCs w:val="22"/>
          <w:rtl w:val="0"/>
        </w:rPr>
        <w:t xml:space="preserve">). These patterns were consistent across multiple years, confirming the reliability of the dataset and providing a useful context for understanding how temperature variations might influence building energy demand and solar generation.</w:t>
        <w:tab/>
        <w:tab/>
        <w:tab/>
        <w:tab/>
      </w:r>
      <w:r w:rsidDel="00000000" w:rsidR="00000000" w:rsidRPr="00000000">
        <w:rPr>
          <w:b w:val="1"/>
          <w:bCs w:val="1"/>
          <w:sz w:val="16"/>
          <w:szCs w:val="16"/>
          <w:rtl w:val="0"/>
        </w:rPr>
        <w:t xml:space="preserve"> </w:t>
        <w:tab/>
      </w:r>
    </w:p>
    <w:p w:rsidR="00000000" w:rsidDel="00000000" w:rsidP="00000000" w:rsidRDefault="00000000" w:rsidRPr="00000000" w14:paraId="000000B8">
      <w:pPr>
        <w:spacing w:after="240" w:before="240" w:lineRule="auto"/>
        <w:ind w:left="-630" w:firstLine="0"/>
        <w:jc w:val="right"/>
        <w:rPr>
          <w:sz w:val="16"/>
          <w:szCs w:val="16"/>
        </w:rPr>
      </w:pPr>
      <w:r w:rsidDel="00000000" w:rsidR="00000000" w:rsidRPr="00000000">
        <w:rPr>
          <w:b w:val="1"/>
          <w:bCs w:val="1"/>
          <w:sz w:val="16"/>
          <w:szCs w:val="16"/>
          <w:rtl w:val="0"/>
        </w:rPr>
        <w:t xml:space="preserve">Figure 6 - </w:t>
      </w:r>
      <w:r w:rsidDel="00000000" w:rsidR="00000000" w:rsidRPr="00000000">
        <w:rPr>
          <w:sz w:val="16"/>
          <w:szCs w:val="16"/>
          <w:rtl w:val="0"/>
        </w:rPr>
        <w:t xml:space="preserve">Line plot of average monthly temperature from cleaned weather data</w:t>
      </w:r>
    </w:p>
    <w:p w:rsidR="00000000" w:rsidDel="00000000" w:rsidP="00000000" w:rsidRDefault="00000000" w:rsidRPr="00000000" w14:paraId="000000B9">
      <w:pPr>
        <w:ind w:left="-630" w:firstLine="0"/>
        <w:jc w:val="both"/>
        <w:rPr>
          <w:sz w:val="22"/>
          <w:szCs w:val="22"/>
        </w:rPr>
      </w:pPr>
      <w:r w:rsidDel="00000000" w:rsidR="00000000" w:rsidRPr="00000000">
        <w:rPr>
          <w:rtl w:val="0"/>
        </w:rPr>
      </w:r>
    </w:p>
    <w:p w:rsidR="00000000" w:rsidDel="00000000" w:rsidP="00000000" w:rsidRDefault="00000000" w:rsidRPr="00000000" w14:paraId="000000BA">
      <w:pPr>
        <w:ind w:left="-630" w:firstLine="0"/>
        <w:jc w:val="both"/>
        <w:rPr>
          <w:sz w:val="22"/>
          <w:szCs w:val="22"/>
        </w:rPr>
      </w:pPr>
      <w:r w:rsidDel="00000000" w:rsidR="00000000" w:rsidRPr="00000000">
        <w:rPr>
          <w:sz w:val="22"/>
          <w:szCs w:val="22"/>
          <w:rtl w:val="0"/>
        </w:rPr>
        <w:t xml:space="preserve">Based on the identification of these cyclical patterns, the weather dataset was altered to create ‘sin_doy’ and ‘cos_doy’ feature variables that converted the existing ‘Day of Year’ variable (ranging from 1 to 365) into spherical coordinates that could assist the forecasting models to learn seasonal weather patterns within the data. </w:t>
      </w:r>
    </w:p>
    <w:p w:rsidR="00000000" w:rsidDel="00000000" w:rsidP="00000000" w:rsidRDefault="00000000" w:rsidRPr="00000000" w14:paraId="000000BB">
      <w:pPr>
        <w:ind w:left="-630" w:firstLine="0"/>
        <w:jc w:val="both"/>
        <w:rPr>
          <w:sz w:val="22"/>
          <w:szCs w:val="22"/>
        </w:rPr>
      </w:pPr>
      <w:r w:rsidDel="00000000" w:rsidR="00000000" w:rsidRPr="00000000">
        <w:rPr>
          <w:rtl w:val="0"/>
        </w:rPr>
      </w:r>
    </w:p>
    <w:p w:rsidR="00000000" w:rsidDel="00000000" w:rsidP="00000000" w:rsidRDefault="00000000" w:rsidRPr="00000000" w14:paraId="000000BC">
      <w:pPr>
        <w:pStyle w:val="Heading1"/>
        <w:rPr>
          <w:sz w:val="26"/>
          <w:szCs w:val="26"/>
        </w:rPr>
      </w:pPr>
      <w:bookmarkStart w:colFirst="0" w:colLast="0" w:name="_3ysxydejmj9f" w:id="12"/>
      <w:bookmarkEnd w:id="12"/>
      <w:r w:rsidDel="00000000" w:rsidR="00000000" w:rsidRPr="00000000">
        <w:rPr>
          <w:rtl w:val="0"/>
        </w:rPr>
        <w:t xml:space="preserve">Model Development and Results</w:t>
      </w:r>
      <w:r w:rsidDel="00000000" w:rsidR="00000000" w:rsidRPr="00000000">
        <w:rPr>
          <w:rtl w:val="0"/>
        </w:rPr>
      </w:r>
    </w:p>
    <w:p w:rsidR="00000000" w:rsidDel="00000000" w:rsidP="00000000" w:rsidRDefault="00000000" w:rsidRPr="00000000" w14:paraId="000000BD">
      <w:pPr>
        <w:pStyle w:val="Heading2"/>
        <w:ind w:left="-630" w:firstLine="0"/>
        <w:jc w:val="both"/>
        <w:rPr>
          <w:sz w:val="26"/>
          <w:szCs w:val="26"/>
        </w:rPr>
      </w:pPr>
      <w:bookmarkStart w:colFirst="0" w:colLast="0" w:name="_bcgktgm3sfxl" w:id="13"/>
      <w:bookmarkEnd w:id="13"/>
      <w:r w:rsidDel="00000000" w:rsidR="00000000" w:rsidRPr="00000000">
        <w:rPr>
          <w:sz w:val="26"/>
          <w:szCs w:val="26"/>
          <w:rtl w:val="0"/>
        </w:rPr>
        <w:t xml:space="preserve">Weather Forecasting </w:t>
      </w:r>
    </w:p>
    <w:p w:rsidR="00000000" w:rsidDel="00000000" w:rsidP="00000000" w:rsidRDefault="00000000" w:rsidRPr="00000000" w14:paraId="000000BE">
      <w:pPr>
        <w:ind w:left="-630" w:firstLine="0"/>
        <w:rPr>
          <w:sz w:val="22"/>
          <w:szCs w:val="22"/>
        </w:rPr>
      </w:pPr>
      <w:r w:rsidDel="00000000" w:rsidR="00000000" w:rsidRPr="00000000">
        <w:rPr>
          <w:rtl w:val="0"/>
        </w:rPr>
      </w:r>
    </w:p>
    <w:p w:rsidR="00000000" w:rsidDel="00000000" w:rsidP="00000000" w:rsidRDefault="00000000" w:rsidRPr="00000000" w14:paraId="000000BF">
      <w:pPr>
        <w:ind w:left="-630" w:firstLine="0"/>
        <w:jc w:val="both"/>
        <w:rPr>
          <w:sz w:val="22"/>
          <w:szCs w:val="22"/>
        </w:rPr>
      </w:pPr>
      <w:r w:rsidDel="00000000" w:rsidR="00000000" w:rsidRPr="00000000">
        <w:rPr>
          <w:sz w:val="22"/>
          <w:szCs w:val="22"/>
          <w:rtl w:val="0"/>
        </w:rPr>
        <w:t xml:space="preserve">XGBoost: Extreme Gradient Boosting (XGBoost) is a machine learning algorithm based on gradient boosting decision trees, growing trees by level so that all leaves are expanded to the same depth before increasing the depth of the tree. This creates more balanced trees that are less prone to overfitting than other decision tree based models. An advantage of XGBoost is its automatic handling of missing values, allowing full utilisation of the weather dataset despite the presence of NaN values. Initial models for in-sample forecasting were implemented using XGBoost to gain a basic understanding of possible retrospective weather forecasting model accuracy. The weather forecast model for October is illustrated in </w:t>
      </w:r>
      <w:r w:rsidDel="00000000" w:rsidR="00000000" w:rsidRPr="00000000">
        <w:rPr>
          <w:b w:val="1"/>
          <w:bCs w:val="1"/>
          <w:sz w:val="22"/>
          <w:szCs w:val="22"/>
          <w:rtl w:val="0"/>
        </w:rPr>
        <w:t xml:space="preserve">Figure 7</w:t>
      </w:r>
      <w:r w:rsidDel="00000000" w:rsidR="00000000" w:rsidRPr="00000000">
        <w:rPr>
          <w:sz w:val="22"/>
          <w:szCs w:val="22"/>
          <w:rtl w:val="0"/>
        </w:rPr>
        <w:t xml:space="preserve">. We can see that the model achieves a very high R</w:t>
      </w:r>
      <w:r w:rsidDel="00000000" w:rsidR="00000000" w:rsidRPr="00000000">
        <w:rPr>
          <w:sz w:val="22"/>
          <w:szCs w:val="22"/>
          <w:vertAlign w:val="superscript"/>
          <w:rtl w:val="0"/>
        </w:rPr>
        <w:t xml:space="preserve">2</w:t>
      </w:r>
      <w:r w:rsidDel="00000000" w:rsidR="00000000" w:rsidRPr="00000000">
        <w:rPr>
          <w:sz w:val="22"/>
          <w:szCs w:val="22"/>
          <w:rtl w:val="0"/>
        </w:rPr>
        <w:t xml:space="preserve"> score of </w:t>
      </w:r>
      <w:r w:rsidDel="00000000" w:rsidR="00000000" w:rsidRPr="00000000">
        <w:rPr>
          <w:sz w:val="22"/>
          <w:szCs w:val="22"/>
          <w:highlight w:val="white"/>
          <w:rtl w:val="0"/>
        </w:rPr>
        <w:t xml:space="preserve">0.9928</w:t>
      </w:r>
      <w:r w:rsidDel="00000000" w:rsidR="00000000" w:rsidRPr="00000000">
        <w:rPr>
          <w:sz w:val="22"/>
          <w:szCs w:val="22"/>
          <w:rtl w:val="0"/>
        </w:rPr>
        <w:t xml:space="preserve">, and MAE of </w:t>
      </w:r>
      <w:r w:rsidDel="00000000" w:rsidR="00000000" w:rsidRPr="00000000">
        <w:rPr>
          <w:sz w:val="22"/>
          <w:szCs w:val="22"/>
          <w:highlight w:val="white"/>
          <w:rtl w:val="0"/>
        </w:rPr>
        <w:t xml:space="preserve">0.2687</w:t>
      </w:r>
      <w:r w:rsidDel="00000000" w:rsidR="00000000" w:rsidRPr="00000000">
        <w:rPr>
          <w:sz w:val="22"/>
          <w:szCs w:val="22"/>
          <w:rtl w:val="0"/>
        </w:rPr>
        <w:t xml:space="preserve">. Whilst these results are strong, it does not provide insight to the accuracy of how the model will perform on out of sample data. </w:t>
      </w:r>
    </w:p>
    <w:p w:rsidR="00000000" w:rsidDel="00000000" w:rsidP="00000000" w:rsidRDefault="00000000" w:rsidRPr="00000000" w14:paraId="000000C0">
      <w:pPr>
        <w:ind w:left="-630" w:firstLine="0"/>
        <w:rPr>
          <w:sz w:val="22"/>
          <w:szCs w:val="22"/>
        </w:rPr>
      </w:pPr>
      <w:r w:rsidDel="00000000" w:rsidR="00000000" w:rsidRPr="00000000">
        <w:rPr>
          <w:rtl w:val="0"/>
        </w:rPr>
      </w:r>
    </w:p>
    <w:p w:rsidR="00000000" w:rsidDel="00000000" w:rsidP="00000000" w:rsidRDefault="00000000" w:rsidRPr="00000000" w14:paraId="000000C1">
      <w:pPr>
        <w:ind w:left="-630" w:firstLine="0"/>
        <w:rPr>
          <w:sz w:val="22"/>
          <w:szCs w:val="22"/>
        </w:rPr>
      </w:pPr>
      <w:r w:rsidDel="00000000" w:rsidR="00000000" w:rsidRPr="00000000">
        <w:rPr>
          <w:rtl w:val="0"/>
        </w:rPr>
      </w:r>
    </w:p>
    <w:p w:rsidR="00000000" w:rsidDel="00000000" w:rsidP="00000000" w:rsidRDefault="00000000" w:rsidRPr="00000000" w14:paraId="000000C2">
      <w:pPr>
        <w:ind w:left="-630" w:firstLine="0"/>
        <w:jc w:val="center"/>
        <w:rPr>
          <w:sz w:val="22"/>
          <w:szCs w:val="22"/>
        </w:rPr>
      </w:pPr>
      <w:r w:rsidDel="00000000" w:rsidR="00000000" w:rsidRPr="00000000">
        <w:rPr>
          <w:sz w:val="22"/>
          <w:szCs w:val="22"/>
        </w:rPr>
        <w:drawing>
          <wp:inline distB="114300" distT="114300" distL="114300" distR="114300">
            <wp:extent cx="6269396" cy="2665958"/>
            <wp:effectExtent b="0" l="0" r="0" t="0"/>
            <wp:docPr id="26"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6269396" cy="2665958"/>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ind w:left="-630" w:firstLine="0"/>
        <w:jc w:val="center"/>
        <w:rPr>
          <w:sz w:val="16"/>
          <w:szCs w:val="16"/>
        </w:rPr>
      </w:pPr>
      <w:r w:rsidDel="00000000" w:rsidR="00000000" w:rsidRPr="00000000">
        <w:rPr>
          <w:b w:val="1"/>
          <w:bCs w:val="1"/>
          <w:sz w:val="16"/>
          <w:szCs w:val="16"/>
          <w:rtl w:val="0"/>
        </w:rPr>
        <w:t xml:space="preserve">    Figure 7 - </w:t>
      </w:r>
      <w:r w:rsidDel="00000000" w:rsidR="00000000" w:rsidRPr="00000000">
        <w:rPr>
          <w:sz w:val="16"/>
          <w:szCs w:val="16"/>
          <w:rtl w:val="0"/>
        </w:rPr>
        <w:t xml:space="preserve">October 2020 Weather forecast using XGBoost</w:t>
      </w:r>
    </w:p>
    <w:p w:rsidR="00000000" w:rsidDel="00000000" w:rsidP="00000000" w:rsidRDefault="00000000" w:rsidRPr="00000000" w14:paraId="000000C4">
      <w:pPr>
        <w:ind w:left="-630" w:firstLine="0"/>
        <w:rPr>
          <w:sz w:val="22"/>
          <w:szCs w:val="22"/>
        </w:rPr>
      </w:pPr>
      <w:r w:rsidDel="00000000" w:rsidR="00000000" w:rsidRPr="00000000">
        <w:rPr>
          <w:rtl w:val="0"/>
        </w:rPr>
      </w:r>
    </w:p>
    <w:p w:rsidR="00000000" w:rsidDel="00000000" w:rsidP="00000000" w:rsidRDefault="00000000" w:rsidRPr="00000000" w14:paraId="000000C5">
      <w:pPr>
        <w:ind w:left="-630" w:firstLine="0"/>
        <w:jc w:val="both"/>
        <w:rPr>
          <w:sz w:val="22"/>
          <w:szCs w:val="22"/>
        </w:rPr>
      </w:pPr>
      <w:r w:rsidDel="00000000" w:rsidR="00000000" w:rsidRPr="00000000">
        <w:rPr>
          <w:sz w:val="22"/>
          <w:szCs w:val="22"/>
          <w:rtl w:val="0"/>
        </w:rPr>
        <w:t xml:space="preserve">LightGBM:</w:t>
      </w:r>
      <w:commentRangeStart w:id="0"/>
      <w:r w:rsidDel="00000000" w:rsidR="00000000" w:rsidRPr="00000000">
        <w:rPr>
          <w:sz w:val="22"/>
          <w:szCs w:val="22"/>
          <w:rtl w:val="0"/>
        </w:rPr>
        <w:t xml:space="preserve"> Light Gradient Boosting Machine is an advanced machine learning algorithm based on gradient boosting decision trees. It builds an ensemble of decision trees iteratively, where each new tree corrects the errors of the previous ones. It uses leaf-wise growth, which allows it to achieve higher accuracy than traditional level-wise methods</w:t>
      </w:r>
      <w:commentRangeEnd w:id="0"/>
      <w:r w:rsidDel="00000000" w:rsidR="00000000" w:rsidRPr="00000000">
        <w:commentReference w:id="0"/>
      </w:r>
      <w:r w:rsidDel="00000000" w:rsidR="00000000" w:rsidRPr="00000000">
        <w:rPr>
          <w:sz w:val="22"/>
          <w:szCs w:val="22"/>
          <w:rtl w:val="0"/>
        </w:rPr>
        <w:t xml:space="preserve"> as it splits leaves with the largest loss reduction. This makes the LightGBM models better at capturing non-linear data and local extremes than XGBoost.</w:t>
      </w:r>
    </w:p>
    <w:p w:rsidR="00000000" w:rsidDel="00000000" w:rsidP="00000000" w:rsidRDefault="00000000" w:rsidRPr="00000000" w14:paraId="000000C6">
      <w:pPr>
        <w:ind w:left="-630" w:firstLine="0"/>
        <w:jc w:val="both"/>
        <w:rPr>
          <w:sz w:val="22"/>
          <w:szCs w:val="22"/>
        </w:rPr>
      </w:pPr>
      <w:r w:rsidDel="00000000" w:rsidR="00000000" w:rsidRPr="00000000">
        <w:rPr>
          <w:rtl w:val="0"/>
        </w:rPr>
      </w:r>
    </w:p>
    <w:p w:rsidR="00000000" w:rsidDel="00000000" w:rsidP="00000000" w:rsidRDefault="00000000" w:rsidRPr="00000000" w14:paraId="000000C7">
      <w:pPr>
        <w:ind w:left="-630" w:firstLine="0"/>
        <w:jc w:val="both"/>
        <w:rPr>
          <w:sz w:val="22"/>
          <w:szCs w:val="22"/>
        </w:rPr>
      </w:pPr>
      <w:r w:rsidDel="00000000" w:rsidR="00000000" w:rsidRPr="00000000">
        <w:rPr>
          <w:sz w:val="22"/>
          <w:szCs w:val="22"/>
          <w:rtl w:val="0"/>
        </w:rPr>
        <w:t xml:space="preserve">Both XGBoost and LightGBM were implemented in conjunction with Scikit Learns MultiOutputRegressor function that allowed multi-target regression where models predicted more than one target variable at a time. MultiOutputRegressor predicts the targets independently, and whilst there exists a function to predict multiple targets that are correlated (RegressorChain from Scikit Learn), preliminary model metric evaluations exhibited in </w:t>
      </w:r>
      <w:r w:rsidDel="00000000" w:rsidR="00000000" w:rsidRPr="00000000">
        <w:rPr>
          <w:b w:val="1"/>
          <w:bCs w:val="1"/>
          <w:sz w:val="22"/>
          <w:szCs w:val="22"/>
          <w:rtl w:val="0"/>
        </w:rPr>
        <w:t xml:space="preserve">Table 8</w:t>
      </w:r>
      <w:r w:rsidDel="00000000" w:rsidR="00000000" w:rsidRPr="00000000">
        <w:rPr>
          <w:sz w:val="22"/>
          <w:szCs w:val="22"/>
          <w:rtl w:val="0"/>
        </w:rPr>
        <w:t xml:space="preserve"> found RegressorChain to have marginally lower R</w:t>
      </w:r>
      <w:r w:rsidDel="00000000" w:rsidR="00000000" w:rsidRPr="00000000">
        <w:rPr>
          <w:sz w:val="22"/>
          <w:szCs w:val="22"/>
          <w:vertAlign w:val="superscript"/>
          <w:rtl w:val="0"/>
        </w:rPr>
        <w:t xml:space="preserve">2</w:t>
      </w:r>
      <w:r w:rsidDel="00000000" w:rsidR="00000000" w:rsidRPr="00000000">
        <w:rPr>
          <w:sz w:val="22"/>
          <w:szCs w:val="22"/>
          <w:rtl w:val="0"/>
        </w:rPr>
        <w:t xml:space="preserve"> scores and slightly higher MAE than MultiOutputRegressor outputs for the XGBoost model, and thus the latter was utilised for the final model. </w:t>
      </w:r>
    </w:p>
    <w:p w:rsidR="00000000" w:rsidDel="00000000" w:rsidP="00000000" w:rsidRDefault="00000000" w:rsidRPr="00000000" w14:paraId="000000C8">
      <w:pPr>
        <w:ind w:left="-630" w:firstLine="0"/>
        <w:jc w:val="both"/>
        <w:rPr>
          <w:sz w:val="22"/>
          <w:szCs w:val="22"/>
        </w:rPr>
      </w:pPr>
      <w:r w:rsidDel="00000000" w:rsidR="00000000" w:rsidRPr="00000000">
        <w:rPr>
          <w:rtl w:val="0"/>
        </w:rPr>
      </w:r>
    </w:p>
    <w:p w:rsidR="00000000" w:rsidDel="00000000" w:rsidP="00000000" w:rsidRDefault="00000000" w:rsidRPr="00000000" w14:paraId="000000C9">
      <w:pPr>
        <w:ind w:left="-630" w:firstLine="0"/>
        <w:jc w:val="both"/>
        <w:rPr>
          <w:sz w:val="22"/>
          <w:szCs w:val="22"/>
        </w:rPr>
      </w:pPr>
      <w:r w:rsidDel="00000000" w:rsidR="00000000" w:rsidRPr="00000000">
        <w:rPr>
          <w:rtl w:val="0"/>
        </w:rPr>
      </w:r>
    </w:p>
    <w:p w:rsidR="00000000" w:rsidDel="00000000" w:rsidP="00000000" w:rsidRDefault="00000000" w:rsidRPr="00000000" w14:paraId="000000CA">
      <w:pPr>
        <w:ind w:left="-630" w:firstLine="0"/>
        <w:jc w:val="both"/>
        <w:rPr>
          <w:sz w:val="22"/>
          <w:szCs w:val="22"/>
        </w:rPr>
      </w:pPr>
      <w:r w:rsidDel="00000000" w:rsidR="00000000" w:rsidRPr="00000000">
        <w:rPr>
          <w:sz w:val="22"/>
          <w:szCs w:val="22"/>
          <w:rtl w:val="0"/>
        </w:rPr>
        <w:t xml:space="preserve"> </w:t>
      </w:r>
    </w:p>
    <w:tbl>
      <w:tblPr>
        <w:tblStyle w:val="Table1"/>
        <w:tblW w:w="10262.119999999999"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7066666666665"/>
        <w:gridCol w:w="3420.7066666666665"/>
        <w:gridCol w:w="3420.7066666666665"/>
        <w:tblGridChange w:id="0">
          <w:tblGrid>
            <w:gridCol w:w="3420.7066666666665"/>
            <w:gridCol w:w="3420.7066666666665"/>
            <w:gridCol w:w="3420.70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bCs w:val="1"/>
                <w:sz w:val="22"/>
                <w:szCs w:val="22"/>
              </w:rPr>
            </w:pPr>
            <w:r w:rsidDel="00000000" w:rsidR="00000000" w:rsidRPr="00000000">
              <w:rPr>
                <w:b w:val="1"/>
                <w:bCs w:val="1"/>
                <w:sz w:val="22"/>
                <w:szCs w:val="22"/>
                <w:rtl w:val="0"/>
              </w:rPr>
              <w:t xml:space="preserve">Model 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b w:val="1"/>
                <w:bCs w:val="1"/>
                <w:sz w:val="22"/>
                <w:szCs w:val="22"/>
              </w:rPr>
            </w:pPr>
            <w:r w:rsidDel="00000000" w:rsidR="00000000" w:rsidRPr="00000000">
              <w:rPr>
                <w:b w:val="1"/>
                <w:bCs w:val="1"/>
                <w:sz w:val="22"/>
                <w:szCs w:val="22"/>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b w:val="1"/>
                <w:bCs w:val="1"/>
                <w:sz w:val="22"/>
                <w:szCs w:val="22"/>
              </w:rPr>
            </w:pPr>
            <w:r w:rsidDel="00000000" w:rsidR="00000000" w:rsidRPr="00000000">
              <w:rPr>
                <w:b w:val="1"/>
                <w:bCs w:val="1"/>
                <w:sz w:val="22"/>
                <w:szCs w:val="22"/>
                <w:rtl w:val="0"/>
              </w:rPr>
              <w:t xml:space="preserve">R2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22"/>
                <w:szCs w:val="22"/>
              </w:rPr>
            </w:pPr>
            <w:r w:rsidDel="00000000" w:rsidR="00000000" w:rsidRPr="00000000">
              <w:rPr>
                <w:sz w:val="22"/>
                <w:szCs w:val="22"/>
                <w:rtl w:val="0"/>
              </w:rPr>
              <w:t xml:space="preserve">XGBoost RegressorChain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22"/>
                <w:szCs w:val="22"/>
              </w:rPr>
            </w:pPr>
            <w:r w:rsidDel="00000000" w:rsidR="00000000" w:rsidRPr="00000000">
              <w:rPr>
                <w:sz w:val="22"/>
                <w:szCs w:val="22"/>
                <w:rtl w:val="0"/>
              </w:rPr>
              <w:t xml:space="preserve">0.879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2"/>
                <w:szCs w:val="22"/>
              </w:rPr>
            </w:pPr>
            <w:r w:rsidDel="00000000" w:rsidR="00000000" w:rsidRPr="00000000">
              <w:rPr>
                <w:sz w:val="22"/>
                <w:szCs w:val="22"/>
                <w:rtl w:val="0"/>
              </w:rPr>
              <w:t xml:space="preserve">0.924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22"/>
                <w:szCs w:val="22"/>
              </w:rPr>
            </w:pPr>
            <w:r w:rsidDel="00000000" w:rsidR="00000000" w:rsidRPr="00000000">
              <w:rPr>
                <w:sz w:val="22"/>
                <w:szCs w:val="22"/>
                <w:rtl w:val="0"/>
              </w:rPr>
              <w:t xml:space="preserve">XGBoost MultioutputRegressor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2"/>
                <w:szCs w:val="22"/>
              </w:rPr>
            </w:pPr>
            <w:r w:rsidDel="00000000" w:rsidR="00000000" w:rsidRPr="00000000">
              <w:rPr>
                <w:sz w:val="22"/>
                <w:szCs w:val="22"/>
                <w:rtl w:val="0"/>
              </w:rPr>
              <w:t xml:space="preserve">0.825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2"/>
                <w:szCs w:val="22"/>
              </w:rPr>
            </w:pPr>
            <w:r w:rsidDel="00000000" w:rsidR="00000000" w:rsidRPr="00000000">
              <w:rPr>
                <w:sz w:val="22"/>
                <w:szCs w:val="22"/>
                <w:rtl w:val="0"/>
              </w:rPr>
              <w:t xml:space="preserve">0.928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22"/>
                <w:szCs w:val="22"/>
              </w:rPr>
            </w:pPr>
            <w:r w:rsidDel="00000000" w:rsidR="00000000" w:rsidRPr="00000000">
              <w:rPr>
                <w:sz w:val="22"/>
                <w:szCs w:val="22"/>
                <w:rtl w:val="0"/>
              </w:rPr>
              <w:t xml:space="preserve">LightGBM RegressorChain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2"/>
                <w:szCs w:val="22"/>
              </w:rPr>
            </w:pPr>
            <w:r w:rsidDel="00000000" w:rsidR="00000000" w:rsidRPr="00000000">
              <w:rPr>
                <w:sz w:val="22"/>
                <w:szCs w:val="22"/>
                <w:rtl w:val="0"/>
              </w:rPr>
              <w:t xml:space="preserve">0.757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2"/>
                <w:szCs w:val="22"/>
              </w:rPr>
            </w:pPr>
            <w:r w:rsidDel="00000000" w:rsidR="00000000" w:rsidRPr="00000000">
              <w:rPr>
                <w:sz w:val="22"/>
                <w:szCs w:val="22"/>
                <w:rtl w:val="0"/>
              </w:rPr>
              <w:t xml:space="preserve">0.936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22"/>
                <w:szCs w:val="22"/>
              </w:rPr>
            </w:pPr>
            <w:r w:rsidDel="00000000" w:rsidR="00000000" w:rsidRPr="00000000">
              <w:rPr>
                <w:sz w:val="22"/>
                <w:szCs w:val="22"/>
                <w:rtl w:val="0"/>
              </w:rPr>
              <w:t xml:space="preserve">LightGBM MultioutputRegressor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22"/>
                <w:szCs w:val="22"/>
              </w:rPr>
            </w:pPr>
            <w:r w:rsidDel="00000000" w:rsidR="00000000" w:rsidRPr="00000000">
              <w:rPr>
                <w:sz w:val="22"/>
                <w:szCs w:val="22"/>
                <w:rtl w:val="0"/>
              </w:rPr>
              <w:t xml:space="preserve">0.757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2"/>
                <w:szCs w:val="22"/>
              </w:rPr>
            </w:pPr>
            <w:r w:rsidDel="00000000" w:rsidR="00000000" w:rsidRPr="00000000">
              <w:rPr>
                <w:sz w:val="22"/>
                <w:szCs w:val="22"/>
                <w:rtl w:val="0"/>
              </w:rPr>
              <w:t xml:space="preserve">0.936</w:t>
            </w:r>
          </w:p>
        </w:tc>
      </w:tr>
    </w:tbl>
    <w:p w:rsidR="00000000" w:rsidDel="00000000" w:rsidP="00000000" w:rsidRDefault="00000000" w:rsidRPr="00000000" w14:paraId="000000DA">
      <w:pPr>
        <w:ind w:left="-630" w:firstLine="0"/>
        <w:jc w:val="both"/>
        <w:rPr>
          <w:sz w:val="22"/>
          <w:szCs w:val="22"/>
        </w:rPr>
      </w:pPr>
      <w:r w:rsidDel="00000000" w:rsidR="00000000" w:rsidRPr="00000000">
        <w:rPr>
          <w:rtl w:val="0"/>
        </w:rPr>
      </w:r>
    </w:p>
    <w:p w:rsidR="00000000" w:rsidDel="00000000" w:rsidP="00000000" w:rsidRDefault="00000000" w:rsidRPr="00000000" w14:paraId="000000DB">
      <w:pPr>
        <w:ind w:left="-630" w:firstLine="0"/>
        <w:jc w:val="both"/>
        <w:rPr>
          <w:sz w:val="22"/>
          <w:szCs w:val="22"/>
        </w:rPr>
      </w:pPr>
      <w:r w:rsidDel="00000000" w:rsidR="00000000" w:rsidRPr="00000000">
        <w:rPr>
          <w:b w:val="1"/>
          <w:bCs w:val="1"/>
          <w:sz w:val="16"/>
          <w:szCs w:val="16"/>
          <w:rtl w:val="0"/>
        </w:rPr>
        <w:t xml:space="preserve">Table 8 - </w:t>
      </w:r>
      <w:r w:rsidDel="00000000" w:rsidR="00000000" w:rsidRPr="00000000">
        <w:rPr>
          <w:sz w:val="16"/>
          <w:szCs w:val="16"/>
          <w:rtl w:val="0"/>
        </w:rPr>
        <w:t xml:space="preserve">Table comparing MAE and R</w:t>
      </w:r>
      <w:r w:rsidDel="00000000" w:rsidR="00000000" w:rsidRPr="00000000">
        <w:rPr>
          <w:sz w:val="16"/>
          <w:szCs w:val="16"/>
          <w:vertAlign w:val="superscript"/>
          <w:rtl w:val="0"/>
        </w:rPr>
        <w:t xml:space="preserve">2</w:t>
      </w:r>
      <w:r w:rsidDel="00000000" w:rsidR="00000000" w:rsidRPr="00000000">
        <w:rPr>
          <w:sz w:val="16"/>
          <w:szCs w:val="16"/>
          <w:rtl w:val="0"/>
        </w:rPr>
        <w:t xml:space="preserve"> of different XGBoost and LightGBM models</w:t>
      </w:r>
      <w:r w:rsidDel="00000000" w:rsidR="00000000" w:rsidRPr="00000000">
        <w:rPr>
          <w:rtl w:val="0"/>
        </w:rPr>
      </w:r>
    </w:p>
    <w:p w:rsidR="00000000" w:rsidDel="00000000" w:rsidP="00000000" w:rsidRDefault="00000000" w:rsidRPr="00000000" w14:paraId="000000DC">
      <w:pPr>
        <w:ind w:left="-630" w:firstLine="0"/>
        <w:rPr>
          <w:b w:val="1"/>
          <w:bCs w:val="1"/>
          <w:sz w:val="16"/>
          <w:szCs w:val="16"/>
        </w:rPr>
      </w:pPr>
      <w:r w:rsidDel="00000000" w:rsidR="00000000" w:rsidRPr="00000000">
        <w:rPr>
          <w:rtl w:val="0"/>
        </w:rPr>
      </w:r>
    </w:p>
    <w:p w:rsidR="00000000" w:rsidDel="00000000" w:rsidP="00000000" w:rsidRDefault="00000000" w:rsidRPr="00000000" w14:paraId="000000DD">
      <w:pPr>
        <w:ind w:left="-630" w:firstLine="0"/>
        <w:rPr>
          <w:sz w:val="22"/>
          <w:szCs w:val="22"/>
        </w:rPr>
      </w:pPr>
      <w:r w:rsidDel="00000000" w:rsidR="00000000" w:rsidRPr="00000000">
        <w:rPr>
          <w:rtl w:val="0"/>
        </w:rPr>
      </w:r>
    </w:p>
    <w:p w:rsidR="00000000" w:rsidDel="00000000" w:rsidP="00000000" w:rsidRDefault="00000000" w:rsidRPr="00000000" w14:paraId="000000DE">
      <w:pPr>
        <w:ind w:left="-630" w:firstLine="0"/>
        <w:jc w:val="both"/>
        <w:rPr>
          <w:sz w:val="22"/>
          <w:szCs w:val="22"/>
        </w:rPr>
      </w:pPr>
      <w:r w:rsidDel="00000000" w:rsidR="00000000" w:rsidRPr="00000000">
        <w:rPr>
          <w:sz w:val="22"/>
          <w:szCs w:val="22"/>
          <w:rtl w:val="0"/>
        </w:rPr>
        <w:t xml:space="preserve">Additionally, these preliminary tests also identified the superior decision tree based model for the weather forecasting to be LightGBM, as it produced a higher R</w:t>
      </w:r>
      <w:r w:rsidDel="00000000" w:rsidR="00000000" w:rsidRPr="00000000">
        <w:rPr>
          <w:sz w:val="22"/>
          <w:szCs w:val="22"/>
          <w:vertAlign w:val="superscript"/>
          <w:rtl w:val="0"/>
        </w:rPr>
        <w:t xml:space="preserve">2</w:t>
      </w:r>
      <w:r w:rsidDel="00000000" w:rsidR="00000000" w:rsidRPr="00000000">
        <w:rPr>
          <w:sz w:val="22"/>
          <w:szCs w:val="22"/>
          <w:rtl w:val="0"/>
        </w:rPr>
        <w:t xml:space="preserve"> score of 0.936 compared to XGBoosts 0.928, as well as a smaller MAE of 0.757 compared to 0.879. </w:t>
      </w:r>
    </w:p>
    <w:p w:rsidR="00000000" w:rsidDel="00000000" w:rsidP="00000000" w:rsidRDefault="00000000" w:rsidRPr="00000000" w14:paraId="000000DF">
      <w:pPr>
        <w:ind w:left="-630" w:firstLine="0"/>
        <w:jc w:val="both"/>
        <w:rPr>
          <w:sz w:val="22"/>
          <w:szCs w:val="22"/>
        </w:rPr>
      </w:pPr>
      <w:r w:rsidDel="00000000" w:rsidR="00000000" w:rsidRPr="00000000">
        <w:rPr>
          <w:rtl w:val="0"/>
        </w:rPr>
      </w:r>
    </w:p>
    <w:p w:rsidR="00000000" w:rsidDel="00000000" w:rsidP="00000000" w:rsidRDefault="00000000" w:rsidRPr="00000000" w14:paraId="000000E0">
      <w:pPr>
        <w:ind w:left="-630" w:firstLine="0"/>
        <w:jc w:val="both"/>
        <w:rPr>
          <w:b w:val="1"/>
          <w:bCs w:val="1"/>
          <w:sz w:val="22"/>
          <w:szCs w:val="22"/>
        </w:rPr>
      </w:pPr>
      <w:r w:rsidDel="00000000" w:rsidR="00000000" w:rsidRPr="00000000">
        <w:rPr>
          <w:sz w:val="22"/>
          <w:szCs w:val="22"/>
          <w:rtl w:val="0"/>
        </w:rPr>
        <w:t xml:space="preserve">To reconstruct the testing data frame without data leakage, 7 days of lags and 3/7 day rolling averages were created for each target variable, along with exogenous feature variables including spherical coordinates, month, day_of_year. To examine the feature importance of these variables, a SHAP plot was created, evident in </w:t>
      </w:r>
      <w:r w:rsidDel="00000000" w:rsidR="00000000" w:rsidRPr="00000000">
        <w:rPr>
          <w:b w:val="1"/>
          <w:bCs w:val="1"/>
          <w:sz w:val="22"/>
          <w:szCs w:val="22"/>
          <w:rtl w:val="0"/>
        </w:rPr>
        <w:t xml:space="preserve">Figure 9.</w:t>
      </w:r>
    </w:p>
    <w:p w:rsidR="00000000" w:rsidDel="00000000" w:rsidP="00000000" w:rsidRDefault="00000000" w:rsidRPr="00000000" w14:paraId="000000E1">
      <w:pPr>
        <w:ind w:left="-630" w:firstLine="0"/>
        <w:jc w:val="center"/>
        <w:rPr>
          <w:b w:val="1"/>
          <w:bCs w:val="1"/>
          <w:sz w:val="16"/>
          <w:szCs w:val="16"/>
        </w:rPr>
      </w:pPr>
      <w:r w:rsidDel="00000000" w:rsidR="00000000" w:rsidRPr="00000000">
        <w:rPr>
          <w:b w:val="1"/>
          <w:bCs w:val="1"/>
          <w:sz w:val="16"/>
          <w:szCs w:val="16"/>
          <w:rtl w:val="0"/>
        </w:rPr>
        <w:t xml:space="preserve">                                                                                                             </w:t>
      </w:r>
    </w:p>
    <w:p w:rsidR="00000000" w:rsidDel="00000000" w:rsidP="00000000" w:rsidRDefault="00000000" w:rsidRPr="00000000" w14:paraId="000000E2">
      <w:pPr>
        <w:ind w:left="-630" w:firstLine="0"/>
        <w:rPr>
          <w:b w:val="1"/>
          <w:bCs w:val="1"/>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2381250</wp:posOffset>
            </wp:positionH>
            <wp:positionV relativeFrom="paragraph">
              <wp:posOffset>211455</wp:posOffset>
            </wp:positionV>
            <wp:extent cx="3762375" cy="3395663"/>
            <wp:effectExtent b="0" l="0" r="0" t="0"/>
            <wp:wrapSquare wrapText="bothSides" distB="114300" distT="114300" distL="114300" distR="114300"/>
            <wp:docPr id="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762375" cy="3395663"/>
                    </a:xfrm>
                    <a:prstGeom prst="rect"/>
                    <a:ln/>
                  </pic:spPr>
                </pic:pic>
              </a:graphicData>
            </a:graphic>
          </wp:anchor>
        </w:drawing>
      </w:r>
    </w:p>
    <w:p w:rsidR="00000000" w:rsidDel="00000000" w:rsidP="00000000" w:rsidRDefault="00000000" w:rsidRPr="00000000" w14:paraId="000000E3">
      <w:pPr>
        <w:ind w:left="-630" w:firstLine="0"/>
        <w:jc w:val="both"/>
        <w:rPr>
          <w:sz w:val="22"/>
          <w:szCs w:val="22"/>
        </w:rPr>
      </w:pPr>
      <w:r w:rsidDel="00000000" w:rsidR="00000000" w:rsidRPr="00000000">
        <w:rPr>
          <w:sz w:val="22"/>
          <w:szCs w:val="22"/>
          <w:rtl w:val="0"/>
        </w:rPr>
        <w:t xml:space="preserve">This SHAP plot highlights the features that have the most influence on the models predictions. We can see that the maximum temperature of the previous day is treated as the most important predictive feature for the weather forecasting model. The SHAP library functions (implementing Shapley Additive Explanations to explain the outputs of machine learning models) were also employed to prune any superfluous variables that contributed negligibly to the model, but all variables were deemed above the importance threshold of 0.01.</w:t>
      </w:r>
    </w:p>
    <w:p w:rsidR="00000000" w:rsidDel="00000000" w:rsidP="00000000" w:rsidRDefault="00000000" w:rsidRPr="00000000" w14:paraId="000000E4">
      <w:pPr>
        <w:ind w:left="-630" w:firstLine="0"/>
        <w:jc w:val="both"/>
        <w:rPr>
          <w:sz w:val="22"/>
          <w:szCs w:val="22"/>
        </w:rPr>
      </w:pPr>
      <w:r w:rsidDel="00000000" w:rsidR="00000000" w:rsidRPr="00000000">
        <w:rPr>
          <w:rtl w:val="0"/>
        </w:rPr>
      </w:r>
    </w:p>
    <w:p w:rsidR="00000000" w:rsidDel="00000000" w:rsidP="00000000" w:rsidRDefault="00000000" w:rsidRPr="00000000" w14:paraId="000000E5">
      <w:pPr>
        <w:ind w:left="-630" w:firstLine="0"/>
        <w:jc w:val="both"/>
        <w:rPr>
          <w:sz w:val="22"/>
          <w:szCs w:val="22"/>
        </w:rPr>
      </w:pPr>
      <w:r w:rsidDel="00000000" w:rsidR="00000000" w:rsidRPr="00000000">
        <w:rPr>
          <w:sz w:val="22"/>
          <w:szCs w:val="22"/>
          <w:rtl w:val="0"/>
        </w:rPr>
        <w:t xml:space="preserve">The Optuna library was used to optimise the parameters of the model, resulting in a model with a learning rate around 0.012, 19 leaves, 270 estimators, Lasso and Ridge regression coefficients of 1.2649 and 3.0577 respectively based on 30 trials. </w:t>
      </w:r>
    </w:p>
    <w:p w:rsidR="00000000" w:rsidDel="00000000" w:rsidP="00000000" w:rsidRDefault="00000000" w:rsidRPr="00000000" w14:paraId="000000E6">
      <w:pPr>
        <w:ind w:left="2970" w:firstLine="630"/>
        <w:jc w:val="both"/>
        <w:rPr>
          <w:sz w:val="16"/>
          <w:szCs w:val="16"/>
        </w:rPr>
      </w:pPr>
      <w:r w:rsidDel="00000000" w:rsidR="00000000" w:rsidRPr="00000000">
        <w:rPr>
          <w:sz w:val="22"/>
          <w:szCs w:val="22"/>
          <w:rtl w:val="0"/>
        </w:rPr>
        <w:t xml:space="preserve">        </w:t>
      </w:r>
      <w:r w:rsidDel="00000000" w:rsidR="00000000" w:rsidRPr="00000000">
        <w:rPr>
          <w:b w:val="1"/>
          <w:bCs w:val="1"/>
          <w:sz w:val="16"/>
          <w:szCs w:val="16"/>
          <w:rtl w:val="0"/>
        </w:rPr>
        <w:t xml:space="preserve"> Figure 9 - </w:t>
      </w:r>
      <w:r w:rsidDel="00000000" w:rsidR="00000000" w:rsidRPr="00000000">
        <w:rPr>
          <w:sz w:val="16"/>
          <w:szCs w:val="16"/>
          <w:rtl w:val="0"/>
        </w:rPr>
        <w:t xml:space="preserve">SHAP Feature Importance Plot for LightGBM Weather Forecasting Model</w:t>
      </w:r>
    </w:p>
    <w:p w:rsidR="00000000" w:rsidDel="00000000" w:rsidP="00000000" w:rsidRDefault="00000000" w:rsidRPr="00000000" w14:paraId="000000E7">
      <w:pPr>
        <w:ind w:left="-630" w:firstLine="0"/>
        <w:rPr>
          <w:sz w:val="22"/>
          <w:szCs w:val="22"/>
        </w:rPr>
      </w:pPr>
      <w:r w:rsidDel="00000000" w:rsidR="00000000" w:rsidRPr="00000000">
        <w:rPr>
          <w:rtl w:val="0"/>
        </w:rPr>
      </w:r>
    </w:p>
    <w:p w:rsidR="00000000" w:rsidDel="00000000" w:rsidP="00000000" w:rsidRDefault="00000000" w:rsidRPr="00000000" w14:paraId="000000E8">
      <w:pPr>
        <w:ind w:left="-630" w:firstLine="0"/>
        <w:jc w:val="both"/>
        <w:rPr>
          <w:sz w:val="22"/>
          <w:szCs w:val="22"/>
        </w:rPr>
      </w:pPr>
      <w:r w:rsidDel="00000000" w:rsidR="00000000" w:rsidRPr="00000000">
        <w:rPr>
          <w:sz w:val="22"/>
          <w:szCs w:val="22"/>
          <w:rtl w:val="0"/>
        </w:rPr>
        <w:t xml:space="preserve">A final optimisation of the weather forecast was adding an additional target, ‘daily_average’ to our target variable set, which resulted in lower error metrics than an identical model without the additional target. </w:t>
      </w:r>
    </w:p>
    <w:p w:rsidR="00000000" w:rsidDel="00000000" w:rsidP="00000000" w:rsidRDefault="00000000" w:rsidRPr="00000000" w14:paraId="000000E9">
      <w:pPr>
        <w:ind w:left="-630" w:firstLine="0"/>
        <w:jc w:val="both"/>
        <w:rPr>
          <w:sz w:val="22"/>
          <w:szCs w:val="22"/>
        </w:rPr>
      </w:pPr>
      <w:r w:rsidDel="00000000" w:rsidR="00000000" w:rsidRPr="00000000">
        <w:rPr>
          <w:rtl w:val="0"/>
        </w:rPr>
      </w:r>
    </w:p>
    <w:p w:rsidR="00000000" w:rsidDel="00000000" w:rsidP="00000000" w:rsidRDefault="00000000" w:rsidRPr="00000000" w14:paraId="000000EA">
      <w:pPr>
        <w:ind w:left="-630" w:firstLine="0"/>
        <w:jc w:val="both"/>
        <w:rPr>
          <w:sz w:val="22"/>
          <w:szCs w:val="22"/>
        </w:rPr>
      </w:pPr>
      <w:r w:rsidDel="00000000" w:rsidR="00000000" w:rsidRPr="00000000">
        <w:rPr>
          <w:rtl w:val="0"/>
        </w:rPr>
      </w:r>
    </w:p>
    <w:p w:rsidR="00000000" w:rsidDel="00000000" w:rsidP="00000000" w:rsidRDefault="00000000" w:rsidRPr="00000000" w14:paraId="000000EB">
      <w:pPr>
        <w:ind w:left="-630" w:firstLine="0"/>
        <w:jc w:val="both"/>
        <w:rPr>
          <w:sz w:val="22"/>
          <w:szCs w:val="22"/>
        </w:rPr>
      </w:pPr>
      <w:r w:rsidDel="00000000" w:rsidR="00000000" w:rsidRPr="00000000">
        <w:rPr>
          <w:rtl w:val="0"/>
        </w:rPr>
      </w:r>
    </w:p>
    <w:p w:rsidR="00000000" w:rsidDel="00000000" w:rsidP="00000000" w:rsidRDefault="00000000" w:rsidRPr="00000000" w14:paraId="000000EC">
      <w:pPr>
        <w:ind w:left="-630" w:firstLine="0"/>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491211</wp:posOffset>
            </wp:positionH>
            <wp:positionV relativeFrom="paragraph">
              <wp:posOffset>161925</wp:posOffset>
            </wp:positionV>
            <wp:extent cx="5129213" cy="2704669"/>
            <wp:effectExtent b="0" l="0" r="0" t="0"/>
            <wp:wrapSquare wrapText="bothSides" distB="114300" distT="114300" distL="114300" distR="114300"/>
            <wp:docPr id="11"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129213" cy="2704669"/>
                    </a:xfrm>
                    <a:prstGeom prst="rect"/>
                    <a:ln/>
                  </pic:spPr>
                </pic:pic>
              </a:graphicData>
            </a:graphic>
          </wp:anchor>
        </w:drawing>
      </w:r>
    </w:p>
    <w:p w:rsidR="00000000" w:rsidDel="00000000" w:rsidP="00000000" w:rsidRDefault="00000000" w:rsidRPr="00000000" w14:paraId="000000ED">
      <w:pPr>
        <w:ind w:left="-630" w:firstLine="0"/>
        <w:rPr>
          <w:b w:val="1"/>
          <w:bCs w:val="1"/>
          <w:sz w:val="16"/>
          <w:szCs w:val="16"/>
        </w:rPr>
      </w:pPr>
      <w:r w:rsidDel="00000000" w:rsidR="00000000" w:rsidRPr="00000000">
        <w:rPr>
          <w:rtl w:val="0"/>
        </w:rPr>
      </w:r>
    </w:p>
    <w:p w:rsidR="00000000" w:rsidDel="00000000" w:rsidP="00000000" w:rsidRDefault="00000000" w:rsidRPr="00000000" w14:paraId="000000EE">
      <w:pPr>
        <w:ind w:left="-630" w:firstLine="0"/>
        <w:rPr>
          <w:b w:val="1"/>
          <w:bCs w:val="1"/>
          <w:sz w:val="16"/>
          <w:szCs w:val="16"/>
        </w:rPr>
      </w:pPr>
      <w:r w:rsidDel="00000000" w:rsidR="00000000" w:rsidRPr="00000000">
        <w:rPr>
          <w:rtl w:val="0"/>
        </w:rPr>
      </w:r>
    </w:p>
    <w:p w:rsidR="00000000" w:rsidDel="00000000" w:rsidP="00000000" w:rsidRDefault="00000000" w:rsidRPr="00000000" w14:paraId="000000EF">
      <w:pPr>
        <w:ind w:left="-630" w:firstLine="0"/>
        <w:rPr>
          <w:b w:val="1"/>
          <w:bCs w:val="1"/>
          <w:sz w:val="16"/>
          <w:szCs w:val="16"/>
        </w:rPr>
      </w:pPr>
      <w:r w:rsidDel="00000000" w:rsidR="00000000" w:rsidRPr="00000000">
        <w:rPr>
          <w:rtl w:val="0"/>
        </w:rPr>
      </w:r>
    </w:p>
    <w:p w:rsidR="00000000" w:rsidDel="00000000" w:rsidP="00000000" w:rsidRDefault="00000000" w:rsidRPr="00000000" w14:paraId="000000F0">
      <w:pPr>
        <w:ind w:left="-630" w:firstLine="0"/>
        <w:rPr>
          <w:b w:val="1"/>
          <w:bCs w:val="1"/>
          <w:sz w:val="16"/>
          <w:szCs w:val="16"/>
        </w:rPr>
      </w:pPr>
      <w:r w:rsidDel="00000000" w:rsidR="00000000" w:rsidRPr="00000000">
        <w:rPr>
          <w:rtl w:val="0"/>
        </w:rPr>
      </w:r>
    </w:p>
    <w:p w:rsidR="00000000" w:rsidDel="00000000" w:rsidP="00000000" w:rsidRDefault="00000000" w:rsidRPr="00000000" w14:paraId="000000F1">
      <w:pPr>
        <w:ind w:left="-630" w:firstLine="0"/>
        <w:rPr>
          <w:b w:val="1"/>
          <w:bCs w:val="1"/>
          <w:sz w:val="16"/>
          <w:szCs w:val="16"/>
        </w:rPr>
      </w:pPr>
      <w:r w:rsidDel="00000000" w:rsidR="00000000" w:rsidRPr="00000000">
        <w:rPr>
          <w:rtl w:val="0"/>
        </w:rPr>
      </w:r>
    </w:p>
    <w:p w:rsidR="00000000" w:rsidDel="00000000" w:rsidP="00000000" w:rsidRDefault="00000000" w:rsidRPr="00000000" w14:paraId="000000F2">
      <w:pPr>
        <w:ind w:left="-630" w:firstLine="0"/>
        <w:rPr>
          <w:b w:val="1"/>
          <w:bCs w:val="1"/>
          <w:sz w:val="16"/>
          <w:szCs w:val="16"/>
        </w:rPr>
      </w:pPr>
      <w:r w:rsidDel="00000000" w:rsidR="00000000" w:rsidRPr="00000000">
        <w:rPr>
          <w:rtl w:val="0"/>
        </w:rPr>
      </w:r>
    </w:p>
    <w:p w:rsidR="00000000" w:rsidDel="00000000" w:rsidP="00000000" w:rsidRDefault="00000000" w:rsidRPr="00000000" w14:paraId="000000F3">
      <w:pPr>
        <w:ind w:left="-630" w:firstLine="0"/>
        <w:rPr>
          <w:b w:val="1"/>
          <w:bCs w:val="1"/>
          <w:sz w:val="16"/>
          <w:szCs w:val="16"/>
        </w:rPr>
      </w:pPr>
      <w:r w:rsidDel="00000000" w:rsidR="00000000" w:rsidRPr="00000000">
        <w:rPr>
          <w:rtl w:val="0"/>
        </w:rPr>
      </w:r>
    </w:p>
    <w:p w:rsidR="00000000" w:rsidDel="00000000" w:rsidP="00000000" w:rsidRDefault="00000000" w:rsidRPr="00000000" w14:paraId="000000F4">
      <w:pPr>
        <w:ind w:left="-630" w:firstLine="0"/>
        <w:rPr>
          <w:b w:val="1"/>
          <w:bCs w:val="1"/>
          <w:sz w:val="16"/>
          <w:szCs w:val="16"/>
        </w:rPr>
      </w:pPr>
      <w:r w:rsidDel="00000000" w:rsidR="00000000" w:rsidRPr="00000000">
        <w:rPr>
          <w:rtl w:val="0"/>
        </w:rPr>
      </w:r>
    </w:p>
    <w:p w:rsidR="00000000" w:rsidDel="00000000" w:rsidP="00000000" w:rsidRDefault="00000000" w:rsidRPr="00000000" w14:paraId="000000F5">
      <w:pPr>
        <w:ind w:left="-630" w:firstLine="0"/>
        <w:rPr>
          <w:b w:val="1"/>
          <w:bCs w:val="1"/>
          <w:sz w:val="16"/>
          <w:szCs w:val="16"/>
        </w:rPr>
      </w:pPr>
      <w:r w:rsidDel="00000000" w:rsidR="00000000" w:rsidRPr="00000000">
        <w:rPr>
          <w:rtl w:val="0"/>
        </w:rPr>
      </w:r>
    </w:p>
    <w:p w:rsidR="00000000" w:rsidDel="00000000" w:rsidP="00000000" w:rsidRDefault="00000000" w:rsidRPr="00000000" w14:paraId="000000F6">
      <w:pPr>
        <w:ind w:left="-630" w:firstLine="0"/>
        <w:rPr>
          <w:b w:val="1"/>
          <w:bCs w:val="1"/>
          <w:sz w:val="16"/>
          <w:szCs w:val="16"/>
        </w:rPr>
      </w:pPr>
      <w:r w:rsidDel="00000000" w:rsidR="00000000" w:rsidRPr="00000000">
        <w:rPr>
          <w:rtl w:val="0"/>
        </w:rPr>
      </w:r>
    </w:p>
    <w:p w:rsidR="00000000" w:rsidDel="00000000" w:rsidP="00000000" w:rsidRDefault="00000000" w:rsidRPr="00000000" w14:paraId="000000F7">
      <w:pPr>
        <w:ind w:left="-630" w:firstLine="0"/>
        <w:rPr>
          <w:b w:val="1"/>
          <w:bCs w:val="1"/>
          <w:sz w:val="16"/>
          <w:szCs w:val="16"/>
        </w:rPr>
      </w:pPr>
      <w:r w:rsidDel="00000000" w:rsidR="00000000" w:rsidRPr="00000000">
        <w:rPr>
          <w:rtl w:val="0"/>
        </w:rPr>
      </w:r>
    </w:p>
    <w:p w:rsidR="00000000" w:rsidDel="00000000" w:rsidP="00000000" w:rsidRDefault="00000000" w:rsidRPr="00000000" w14:paraId="000000F8">
      <w:pPr>
        <w:ind w:left="-630" w:firstLine="0"/>
        <w:rPr>
          <w:b w:val="1"/>
          <w:bCs w:val="1"/>
          <w:sz w:val="16"/>
          <w:szCs w:val="16"/>
        </w:rPr>
      </w:pPr>
      <w:r w:rsidDel="00000000" w:rsidR="00000000" w:rsidRPr="00000000">
        <w:rPr>
          <w:rtl w:val="0"/>
        </w:rPr>
      </w:r>
    </w:p>
    <w:p w:rsidR="00000000" w:rsidDel="00000000" w:rsidP="00000000" w:rsidRDefault="00000000" w:rsidRPr="00000000" w14:paraId="000000F9">
      <w:pPr>
        <w:ind w:left="-630" w:firstLine="0"/>
        <w:rPr>
          <w:b w:val="1"/>
          <w:bCs w:val="1"/>
          <w:sz w:val="16"/>
          <w:szCs w:val="16"/>
        </w:rPr>
      </w:pPr>
      <w:r w:rsidDel="00000000" w:rsidR="00000000" w:rsidRPr="00000000">
        <w:rPr>
          <w:rtl w:val="0"/>
        </w:rPr>
      </w:r>
    </w:p>
    <w:p w:rsidR="00000000" w:rsidDel="00000000" w:rsidP="00000000" w:rsidRDefault="00000000" w:rsidRPr="00000000" w14:paraId="000000FA">
      <w:pPr>
        <w:ind w:left="-630" w:firstLine="0"/>
        <w:rPr>
          <w:b w:val="1"/>
          <w:bCs w:val="1"/>
          <w:sz w:val="16"/>
          <w:szCs w:val="16"/>
        </w:rPr>
      </w:pPr>
      <w:r w:rsidDel="00000000" w:rsidR="00000000" w:rsidRPr="00000000">
        <w:rPr>
          <w:rtl w:val="0"/>
        </w:rPr>
      </w:r>
    </w:p>
    <w:p w:rsidR="00000000" w:rsidDel="00000000" w:rsidP="00000000" w:rsidRDefault="00000000" w:rsidRPr="00000000" w14:paraId="000000FB">
      <w:pPr>
        <w:ind w:left="-630" w:firstLine="0"/>
        <w:rPr>
          <w:b w:val="1"/>
          <w:bCs w:val="1"/>
          <w:sz w:val="16"/>
          <w:szCs w:val="16"/>
        </w:rPr>
      </w:pPr>
      <w:r w:rsidDel="00000000" w:rsidR="00000000" w:rsidRPr="00000000">
        <w:rPr>
          <w:rtl w:val="0"/>
        </w:rPr>
      </w:r>
    </w:p>
    <w:p w:rsidR="00000000" w:rsidDel="00000000" w:rsidP="00000000" w:rsidRDefault="00000000" w:rsidRPr="00000000" w14:paraId="000000FC">
      <w:pPr>
        <w:ind w:left="-630" w:firstLine="0"/>
        <w:rPr>
          <w:b w:val="1"/>
          <w:bCs w:val="1"/>
          <w:sz w:val="16"/>
          <w:szCs w:val="16"/>
        </w:rPr>
      </w:pPr>
      <w:r w:rsidDel="00000000" w:rsidR="00000000" w:rsidRPr="00000000">
        <w:rPr>
          <w:rtl w:val="0"/>
        </w:rPr>
      </w:r>
    </w:p>
    <w:p w:rsidR="00000000" w:rsidDel="00000000" w:rsidP="00000000" w:rsidRDefault="00000000" w:rsidRPr="00000000" w14:paraId="000000FD">
      <w:pPr>
        <w:ind w:left="-630" w:firstLine="0"/>
        <w:rPr>
          <w:b w:val="1"/>
          <w:bCs w:val="1"/>
          <w:sz w:val="16"/>
          <w:szCs w:val="16"/>
        </w:rPr>
      </w:pPr>
      <w:r w:rsidDel="00000000" w:rsidR="00000000" w:rsidRPr="00000000">
        <w:rPr>
          <w:rtl w:val="0"/>
        </w:rPr>
      </w:r>
    </w:p>
    <w:p w:rsidR="00000000" w:rsidDel="00000000" w:rsidP="00000000" w:rsidRDefault="00000000" w:rsidRPr="00000000" w14:paraId="000000FE">
      <w:pPr>
        <w:ind w:left="-630" w:firstLine="0"/>
        <w:rPr>
          <w:b w:val="1"/>
          <w:bCs w:val="1"/>
          <w:sz w:val="16"/>
          <w:szCs w:val="16"/>
        </w:rPr>
      </w:pPr>
      <w:r w:rsidDel="00000000" w:rsidR="00000000" w:rsidRPr="00000000">
        <w:rPr>
          <w:rtl w:val="0"/>
        </w:rPr>
      </w:r>
    </w:p>
    <w:p w:rsidR="00000000" w:rsidDel="00000000" w:rsidP="00000000" w:rsidRDefault="00000000" w:rsidRPr="00000000" w14:paraId="000000FF">
      <w:pPr>
        <w:ind w:left="-630" w:firstLine="0"/>
        <w:rPr>
          <w:b w:val="1"/>
          <w:bCs w:val="1"/>
          <w:sz w:val="16"/>
          <w:szCs w:val="16"/>
        </w:rPr>
      </w:pPr>
      <w:r w:rsidDel="00000000" w:rsidR="00000000" w:rsidRPr="00000000">
        <w:rPr>
          <w:rtl w:val="0"/>
        </w:rPr>
      </w:r>
    </w:p>
    <w:p w:rsidR="00000000" w:rsidDel="00000000" w:rsidP="00000000" w:rsidRDefault="00000000" w:rsidRPr="00000000" w14:paraId="00000100">
      <w:pPr>
        <w:ind w:left="-630" w:firstLine="0"/>
        <w:rPr>
          <w:b w:val="1"/>
          <w:bCs w:val="1"/>
          <w:sz w:val="16"/>
          <w:szCs w:val="16"/>
        </w:rPr>
      </w:pPr>
      <w:r w:rsidDel="00000000" w:rsidR="00000000" w:rsidRPr="00000000">
        <w:rPr>
          <w:rtl w:val="0"/>
        </w:rPr>
      </w:r>
    </w:p>
    <w:p w:rsidR="00000000" w:rsidDel="00000000" w:rsidP="00000000" w:rsidRDefault="00000000" w:rsidRPr="00000000" w14:paraId="00000101">
      <w:pPr>
        <w:ind w:left="-630" w:firstLine="0"/>
        <w:rPr>
          <w:b w:val="1"/>
          <w:bCs w:val="1"/>
          <w:sz w:val="16"/>
          <w:szCs w:val="16"/>
        </w:rPr>
      </w:pPr>
      <w:r w:rsidDel="00000000" w:rsidR="00000000" w:rsidRPr="00000000">
        <w:rPr>
          <w:rtl w:val="0"/>
        </w:rPr>
      </w:r>
    </w:p>
    <w:p w:rsidR="00000000" w:rsidDel="00000000" w:rsidP="00000000" w:rsidRDefault="00000000" w:rsidRPr="00000000" w14:paraId="00000102">
      <w:pPr>
        <w:ind w:left="-630" w:firstLine="0"/>
        <w:jc w:val="center"/>
        <w:rPr>
          <w:sz w:val="16"/>
          <w:szCs w:val="16"/>
        </w:rPr>
      </w:pPr>
      <w:r w:rsidDel="00000000" w:rsidR="00000000" w:rsidRPr="00000000">
        <w:rPr>
          <w:b w:val="1"/>
          <w:bCs w:val="1"/>
          <w:sz w:val="16"/>
          <w:szCs w:val="16"/>
          <w:rtl w:val="0"/>
        </w:rPr>
        <w:t xml:space="preserve">Figure 10 - </w:t>
      </w:r>
      <w:r w:rsidDel="00000000" w:rsidR="00000000" w:rsidRPr="00000000">
        <w:rPr>
          <w:sz w:val="16"/>
          <w:szCs w:val="16"/>
          <w:rtl w:val="0"/>
        </w:rPr>
        <w:t xml:space="preserve">Optimisation Iterations of Final LightGBM Weather Forecast for November 2020</w:t>
      </w:r>
    </w:p>
    <w:p w:rsidR="00000000" w:rsidDel="00000000" w:rsidP="00000000" w:rsidRDefault="00000000" w:rsidRPr="00000000" w14:paraId="00000103">
      <w:pPr>
        <w:ind w:left="-630" w:firstLine="0"/>
        <w:rPr>
          <w:sz w:val="22"/>
          <w:szCs w:val="22"/>
        </w:rPr>
      </w:pPr>
      <w:r w:rsidDel="00000000" w:rsidR="00000000" w:rsidRPr="00000000">
        <w:rPr>
          <w:rtl w:val="0"/>
        </w:rPr>
      </w:r>
    </w:p>
    <w:p w:rsidR="00000000" w:rsidDel="00000000" w:rsidP="00000000" w:rsidRDefault="00000000" w:rsidRPr="00000000" w14:paraId="00000104">
      <w:pPr>
        <w:ind w:left="-630" w:firstLine="0"/>
        <w:jc w:val="both"/>
        <w:rPr>
          <w:sz w:val="22"/>
          <w:szCs w:val="22"/>
        </w:rPr>
      </w:pPr>
      <w:r w:rsidDel="00000000" w:rsidR="00000000" w:rsidRPr="00000000">
        <w:rPr>
          <w:b w:val="1"/>
          <w:bCs w:val="1"/>
          <w:sz w:val="22"/>
          <w:szCs w:val="22"/>
          <w:rtl w:val="0"/>
        </w:rPr>
        <w:t xml:space="preserve">Figure 10</w:t>
      </w:r>
      <w:r w:rsidDel="00000000" w:rsidR="00000000" w:rsidRPr="00000000">
        <w:rPr>
          <w:sz w:val="22"/>
          <w:szCs w:val="22"/>
          <w:rtl w:val="0"/>
        </w:rPr>
        <w:t xml:space="preserve"> shows the results of the optimisation iterations, with yellow modelling initial LightGBM model, pink showing Optuna optimised parameters and finally the green modelling the implementation of ‘daily_average’ to the target set. The final models metric evaluations are exhibited in </w:t>
      </w:r>
      <w:r w:rsidDel="00000000" w:rsidR="00000000" w:rsidRPr="00000000">
        <w:rPr>
          <w:b w:val="1"/>
          <w:bCs w:val="1"/>
          <w:sz w:val="22"/>
          <w:szCs w:val="22"/>
          <w:rtl w:val="0"/>
        </w:rPr>
        <w:t xml:space="preserve">Figure 11</w:t>
      </w:r>
      <w:r w:rsidDel="00000000" w:rsidR="00000000" w:rsidRPr="00000000">
        <w:rPr>
          <w:sz w:val="22"/>
          <w:szCs w:val="22"/>
          <w:rtl w:val="0"/>
        </w:rPr>
        <w:t xml:space="preserve">. The optimised target (green) model has the lowest RMSE and MAE, as well as the only positive R</w:t>
      </w:r>
      <w:r w:rsidDel="00000000" w:rsidR="00000000" w:rsidRPr="00000000">
        <w:rPr>
          <w:sz w:val="22"/>
          <w:szCs w:val="22"/>
          <w:vertAlign w:val="superscript"/>
          <w:rtl w:val="0"/>
        </w:rPr>
        <w:t xml:space="preserve">2</w:t>
      </w:r>
      <w:r w:rsidDel="00000000" w:rsidR="00000000" w:rsidRPr="00000000">
        <w:rPr>
          <w:sz w:val="22"/>
          <w:szCs w:val="22"/>
          <w:rtl w:val="0"/>
        </w:rPr>
        <w:t xml:space="preserve"> score of 0.09. The high errors and limited capacity to capture the variance in the actual November weather can be attributed to the absence of rolling features like ‘Days of Accumulation of Maximum Temperature’ which help the model to make stronger predictions and not just predict close to the average. The ‘Optimised Target’ model is the final weather prediction model for November 2020, and had an average error of 4.9 degrees. </w:t>
      </w:r>
    </w:p>
    <w:p w:rsidR="00000000" w:rsidDel="00000000" w:rsidP="00000000" w:rsidRDefault="00000000" w:rsidRPr="00000000" w14:paraId="00000105">
      <w:pPr>
        <w:ind w:left="-630" w:firstLine="0"/>
        <w:rPr>
          <w:sz w:val="22"/>
          <w:szCs w:val="22"/>
        </w:rPr>
      </w:pPr>
      <w:r w:rsidDel="00000000" w:rsidR="00000000" w:rsidRPr="00000000">
        <w:rPr>
          <w:rtl w:val="0"/>
        </w:rPr>
      </w:r>
    </w:p>
    <w:p w:rsidR="00000000" w:rsidDel="00000000" w:rsidP="00000000" w:rsidRDefault="00000000" w:rsidRPr="00000000" w14:paraId="00000106">
      <w:pPr>
        <w:ind w:left="-630" w:firstLine="0"/>
        <w:jc w:val="center"/>
        <w:rPr>
          <w:sz w:val="22"/>
          <w:szCs w:val="22"/>
        </w:rPr>
      </w:pPr>
      <w:r w:rsidDel="00000000" w:rsidR="00000000" w:rsidRPr="00000000">
        <w:rPr>
          <w:sz w:val="22"/>
          <w:szCs w:val="22"/>
        </w:rPr>
        <w:drawing>
          <wp:inline distB="114300" distT="114300" distL="114300" distR="114300">
            <wp:extent cx="6117146" cy="1308100"/>
            <wp:effectExtent b="0" l="0" r="0" t="0"/>
            <wp:docPr id="22"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6117146"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ind w:left="-630" w:firstLine="0"/>
        <w:jc w:val="center"/>
        <w:rPr>
          <w:sz w:val="16"/>
          <w:szCs w:val="16"/>
        </w:rPr>
      </w:pPr>
      <w:r w:rsidDel="00000000" w:rsidR="00000000" w:rsidRPr="00000000">
        <w:rPr>
          <w:b w:val="1"/>
          <w:bCs w:val="1"/>
          <w:sz w:val="16"/>
          <w:szCs w:val="16"/>
          <w:rtl w:val="0"/>
        </w:rPr>
        <w:t xml:space="preserve">Figure 11 - </w:t>
      </w:r>
      <w:r w:rsidDel="00000000" w:rsidR="00000000" w:rsidRPr="00000000">
        <w:rPr>
          <w:sz w:val="16"/>
          <w:szCs w:val="16"/>
          <w:rtl w:val="0"/>
        </w:rPr>
        <w:t xml:space="preserve">Metrics for Optimised November Forecast Models</w:t>
      </w:r>
    </w:p>
    <w:p w:rsidR="00000000" w:rsidDel="00000000" w:rsidP="00000000" w:rsidRDefault="00000000" w:rsidRPr="00000000" w14:paraId="00000108">
      <w:pPr>
        <w:ind w:left="-630" w:firstLine="0"/>
        <w:rPr>
          <w:sz w:val="22"/>
          <w:szCs w:val="22"/>
        </w:rPr>
      </w:pPr>
      <w:r w:rsidDel="00000000" w:rsidR="00000000" w:rsidRPr="00000000">
        <w:rPr>
          <w:rtl w:val="0"/>
        </w:rPr>
      </w:r>
    </w:p>
    <w:p w:rsidR="00000000" w:rsidDel="00000000" w:rsidP="00000000" w:rsidRDefault="00000000" w:rsidRPr="00000000" w14:paraId="00000109">
      <w:pPr>
        <w:pStyle w:val="Heading2"/>
        <w:ind w:left="-630" w:firstLine="0"/>
        <w:jc w:val="both"/>
        <w:rPr>
          <w:sz w:val="26"/>
          <w:szCs w:val="26"/>
        </w:rPr>
      </w:pPr>
      <w:bookmarkStart w:colFirst="0" w:colLast="0" w:name="_mv4jx8708t9r" w:id="14"/>
      <w:bookmarkEnd w:id="14"/>
      <w:r w:rsidDel="00000000" w:rsidR="00000000" w:rsidRPr="00000000">
        <w:rPr>
          <w:sz w:val="26"/>
          <w:szCs w:val="26"/>
          <w:rtl w:val="0"/>
        </w:rPr>
        <w:t xml:space="preserve">Building &amp; Solar Modelling (LightGBM)</w:t>
      </w:r>
    </w:p>
    <w:p w:rsidR="00000000" w:rsidDel="00000000" w:rsidP="00000000" w:rsidRDefault="00000000" w:rsidRPr="00000000" w14:paraId="0000010A">
      <w:pPr>
        <w:ind w:left="-630" w:firstLine="0"/>
        <w:rPr>
          <w:sz w:val="22"/>
          <w:szCs w:val="22"/>
          <w:u w:val="single"/>
        </w:rPr>
      </w:pPr>
      <w:r w:rsidDel="00000000" w:rsidR="00000000" w:rsidRPr="00000000">
        <w:rPr>
          <w:rtl w:val="0"/>
        </w:rPr>
      </w:r>
    </w:p>
    <w:p w:rsidR="00000000" w:rsidDel="00000000" w:rsidP="00000000" w:rsidRDefault="00000000" w:rsidRPr="00000000" w14:paraId="0000010B">
      <w:pPr>
        <w:ind w:left="-630" w:firstLine="0"/>
        <w:rPr>
          <w:u w:val="single"/>
        </w:rPr>
      </w:pPr>
      <w:r w:rsidDel="00000000" w:rsidR="00000000" w:rsidRPr="00000000">
        <w:rPr>
          <w:u w:val="single"/>
          <w:rtl w:val="0"/>
        </w:rPr>
        <w:t xml:space="preserve">Building Forecasting Training Model </w:t>
      </w:r>
    </w:p>
    <w:p w:rsidR="00000000" w:rsidDel="00000000" w:rsidP="00000000" w:rsidRDefault="00000000" w:rsidRPr="00000000" w14:paraId="0000010C">
      <w:pPr>
        <w:ind w:left="-630" w:firstLine="0"/>
        <w:rPr>
          <w:sz w:val="22"/>
          <w:szCs w:val="22"/>
          <w:u w:val="single"/>
        </w:rPr>
      </w:pPr>
      <w:r w:rsidDel="00000000" w:rsidR="00000000" w:rsidRPr="00000000">
        <w:rPr>
          <w:rtl w:val="0"/>
        </w:rPr>
      </w:r>
    </w:p>
    <w:p w:rsidR="00000000" w:rsidDel="00000000" w:rsidP="00000000" w:rsidRDefault="00000000" w:rsidRPr="00000000" w14:paraId="0000010D">
      <w:pPr>
        <w:ind w:left="-630" w:firstLine="0"/>
        <w:jc w:val="both"/>
        <w:rPr>
          <w:sz w:val="22"/>
          <w:szCs w:val="22"/>
        </w:rPr>
      </w:pPr>
      <w:r w:rsidDel="00000000" w:rsidR="00000000" w:rsidRPr="00000000">
        <w:rPr>
          <w:sz w:val="22"/>
          <w:szCs w:val="22"/>
          <w:rtl w:val="0"/>
        </w:rPr>
        <w:t xml:space="preserve">LightGBM was also used to predict building demand using both time-series and weather-related features. </w:t>
      </w:r>
    </w:p>
    <w:p w:rsidR="00000000" w:rsidDel="00000000" w:rsidP="00000000" w:rsidRDefault="00000000" w:rsidRPr="00000000" w14:paraId="0000010E">
      <w:pPr>
        <w:ind w:left="-630" w:firstLine="0"/>
        <w:jc w:val="both"/>
        <w:rPr>
          <w:sz w:val="22"/>
          <w:szCs w:val="22"/>
        </w:rPr>
      </w:pPr>
      <w:r w:rsidDel="00000000" w:rsidR="00000000" w:rsidRPr="00000000">
        <w:rPr>
          <w:rtl w:val="0"/>
        </w:rPr>
      </w:r>
    </w:p>
    <w:p w:rsidR="00000000" w:rsidDel="00000000" w:rsidP="00000000" w:rsidRDefault="00000000" w:rsidRPr="00000000" w14:paraId="0000010F">
      <w:pPr>
        <w:ind w:left="-630" w:firstLine="0"/>
        <w:jc w:val="both"/>
        <w:rPr>
          <w:sz w:val="22"/>
          <w:szCs w:val="22"/>
        </w:rPr>
      </w:pPr>
      <w:r w:rsidDel="00000000" w:rsidR="00000000" w:rsidRPr="00000000">
        <w:rPr>
          <w:sz w:val="22"/>
          <w:szCs w:val="22"/>
          <w:rtl w:val="0"/>
        </w:rPr>
        <w:t xml:space="preserve">The 15-minute building data was merged with the daily weather data based on date alignment so that each record included corresponding weather conditions. After merging, new features were then added to capture time patterns such as hour, day of week, month, and whether it was a weekend. Lag features were created to represent past values (15-minute, 1-day, 7-day lags), and rolling averages and standard deviations were used to capture short-term and long-term trends. Rows with missing lag or rolling values were dropped to keep the data clean.</w:t>
      </w:r>
    </w:p>
    <w:p w:rsidR="00000000" w:rsidDel="00000000" w:rsidP="00000000" w:rsidRDefault="00000000" w:rsidRPr="00000000" w14:paraId="00000110">
      <w:pPr>
        <w:spacing w:after="240" w:before="240" w:lineRule="auto"/>
        <w:ind w:left="-630" w:firstLine="0"/>
        <w:jc w:val="both"/>
        <w:rPr>
          <w:sz w:val="22"/>
          <w:szCs w:val="22"/>
        </w:rPr>
      </w:pPr>
      <w:r w:rsidDel="00000000" w:rsidR="00000000" w:rsidRPr="00000000">
        <w:rPr>
          <w:sz w:val="22"/>
          <w:szCs w:val="22"/>
          <w:rtl w:val="0"/>
        </w:rPr>
        <w:t xml:space="preserve">Two modelling strategies were used: a global model and separate per-building models. The global model trained on all buildings together, using the building name as a categorical feature. It used 1500 estimators, a learning rate of 0.03, and parameters like subsample and colsample_bytree of 0.8 to control overfitting. Data was split by time, with the last 30 days used for validation. Performance was measured using RMSE, MAE, and R² scores (</w:t>
      </w:r>
      <w:r w:rsidDel="00000000" w:rsidR="00000000" w:rsidRPr="00000000">
        <w:rPr>
          <w:b w:val="1"/>
          <w:bCs w:val="1"/>
          <w:sz w:val="22"/>
          <w:szCs w:val="22"/>
          <w:rtl w:val="0"/>
        </w:rPr>
        <w:t xml:space="preserve">Figure 12)</w:t>
      </w:r>
      <w:r w:rsidDel="00000000" w:rsidR="00000000" w:rsidRPr="00000000">
        <w:rPr>
          <w:sz w:val="22"/>
          <w:szCs w:val="22"/>
          <w:rtl w:val="0"/>
        </w:rPr>
        <w:t xml:space="preserve">.</w:t>
      </w:r>
    </w:p>
    <w:p w:rsidR="00000000" w:rsidDel="00000000" w:rsidP="00000000" w:rsidRDefault="00000000" w:rsidRPr="00000000" w14:paraId="00000111">
      <w:pPr>
        <w:spacing w:after="240" w:before="240" w:lineRule="auto"/>
        <w:ind w:left="-630" w:firstLine="0"/>
        <w:jc w:val="center"/>
        <w:rPr>
          <w:sz w:val="22"/>
          <w:szCs w:val="22"/>
        </w:rPr>
      </w:pPr>
      <w:r w:rsidDel="00000000" w:rsidR="00000000" w:rsidRPr="00000000">
        <w:rPr>
          <w:sz w:val="22"/>
          <w:szCs w:val="22"/>
        </w:rPr>
        <w:drawing>
          <wp:inline distB="114300" distT="114300" distL="114300" distR="114300">
            <wp:extent cx="3553994" cy="323090"/>
            <wp:effectExtent b="0" l="0" r="0" t="0"/>
            <wp:docPr id="1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553994" cy="32309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Rule="auto"/>
        <w:ind w:left="-630" w:firstLine="0"/>
        <w:jc w:val="center"/>
        <w:rPr>
          <w:sz w:val="22"/>
          <w:szCs w:val="22"/>
        </w:rPr>
      </w:pPr>
      <w:r w:rsidDel="00000000" w:rsidR="00000000" w:rsidRPr="00000000">
        <w:rPr>
          <w:b w:val="1"/>
          <w:bCs w:val="1"/>
          <w:sz w:val="16"/>
          <w:szCs w:val="16"/>
          <w:rtl w:val="0"/>
        </w:rPr>
        <w:t xml:space="preserve">Figure 12 - </w:t>
      </w:r>
      <w:r w:rsidDel="00000000" w:rsidR="00000000" w:rsidRPr="00000000">
        <w:rPr>
          <w:sz w:val="16"/>
          <w:szCs w:val="16"/>
          <w:rtl w:val="0"/>
        </w:rPr>
        <w:t xml:space="preserve">Performance of global LightGBM model on Building training data</w:t>
      </w:r>
      <w:r w:rsidDel="00000000" w:rsidR="00000000" w:rsidRPr="00000000">
        <w:rPr>
          <w:rtl w:val="0"/>
        </w:rPr>
      </w:r>
    </w:p>
    <w:p w:rsidR="00000000" w:rsidDel="00000000" w:rsidP="00000000" w:rsidRDefault="00000000" w:rsidRPr="00000000" w14:paraId="00000113">
      <w:pPr>
        <w:spacing w:after="240" w:before="240" w:lineRule="auto"/>
        <w:ind w:left="-630" w:firstLine="0"/>
        <w:jc w:val="both"/>
        <w:rPr>
          <w:sz w:val="22"/>
          <w:szCs w:val="22"/>
        </w:rPr>
      </w:pPr>
      <w:r w:rsidDel="00000000" w:rsidR="00000000" w:rsidRPr="00000000">
        <w:rPr>
          <w:sz w:val="22"/>
          <w:szCs w:val="22"/>
          <w:rtl w:val="0"/>
        </w:rPr>
        <w:t xml:space="preserve">The per-building models were trained individually for each building, using fewer estimators and a slightly higher learning rate for faster training. These models could better capture each building’s unique energy pattern. Evaluation showed that the global model worked well overall, per-building models performed slightly better in some cases (</w:t>
      </w:r>
      <w:r w:rsidDel="00000000" w:rsidR="00000000" w:rsidRPr="00000000">
        <w:rPr>
          <w:b w:val="1"/>
          <w:bCs w:val="1"/>
          <w:sz w:val="22"/>
          <w:szCs w:val="22"/>
          <w:rtl w:val="0"/>
        </w:rPr>
        <w:t xml:space="preserve">Figure 13)</w:t>
      </w:r>
      <w:r w:rsidDel="00000000" w:rsidR="00000000" w:rsidRPr="00000000">
        <w:rPr>
          <w:sz w:val="22"/>
          <w:szCs w:val="22"/>
          <w:rtl w:val="0"/>
        </w:rPr>
        <w:t xml:space="preserve">.</w:t>
      </w:r>
    </w:p>
    <w:p w:rsidR="00000000" w:rsidDel="00000000" w:rsidP="00000000" w:rsidRDefault="00000000" w:rsidRPr="00000000" w14:paraId="00000114">
      <w:pPr>
        <w:spacing w:after="240" w:before="240" w:lineRule="auto"/>
        <w:ind w:left="-630" w:firstLine="0"/>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336872</wp:posOffset>
            </wp:positionV>
            <wp:extent cx="2657475" cy="704850"/>
            <wp:effectExtent b="0" l="0" r="0" t="0"/>
            <wp:wrapSquare wrapText="bothSides" distB="114300" distT="114300" distL="114300" distR="114300"/>
            <wp:docPr id="31"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2657475" cy="7048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117797</wp:posOffset>
            </wp:positionV>
            <wp:extent cx="1257300" cy="161925"/>
            <wp:effectExtent b="0" l="0" r="0" t="0"/>
            <wp:wrapSquare wrapText="bothSides" distB="114300" distT="114300" distL="114300" distR="114300"/>
            <wp:docPr id="24"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1257300" cy="1619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3248025</wp:posOffset>
            </wp:positionH>
            <wp:positionV relativeFrom="paragraph">
              <wp:posOffset>114300</wp:posOffset>
            </wp:positionV>
            <wp:extent cx="2800350" cy="923925"/>
            <wp:effectExtent b="0" l="0" r="0" t="0"/>
            <wp:wrapSquare wrapText="bothSides" distB="114300" distT="114300" distL="114300" distR="114300"/>
            <wp:docPr id="23"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2800350" cy="923925"/>
                    </a:xfrm>
                    <a:prstGeom prst="rect"/>
                    <a:ln/>
                  </pic:spPr>
                </pic:pic>
              </a:graphicData>
            </a:graphic>
          </wp:anchor>
        </w:drawing>
      </w:r>
    </w:p>
    <w:p w:rsidR="00000000" w:rsidDel="00000000" w:rsidP="00000000" w:rsidRDefault="00000000" w:rsidRPr="00000000" w14:paraId="00000115">
      <w:pPr>
        <w:spacing w:after="240" w:before="240" w:lineRule="auto"/>
        <w:ind w:left="-630" w:firstLine="0"/>
        <w:rPr>
          <w:sz w:val="22"/>
          <w:szCs w:val="22"/>
        </w:rPr>
      </w:pPr>
      <w:r w:rsidDel="00000000" w:rsidR="00000000" w:rsidRPr="00000000">
        <w:rPr>
          <w:rtl w:val="0"/>
        </w:rPr>
      </w:r>
    </w:p>
    <w:p w:rsidR="00000000" w:rsidDel="00000000" w:rsidP="00000000" w:rsidRDefault="00000000" w:rsidRPr="00000000" w14:paraId="00000116">
      <w:pPr>
        <w:spacing w:after="240" w:before="240" w:lineRule="auto"/>
        <w:ind w:left="-630" w:firstLine="0"/>
        <w:rPr>
          <w:b w:val="1"/>
          <w:bCs w:val="1"/>
          <w:sz w:val="16"/>
          <w:szCs w:val="16"/>
        </w:rPr>
      </w:pPr>
      <w:r w:rsidDel="00000000" w:rsidR="00000000" w:rsidRPr="00000000">
        <w:rPr>
          <w:b w:val="1"/>
          <w:bCs w:val="1"/>
          <w:sz w:val="16"/>
          <w:szCs w:val="16"/>
          <w:rtl w:val="0"/>
        </w:rPr>
        <w:t xml:space="preserve">                                                                  </w:t>
      </w:r>
    </w:p>
    <w:p w:rsidR="00000000" w:rsidDel="00000000" w:rsidP="00000000" w:rsidRDefault="00000000" w:rsidRPr="00000000" w14:paraId="00000117">
      <w:pPr>
        <w:spacing w:after="240" w:before="240" w:lineRule="auto"/>
        <w:ind w:left="-630" w:firstLine="0"/>
        <w:rPr>
          <w:b w:val="1"/>
          <w:bCs w:val="1"/>
          <w:sz w:val="16"/>
          <w:szCs w:val="16"/>
        </w:rPr>
      </w:pPr>
      <w:r w:rsidDel="00000000" w:rsidR="00000000" w:rsidRPr="00000000">
        <w:rPr>
          <w:rtl w:val="0"/>
        </w:rPr>
      </w:r>
    </w:p>
    <w:p w:rsidR="00000000" w:rsidDel="00000000" w:rsidP="00000000" w:rsidRDefault="00000000" w:rsidRPr="00000000" w14:paraId="00000118">
      <w:pPr>
        <w:spacing w:after="240" w:before="240" w:lineRule="auto"/>
        <w:ind w:left="-630" w:firstLine="0"/>
        <w:jc w:val="center"/>
        <w:rPr>
          <w:sz w:val="16"/>
          <w:szCs w:val="16"/>
        </w:rPr>
      </w:pPr>
      <w:r w:rsidDel="00000000" w:rsidR="00000000" w:rsidRPr="00000000">
        <w:rPr>
          <w:b w:val="1"/>
          <w:bCs w:val="1"/>
          <w:sz w:val="16"/>
          <w:szCs w:val="16"/>
          <w:rtl w:val="0"/>
        </w:rPr>
        <w:t xml:space="preserve">Figure 13 - </w:t>
      </w:r>
      <w:r w:rsidDel="00000000" w:rsidR="00000000" w:rsidRPr="00000000">
        <w:rPr>
          <w:sz w:val="16"/>
          <w:szCs w:val="16"/>
          <w:rtl w:val="0"/>
        </w:rPr>
        <w:t xml:space="preserve">Comparison of global model to per-building model</w:t>
      </w:r>
    </w:p>
    <w:p w:rsidR="00000000" w:rsidDel="00000000" w:rsidP="00000000" w:rsidRDefault="00000000" w:rsidRPr="00000000" w14:paraId="00000119">
      <w:pPr>
        <w:spacing w:after="240" w:before="240" w:lineRule="auto"/>
        <w:ind w:left="-630" w:firstLine="0"/>
        <w:jc w:val="both"/>
        <w:rPr>
          <w:sz w:val="22"/>
          <w:szCs w:val="22"/>
        </w:rPr>
      </w:pPr>
      <w:r w:rsidDel="00000000" w:rsidR="00000000" w:rsidRPr="00000000">
        <w:rPr>
          <w:sz w:val="22"/>
          <w:szCs w:val="22"/>
          <w:rtl w:val="0"/>
        </w:rPr>
        <w:t xml:space="preserve">Feature importance results showed that lag and rolling features were the most useful (</w:t>
      </w:r>
      <w:r w:rsidDel="00000000" w:rsidR="00000000" w:rsidRPr="00000000">
        <w:rPr>
          <w:b w:val="1"/>
          <w:bCs w:val="1"/>
          <w:sz w:val="22"/>
          <w:szCs w:val="22"/>
          <w:rtl w:val="0"/>
        </w:rPr>
        <w:t xml:space="preserve">Figure 14)</w:t>
      </w:r>
      <w:r w:rsidDel="00000000" w:rsidR="00000000" w:rsidRPr="00000000">
        <w:rPr>
          <w:sz w:val="22"/>
          <w:szCs w:val="22"/>
          <w:rtl w:val="0"/>
        </w:rPr>
        <w:t xml:space="preserve">, meaning past energy usage strongly influenced future demand. Weather variables such as temperature and solar exposure also contributed to prediction accuracy.</w:t>
      </w:r>
    </w:p>
    <w:p w:rsidR="00000000" w:rsidDel="00000000" w:rsidP="00000000" w:rsidRDefault="00000000" w:rsidRPr="00000000" w14:paraId="0000011A">
      <w:pPr>
        <w:spacing w:after="240" w:before="240" w:lineRule="auto"/>
        <w:ind w:left="-630" w:firstLine="0"/>
        <w:jc w:val="center"/>
        <w:rPr>
          <w:sz w:val="22"/>
          <w:szCs w:val="22"/>
        </w:rPr>
      </w:pPr>
      <w:r w:rsidDel="00000000" w:rsidR="00000000" w:rsidRPr="00000000">
        <w:rPr>
          <w:sz w:val="22"/>
          <w:szCs w:val="22"/>
        </w:rPr>
        <w:drawing>
          <wp:inline distB="114300" distT="114300" distL="114300" distR="114300">
            <wp:extent cx="3848378" cy="2991017"/>
            <wp:effectExtent b="0" l="0" r="0" t="0"/>
            <wp:docPr id="1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3848378" cy="2991017"/>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before="240" w:lineRule="auto"/>
        <w:ind w:left="-630" w:firstLine="0"/>
        <w:jc w:val="center"/>
        <w:rPr>
          <w:sz w:val="22"/>
          <w:szCs w:val="22"/>
        </w:rPr>
      </w:pPr>
      <w:r w:rsidDel="00000000" w:rsidR="00000000" w:rsidRPr="00000000">
        <w:rPr>
          <w:b w:val="1"/>
          <w:bCs w:val="1"/>
          <w:sz w:val="16"/>
          <w:szCs w:val="16"/>
          <w:rtl w:val="0"/>
        </w:rPr>
        <w:t xml:space="preserve">Figure 14 - </w:t>
      </w:r>
      <w:r w:rsidDel="00000000" w:rsidR="00000000" w:rsidRPr="00000000">
        <w:rPr>
          <w:sz w:val="16"/>
          <w:szCs w:val="16"/>
          <w:rtl w:val="0"/>
        </w:rPr>
        <w:t xml:space="preserve">Horizontal bar chart showing the key features for Building prediction</w:t>
      </w:r>
      <w:r w:rsidDel="00000000" w:rsidR="00000000" w:rsidRPr="00000000">
        <w:rPr>
          <w:rtl w:val="0"/>
        </w:rPr>
      </w:r>
    </w:p>
    <w:p w:rsidR="00000000" w:rsidDel="00000000" w:rsidP="00000000" w:rsidRDefault="00000000" w:rsidRPr="00000000" w14:paraId="0000011C">
      <w:pPr>
        <w:ind w:left="-630" w:firstLine="0"/>
        <w:rPr>
          <w:u w:val="single"/>
        </w:rPr>
      </w:pPr>
      <w:r w:rsidDel="00000000" w:rsidR="00000000" w:rsidRPr="00000000">
        <w:rPr>
          <w:u w:val="single"/>
          <w:rtl w:val="0"/>
        </w:rPr>
        <w:t xml:space="preserve">Solar Forecasting Training Model </w:t>
      </w:r>
    </w:p>
    <w:p w:rsidR="00000000" w:rsidDel="00000000" w:rsidP="00000000" w:rsidRDefault="00000000" w:rsidRPr="00000000" w14:paraId="0000011D">
      <w:pPr>
        <w:ind w:left="-630" w:firstLine="0"/>
        <w:jc w:val="both"/>
        <w:rPr>
          <w:sz w:val="22"/>
          <w:szCs w:val="22"/>
        </w:rPr>
      </w:pPr>
      <w:r w:rsidDel="00000000" w:rsidR="00000000" w:rsidRPr="00000000">
        <w:rPr>
          <w:rtl w:val="0"/>
        </w:rPr>
      </w:r>
    </w:p>
    <w:p w:rsidR="00000000" w:rsidDel="00000000" w:rsidP="00000000" w:rsidRDefault="00000000" w:rsidRPr="00000000" w14:paraId="0000011E">
      <w:pPr>
        <w:ind w:left="-630" w:firstLine="0"/>
        <w:jc w:val="both"/>
        <w:rPr>
          <w:sz w:val="22"/>
          <w:szCs w:val="22"/>
        </w:rPr>
      </w:pPr>
      <w:r w:rsidDel="00000000" w:rsidR="00000000" w:rsidRPr="00000000">
        <w:rPr>
          <w:sz w:val="22"/>
          <w:szCs w:val="22"/>
          <w:rtl w:val="0"/>
        </w:rPr>
        <w:t xml:space="preserve">LightGBM is also used to forecast solar production from a 15-minute series enriched with daily weather. The data pipeline loads cleaned solar readings and daily weather. Weather dates are parsed, core columns are renamed to </w:t>
      </w:r>
      <w:r w:rsidDel="00000000" w:rsidR="00000000" w:rsidRPr="00000000">
        <w:rPr>
          <w:sz w:val="22"/>
          <w:szCs w:val="22"/>
          <w:rtl w:val="0"/>
        </w:rPr>
        <w:t xml:space="preserve">tmax</w:t>
      </w:r>
      <w:r w:rsidDel="00000000" w:rsidR="00000000" w:rsidRPr="00000000">
        <w:rPr>
          <w:sz w:val="22"/>
          <w:szCs w:val="22"/>
          <w:rtl w:val="0"/>
        </w:rPr>
        <w:t xml:space="preserve">, </w:t>
      </w:r>
      <w:r w:rsidDel="00000000" w:rsidR="00000000" w:rsidRPr="00000000">
        <w:rPr>
          <w:sz w:val="22"/>
          <w:szCs w:val="22"/>
          <w:rtl w:val="0"/>
        </w:rPr>
        <w:t xml:space="preserve">tmin</w:t>
      </w:r>
      <w:r w:rsidDel="00000000" w:rsidR="00000000" w:rsidRPr="00000000">
        <w:rPr>
          <w:sz w:val="22"/>
          <w:szCs w:val="22"/>
          <w:rtl w:val="0"/>
        </w:rPr>
        <w:t xml:space="preserve">, </w:t>
      </w:r>
      <w:r w:rsidDel="00000000" w:rsidR="00000000" w:rsidRPr="00000000">
        <w:rPr>
          <w:sz w:val="22"/>
          <w:szCs w:val="22"/>
          <w:rtl w:val="0"/>
        </w:rPr>
        <w:t xml:space="preserve">rain</w:t>
      </w:r>
      <w:r w:rsidDel="00000000" w:rsidR="00000000" w:rsidRPr="00000000">
        <w:rPr>
          <w:sz w:val="22"/>
          <w:szCs w:val="22"/>
          <w:rtl w:val="0"/>
        </w:rPr>
        <w:t xml:space="preserve">, and </w:t>
      </w:r>
      <w:r w:rsidDel="00000000" w:rsidR="00000000" w:rsidRPr="00000000">
        <w:rPr>
          <w:sz w:val="22"/>
          <w:szCs w:val="22"/>
          <w:rtl w:val="0"/>
        </w:rPr>
        <w:t xml:space="preserve">solar_exp</w:t>
      </w:r>
      <w:r w:rsidDel="00000000" w:rsidR="00000000" w:rsidRPr="00000000">
        <w:rPr>
          <w:sz w:val="22"/>
          <w:szCs w:val="22"/>
          <w:rtl w:val="0"/>
        </w:rPr>
        <w:t xml:space="preserve">, and gaps are filled with forward/backward fill. Solar records are sorted by </w:t>
      </w:r>
      <w:r w:rsidDel="00000000" w:rsidR="00000000" w:rsidRPr="00000000">
        <w:rPr>
          <w:sz w:val="22"/>
          <w:szCs w:val="22"/>
          <w:rtl w:val="0"/>
        </w:rPr>
        <w:t xml:space="preserve">series</w:t>
      </w:r>
      <w:r w:rsidDel="00000000" w:rsidR="00000000" w:rsidRPr="00000000">
        <w:rPr>
          <w:sz w:val="22"/>
          <w:szCs w:val="22"/>
          <w:rtl w:val="0"/>
        </w:rPr>
        <w:t xml:space="preserve"> and </w:t>
      </w:r>
      <w:r w:rsidDel="00000000" w:rsidR="00000000" w:rsidRPr="00000000">
        <w:rPr>
          <w:sz w:val="22"/>
          <w:szCs w:val="22"/>
          <w:rtl w:val="0"/>
        </w:rPr>
        <w:t xml:space="preserve">timestamp</w:t>
      </w:r>
      <w:r w:rsidDel="00000000" w:rsidR="00000000" w:rsidRPr="00000000">
        <w:rPr>
          <w:sz w:val="22"/>
          <w:szCs w:val="22"/>
          <w:rtl w:val="0"/>
        </w:rPr>
        <w:t xml:space="preserve">, a calendar </w:t>
      </w:r>
      <w:r w:rsidDel="00000000" w:rsidR="00000000" w:rsidRPr="00000000">
        <w:rPr>
          <w:sz w:val="22"/>
          <w:szCs w:val="22"/>
          <w:rtl w:val="0"/>
        </w:rPr>
        <w:t xml:space="preserve">date</w:t>
      </w:r>
      <w:r w:rsidDel="00000000" w:rsidR="00000000" w:rsidRPr="00000000">
        <w:rPr>
          <w:sz w:val="22"/>
          <w:szCs w:val="22"/>
          <w:rtl w:val="0"/>
        </w:rPr>
        <w:t xml:space="preserve"> is derived, and daily weather is merged on that date so each 15-minute point carries its day’s weather.</w:t>
      </w:r>
    </w:p>
    <w:p w:rsidR="00000000" w:rsidDel="00000000" w:rsidP="00000000" w:rsidRDefault="00000000" w:rsidRPr="00000000" w14:paraId="0000011F">
      <w:pPr>
        <w:spacing w:after="240" w:before="240" w:lineRule="auto"/>
        <w:ind w:left="-630" w:firstLine="0"/>
        <w:jc w:val="both"/>
        <w:rPr>
          <w:sz w:val="22"/>
          <w:szCs w:val="22"/>
        </w:rPr>
      </w:pPr>
      <w:r w:rsidDel="00000000" w:rsidR="00000000" w:rsidRPr="00000000">
        <w:rPr>
          <w:sz w:val="22"/>
          <w:szCs w:val="22"/>
          <w:rtl w:val="0"/>
        </w:rPr>
        <w:t xml:space="preserve">Time features capture routine seasonality: minute, hour, day-of-week, day-of-month, month, and a weekend flag. To inject history, lag features reference prior values at 15 minutes, 1 day (96 steps), and 7 days (672 steps). Rolling windows provide short/long-term structure with 1-hour and 1-day means plus a 1-day standard deviation, all computed with a one-step shift to avoid leakage. Rows with NaNs introduced by these windows are dropped.</w:t>
      </w:r>
    </w:p>
    <w:p w:rsidR="00000000" w:rsidDel="00000000" w:rsidP="00000000" w:rsidRDefault="00000000" w:rsidRPr="00000000" w14:paraId="00000120">
      <w:pPr>
        <w:spacing w:after="240" w:before="240" w:lineRule="auto"/>
        <w:ind w:left="-630" w:firstLine="0"/>
        <w:jc w:val="center"/>
        <w:rPr>
          <w:sz w:val="22"/>
          <w:szCs w:val="22"/>
        </w:rPr>
      </w:pPr>
      <w:r w:rsidDel="00000000" w:rsidR="00000000" w:rsidRPr="00000000">
        <w:rPr>
          <w:sz w:val="22"/>
          <w:szCs w:val="22"/>
        </w:rPr>
        <w:drawing>
          <wp:inline distB="114300" distT="114300" distL="114300" distR="114300">
            <wp:extent cx="3267075" cy="266700"/>
            <wp:effectExtent b="0" l="0" r="0" t="0"/>
            <wp:docPr id="36"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326707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before="240" w:lineRule="auto"/>
        <w:ind w:left="-630" w:firstLine="0"/>
        <w:jc w:val="center"/>
        <w:rPr>
          <w:sz w:val="16"/>
          <w:szCs w:val="16"/>
        </w:rPr>
      </w:pPr>
      <w:r w:rsidDel="00000000" w:rsidR="00000000" w:rsidRPr="00000000">
        <w:rPr>
          <w:b w:val="1"/>
          <w:bCs w:val="1"/>
          <w:sz w:val="16"/>
          <w:szCs w:val="16"/>
          <w:rtl w:val="0"/>
        </w:rPr>
        <w:t xml:space="preserve">Figure 15 - </w:t>
      </w:r>
      <w:r w:rsidDel="00000000" w:rsidR="00000000" w:rsidRPr="00000000">
        <w:rPr>
          <w:sz w:val="16"/>
          <w:szCs w:val="16"/>
          <w:rtl w:val="0"/>
        </w:rPr>
        <w:t xml:space="preserve">Performance of global LightGBM model on Solar training data</w:t>
      </w:r>
    </w:p>
    <w:p w:rsidR="00000000" w:rsidDel="00000000" w:rsidP="00000000" w:rsidRDefault="00000000" w:rsidRPr="00000000" w14:paraId="00000122">
      <w:pPr>
        <w:spacing w:after="240" w:before="240" w:lineRule="auto"/>
        <w:ind w:left="-630" w:firstLine="0"/>
        <w:jc w:val="center"/>
        <w:rPr>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2781300</wp:posOffset>
            </wp:positionH>
            <wp:positionV relativeFrom="paragraph">
              <wp:posOffset>375285</wp:posOffset>
            </wp:positionV>
            <wp:extent cx="3346864" cy="4048023"/>
            <wp:effectExtent b="0" l="0" r="0" t="0"/>
            <wp:wrapSquare wrapText="bothSides" distB="114300" distT="114300" distL="114300" distR="114300"/>
            <wp:docPr id="2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3346864" cy="4048023"/>
                    </a:xfrm>
                    <a:prstGeom prst="rect"/>
                    <a:ln/>
                  </pic:spPr>
                </pic:pic>
              </a:graphicData>
            </a:graphic>
          </wp:anchor>
        </w:drawing>
      </w:r>
    </w:p>
    <w:p w:rsidR="00000000" w:rsidDel="00000000" w:rsidP="00000000" w:rsidRDefault="00000000" w:rsidRPr="00000000" w14:paraId="00000123">
      <w:pPr>
        <w:spacing w:after="240" w:before="240" w:lineRule="auto"/>
        <w:ind w:left="-630" w:firstLine="0"/>
        <w:jc w:val="both"/>
        <w:rPr>
          <w:sz w:val="22"/>
          <w:szCs w:val="22"/>
        </w:rPr>
      </w:pPr>
      <w:r w:rsidDel="00000000" w:rsidR="00000000" w:rsidRPr="00000000">
        <w:rPr>
          <w:sz w:val="22"/>
          <w:szCs w:val="22"/>
          <w:rtl w:val="0"/>
        </w:rPr>
        <w:t xml:space="preserve">Training uses a strict time-based split, where all the data before the last 30 days was used for training, and the most recent 30 days were reserved for validation. Certain columns such as the timestamp, date, and time period were excluded from training, while the series label was treated as a categorical feature. The LightGBM model was trained with a moderate learning rate and a balanced number of decision tree leaves to ensure both accuracy and generalisation. It also used subsampling techniques to reduce overfitting and improve stability. The model’s performance on the validation set was then evaluated using RMSE, MAE, and R² (</w:t>
      </w:r>
      <w:r w:rsidDel="00000000" w:rsidR="00000000" w:rsidRPr="00000000">
        <w:rPr>
          <w:b w:val="1"/>
          <w:bCs w:val="1"/>
          <w:sz w:val="22"/>
          <w:szCs w:val="22"/>
          <w:rtl w:val="0"/>
        </w:rPr>
        <w:t xml:space="preserve">Figure 15</w:t>
      </w:r>
      <w:r w:rsidDel="00000000" w:rsidR="00000000" w:rsidRPr="00000000">
        <w:rPr>
          <w:sz w:val="22"/>
          <w:szCs w:val="22"/>
          <w:rtl w:val="0"/>
        </w:rPr>
        <w:t xml:space="preserve">). </w:t>
      </w:r>
    </w:p>
    <w:p w:rsidR="00000000" w:rsidDel="00000000" w:rsidP="00000000" w:rsidRDefault="00000000" w:rsidRPr="00000000" w14:paraId="00000124">
      <w:pPr>
        <w:spacing w:after="240" w:before="240" w:lineRule="auto"/>
        <w:ind w:left="-630" w:firstLine="0"/>
        <w:jc w:val="both"/>
        <w:rPr>
          <w:sz w:val="16"/>
          <w:szCs w:val="16"/>
        </w:rPr>
      </w:pPr>
      <w:r w:rsidDel="00000000" w:rsidR="00000000" w:rsidRPr="00000000">
        <w:rPr>
          <w:sz w:val="22"/>
          <w:szCs w:val="22"/>
          <w:rtl w:val="0"/>
        </w:rPr>
        <w:t xml:space="preserve">Feature importance results show that the model’s predictions closely follow weather patterns (</w:t>
      </w:r>
      <w:r w:rsidDel="00000000" w:rsidR="00000000" w:rsidRPr="00000000">
        <w:rPr>
          <w:b w:val="1"/>
          <w:bCs w:val="1"/>
          <w:sz w:val="22"/>
          <w:szCs w:val="22"/>
          <w:rtl w:val="0"/>
        </w:rPr>
        <w:t xml:space="preserve">Figure 16</w:t>
      </w:r>
      <w:r w:rsidDel="00000000" w:rsidR="00000000" w:rsidRPr="00000000">
        <w:rPr>
          <w:sz w:val="22"/>
          <w:szCs w:val="22"/>
          <w:rtl w:val="0"/>
        </w:rPr>
        <w:t xml:space="preserve">). The most influential variables include lag and rolling features, which capture how recent production trends affect future output, and weather-related factors such as solar exposure, maximum temperature, and minimum temperature. These weather variables play a key role in determining solar generation, confirming that the model successfully learns the relationship between sunlight and temperature conditions and the amount of solar energy produced. </w:t>
        <w:tab/>
        <w:tab/>
        <w:tab/>
        <w:t xml:space="preserve">     </w:t>
      </w:r>
      <w:r w:rsidDel="00000000" w:rsidR="00000000" w:rsidRPr="00000000">
        <w:rPr>
          <w:b w:val="1"/>
          <w:bCs w:val="1"/>
          <w:sz w:val="16"/>
          <w:szCs w:val="16"/>
          <w:rtl w:val="0"/>
        </w:rPr>
        <w:t xml:space="preserve">Figure 16 - </w:t>
      </w:r>
      <w:r w:rsidDel="00000000" w:rsidR="00000000" w:rsidRPr="00000000">
        <w:rPr>
          <w:sz w:val="16"/>
          <w:szCs w:val="16"/>
          <w:rtl w:val="0"/>
        </w:rPr>
        <w:t xml:space="preserve">Horizontal bar chart showing the key features for Solar prediction</w:t>
      </w:r>
    </w:p>
    <w:p w:rsidR="00000000" w:rsidDel="00000000" w:rsidP="00000000" w:rsidRDefault="00000000" w:rsidRPr="00000000" w14:paraId="00000125">
      <w:pPr>
        <w:spacing w:after="240" w:before="240" w:lineRule="auto"/>
        <w:ind w:left="-630" w:firstLine="0"/>
        <w:jc w:val="both"/>
        <w:rPr>
          <w:sz w:val="22"/>
          <w:szCs w:val="22"/>
        </w:rPr>
      </w:pPr>
      <w:r w:rsidDel="00000000" w:rsidR="00000000" w:rsidRPr="00000000">
        <w:rPr>
          <w:rtl w:val="0"/>
        </w:rPr>
      </w:r>
    </w:p>
    <w:p w:rsidR="00000000" w:rsidDel="00000000" w:rsidP="00000000" w:rsidRDefault="00000000" w:rsidRPr="00000000" w14:paraId="00000126">
      <w:pPr>
        <w:ind w:left="-630" w:firstLine="0"/>
        <w:jc w:val="both"/>
        <w:rPr>
          <w:b w:val="1"/>
          <w:bCs w:val="1"/>
          <w:i w:val="1"/>
          <w:iCs w:val="1"/>
          <w:sz w:val="26"/>
          <w:szCs w:val="26"/>
          <w:u w:val="single"/>
        </w:rPr>
      </w:pPr>
      <w:r w:rsidDel="00000000" w:rsidR="00000000" w:rsidRPr="00000000">
        <w:rPr>
          <w:rtl w:val="0"/>
        </w:rPr>
      </w:r>
    </w:p>
    <w:p w:rsidR="00000000" w:rsidDel="00000000" w:rsidP="00000000" w:rsidRDefault="00000000" w:rsidRPr="00000000" w14:paraId="00000127">
      <w:pPr>
        <w:ind w:left="-630" w:firstLine="0"/>
        <w:jc w:val="both"/>
        <w:rPr>
          <w:b w:val="1"/>
          <w:bCs w:val="1"/>
          <w:i w:val="1"/>
          <w:iCs w:val="1"/>
          <w:sz w:val="26"/>
          <w:szCs w:val="26"/>
          <w:u w:val="single"/>
        </w:rPr>
      </w:pPr>
      <w:r w:rsidDel="00000000" w:rsidR="00000000" w:rsidRPr="00000000">
        <w:rPr>
          <w:b w:val="1"/>
          <w:bCs w:val="1"/>
          <w:i w:val="1"/>
          <w:iCs w:val="1"/>
          <w:sz w:val="26"/>
          <w:szCs w:val="26"/>
          <w:u w:val="single"/>
          <w:rtl w:val="0"/>
        </w:rPr>
        <w:t xml:space="preserve">Forecasting Using LightGBM in R</w:t>
      </w:r>
    </w:p>
    <w:p w:rsidR="00000000" w:rsidDel="00000000" w:rsidP="00000000" w:rsidRDefault="00000000" w:rsidRPr="00000000" w14:paraId="00000128">
      <w:pPr>
        <w:spacing w:after="240" w:before="240" w:lineRule="auto"/>
        <w:ind w:left="-630" w:firstLine="0"/>
        <w:jc w:val="both"/>
        <w:rPr>
          <w:b w:val="1"/>
          <w:bCs w:val="1"/>
          <w:i w:val="1"/>
          <w:iCs w:val="1"/>
          <w:sz w:val="26"/>
          <w:szCs w:val="26"/>
          <w:u w:val="single"/>
        </w:rPr>
      </w:pPr>
      <w:r w:rsidDel="00000000" w:rsidR="00000000" w:rsidRPr="00000000">
        <w:rPr>
          <w:sz w:val="22"/>
          <w:szCs w:val="22"/>
          <w:rtl w:val="0"/>
        </w:rPr>
        <w:t xml:space="preserve">The LightGBM model was implemented in R to forecast both solar and building energy outputs, extending the previous work conducted in Python. To maintain consistency, the model utilised the same lag variables, rolling means, and weather-based features as in the Python version, along with identical hyperparameters such as learning rate and number of leaves to ensure a fair comparison. Once this structure was established, switching between different datasets, such as from one building to another or between solar panels by changing the series name to the corresponding dataset. Despite using the same features and parameters, the results produced in R differed slightly from those generated in Python. Nevertheless, the R implementation proved effective, as the plots demonstrated strong predictive performance for October 2020 when compared with the actual Phase 2 dataset.</w:t>
      </w:r>
      <w:r w:rsidDel="00000000" w:rsidR="00000000" w:rsidRPr="00000000">
        <w:rPr>
          <w:rtl w:val="0"/>
        </w:rPr>
      </w:r>
    </w:p>
    <w:p w:rsidR="00000000" w:rsidDel="00000000" w:rsidP="00000000" w:rsidRDefault="00000000" w:rsidRPr="00000000" w14:paraId="00000129">
      <w:pPr>
        <w:ind w:left="-630" w:firstLine="0"/>
        <w:jc w:val="both"/>
        <w:rPr>
          <w:u w:val="single"/>
        </w:rPr>
      </w:pPr>
      <w:r w:rsidDel="00000000" w:rsidR="00000000" w:rsidRPr="00000000">
        <w:rPr>
          <w:u w:val="single"/>
          <w:rtl w:val="0"/>
        </w:rPr>
        <w:t xml:space="preserve">Forecasting Using LightGBM in R (Buildings)</w:t>
      </w:r>
    </w:p>
    <w:p w:rsidR="00000000" w:rsidDel="00000000" w:rsidP="00000000" w:rsidRDefault="00000000" w:rsidRPr="00000000" w14:paraId="0000012A">
      <w:pPr>
        <w:spacing w:after="240" w:before="240" w:lineRule="auto"/>
        <w:ind w:left="-630" w:firstLine="0"/>
        <w:jc w:val="both"/>
        <w:rPr>
          <w:sz w:val="22"/>
          <w:szCs w:val="22"/>
        </w:rPr>
      </w:pPr>
      <w:r w:rsidDel="00000000" w:rsidR="00000000" w:rsidRPr="00000000">
        <w:rPr>
          <w:b w:val="1"/>
          <w:bCs w:val="1"/>
          <w:sz w:val="22"/>
          <w:szCs w:val="22"/>
          <w:rtl w:val="0"/>
        </w:rPr>
        <w:t xml:space="preserve">Figure 17</w:t>
      </w:r>
      <w:r w:rsidDel="00000000" w:rsidR="00000000" w:rsidRPr="00000000">
        <w:rPr>
          <w:sz w:val="22"/>
          <w:szCs w:val="22"/>
          <w:rtl w:val="0"/>
        </w:rPr>
        <w:t xml:space="preserve"> above compares the predicted and actual energy demand for Building 2, showing that while the LightGBM model successfully captures the general consumption trend, it struggles to detect short-term fluctuations, leading to occasional underprediction. The model effectively learns seasonal and daily variations in building demand, aided by the inclusion of the weather dataset as an exogenous feature. However, the predicted values exhibit slightly higher peaks than the actual data, suggesting that the model gives more weight to high historical averages, which inflates the predicted magnitudes. </w:t>
      </w:r>
      <w:r w:rsidDel="00000000" w:rsidR="00000000" w:rsidRPr="00000000">
        <w:drawing>
          <wp:anchor allowOverlap="1" behindDoc="0" distB="114300" distT="114300" distL="114300" distR="114300" hidden="0" layoutInCell="1" locked="0" relativeHeight="0" simplePos="0">
            <wp:simplePos x="0" y="0"/>
            <wp:positionH relativeFrom="column">
              <wp:posOffset>2506980</wp:posOffset>
            </wp:positionH>
            <wp:positionV relativeFrom="paragraph">
              <wp:posOffset>3046095</wp:posOffset>
            </wp:positionV>
            <wp:extent cx="4206240" cy="2531911"/>
            <wp:effectExtent b="0" l="0" r="0" t="0"/>
            <wp:wrapSquare wrapText="bothSides" distB="114300" distT="114300" distL="114300" distR="114300"/>
            <wp:docPr id="27"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4206240" cy="2531911"/>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2674620</wp:posOffset>
                </wp:positionV>
                <wp:extent cx="3286125" cy="266700"/>
                <wp:effectExtent b="0" l="0" r="0" t="0"/>
                <wp:wrapNone/>
                <wp:docPr id="1" name=""/>
                <a:graphic>
                  <a:graphicData uri="http://schemas.microsoft.com/office/word/2010/wordprocessingShape">
                    <wps:wsp>
                      <wps:cNvSpPr txBox="1"/>
                      <wps:cNvPr id="2" name="Shape 2"/>
                      <wps:spPr>
                        <a:xfrm>
                          <a:off x="3242300" y="1561100"/>
                          <a:ext cx="5353800" cy="370200"/>
                        </a:xfrm>
                        <a:prstGeom prst="rect">
                          <a:avLst/>
                        </a:prstGeom>
                        <a:noFill/>
                        <a:ln>
                          <a:noFill/>
                        </a:ln>
                      </wps:spPr>
                      <wps:txbx>
                        <w:txbxContent>
                          <w:p w:rsidR="00000000" w:rsidDel="00000000" w:rsidP="00000000" w:rsidRDefault="00000000" w:rsidRPr="00000000">
                            <w:pPr>
                              <w:spacing w:after="0" w:before="0" w:line="275.9999942779541"/>
                              <w:ind w:left="-63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17 -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Comparison of Building 2 October predictions to actual October values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2674620</wp:posOffset>
                </wp:positionV>
                <wp:extent cx="3286125" cy="266700"/>
                <wp:effectExtent b="0" l="0" r="0" t="0"/>
                <wp:wrapNone/>
                <wp:docPr id="1" name="image40.png"/>
                <a:graphic>
                  <a:graphicData uri="http://schemas.openxmlformats.org/drawingml/2006/picture">
                    <pic:pic>
                      <pic:nvPicPr>
                        <pic:cNvPr id="0" name="image40.png"/>
                        <pic:cNvPicPr preferRelativeResize="0"/>
                      </pic:nvPicPr>
                      <pic:blipFill>
                        <a:blip r:embed="rId26"/>
                        <a:srcRect/>
                        <a:stretch>
                          <a:fillRect/>
                        </a:stretch>
                      </pic:blipFill>
                      <pic:spPr>
                        <a:xfrm>
                          <a:off x="0" y="0"/>
                          <a:ext cx="3286125" cy="266700"/>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2571750</wp:posOffset>
            </wp:positionH>
            <wp:positionV relativeFrom="paragraph">
              <wp:posOffset>253365</wp:posOffset>
            </wp:positionV>
            <wp:extent cx="3941546" cy="2453612"/>
            <wp:effectExtent b="0" l="0" r="0" t="0"/>
            <wp:wrapSquare wrapText="bothSides" distB="114300" distT="114300" distL="114300" distR="114300"/>
            <wp:docPr id="35"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3941546" cy="2453612"/>
                    </a:xfrm>
                    <a:prstGeom prst="rect"/>
                    <a:ln/>
                  </pic:spPr>
                </pic:pic>
              </a:graphicData>
            </a:graphic>
          </wp:anchor>
        </w:drawing>
      </w:r>
    </w:p>
    <w:p w:rsidR="00000000" w:rsidDel="00000000" w:rsidP="00000000" w:rsidRDefault="00000000" w:rsidRPr="00000000" w14:paraId="0000012B">
      <w:pPr>
        <w:spacing w:after="240" w:before="240" w:lineRule="auto"/>
        <w:ind w:left="-630" w:firstLine="0"/>
        <w:jc w:val="both"/>
        <w:rPr>
          <w:sz w:val="22"/>
          <w:szCs w:val="22"/>
        </w:rPr>
      </w:pPr>
      <w:r w:rsidDel="00000000" w:rsidR="00000000" w:rsidRPr="00000000">
        <w:rPr>
          <w:rtl w:val="0"/>
        </w:rPr>
      </w:r>
    </w:p>
    <w:p w:rsidR="00000000" w:rsidDel="00000000" w:rsidP="00000000" w:rsidRDefault="00000000" w:rsidRPr="00000000" w14:paraId="0000012C">
      <w:pPr>
        <w:spacing w:after="240" w:before="240" w:lineRule="auto"/>
        <w:ind w:left="-630" w:firstLine="0"/>
        <w:jc w:val="both"/>
        <w:rPr>
          <w:sz w:val="22"/>
          <w:szCs w:val="22"/>
        </w:rPr>
      </w:pPr>
      <w:r w:rsidDel="00000000" w:rsidR="00000000" w:rsidRPr="00000000">
        <w:rPr>
          <w:sz w:val="22"/>
          <w:szCs w:val="22"/>
          <w:rtl w:val="0"/>
        </w:rPr>
        <w:t xml:space="preserve">The LightGBM model achieved a MAE of 4.81 and a RMSE of 5.96, indicating that the forecasts were generally close to the observed values, with only minor deviations. Using this model, we predicted for November 2020 (</w:t>
      </w:r>
      <w:r w:rsidDel="00000000" w:rsidR="00000000" w:rsidRPr="00000000">
        <w:rPr>
          <w:b w:val="1"/>
          <w:bCs w:val="1"/>
          <w:sz w:val="22"/>
          <w:szCs w:val="22"/>
          <w:rtl w:val="0"/>
        </w:rPr>
        <w:t xml:space="preserve">Figure 18)</w:t>
      </w:r>
      <w:r w:rsidDel="00000000" w:rsidR="00000000" w:rsidRPr="00000000">
        <w:rPr>
          <w:sz w:val="22"/>
          <w:szCs w:val="22"/>
          <w:rtl w:val="0"/>
        </w:rPr>
        <w:t xml:space="preserve">.</w:t>
      </w:r>
      <w:r w:rsidDel="00000000" w:rsidR="00000000" w:rsidRPr="00000000">
        <w:rPr>
          <w:b w:val="1"/>
          <w:bCs w:val="1"/>
          <w:sz w:val="22"/>
          <w:szCs w:val="22"/>
          <w:rtl w:val="0"/>
        </w:rPr>
        <w:t xml:space="preserve"> </w:t>
      </w:r>
      <w:r w:rsidDel="00000000" w:rsidR="00000000" w:rsidRPr="00000000">
        <w:rPr>
          <w:sz w:val="22"/>
          <w:szCs w:val="22"/>
          <w:rtl w:val="0"/>
        </w:rPr>
        <w:t xml:space="preserve">Overall, LightGBM demonstrates strong predictive capability for the building dataset, though its performance could be enhanced by incorporating additional explanatory features. Furthermore, building-specific feature sets could be used rather than applying the same feature configuration across all buildings, allowing the model to better capture the unique consumption patterns of each site.                                 </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12D">
      <w:pPr>
        <w:spacing w:after="240" w:before="240" w:lineRule="auto"/>
        <w:ind w:left="-630" w:firstLine="0"/>
        <w:jc w:val="center"/>
        <w:rPr>
          <w:sz w:val="16"/>
          <w:szCs w:val="16"/>
        </w:rPr>
      </w:pPr>
      <w:r w:rsidDel="00000000" w:rsidR="00000000" w:rsidRPr="00000000">
        <w:rPr>
          <w:sz w:val="22"/>
          <w:szCs w:val="22"/>
          <w:rtl w:val="0"/>
        </w:rPr>
        <w:t xml:space="preserve">                                                                                                     </w:t>
      </w:r>
      <w:r w:rsidDel="00000000" w:rsidR="00000000" w:rsidRPr="00000000">
        <w:rPr>
          <w:b w:val="1"/>
          <w:bCs w:val="1"/>
          <w:sz w:val="16"/>
          <w:szCs w:val="16"/>
          <w:rtl w:val="0"/>
        </w:rPr>
        <w:t xml:space="preserve">Figure 18 - </w:t>
      </w:r>
      <w:r w:rsidDel="00000000" w:rsidR="00000000" w:rsidRPr="00000000">
        <w:rPr>
          <w:sz w:val="16"/>
          <w:szCs w:val="16"/>
          <w:rtl w:val="0"/>
        </w:rPr>
        <w:t xml:space="preserve">Prediction of Building 2 for November 2020</w:t>
      </w:r>
    </w:p>
    <w:p w:rsidR="00000000" w:rsidDel="00000000" w:rsidP="00000000" w:rsidRDefault="00000000" w:rsidRPr="00000000" w14:paraId="0000012E">
      <w:pPr>
        <w:ind w:left="-630" w:firstLine="0"/>
        <w:jc w:val="both"/>
        <w:rPr>
          <w:b w:val="1"/>
          <w:bCs w:val="1"/>
          <w:i w:val="1"/>
          <w:iCs w:val="1"/>
          <w:sz w:val="26"/>
          <w:szCs w:val="26"/>
          <w:u w:val="single"/>
        </w:rPr>
      </w:pPr>
      <w:r w:rsidDel="00000000" w:rsidR="00000000" w:rsidRPr="00000000">
        <w:rPr>
          <w:rtl w:val="0"/>
        </w:rPr>
      </w:r>
    </w:p>
    <w:p w:rsidR="00000000" w:rsidDel="00000000" w:rsidP="00000000" w:rsidRDefault="00000000" w:rsidRPr="00000000" w14:paraId="0000012F">
      <w:pPr>
        <w:ind w:left="-630" w:firstLine="0"/>
        <w:jc w:val="both"/>
        <w:rPr>
          <w:b w:val="1"/>
          <w:bCs w:val="1"/>
          <w:i w:val="1"/>
          <w:iCs w:val="1"/>
          <w:sz w:val="26"/>
          <w:szCs w:val="26"/>
          <w:u w:val="single"/>
        </w:rPr>
      </w:pPr>
      <w:r w:rsidDel="00000000" w:rsidR="00000000" w:rsidRPr="00000000">
        <w:rPr>
          <w:rtl w:val="0"/>
        </w:rPr>
      </w:r>
    </w:p>
    <w:p w:rsidR="00000000" w:rsidDel="00000000" w:rsidP="00000000" w:rsidRDefault="00000000" w:rsidRPr="00000000" w14:paraId="00000130">
      <w:pPr>
        <w:ind w:left="-630" w:firstLine="0"/>
        <w:jc w:val="both"/>
        <w:rPr>
          <w:u w:val="single"/>
        </w:rPr>
      </w:pPr>
      <w:r w:rsidDel="00000000" w:rsidR="00000000" w:rsidRPr="00000000">
        <w:rPr>
          <w:u w:val="single"/>
          <w:rtl w:val="0"/>
        </w:rPr>
        <w:t xml:space="preserve">Forecasting Using LightGBM in R (Solar)</w:t>
      </w:r>
    </w:p>
    <w:p w:rsidR="00000000" w:rsidDel="00000000" w:rsidP="00000000" w:rsidRDefault="00000000" w:rsidRPr="00000000" w14:paraId="00000131">
      <w:pPr>
        <w:ind w:left="-630" w:firstLine="0"/>
        <w:jc w:val="left"/>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1007745</wp:posOffset>
            </wp:positionH>
            <wp:positionV relativeFrom="paragraph">
              <wp:posOffset>152400</wp:posOffset>
            </wp:positionV>
            <wp:extent cx="4545330" cy="2903146"/>
            <wp:effectExtent b="0" l="0" r="0" t="0"/>
            <wp:wrapSquare wrapText="bothSides" distB="114300" distT="114300" distL="114300" distR="114300"/>
            <wp:docPr id="5"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4545330" cy="2903146"/>
                    </a:xfrm>
                    <a:prstGeom prst="rect"/>
                    <a:ln/>
                  </pic:spPr>
                </pic:pic>
              </a:graphicData>
            </a:graphic>
          </wp:anchor>
        </w:drawing>
      </w:r>
    </w:p>
    <w:p w:rsidR="00000000" w:rsidDel="00000000" w:rsidP="00000000" w:rsidRDefault="00000000" w:rsidRPr="00000000" w14:paraId="00000132">
      <w:pPr>
        <w:ind w:left="-630" w:firstLine="0"/>
        <w:jc w:val="both"/>
        <w:rPr>
          <w:sz w:val="22"/>
          <w:szCs w:val="22"/>
        </w:rPr>
      </w:pPr>
      <w:r w:rsidDel="00000000" w:rsidR="00000000" w:rsidRPr="00000000">
        <w:rPr>
          <w:rtl w:val="0"/>
        </w:rPr>
      </w:r>
    </w:p>
    <w:p w:rsidR="00000000" w:rsidDel="00000000" w:rsidP="00000000" w:rsidRDefault="00000000" w:rsidRPr="00000000" w14:paraId="00000133">
      <w:pPr>
        <w:ind w:left="-630" w:firstLine="0"/>
        <w:jc w:val="both"/>
        <w:rPr>
          <w:sz w:val="22"/>
          <w:szCs w:val="22"/>
        </w:rPr>
      </w:pPr>
      <w:r w:rsidDel="00000000" w:rsidR="00000000" w:rsidRPr="00000000">
        <w:rPr>
          <w:rtl w:val="0"/>
        </w:rPr>
      </w:r>
    </w:p>
    <w:p w:rsidR="00000000" w:rsidDel="00000000" w:rsidP="00000000" w:rsidRDefault="00000000" w:rsidRPr="00000000" w14:paraId="00000134">
      <w:pPr>
        <w:ind w:left="-630" w:firstLine="0"/>
        <w:jc w:val="both"/>
        <w:rPr>
          <w:sz w:val="22"/>
          <w:szCs w:val="22"/>
        </w:rPr>
      </w:pPr>
      <w:r w:rsidDel="00000000" w:rsidR="00000000" w:rsidRPr="00000000">
        <w:rPr>
          <w:rtl w:val="0"/>
        </w:rPr>
      </w:r>
    </w:p>
    <w:p w:rsidR="00000000" w:rsidDel="00000000" w:rsidP="00000000" w:rsidRDefault="00000000" w:rsidRPr="00000000" w14:paraId="00000135">
      <w:pPr>
        <w:ind w:left="-630" w:firstLine="0"/>
        <w:jc w:val="both"/>
        <w:rPr>
          <w:sz w:val="22"/>
          <w:szCs w:val="22"/>
        </w:rPr>
      </w:pPr>
      <w:r w:rsidDel="00000000" w:rsidR="00000000" w:rsidRPr="00000000">
        <w:rPr>
          <w:rtl w:val="0"/>
        </w:rPr>
      </w:r>
    </w:p>
    <w:p w:rsidR="00000000" w:rsidDel="00000000" w:rsidP="00000000" w:rsidRDefault="00000000" w:rsidRPr="00000000" w14:paraId="00000136">
      <w:pPr>
        <w:ind w:left="-630" w:firstLine="0"/>
        <w:jc w:val="both"/>
        <w:rPr>
          <w:sz w:val="22"/>
          <w:szCs w:val="22"/>
        </w:rPr>
      </w:pPr>
      <w:r w:rsidDel="00000000" w:rsidR="00000000" w:rsidRPr="00000000">
        <w:rPr>
          <w:rtl w:val="0"/>
        </w:rPr>
      </w:r>
    </w:p>
    <w:p w:rsidR="00000000" w:rsidDel="00000000" w:rsidP="00000000" w:rsidRDefault="00000000" w:rsidRPr="00000000" w14:paraId="00000137">
      <w:pPr>
        <w:ind w:left="-630" w:firstLine="0"/>
        <w:jc w:val="both"/>
        <w:rPr>
          <w:sz w:val="22"/>
          <w:szCs w:val="22"/>
        </w:rPr>
      </w:pPr>
      <w:r w:rsidDel="00000000" w:rsidR="00000000" w:rsidRPr="00000000">
        <w:rPr>
          <w:rtl w:val="0"/>
        </w:rPr>
      </w:r>
    </w:p>
    <w:p w:rsidR="00000000" w:rsidDel="00000000" w:rsidP="00000000" w:rsidRDefault="00000000" w:rsidRPr="00000000" w14:paraId="00000138">
      <w:pPr>
        <w:ind w:left="-630" w:firstLine="0"/>
        <w:jc w:val="both"/>
        <w:rPr>
          <w:sz w:val="22"/>
          <w:szCs w:val="22"/>
        </w:rPr>
      </w:pPr>
      <w:r w:rsidDel="00000000" w:rsidR="00000000" w:rsidRPr="00000000">
        <w:rPr>
          <w:rtl w:val="0"/>
        </w:rPr>
      </w:r>
    </w:p>
    <w:p w:rsidR="00000000" w:rsidDel="00000000" w:rsidP="00000000" w:rsidRDefault="00000000" w:rsidRPr="00000000" w14:paraId="00000139">
      <w:pPr>
        <w:ind w:left="-630" w:firstLine="0"/>
        <w:jc w:val="both"/>
        <w:rPr>
          <w:sz w:val="22"/>
          <w:szCs w:val="22"/>
        </w:rPr>
      </w:pPr>
      <w:r w:rsidDel="00000000" w:rsidR="00000000" w:rsidRPr="00000000">
        <w:rPr>
          <w:rtl w:val="0"/>
        </w:rPr>
      </w:r>
    </w:p>
    <w:p w:rsidR="00000000" w:rsidDel="00000000" w:rsidP="00000000" w:rsidRDefault="00000000" w:rsidRPr="00000000" w14:paraId="0000013A">
      <w:pPr>
        <w:ind w:left="-630" w:firstLine="0"/>
        <w:jc w:val="both"/>
        <w:rPr>
          <w:sz w:val="22"/>
          <w:szCs w:val="22"/>
        </w:rPr>
      </w:pPr>
      <w:r w:rsidDel="00000000" w:rsidR="00000000" w:rsidRPr="00000000">
        <w:rPr>
          <w:rtl w:val="0"/>
        </w:rPr>
      </w:r>
    </w:p>
    <w:p w:rsidR="00000000" w:rsidDel="00000000" w:rsidP="00000000" w:rsidRDefault="00000000" w:rsidRPr="00000000" w14:paraId="0000013B">
      <w:pPr>
        <w:ind w:left="-630" w:firstLine="0"/>
        <w:jc w:val="both"/>
        <w:rPr>
          <w:sz w:val="22"/>
          <w:szCs w:val="22"/>
        </w:rPr>
      </w:pPr>
      <w:r w:rsidDel="00000000" w:rsidR="00000000" w:rsidRPr="00000000">
        <w:rPr>
          <w:rtl w:val="0"/>
        </w:rPr>
      </w:r>
    </w:p>
    <w:p w:rsidR="00000000" w:rsidDel="00000000" w:rsidP="00000000" w:rsidRDefault="00000000" w:rsidRPr="00000000" w14:paraId="0000013C">
      <w:pPr>
        <w:ind w:left="-630" w:firstLine="0"/>
        <w:jc w:val="both"/>
        <w:rPr>
          <w:sz w:val="22"/>
          <w:szCs w:val="22"/>
        </w:rPr>
      </w:pPr>
      <w:r w:rsidDel="00000000" w:rsidR="00000000" w:rsidRPr="00000000">
        <w:rPr>
          <w:rtl w:val="0"/>
        </w:rPr>
      </w:r>
    </w:p>
    <w:p w:rsidR="00000000" w:rsidDel="00000000" w:rsidP="00000000" w:rsidRDefault="00000000" w:rsidRPr="00000000" w14:paraId="0000013D">
      <w:pPr>
        <w:ind w:left="-630" w:firstLine="0"/>
        <w:jc w:val="both"/>
        <w:rPr>
          <w:sz w:val="22"/>
          <w:szCs w:val="22"/>
        </w:rPr>
      </w:pPr>
      <w:r w:rsidDel="00000000" w:rsidR="00000000" w:rsidRPr="00000000">
        <w:rPr>
          <w:rtl w:val="0"/>
        </w:rPr>
      </w:r>
    </w:p>
    <w:p w:rsidR="00000000" w:rsidDel="00000000" w:rsidP="00000000" w:rsidRDefault="00000000" w:rsidRPr="00000000" w14:paraId="0000013E">
      <w:pPr>
        <w:ind w:left="-630" w:firstLine="0"/>
        <w:jc w:val="both"/>
        <w:rPr>
          <w:sz w:val="22"/>
          <w:szCs w:val="22"/>
        </w:rPr>
      </w:pPr>
      <w:r w:rsidDel="00000000" w:rsidR="00000000" w:rsidRPr="00000000">
        <w:rPr>
          <w:rtl w:val="0"/>
        </w:rPr>
      </w:r>
    </w:p>
    <w:p w:rsidR="00000000" w:rsidDel="00000000" w:rsidP="00000000" w:rsidRDefault="00000000" w:rsidRPr="00000000" w14:paraId="0000013F">
      <w:pPr>
        <w:ind w:left="-630" w:firstLine="0"/>
        <w:jc w:val="both"/>
        <w:rPr>
          <w:sz w:val="22"/>
          <w:szCs w:val="22"/>
        </w:rPr>
      </w:pPr>
      <w:r w:rsidDel="00000000" w:rsidR="00000000" w:rsidRPr="00000000">
        <w:rPr>
          <w:rtl w:val="0"/>
        </w:rPr>
      </w:r>
    </w:p>
    <w:p w:rsidR="00000000" w:rsidDel="00000000" w:rsidP="00000000" w:rsidRDefault="00000000" w:rsidRPr="00000000" w14:paraId="00000140">
      <w:pPr>
        <w:ind w:left="-630" w:firstLine="0"/>
        <w:jc w:val="both"/>
        <w:rPr>
          <w:sz w:val="22"/>
          <w:szCs w:val="22"/>
        </w:rPr>
      </w:pPr>
      <w:r w:rsidDel="00000000" w:rsidR="00000000" w:rsidRPr="00000000">
        <w:rPr>
          <w:rtl w:val="0"/>
        </w:rPr>
      </w:r>
    </w:p>
    <w:p w:rsidR="00000000" w:rsidDel="00000000" w:rsidP="00000000" w:rsidRDefault="00000000" w:rsidRPr="00000000" w14:paraId="00000141">
      <w:pPr>
        <w:ind w:left="3690" w:firstLine="630"/>
        <w:jc w:val="center"/>
        <w:rPr>
          <w:b w:val="1"/>
          <w:bCs w:val="1"/>
          <w:sz w:val="16"/>
          <w:szCs w:val="16"/>
        </w:rPr>
      </w:pPr>
      <w:r w:rsidDel="00000000" w:rsidR="00000000" w:rsidRPr="00000000">
        <w:rPr>
          <w:rtl w:val="0"/>
        </w:rPr>
      </w:r>
    </w:p>
    <w:p w:rsidR="00000000" w:rsidDel="00000000" w:rsidP="00000000" w:rsidRDefault="00000000" w:rsidRPr="00000000" w14:paraId="00000142">
      <w:pPr>
        <w:ind w:left="0" w:firstLine="0"/>
        <w:jc w:val="center"/>
        <w:rPr>
          <w:b w:val="1"/>
          <w:bCs w:val="1"/>
          <w:sz w:val="16"/>
          <w:szCs w:val="16"/>
        </w:rPr>
      </w:pPr>
      <w:r w:rsidDel="00000000" w:rsidR="00000000" w:rsidRPr="00000000">
        <w:rPr>
          <w:rtl w:val="0"/>
        </w:rPr>
      </w:r>
    </w:p>
    <w:p w:rsidR="00000000" w:rsidDel="00000000" w:rsidP="00000000" w:rsidRDefault="00000000" w:rsidRPr="00000000" w14:paraId="00000143">
      <w:pPr>
        <w:ind w:left="0" w:firstLine="0"/>
        <w:jc w:val="center"/>
        <w:rPr>
          <w:sz w:val="16"/>
          <w:szCs w:val="16"/>
        </w:rPr>
      </w:pPr>
      <w:r w:rsidDel="00000000" w:rsidR="00000000" w:rsidRPr="00000000">
        <w:rPr>
          <w:b w:val="1"/>
          <w:bCs w:val="1"/>
          <w:sz w:val="16"/>
          <w:szCs w:val="16"/>
          <w:rtl w:val="0"/>
        </w:rPr>
        <w:t xml:space="preserve">Figure 19 - </w:t>
      </w:r>
      <w:r w:rsidDel="00000000" w:rsidR="00000000" w:rsidRPr="00000000">
        <w:rPr>
          <w:sz w:val="16"/>
          <w:szCs w:val="16"/>
          <w:rtl w:val="0"/>
        </w:rPr>
        <w:t xml:space="preserve">Comparison of Solar 2 October predictions to actual October values using LightGBM</w:t>
      </w:r>
    </w:p>
    <w:p w:rsidR="00000000" w:rsidDel="00000000" w:rsidP="00000000" w:rsidRDefault="00000000" w:rsidRPr="00000000" w14:paraId="00000144">
      <w:pPr>
        <w:ind w:left="-630" w:firstLine="0"/>
        <w:jc w:val="both"/>
        <w:rPr>
          <w:sz w:val="22"/>
          <w:szCs w:val="22"/>
        </w:rPr>
      </w:pPr>
      <w:r w:rsidDel="00000000" w:rsidR="00000000" w:rsidRPr="00000000">
        <w:rPr>
          <w:rtl w:val="0"/>
        </w:rPr>
      </w:r>
    </w:p>
    <w:p w:rsidR="00000000" w:rsidDel="00000000" w:rsidP="00000000" w:rsidRDefault="00000000" w:rsidRPr="00000000" w14:paraId="00000145">
      <w:pPr>
        <w:ind w:left="-630" w:firstLine="0"/>
        <w:jc w:val="both"/>
        <w:rPr>
          <w:sz w:val="22"/>
          <w:szCs w:val="22"/>
        </w:rPr>
      </w:pPr>
      <w:r w:rsidDel="00000000" w:rsidR="00000000" w:rsidRPr="00000000">
        <w:rPr>
          <w:rtl w:val="0"/>
        </w:rPr>
      </w:r>
    </w:p>
    <w:p w:rsidR="00000000" w:rsidDel="00000000" w:rsidP="00000000" w:rsidRDefault="00000000" w:rsidRPr="00000000" w14:paraId="00000146">
      <w:pPr>
        <w:ind w:left="-630" w:firstLine="0"/>
        <w:jc w:val="both"/>
        <w:rPr>
          <w:sz w:val="22"/>
          <w:szCs w:val="22"/>
        </w:rPr>
      </w:pPr>
      <w:r w:rsidDel="00000000" w:rsidR="00000000" w:rsidRPr="00000000">
        <w:rPr>
          <w:sz w:val="22"/>
          <w:szCs w:val="22"/>
          <w:rtl w:val="0"/>
        </w:rPr>
        <w:t xml:space="preserve">The comparison between actual and predicted solar energy output for Solar 2 during October 2020 (</w:t>
      </w:r>
      <w:r w:rsidDel="00000000" w:rsidR="00000000" w:rsidRPr="00000000">
        <w:rPr>
          <w:b w:val="1"/>
          <w:bCs w:val="1"/>
          <w:sz w:val="22"/>
          <w:szCs w:val="22"/>
          <w:rtl w:val="0"/>
        </w:rPr>
        <w:t xml:space="preserve">Figure 19)</w:t>
      </w:r>
      <w:r w:rsidDel="00000000" w:rsidR="00000000" w:rsidRPr="00000000">
        <w:rPr>
          <w:sz w:val="22"/>
          <w:szCs w:val="22"/>
          <w:rtl w:val="0"/>
        </w:rPr>
        <w:t xml:space="preserve"> shows that the LightGBM model effectively replicated the daily production cycle of solar generation, capturing the rise and fall in output associated with daylight hours. On the other hand, it consistently underestimated actual generation. This underprediction suggests that the model was somewhat conservative, likely due to limited representation of weather-related features. The model produced MAE of 2.43 and RMSE of 4.02 for the solar energy forecasts, indicating that the model produced predictions that were generally close to the real data. These relatively low error values suggest that LightGBM effectively captured the overall solar generation trend, but these variations occurred due to the availability of sunlight or other weather conditions. The narrower range and smoother appearance of the predicted values indicate that LightGBM generalised the pattern rather than responding to the daily fluctuations seen in the actual data which are generally due to sunlight intensity. Despite these flaws, the model’s ability to maintain consistent periodicity implies strong seasonality recognition, making it a valuable forecasting tool for planning solar energy availability. Future improvement could involve incorporating meteorological variables and higher-frequency data to better model short-term variability and improve peak accuracy. From this we can predict November 2020 as shown in </w:t>
      </w:r>
      <w:r w:rsidDel="00000000" w:rsidR="00000000" w:rsidRPr="00000000">
        <w:rPr>
          <w:b w:val="1"/>
          <w:bCs w:val="1"/>
          <w:sz w:val="22"/>
          <w:szCs w:val="22"/>
          <w:rtl w:val="0"/>
        </w:rPr>
        <w:t xml:space="preserve">Figure 20</w:t>
      </w:r>
      <w:r w:rsidDel="00000000" w:rsidR="00000000" w:rsidRPr="00000000">
        <w:rPr>
          <w:sz w:val="22"/>
          <w:szCs w:val="22"/>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2249246</wp:posOffset>
            </wp:positionH>
            <wp:positionV relativeFrom="paragraph">
              <wp:posOffset>1647825</wp:posOffset>
            </wp:positionV>
            <wp:extent cx="3867150" cy="2657475"/>
            <wp:effectExtent b="0" l="0" r="0" t="0"/>
            <wp:wrapSquare wrapText="bothSides" distB="114300" distT="114300" distL="114300" distR="114300"/>
            <wp:docPr id="6" name="image25.png"/>
            <a:graphic>
              <a:graphicData uri="http://schemas.openxmlformats.org/drawingml/2006/picture">
                <pic:pic>
                  <pic:nvPicPr>
                    <pic:cNvPr id="0" name="image25.png"/>
                    <pic:cNvPicPr preferRelativeResize="0"/>
                  </pic:nvPicPr>
                  <pic:blipFill>
                    <a:blip r:embed="rId29"/>
                    <a:srcRect b="0" l="3059" r="1412" t="0"/>
                    <a:stretch>
                      <a:fillRect/>
                    </a:stretch>
                  </pic:blipFill>
                  <pic:spPr>
                    <a:xfrm>
                      <a:off x="0" y="0"/>
                      <a:ext cx="3867150" cy="2657475"/>
                    </a:xfrm>
                    <a:prstGeom prst="rect"/>
                    <a:ln/>
                  </pic:spPr>
                </pic:pic>
              </a:graphicData>
            </a:graphic>
          </wp:anchor>
        </w:drawing>
      </w:r>
    </w:p>
    <w:p w:rsidR="00000000" w:rsidDel="00000000" w:rsidP="00000000" w:rsidRDefault="00000000" w:rsidRPr="00000000" w14:paraId="00000147">
      <w:pPr>
        <w:spacing w:after="240" w:before="240" w:lineRule="auto"/>
        <w:ind w:left="-630" w:firstLine="0"/>
        <w:jc w:val="right"/>
        <w:rPr>
          <w:b w:val="1"/>
          <w:bCs w:val="1"/>
          <w:sz w:val="16"/>
          <w:szCs w:val="16"/>
        </w:rPr>
      </w:pPr>
      <w:r w:rsidDel="00000000" w:rsidR="00000000" w:rsidRPr="00000000">
        <w:rPr>
          <w:rtl w:val="0"/>
        </w:rPr>
      </w:r>
    </w:p>
    <w:p w:rsidR="00000000" w:rsidDel="00000000" w:rsidP="00000000" w:rsidRDefault="00000000" w:rsidRPr="00000000" w14:paraId="00000148">
      <w:pPr>
        <w:spacing w:after="240" w:before="240" w:lineRule="auto"/>
        <w:ind w:left="-630" w:firstLine="0"/>
        <w:jc w:val="center"/>
        <w:rPr>
          <w:sz w:val="22"/>
          <w:szCs w:val="22"/>
        </w:rPr>
      </w:pPr>
      <w:r w:rsidDel="00000000" w:rsidR="00000000" w:rsidRPr="00000000">
        <w:rPr>
          <w:b w:val="1"/>
          <w:bCs w:val="1"/>
          <w:sz w:val="16"/>
          <w:szCs w:val="16"/>
          <w:rtl w:val="0"/>
        </w:rPr>
        <w:t xml:space="preserve">                                                                                                              Figure 20 - </w:t>
      </w:r>
      <w:r w:rsidDel="00000000" w:rsidR="00000000" w:rsidRPr="00000000">
        <w:rPr>
          <w:sz w:val="16"/>
          <w:szCs w:val="16"/>
          <w:rtl w:val="0"/>
        </w:rPr>
        <w:t xml:space="preserve">Prediction of Solar 2 for November 2020 with LightGBM</w:t>
      </w:r>
      <w:r w:rsidDel="00000000" w:rsidR="00000000" w:rsidRPr="00000000">
        <w:rPr>
          <w:rtl w:val="0"/>
        </w:rPr>
      </w:r>
    </w:p>
    <w:p w:rsidR="00000000" w:rsidDel="00000000" w:rsidP="00000000" w:rsidRDefault="00000000" w:rsidRPr="00000000" w14:paraId="00000149">
      <w:pPr>
        <w:pStyle w:val="Heading2"/>
        <w:ind w:left="-630" w:firstLine="0"/>
        <w:jc w:val="both"/>
        <w:rPr>
          <w:sz w:val="26"/>
          <w:szCs w:val="26"/>
        </w:rPr>
      </w:pPr>
      <w:bookmarkStart w:colFirst="0" w:colLast="0" w:name="_f1ht5h4qyyhl" w:id="15"/>
      <w:bookmarkEnd w:id="15"/>
      <w:r w:rsidDel="00000000" w:rsidR="00000000" w:rsidRPr="00000000">
        <w:rPr>
          <w:sz w:val="26"/>
          <w:szCs w:val="26"/>
          <w:rtl w:val="0"/>
        </w:rPr>
        <w:t xml:space="preserve">Building &amp; Solar Modelling (ARIMA)</w:t>
      </w:r>
    </w:p>
    <w:p w:rsidR="00000000" w:rsidDel="00000000" w:rsidP="00000000" w:rsidRDefault="00000000" w:rsidRPr="00000000" w14:paraId="0000014A">
      <w:pPr>
        <w:spacing w:after="240" w:before="240" w:lineRule="auto"/>
        <w:ind w:left="-630" w:firstLine="0"/>
        <w:rPr>
          <w:u w:val="single"/>
        </w:rPr>
      </w:pPr>
      <w:r w:rsidDel="00000000" w:rsidR="00000000" w:rsidRPr="00000000">
        <w:rPr>
          <w:u w:val="single"/>
          <w:rtl w:val="0"/>
        </w:rPr>
        <w:t xml:space="preserve">Building Forecasting</w:t>
      </w:r>
    </w:p>
    <w:p w:rsidR="00000000" w:rsidDel="00000000" w:rsidP="00000000" w:rsidRDefault="00000000" w:rsidRPr="00000000" w14:paraId="0000014B">
      <w:pPr>
        <w:spacing w:after="240" w:before="240" w:lineRule="auto"/>
        <w:ind w:left="-630" w:firstLine="0"/>
        <w:jc w:val="both"/>
        <w:rPr>
          <w:sz w:val="22"/>
          <w:szCs w:val="22"/>
        </w:rPr>
      </w:pPr>
      <w:r w:rsidDel="00000000" w:rsidR="00000000" w:rsidRPr="00000000">
        <w:rPr>
          <w:sz w:val="22"/>
          <w:szCs w:val="22"/>
          <w:rtl w:val="0"/>
        </w:rPr>
        <w:t xml:space="preserve">The ARIMA (AutoRegressive Integrated Moving Average) model is widely used for forecasting univariate time series, particularly in energy systems where temporal dependencies are strong (Ugbehe et al., 2025). It models a variable based on:</w:t>
      </w:r>
    </w:p>
    <w:p w:rsidR="00000000" w:rsidDel="00000000" w:rsidP="00000000" w:rsidRDefault="00000000" w:rsidRPr="00000000" w14:paraId="0000014C">
      <w:pPr>
        <w:numPr>
          <w:ilvl w:val="0"/>
          <w:numId w:val="1"/>
        </w:numPr>
        <w:spacing w:after="0" w:afterAutospacing="0" w:before="240" w:lineRule="auto"/>
        <w:ind w:left="-630" w:firstLine="0"/>
        <w:jc w:val="both"/>
        <w:rPr>
          <w:sz w:val="22"/>
          <w:szCs w:val="22"/>
        </w:rPr>
      </w:pPr>
      <w:r w:rsidDel="00000000" w:rsidR="00000000" w:rsidRPr="00000000">
        <w:rPr>
          <w:sz w:val="22"/>
          <w:szCs w:val="22"/>
          <w:rtl w:val="0"/>
        </w:rPr>
        <w:t xml:space="preserve">Auto-Regressive (AR) terms (p): influence of previous observations.</w:t>
      </w:r>
    </w:p>
    <w:p w:rsidR="00000000" w:rsidDel="00000000" w:rsidP="00000000" w:rsidRDefault="00000000" w:rsidRPr="00000000" w14:paraId="0000014D">
      <w:pPr>
        <w:numPr>
          <w:ilvl w:val="0"/>
          <w:numId w:val="1"/>
        </w:numPr>
        <w:spacing w:after="0" w:afterAutospacing="0" w:before="0" w:beforeAutospacing="0" w:lineRule="auto"/>
        <w:ind w:left="-630" w:firstLine="0"/>
        <w:jc w:val="both"/>
        <w:rPr>
          <w:sz w:val="22"/>
          <w:szCs w:val="22"/>
        </w:rPr>
      </w:pPr>
      <w:r w:rsidDel="00000000" w:rsidR="00000000" w:rsidRPr="00000000">
        <w:rPr>
          <w:sz w:val="22"/>
          <w:szCs w:val="22"/>
          <w:rtl w:val="0"/>
        </w:rPr>
        <w:t xml:space="preserve">Integrated (I) terms (d): differencing applied to achieve stationarity.</w:t>
      </w:r>
    </w:p>
    <w:p w:rsidR="00000000" w:rsidDel="00000000" w:rsidP="00000000" w:rsidRDefault="00000000" w:rsidRPr="00000000" w14:paraId="0000014E">
      <w:pPr>
        <w:numPr>
          <w:ilvl w:val="0"/>
          <w:numId w:val="1"/>
        </w:numPr>
        <w:spacing w:after="240" w:before="0" w:beforeAutospacing="0" w:lineRule="auto"/>
        <w:ind w:left="-630" w:firstLine="0"/>
        <w:jc w:val="both"/>
        <w:rPr>
          <w:sz w:val="22"/>
          <w:szCs w:val="22"/>
        </w:rPr>
      </w:pPr>
      <w:r w:rsidDel="00000000" w:rsidR="00000000" w:rsidRPr="00000000">
        <w:rPr>
          <w:sz w:val="22"/>
          <w:szCs w:val="22"/>
          <w:rtl w:val="0"/>
        </w:rPr>
        <w:t xml:space="preserve">Moving Average (MA) terms (q): impact of past forecast errors.</w:t>
      </w:r>
      <w:r w:rsidDel="00000000" w:rsidR="00000000" w:rsidRPr="00000000">
        <w:rPr>
          <w:rtl w:val="0"/>
        </w:rPr>
      </w:r>
    </w:p>
    <w:p w:rsidR="00000000" w:rsidDel="00000000" w:rsidP="00000000" w:rsidRDefault="00000000" w:rsidRPr="00000000" w14:paraId="0000014F">
      <w:pPr>
        <w:spacing w:after="240" w:before="240" w:lineRule="auto"/>
        <w:ind w:left="-630" w:firstLine="0"/>
        <w:jc w:val="both"/>
        <w:rPr>
          <w:sz w:val="22"/>
          <w:szCs w:val="22"/>
        </w:rPr>
      </w:pPr>
      <w:r w:rsidDel="00000000" w:rsidR="00000000" w:rsidRPr="00000000">
        <w:rPr>
          <w:sz w:val="22"/>
          <w:szCs w:val="22"/>
          <w:rtl w:val="0"/>
        </w:rPr>
        <w:t xml:space="preserve">The SARIMA extension adds seasonal components, while SARIMAX allows exogenous features. Here, the exogenous variables included </w:t>
      </w:r>
      <w:r w:rsidDel="00000000" w:rsidR="00000000" w:rsidRPr="00000000">
        <w:rPr>
          <w:sz w:val="22"/>
          <w:szCs w:val="22"/>
          <w:rtl w:val="0"/>
        </w:rPr>
        <w:t xml:space="preserve">dayofweek</w:t>
      </w:r>
      <w:r w:rsidDel="00000000" w:rsidR="00000000" w:rsidRPr="00000000">
        <w:rPr>
          <w:sz w:val="22"/>
          <w:szCs w:val="22"/>
          <w:rtl w:val="0"/>
        </w:rPr>
        <w:t xml:space="preserve"> and </w:t>
      </w:r>
      <w:r w:rsidDel="00000000" w:rsidR="00000000" w:rsidRPr="00000000">
        <w:rPr>
          <w:sz w:val="22"/>
          <w:szCs w:val="22"/>
          <w:rtl w:val="0"/>
        </w:rPr>
        <w:t xml:space="preserve">hour</w:t>
      </w:r>
      <w:r w:rsidDel="00000000" w:rsidR="00000000" w:rsidRPr="00000000">
        <w:rPr>
          <w:sz w:val="22"/>
          <w:szCs w:val="22"/>
          <w:rtl w:val="0"/>
        </w:rPr>
        <w:t xml:space="preserve"> to account for weekday/weekend patterns and daily usage cycles (Kontopoulou et al., 2023).</w:t>
      </w:r>
      <w:r w:rsidDel="00000000" w:rsidR="00000000" w:rsidRPr="00000000">
        <w:rPr>
          <w:rtl w:val="0"/>
        </w:rPr>
      </w:r>
    </w:p>
    <w:p w:rsidR="00000000" w:rsidDel="00000000" w:rsidP="00000000" w:rsidRDefault="00000000" w:rsidRPr="00000000" w14:paraId="00000150">
      <w:pPr>
        <w:spacing w:after="240" w:before="240" w:lineRule="auto"/>
        <w:ind w:left="-630" w:firstLine="0"/>
        <w:jc w:val="both"/>
        <w:rPr>
          <w:sz w:val="22"/>
          <w:szCs w:val="22"/>
        </w:rPr>
      </w:pPr>
      <w:r w:rsidDel="00000000" w:rsidR="00000000" w:rsidRPr="00000000">
        <w:rPr>
          <w:sz w:val="22"/>
          <w:szCs w:val="22"/>
          <w:rtl w:val="0"/>
        </w:rPr>
        <w:t xml:space="preserve">Due to memory constraints, Building 6’s 15-minute data was aggregated to hourly intervals. Auto ARIMA failed to converge on both 15-minute and hourly data, so a manual SARIMAX modeling approach was adopted. Orders were selected via ACF and PACF plots - which help select p and q values - with differencing set to 0 after stationarity checks. Implausibly high demand values (&gt;45) were removed, and the series was split into training (80%) and testing (20%) sets, aligned with exogenous features. The chosen model, SARIMAX(2, 0, 1) × (1, 1, 1, 24), captures both short-term correlations and daily seasonality (24-hour cycle). The exogenous features (</w:t>
      </w:r>
      <w:r w:rsidDel="00000000" w:rsidR="00000000" w:rsidRPr="00000000">
        <w:rPr>
          <w:sz w:val="22"/>
          <w:szCs w:val="22"/>
          <w:rtl w:val="0"/>
        </w:rPr>
        <w:t xml:space="preserve">dayofweek</w:t>
      </w:r>
      <w:r w:rsidDel="00000000" w:rsidR="00000000" w:rsidRPr="00000000">
        <w:rPr>
          <w:sz w:val="22"/>
          <w:szCs w:val="22"/>
          <w:rtl w:val="0"/>
        </w:rPr>
        <w:t xml:space="preserve"> and hour) allow the model to account for predictable variations associated with the day and time, consistent with prior ARIMA-based forecasting work in renewable and grid stability contexts (Prakash et al., 2025).</w:t>
      </w:r>
    </w:p>
    <w:p w:rsidR="00000000" w:rsidDel="00000000" w:rsidP="00000000" w:rsidRDefault="00000000" w:rsidRPr="00000000" w14:paraId="00000151">
      <w:pPr>
        <w:spacing w:after="240" w:before="240" w:lineRule="auto"/>
        <w:ind w:left="-630" w:firstLine="0"/>
        <w:jc w:val="both"/>
        <w:rPr>
          <w:sz w:val="22"/>
          <w:szCs w:val="22"/>
        </w:rPr>
      </w:pPr>
      <w:r w:rsidDel="00000000" w:rsidR="00000000" w:rsidRPr="00000000">
        <w:rPr>
          <w:sz w:val="22"/>
          <w:szCs w:val="22"/>
          <w:rtl w:val="0"/>
        </w:rPr>
        <w:t xml:space="preserve">Upon fitting the model to the training data, the model’s forecasts were compared against the test set (</w:t>
      </w:r>
      <w:r w:rsidDel="00000000" w:rsidR="00000000" w:rsidRPr="00000000">
        <w:rPr>
          <w:b w:val="1"/>
          <w:bCs w:val="1"/>
          <w:sz w:val="22"/>
          <w:szCs w:val="22"/>
          <w:rtl w:val="0"/>
        </w:rPr>
        <w:t xml:space="preserve">Figure 21)</w:t>
      </w:r>
      <w:r w:rsidDel="00000000" w:rsidR="00000000" w:rsidRPr="00000000">
        <w:rPr>
          <w:sz w:val="22"/>
          <w:szCs w:val="22"/>
          <w:rtl w:val="0"/>
        </w:rPr>
        <w:t xml:space="preserve">. Visual inspection shows that the model captures the general trend of energy demand, but finer fluctuations are not fully captured. On the test set, the model achieved a MAE of 2.8, RMSE of 3.6, and MAPE of 8.8%, indicating reasonable predictive accuracy for typical demand patterns. To evaluate the model’s forecasting capability, it was refitted on the full dataset through September 30, 2020, and used to forecast the 744-hour period of October 2020 (</w:t>
      </w:r>
      <w:r w:rsidDel="00000000" w:rsidR="00000000" w:rsidRPr="00000000">
        <w:rPr>
          <w:b w:val="1"/>
          <w:bCs w:val="1"/>
          <w:sz w:val="22"/>
          <w:szCs w:val="22"/>
          <w:rtl w:val="0"/>
        </w:rPr>
        <w:t xml:space="preserve">Figure 22)</w:t>
      </w:r>
      <w:r w:rsidDel="00000000" w:rsidR="00000000" w:rsidRPr="00000000">
        <w:rPr>
          <w:sz w:val="22"/>
          <w:szCs w:val="22"/>
          <w:rtl w:val="0"/>
        </w:rPr>
        <w:t xml:space="preserve">. When compared with the actual observed demand, the model again captured the general trend but failed to account for more complex fluctuations and sudden changes in demand. Forecast metrics for October were MAE of 3.9, RMSE of 5.1, and MAPE of 13.86%, showing a decline in predictive accuracy as the model struggled with non-stationary and highly variable patterns in the unseen data.</w:t>
      </w:r>
      <w:r w:rsidDel="00000000" w:rsidR="00000000" w:rsidRPr="00000000">
        <w:drawing>
          <wp:anchor allowOverlap="1" behindDoc="0" distB="19050" distT="19050" distL="19050" distR="19050" hidden="0" layoutInCell="1" locked="0" relativeHeight="0" simplePos="0">
            <wp:simplePos x="0" y="0"/>
            <wp:positionH relativeFrom="column">
              <wp:posOffset>3505200</wp:posOffset>
            </wp:positionH>
            <wp:positionV relativeFrom="paragraph">
              <wp:posOffset>1533525</wp:posOffset>
            </wp:positionV>
            <wp:extent cx="2860043" cy="2464905"/>
            <wp:effectExtent b="0" l="0" r="0" t="0"/>
            <wp:wrapSquare wrapText="bothSides" distB="19050" distT="19050" distL="19050" distR="19050"/>
            <wp:docPr id="21"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2860043" cy="246490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-552449</wp:posOffset>
            </wp:positionH>
            <wp:positionV relativeFrom="paragraph">
              <wp:posOffset>1720215</wp:posOffset>
            </wp:positionV>
            <wp:extent cx="3625220" cy="2160105"/>
            <wp:effectExtent b="0" l="0" r="0" t="0"/>
            <wp:wrapSquare wrapText="bothSides" distB="19050" distT="19050" distL="19050" distR="19050"/>
            <wp:docPr id="38" name="image39.png"/>
            <a:graphic>
              <a:graphicData uri="http://schemas.openxmlformats.org/drawingml/2006/picture">
                <pic:pic>
                  <pic:nvPicPr>
                    <pic:cNvPr id="0" name="image39.png"/>
                    <pic:cNvPicPr preferRelativeResize="0"/>
                  </pic:nvPicPr>
                  <pic:blipFill>
                    <a:blip r:embed="rId31"/>
                    <a:srcRect b="0" l="0" r="0" t="0"/>
                    <a:stretch>
                      <a:fillRect/>
                    </a:stretch>
                  </pic:blipFill>
                  <pic:spPr>
                    <a:xfrm>
                      <a:off x="0" y="0"/>
                      <a:ext cx="3625220" cy="2160105"/>
                    </a:xfrm>
                    <a:prstGeom prst="rect"/>
                    <a:ln/>
                  </pic:spPr>
                </pic:pic>
              </a:graphicData>
            </a:graphic>
          </wp:anchor>
        </w:drawing>
      </w:r>
    </w:p>
    <w:p w:rsidR="00000000" w:rsidDel="00000000" w:rsidP="00000000" w:rsidRDefault="00000000" w:rsidRPr="00000000" w14:paraId="00000152">
      <w:pPr>
        <w:spacing w:after="240" w:before="240" w:lineRule="auto"/>
        <w:ind w:left="-630" w:firstLine="0"/>
        <w:jc w:val="both"/>
        <w:rPr>
          <w:sz w:val="22"/>
          <w:szCs w:val="22"/>
        </w:rPr>
      </w:pPr>
      <w:r w:rsidDel="00000000" w:rsidR="00000000" w:rsidRPr="00000000">
        <w:rPr>
          <w:rtl w:val="0"/>
        </w:rPr>
      </w:r>
    </w:p>
    <w:p w:rsidR="00000000" w:rsidDel="00000000" w:rsidP="00000000" w:rsidRDefault="00000000" w:rsidRPr="00000000" w14:paraId="00000153">
      <w:pPr>
        <w:spacing w:after="240" w:before="240" w:lineRule="auto"/>
        <w:ind w:left="-630" w:firstLine="0"/>
        <w:jc w:val="both"/>
        <w:rPr>
          <w:sz w:val="22"/>
          <w:szCs w:val="22"/>
        </w:rPr>
      </w:pPr>
      <w:r w:rsidDel="00000000" w:rsidR="00000000" w:rsidRPr="00000000">
        <w:rPr>
          <w:rtl w:val="0"/>
        </w:rPr>
      </w:r>
    </w:p>
    <w:p w:rsidR="00000000" w:rsidDel="00000000" w:rsidP="00000000" w:rsidRDefault="00000000" w:rsidRPr="00000000" w14:paraId="00000154">
      <w:pPr>
        <w:spacing w:after="240" w:before="240" w:lineRule="auto"/>
        <w:ind w:left="-630" w:firstLine="0"/>
        <w:rPr>
          <w:u w:val="single"/>
        </w:rPr>
      </w:pPr>
      <w:r w:rsidDel="00000000" w:rsidR="00000000" w:rsidRPr="00000000">
        <w:rPr>
          <w:rtl w:val="0"/>
        </w:rPr>
      </w:r>
    </w:p>
    <w:p w:rsidR="00000000" w:rsidDel="00000000" w:rsidP="00000000" w:rsidRDefault="00000000" w:rsidRPr="00000000" w14:paraId="00000155">
      <w:pPr>
        <w:spacing w:after="240" w:before="240" w:lineRule="auto"/>
        <w:ind w:left="-630" w:firstLine="0"/>
        <w:rPr>
          <w:u w:val="single"/>
        </w:rPr>
      </w:pPr>
      <w:r w:rsidDel="00000000" w:rsidR="00000000" w:rsidRPr="00000000">
        <w:rPr>
          <w:rtl w:val="0"/>
        </w:rPr>
      </w:r>
    </w:p>
    <w:p w:rsidR="00000000" w:rsidDel="00000000" w:rsidP="00000000" w:rsidRDefault="00000000" w:rsidRPr="00000000" w14:paraId="00000156">
      <w:pPr>
        <w:spacing w:after="240" w:before="240" w:lineRule="auto"/>
        <w:ind w:left="-630" w:firstLine="0"/>
        <w:rPr>
          <w:u w:val="single"/>
        </w:rPr>
      </w:pPr>
      <w:r w:rsidDel="00000000" w:rsidR="00000000" w:rsidRPr="00000000">
        <w:rPr>
          <w:rtl w:val="0"/>
        </w:rPr>
      </w:r>
    </w:p>
    <w:p w:rsidR="00000000" w:rsidDel="00000000" w:rsidP="00000000" w:rsidRDefault="00000000" w:rsidRPr="00000000" w14:paraId="00000157">
      <w:pPr>
        <w:spacing w:after="240" w:before="240" w:lineRule="auto"/>
        <w:ind w:left="-630" w:firstLine="0"/>
        <w:rPr>
          <w:u w:val="single"/>
        </w:rPr>
      </w:pPr>
      <w:r w:rsidDel="00000000" w:rsidR="00000000" w:rsidRPr="00000000">
        <w:rPr>
          <w:rtl w:val="0"/>
        </w:rPr>
      </w:r>
    </w:p>
    <w:p w:rsidR="00000000" w:rsidDel="00000000" w:rsidP="00000000" w:rsidRDefault="00000000" w:rsidRPr="00000000" w14:paraId="00000158">
      <w:pPr>
        <w:spacing w:after="240" w:before="240" w:lineRule="auto"/>
        <w:jc w:val="left"/>
        <w:rPr>
          <w:b w:val="1"/>
          <w:bCs w:val="1"/>
          <w:sz w:val="16"/>
          <w:szCs w:val="16"/>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3343275</wp:posOffset>
                </wp:positionH>
                <wp:positionV relativeFrom="paragraph">
                  <wp:posOffset>200025</wp:posOffset>
                </wp:positionV>
                <wp:extent cx="3324225" cy="570920"/>
                <wp:effectExtent b="0" l="0" r="0" t="0"/>
                <wp:wrapSquare wrapText="bothSides" distB="114300" distT="114300" distL="114300" distR="114300"/>
                <wp:docPr id="2" name=""/>
                <a:graphic>
                  <a:graphicData uri="http://schemas.microsoft.com/office/word/2010/wordprocessingShape">
                    <wps:wsp>
                      <wps:cNvSpPr txBox="1"/>
                      <wps:cNvPr id="3" name="Shape 3"/>
                      <wps:spPr>
                        <a:xfrm>
                          <a:off x="3973550" y="2241600"/>
                          <a:ext cx="3416700" cy="532500"/>
                        </a:xfrm>
                        <a:prstGeom prst="rect">
                          <a:avLst/>
                        </a:prstGeom>
                        <a:noFill/>
                        <a:ln>
                          <a:noFill/>
                        </a:ln>
                      </wps:spPr>
                      <wps:txbx>
                        <w:txbxContent>
                          <w:p w:rsidR="00000000" w:rsidDel="00000000" w:rsidP="00000000" w:rsidRDefault="00000000" w:rsidRPr="00000000">
                            <w:pPr>
                              <w:spacing w:after="2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Figure 22 -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Comparison of Building 6 October predictions </w:t>
                            </w:r>
                          </w:p>
                          <w:p w:rsidR="00000000" w:rsidDel="00000000" w:rsidP="00000000" w:rsidRDefault="00000000" w:rsidRPr="00000000">
                            <w:pPr>
                              <w:spacing w:after="2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to actual October values using ARIMA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3343275</wp:posOffset>
                </wp:positionH>
                <wp:positionV relativeFrom="paragraph">
                  <wp:posOffset>200025</wp:posOffset>
                </wp:positionV>
                <wp:extent cx="3324225" cy="570920"/>
                <wp:effectExtent b="0" l="0" r="0" t="0"/>
                <wp:wrapSquare wrapText="bothSides" distB="114300" distT="114300" distL="114300" distR="114300"/>
                <wp:docPr id="2" name="image41.png"/>
                <a:graphic>
                  <a:graphicData uri="http://schemas.openxmlformats.org/drawingml/2006/picture">
                    <pic:pic>
                      <pic:nvPicPr>
                        <pic:cNvPr id="0" name="image41.png"/>
                        <pic:cNvPicPr preferRelativeResize="0"/>
                      </pic:nvPicPr>
                      <pic:blipFill>
                        <a:blip r:embed="rId26"/>
                        <a:srcRect/>
                        <a:stretch>
                          <a:fillRect/>
                        </a:stretch>
                      </pic:blipFill>
                      <pic:spPr>
                        <a:xfrm>
                          <a:off x="0" y="0"/>
                          <a:ext cx="3324225" cy="570920"/>
                        </a:xfrm>
                        <a:prstGeom prst="rect"/>
                        <a:ln/>
                      </pic:spPr>
                    </pic:pic>
                  </a:graphicData>
                </a:graphic>
              </wp:anchor>
            </w:drawing>
          </mc:Fallback>
        </mc:AlternateContent>
      </w:r>
    </w:p>
    <w:p w:rsidR="00000000" w:rsidDel="00000000" w:rsidP="00000000" w:rsidRDefault="00000000" w:rsidRPr="00000000" w14:paraId="00000159">
      <w:pPr>
        <w:spacing w:after="240" w:before="240" w:lineRule="auto"/>
        <w:jc w:val="left"/>
        <w:rPr>
          <w:b w:val="1"/>
          <w:bCs w:val="1"/>
          <w:sz w:val="16"/>
          <w:szCs w:val="16"/>
        </w:rPr>
      </w:pPr>
      <w:r w:rsidDel="00000000" w:rsidR="00000000" w:rsidRPr="00000000">
        <w:rPr>
          <w:b w:val="1"/>
          <w:bCs w:val="1"/>
          <w:sz w:val="16"/>
          <w:szCs w:val="16"/>
          <w:rtl w:val="0"/>
        </w:rPr>
        <w:t xml:space="preserve">Figure 21 - </w:t>
      </w:r>
      <w:r w:rsidDel="00000000" w:rsidR="00000000" w:rsidRPr="00000000">
        <w:rPr>
          <w:sz w:val="16"/>
          <w:szCs w:val="16"/>
          <w:rtl w:val="0"/>
        </w:rPr>
        <w:t xml:space="preserve">Forecast of Building 6 on testing data using ARIMA model    </w:t>
      </w:r>
      <w:r w:rsidDel="00000000" w:rsidR="00000000" w:rsidRPr="00000000">
        <w:rPr>
          <w:rtl w:val="0"/>
        </w:rPr>
      </w:r>
    </w:p>
    <w:p w:rsidR="00000000" w:rsidDel="00000000" w:rsidP="00000000" w:rsidRDefault="00000000" w:rsidRPr="00000000" w14:paraId="0000015A">
      <w:pPr>
        <w:spacing w:after="240" w:before="240" w:lineRule="auto"/>
        <w:ind w:left="-630" w:firstLine="0"/>
        <w:rPr>
          <w:u w:val="single"/>
        </w:rPr>
      </w:pPr>
      <w:r w:rsidDel="00000000" w:rsidR="00000000" w:rsidRPr="00000000">
        <w:rPr>
          <w:u w:val="single"/>
          <w:rtl w:val="0"/>
        </w:rPr>
        <w:t xml:space="preserve">S</w:t>
      </w:r>
      <w:r w:rsidDel="00000000" w:rsidR="00000000" w:rsidRPr="00000000">
        <w:rPr>
          <w:u w:val="single"/>
          <w:rtl w:val="0"/>
        </w:rPr>
        <w:t xml:space="preserve">olar Forecasting</w:t>
      </w:r>
    </w:p>
    <w:p w:rsidR="00000000" w:rsidDel="00000000" w:rsidP="00000000" w:rsidRDefault="00000000" w:rsidRPr="00000000" w14:paraId="0000015B">
      <w:pPr>
        <w:spacing w:after="240" w:before="240" w:lineRule="auto"/>
        <w:ind w:left="-630" w:firstLine="0"/>
        <w:jc w:val="both"/>
        <w:rPr>
          <w:sz w:val="22"/>
          <w:szCs w:val="22"/>
        </w:rPr>
      </w:pPr>
      <w:r w:rsidDel="00000000" w:rsidR="00000000" w:rsidRPr="00000000">
        <w:rPr>
          <w:sz w:val="22"/>
          <w:szCs w:val="22"/>
          <w:rtl w:val="0"/>
        </w:rPr>
        <w:t xml:space="preserve">F</w:t>
      </w:r>
      <w:r w:rsidDel="00000000" w:rsidR="00000000" w:rsidRPr="00000000">
        <w:rPr>
          <w:sz w:val="22"/>
          <w:szCs w:val="22"/>
          <w:rtl w:val="0"/>
        </w:rPr>
        <w:t xml:space="preserve">or the solar dataset, p, q, and d values of 1 were used to forecast Solar 1 output for October 2020. Stationarity was assessed using the Augmented Dickey–Fuller (ADF) test (Yenkikar et al., 2025), which produced a statistic of -0.588 and a p-value of 0.874, indicating that the series retained a strong trend component and was non-stationary.</w:t>
      </w:r>
      <w:r w:rsidDel="00000000" w:rsidR="00000000" w:rsidRPr="00000000">
        <w:drawing>
          <wp:anchor allowOverlap="1" behindDoc="0" distB="114300" distT="114300" distL="114300" distR="114300" hidden="0" layoutInCell="1" locked="0" relativeHeight="0" simplePos="0">
            <wp:simplePos x="0" y="0"/>
            <wp:positionH relativeFrom="column">
              <wp:posOffset>-552449</wp:posOffset>
            </wp:positionH>
            <wp:positionV relativeFrom="paragraph">
              <wp:posOffset>699135</wp:posOffset>
            </wp:positionV>
            <wp:extent cx="6897546" cy="3429398"/>
            <wp:effectExtent b="0" l="0" r="0" t="0"/>
            <wp:wrapSquare wrapText="bothSides" distB="114300" distT="114300" distL="114300" distR="114300"/>
            <wp:docPr id="28"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6897546" cy="3429398"/>
                    </a:xfrm>
                    <a:prstGeom prst="rect"/>
                    <a:ln/>
                  </pic:spPr>
                </pic:pic>
              </a:graphicData>
            </a:graphic>
          </wp:anchor>
        </w:drawing>
      </w:r>
    </w:p>
    <w:p w:rsidR="00000000" w:rsidDel="00000000" w:rsidP="00000000" w:rsidRDefault="00000000" w:rsidRPr="00000000" w14:paraId="0000015C">
      <w:pPr>
        <w:ind w:left="-630" w:firstLine="0"/>
        <w:jc w:val="center"/>
        <w:rPr>
          <w:sz w:val="16"/>
          <w:szCs w:val="16"/>
        </w:rPr>
      </w:pPr>
      <w:r w:rsidDel="00000000" w:rsidR="00000000" w:rsidRPr="00000000">
        <w:rPr>
          <w:b w:val="1"/>
          <w:bCs w:val="1"/>
          <w:sz w:val="16"/>
          <w:szCs w:val="16"/>
          <w:rtl w:val="0"/>
        </w:rPr>
        <w:t xml:space="preserve">Figure 23 - </w:t>
      </w:r>
      <w:r w:rsidDel="00000000" w:rsidR="00000000" w:rsidRPr="00000000">
        <w:rPr>
          <w:sz w:val="16"/>
          <w:szCs w:val="16"/>
          <w:rtl w:val="0"/>
        </w:rPr>
        <w:t xml:space="preserve">Forecast of Solar 1 for October 2020 using ARIMA</w:t>
      </w:r>
    </w:p>
    <w:p w:rsidR="00000000" w:rsidDel="00000000" w:rsidP="00000000" w:rsidRDefault="00000000" w:rsidRPr="00000000" w14:paraId="0000015D">
      <w:pPr>
        <w:spacing w:after="240" w:before="240" w:lineRule="auto"/>
        <w:ind w:left="-630" w:firstLine="0"/>
        <w:jc w:val="both"/>
        <w:rPr>
          <w:sz w:val="22"/>
          <w:szCs w:val="22"/>
        </w:rPr>
      </w:pPr>
      <w:r w:rsidDel="00000000" w:rsidR="00000000" w:rsidRPr="00000000">
        <w:rPr>
          <w:rtl w:val="0"/>
        </w:rPr>
      </w:r>
    </w:p>
    <w:p w:rsidR="00000000" w:rsidDel="00000000" w:rsidP="00000000" w:rsidRDefault="00000000" w:rsidRPr="00000000" w14:paraId="0000015E">
      <w:pPr>
        <w:spacing w:after="240" w:before="240" w:lineRule="auto"/>
        <w:ind w:left="-630" w:firstLine="0"/>
        <w:jc w:val="both"/>
        <w:rPr>
          <w:sz w:val="22"/>
          <w:szCs w:val="22"/>
        </w:rPr>
      </w:pPr>
      <w:r w:rsidDel="00000000" w:rsidR="00000000" w:rsidRPr="00000000">
        <w:rPr>
          <w:sz w:val="22"/>
          <w:szCs w:val="22"/>
          <w:rtl w:val="0"/>
        </w:rPr>
        <w:t xml:space="preserve">As seen in </w:t>
      </w:r>
      <w:r w:rsidDel="00000000" w:rsidR="00000000" w:rsidRPr="00000000">
        <w:rPr>
          <w:b w:val="1"/>
          <w:bCs w:val="1"/>
          <w:sz w:val="22"/>
          <w:szCs w:val="22"/>
          <w:rtl w:val="0"/>
        </w:rPr>
        <w:t xml:space="preserve">Figure 23</w:t>
      </w:r>
      <w:r w:rsidDel="00000000" w:rsidR="00000000" w:rsidRPr="00000000">
        <w:rPr>
          <w:sz w:val="22"/>
          <w:szCs w:val="22"/>
          <w:rtl w:val="0"/>
        </w:rPr>
        <w:t xml:space="preserve">, the forecast consistently overestimated output by almost threefold and failed to capture daily trends. This occurred because the model generalised historical patterns, expecting conditions similar to the training period; for example, a sunny September led the model to predict high values for October, even when weather was poorer. ARIMA’s reliance solely on past values also meant it could not reproduce day-to-day fluctuations.</w:t>
      </w:r>
    </w:p>
    <w:p w:rsidR="00000000" w:rsidDel="00000000" w:rsidP="00000000" w:rsidRDefault="00000000" w:rsidRPr="00000000" w14:paraId="0000015F">
      <w:pPr>
        <w:ind w:left="-630" w:firstLine="0"/>
        <w:jc w:val="both"/>
        <w:rPr>
          <w:sz w:val="22"/>
          <w:szCs w:val="22"/>
        </w:rPr>
      </w:pPr>
      <w:r w:rsidDel="00000000" w:rsidR="00000000" w:rsidRPr="00000000">
        <w:rPr>
          <w:sz w:val="22"/>
          <w:szCs w:val="22"/>
          <w:rtl w:val="0"/>
        </w:rPr>
        <w:t xml:space="preserve">The error metrics further highlight the model’s poor performance: MAE was 3.89, showing average deviations of nearly four units, and RMSE was 4.55, indicating larger discrepancies on some days - considerably high given that values rarely exceed 12 kWh. The strong correlations among the six solar panels (mostly above 0.9) observed in the EDA suggest that generation is heavily influenced by common factors such as sunlight, reinforcing the importance of including weather features. Incorporating SARIMA or SARIMAX, as done for the buildings, could improve accuracy by accounting for both seasonality and exogenous weather variables.</w:t>
      </w:r>
      <w:r w:rsidDel="00000000" w:rsidR="00000000" w:rsidRPr="00000000">
        <w:rPr>
          <w:rtl w:val="0"/>
        </w:rPr>
      </w:r>
    </w:p>
    <w:p w:rsidR="00000000" w:rsidDel="00000000" w:rsidP="00000000" w:rsidRDefault="00000000" w:rsidRPr="00000000" w14:paraId="00000160">
      <w:pPr>
        <w:ind w:left="-630" w:firstLine="0"/>
        <w:rPr>
          <w:sz w:val="22"/>
          <w:szCs w:val="22"/>
        </w:rPr>
      </w:pPr>
      <w:r w:rsidDel="00000000" w:rsidR="00000000" w:rsidRPr="00000000">
        <w:rPr>
          <w:rtl w:val="0"/>
        </w:rPr>
      </w:r>
    </w:p>
    <w:p w:rsidR="00000000" w:rsidDel="00000000" w:rsidP="00000000" w:rsidRDefault="00000000" w:rsidRPr="00000000" w14:paraId="00000161">
      <w:pPr>
        <w:pStyle w:val="Heading2"/>
        <w:ind w:left="-630" w:firstLine="0"/>
        <w:jc w:val="center"/>
        <w:rPr>
          <w:i w:val="0"/>
          <w:iCs w:val="0"/>
        </w:rPr>
      </w:pPr>
      <w:bookmarkStart w:colFirst="0" w:colLast="0" w:name="_c0eryl32eaxn" w:id="16"/>
      <w:bookmarkEnd w:id="16"/>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1"/>
        <w:jc w:val="center"/>
        <w:rPr/>
      </w:pPr>
      <w:bookmarkStart w:colFirst="0" w:colLast="0" w:name="_lzsachc7f9i0" w:id="17"/>
      <w:bookmarkEnd w:id="17"/>
      <w:r w:rsidDel="00000000" w:rsidR="00000000" w:rsidRPr="00000000">
        <w:rPr>
          <w:rtl w:val="0"/>
        </w:rPr>
        <w:t xml:space="preserve">Scheduling Optimisation (Gurobi)</w:t>
      </w:r>
    </w:p>
    <w:p w:rsidR="00000000" w:rsidDel="00000000" w:rsidP="00000000" w:rsidRDefault="00000000" w:rsidRPr="00000000" w14:paraId="00000167">
      <w:pPr>
        <w:ind w:left="-630" w:firstLine="0"/>
        <w:rPr>
          <w:sz w:val="22"/>
          <w:szCs w:val="22"/>
          <w:u w:val="single"/>
        </w:rPr>
      </w:pPr>
      <w:r w:rsidDel="00000000" w:rsidR="00000000" w:rsidRPr="00000000">
        <w:rPr>
          <w:rtl w:val="0"/>
        </w:rPr>
      </w:r>
    </w:p>
    <w:p w:rsidR="00000000" w:rsidDel="00000000" w:rsidP="00000000" w:rsidRDefault="00000000" w:rsidRPr="00000000" w14:paraId="00000168">
      <w:pPr>
        <w:ind w:left="-630" w:firstLine="0"/>
        <w:rPr>
          <w:u w:val="single"/>
        </w:rPr>
      </w:pPr>
      <w:r w:rsidDel="00000000" w:rsidR="00000000" w:rsidRPr="00000000">
        <w:rPr>
          <w:u w:val="single"/>
          <w:rtl w:val="0"/>
        </w:rPr>
        <w:t xml:space="preserve">Parsing Instance Files</w:t>
      </w:r>
    </w:p>
    <w:p w:rsidR="00000000" w:rsidDel="00000000" w:rsidP="00000000" w:rsidRDefault="00000000" w:rsidRPr="00000000" w14:paraId="00000169">
      <w:pPr>
        <w:ind w:left="-63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6A">
      <w:pPr>
        <w:ind w:left="-630" w:firstLine="0"/>
        <w:jc w:val="both"/>
        <w:rPr>
          <w:sz w:val="22"/>
          <w:szCs w:val="22"/>
        </w:rPr>
      </w:pPr>
      <w:r w:rsidDel="00000000" w:rsidR="00000000" w:rsidRPr="00000000">
        <w:rPr>
          <w:sz w:val="22"/>
          <w:szCs w:val="22"/>
          <w:rtl w:val="0"/>
        </w:rPr>
        <w:t xml:space="preserve">To begin the </w:t>
      </w:r>
      <w:r w:rsidDel="00000000" w:rsidR="00000000" w:rsidRPr="00000000">
        <w:rPr>
          <w:sz w:val="22"/>
          <w:szCs w:val="22"/>
          <w:rtl w:val="0"/>
        </w:rPr>
        <w:t xml:space="preserve">optimisation</w:t>
      </w:r>
      <w:r w:rsidDel="00000000" w:rsidR="00000000" w:rsidRPr="00000000">
        <w:rPr>
          <w:sz w:val="22"/>
          <w:szCs w:val="22"/>
          <w:rtl w:val="0"/>
        </w:rPr>
        <w:t xml:space="preserve"> problem the instance files needed to be broken up so its data could be readable. Therefore the instance file parser was created to extract the structured information that was given in the raw txt instance files. The parser begins by validating the file header to confirm that it is the expected “ppoi” (predict-plus-optimise instance) format, which includes the number of buildings, solar arrays, batteries, recurring activities and once-off activities. The parser then iterates through each remaining line and classifies it based on its prefix (b,s,c,r,a) extracting the relevant numerical and categorical data accordingly. Building entries (starting with “b”) </w:t>
      </w:r>
      <w:r w:rsidDel="00000000" w:rsidR="00000000" w:rsidRPr="00000000">
        <w:rPr>
          <w:sz w:val="22"/>
          <w:szCs w:val="22"/>
          <w:rtl w:val="0"/>
        </w:rPr>
        <w:t xml:space="preserve">store number</w:t>
      </w:r>
      <w:r w:rsidDel="00000000" w:rsidR="00000000" w:rsidRPr="00000000">
        <w:rPr>
          <w:sz w:val="22"/>
          <w:szCs w:val="22"/>
          <w:rtl w:val="0"/>
        </w:rPr>
        <w:t xml:space="preserve"> of small and large rooms, solar lines define which solar arrays are linked to which buildings, battery entries store data on their capacity, power and efficiency. </w:t>
      </w:r>
    </w:p>
    <w:p w:rsidR="00000000" w:rsidDel="00000000" w:rsidP="00000000" w:rsidRDefault="00000000" w:rsidRPr="00000000" w14:paraId="0000016B">
      <w:pPr>
        <w:ind w:left="-630" w:firstLine="0"/>
        <w:jc w:val="both"/>
        <w:rPr>
          <w:sz w:val="22"/>
          <w:szCs w:val="22"/>
        </w:rPr>
      </w:pPr>
      <w:r w:rsidDel="00000000" w:rsidR="00000000" w:rsidRPr="00000000">
        <w:rPr>
          <w:rtl w:val="0"/>
        </w:rPr>
      </w:r>
    </w:p>
    <w:p w:rsidR="00000000" w:rsidDel="00000000" w:rsidP="00000000" w:rsidRDefault="00000000" w:rsidRPr="00000000" w14:paraId="0000016C">
      <w:pPr>
        <w:ind w:left="-630" w:firstLine="0"/>
        <w:jc w:val="both"/>
        <w:rPr>
          <w:sz w:val="22"/>
          <w:szCs w:val="22"/>
        </w:rPr>
      </w:pPr>
      <w:r w:rsidDel="00000000" w:rsidR="00000000" w:rsidRPr="00000000">
        <w:rPr>
          <w:sz w:val="22"/>
          <w:szCs w:val="22"/>
          <w:rtl w:val="0"/>
        </w:rPr>
        <w:t xml:space="preserve">For activity entries, the parser separates recurring and once-off activities, capturing the number of rooms they require, room sizes, power load for each room and duration. Recurring activity lines also contain the activity IDs of any precedence activities that need to be scheduled before them during the week, whilst once-off activity entries contain data on the dollar amount gained from scheduling them and the dollar amount penalty that comes with scheduling them outside of office hours. This information is stored in nested python dictionaries and lists, which allows the optimisation model to easily access, index and manipulate the data.</w:t>
      </w:r>
    </w:p>
    <w:p w:rsidR="00000000" w:rsidDel="00000000" w:rsidP="00000000" w:rsidRDefault="00000000" w:rsidRPr="00000000" w14:paraId="0000016D">
      <w:pPr>
        <w:ind w:left="-63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6E">
      <w:pPr>
        <w:pStyle w:val="Heading2"/>
        <w:ind w:left="-630" w:firstLine="0"/>
        <w:rPr/>
      </w:pPr>
      <w:bookmarkStart w:colFirst="0" w:colLast="0" w:name="_htkje5dnlkfv" w:id="18"/>
      <w:bookmarkEnd w:id="18"/>
      <w:r w:rsidDel="00000000" w:rsidR="00000000" w:rsidRPr="00000000">
        <w:rPr>
          <w:rtl w:val="0"/>
        </w:rPr>
        <w:t xml:space="preserve">Model Version 1</w:t>
      </w:r>
    </w:p>
    <w:p w:rsidR="00000000" w:rsidDel="00000000" w:rsidP="00000000" w:rsidRDefault="00000000" w:rsidRPr="00000000" w14:paraId="0000016F">
      <w:pPr>
        <w:spacing w:after="240" w:before="240" w:lineRule="auto"/>
        <w:ind w:left="-630" w:firstLine="0"/>
        <w:jc w:val="both"/>
        <w:rPr>
          <w:sz w:val="22"/>
          <w:szCs w:val="22"/>
        </w:rPr>
      </w:pPr>
      <w:r w:rsidDel="00000000" w:rsidR="00000000" w:rsidRPr="00000000">
        <w:rPr>
          <w:sz w:val="22"/>
          <w:szCs w:val="22"/>
          <w:rtl w:val="0"/>
        </w:rPr>
        <w:t xml:space="preserve">The first version of the Gurobi optimisation model was developed as a foundational proof of concept to ensure that the overall scheduling and optimisation structure is robust before actually integrating real energy and solar data. In this version, several assumptions were made to reduce complexity and ensure that the model executed successfully. Specifically, the base building net loads were assumed to be zero, meaning that each building was treated as having no background energy demand aside from the scheduled activities. Furthermore, dynamic energy pricing was not yet implemented but instead a constant cost value was used in the objective function. The optimisation objective itself was also different from the final specification, V1 aimed to minimise the peak grid draw </w:t>
      </w:r>
      <w:r w:rsidDel="00000000" w:rsidR="00000000" w:rsidRPr="00000000">
        <w:rPr>
          <w:sz w:val="22"/>
          <w:szCs w:val="22"/>
          <w:rtl w:val="0"/>
        </w:rPr>
        <w:t xml:space="preserve">P</w:t>
      </w:r>
      <w:r w:rsidDel="00000000" w:rsidR="00000000" w:rsidRPr="00000000">
        <w:rPr>
          <w:sz w:val="22"/>
          <w:szCs w:val="22"/>
          <w:vertAlign w:val="subscript"/>
          <w:rtl w:val="0"/>
        </w:rPr>
        <w:t xml:space="preserve">peak</w:t>
      </w:r>
      <w:r w:rsidDel="00000000" w:rsidR="00000000" w:rsidRPr="00000000">
        <w:rPr>
          <w:sz w:val="22"/>
          <w:szCs w:val="22"/>
          <w:rtl w:val="0"/>
        </w:rPr>
        <w:t xml:space="preserve">, rather than minimising total energy cost over the month. This meant that the model focused solely on flattening the load profile rather than considering variations in energy prices, building net loads, solar production data and scheduling in the most cost effective way.</w:t>
      </w:r>
    </w:p>
    <w:p w:rsidR="00000000" w:rsidDel="00000000" w:rsidP="00000000" w:rsidRDefault="00000000" w:rsidRPr="00000000" w14:paraId="00000170">
      <w:pPr>
        <w:spacing w:after="240" w:before="240" w:lineRule="auto"/>
        <w:ind w:left="-630" w:firstLine="0"/>
        <w:jc w:val="both"/>
        <w:rPr>
          <w:sz w:val="22"/>
          <w:szCs w:val="22"/>
        </w:rPr>
      </w:pPr>
      <w:r w:rsidDel="00000000" w:rsidR="00000000" w:rsidRPr="00000000">
        <w:rPr>
          <w:sz w:val="22"/>
          <w:szCs w:val="22"/>
          <w:rtl w:val="0"/>
        </w:rPr>
        <w:t xml:space="preserve">Battery modelling was included at this stage but in a simplified form. Batteries charged exclusively from the grid, rather than from both solar and grid sources. The state-of-charge (SOC) dynamics were still correctly constrained using charging and discharging efficiencies, ensuring that SOC evolved consistently through time. These simplifications allowed the model to focus on having correct structure, verifying that time-indexed constraints, activity scheduling and precedence relationships were properly integrated.</w:t>
      </w:r>
    </w:p>
    <w:p w:rsidR="00000000" w:rsidDel="00000000" w:rsidP="00000000" w:rsidRDefault="00000000" w:rsidRPr="00000000" w14:paraId="00000171">
      <w:pPr>
        <w:spacing w:after="240" w:before="240" w:lineRule="auto"/>
        <w:ind w:left="-630" w:firstLine="0"/>
        <w:jc w:val="both"/>
        <w:rPr>
          <w:sz w:val="22"/>
          <w:szCs w:val="22"/>
        </w:rPr>
      </w:pPr>
      <w:r w:rsidDel="00000000" w:rsidR="00000000" w:rsidRPr="00000000">
        <w:rPr>
          <w:sz w:val="22"/>
          <w:szCs w:val="22"/>
          <w:rtl w:val="0"/>
        </w:rPr>
        <w:t xml:space="preserve">During execution, the model created binary decision variables for all possible recurring and once-off activity start times and continuous variables for battery charging, discharging, and SOC. Constraints were added to ensure each recurring activity was scheduled exactly once per week and that all once-off activities could only start once in the month. A linking constraint tied total grid power draw at each timestep P</w:t>
      </w:r>
      <w:r w:rsidDel="00000000" w:rsidR="00000000" w:rsidRPr="00000000">
        <w:rPr>
          <w:sz w:val="22"/>
          <w:szCs w:val="22"/>
          <w:vertAlign w:val="subscript"/>
          <w:rtl w:val="0"/>
        </w:rPr>
        <w:t xml:space="preserve">t</w:t>
      </w:r>
      <w:r w:rsidDel="00000000" w:rsidR="00000000" w:rsidRPr="00000000">
        <w:rPr>
          <w:sz w:val="22"/>
          <w:szCs w:val="22"/>
          <w:rtl w:val="0"/>
        </w:rPr>
        <w:t xml:space="preserve"> to the variable P</w:t>
      </w:r>
      <w:r w:rsidDel="00000000" w:rsidR="00000000" w:rsidRPr="00000000">
        <w:rPr>
          <w:sz w:val="22"/>
          <w:szCs w:val="22"/>
          <w:vertAlign w:val="subscript"/>
          <w:rtl w:val="0"/>
        </w:rPr>
        <w:t xml:space="preserve">peak</w:t>
      </w:r>
      <w:r w:rsidDel="00000000" w:rsidR="00000000" w:rsidRPr="00000000">
        <w:rPr>
          <w:sz w:val="22"/>
          <w:szCs w:val="22"/>
          <w:rtl w:val="0"/>
        </w:rPr>
        <w:t xml:space="preserve">, enforcing P</w:t>
      </w:r>
      <w:r w:rsidDel="00000000" w:rsidR="00000000" w:rsidRPr="00000000">
        <w:rPr>
          <w:sz w:val="22"/>
          <w:szCs w:val="22"/>
          <w:vertAlign w:val="subscript"/>
          <w:rtl w:val="0"/>
        </w:rPr>
        <w:t xml:space="preserve">t</w:t>
      </w:r>
      <w:r w:rsidDel="00000000" w:rsidR="00000000" w:rsidRPr="00000000">
        <w:rPr>
          <w:sz w:val="22"/>
          <w:szCs w:val="22"/>
          <w:rtl w:val="0"/>
        </w:rPr>
        <w:t xml:space="preserve"> </w:t>
      </w:r>
      <m:oMath>
        <m:r>
          <m:t>≤</m:t>
        </m:r>
      </m:oMath>
      <w:r w:rsidDel="00000000" w:rsidR="00000000" w:rsidRPr="00000000">
        <w:rPr>
          <w:sz w:val="22"/>
          <w:szCs w:val="22"/>
          <w:rtl w:val="0"/>
        </w:rPr>
        <w:t xml:space="preserve"> </w:t>
      </w:r>
      <w:r w:rsidDel="00000000" w:rsidR="00000000" w:rsidRPr="00000000">
        <w:rPr>
          <w:sz w:val="22"/>
          <w:szCs w:val="22"/>
          <w:rtl w:val="0"/>
        </w:rPr>
        <w:t xml:space="preserve">P</w:t>
      </w:r>
      <w:r w:rsidDel="00000000" w:rsidR="00000000" w:rsidRPr="00000000">
        <w:rPr>
          <w:sz w:val="22"/>
          <w:szCs w:val="22"/>
          <w:vertAlign w:val="subscript"/>
          <w:rtl w:val="0"/>
        </w:rPr>
        <w:t xml:space="preserve">peak</w:t>
      </w:r>
      <w:r w:rsidDel="00000000" w:rsidR="00000000" w:rsidRPr="00000000">
        <w:rPr>
          <w:sz w:val="22"/>
          <w:szCs w:val="22"/>
          <w:rtl w:val="0"/>
        </w:rPr>
        <w:t xml:space="preserve"> across all time intervals. The objective function then minimised P</w:t>
      </w:r>
      <w:r w:rsidDel="00000000" w:rsidR="00000000" w:rsidRPr="00000000">
        <w:rPr>
          <w:sz w:val="22"/>
          <w:szCs w:val="22"/>
          <w:vertAlign w:val="subscript"/>
          <w:rtl w:val="0"/>
        </w:rPr>
        <w:t xml:space="preserve">peak</w:t>
      </w:r>
      <w:r w:rsidDel="00000000" w:rsidR="00000000" w:rsidRPr="00000000">
        <w:rPr>
          <w:sz w:val="22"/>
          <w:szCs w:val="22"/>
          <w:rtl w:val="0"/>
        </w:rPr>
        <w:t xml:space="preserve">​, leading the solver to reduce the highest instantaneous power demand across its planning.</w:t>
      </w:r>
    </w:p>
    <w:p w:rsidR="00000000" w:rsidDel="00000000" w:rsidP="00000000" w:rsidRDefault="00000000" w:rsidRPr="00000000" w14:paraId="00000172">
      <w:pPr>
        <w:spacing w:after="240" w:before="240" w:lineRule="auto"/>
        <w:ind w:left="-630" w:firstLine="0"/>
        <w:jc w:val="both"/>
        <w:rPr>
          <w:sz w:val="22"/>
          <w:szCs w:val="22"/>
        </w:rPr>
      </w:pPr>
      <w:r w:rsidDel="00000000" w:rsidR="00000000" w:rsidRPr="00000000">
        <w:rPr>
          <w:rtl w:val="0"/>
        </w:rPr>
      </w:r>
    </w:p>
    <w:p w:rsidR="00000000" w:rsidDel="00000000" w:rsidP="00000000" w:rsidRDefault="00000000" w:rsidRPr="00000000" w14:paraId="00000173">
      <w:pPr>
        <w:spacing w:after="240" w:before="240" w:lineRule="auto"/>
        <w:ind w:left="-630" w:firstLine="0"/>
        <w:jc w:val="both"/>
        <w:rPr>
          <w:sz w:val="22"/>
          <w:szCs w:val="22"/>
        </w:rPr>
      </w:pPr>
      <w:r w:rsidDel="00000000" w:rsidR="00000000" w:rsidRPr="00000000">
        <w:rPr>
          <w:sz w:val="22"/>
          <w:szCs w:val="22"/>
          <w:rtl w:val="0"/>
        </w:rPr>
        <w:t xml:space="preserve">The solution output was structured into three main sections:</w:t>
      </w:r>
    </w:p>
    <w:p w:rsidR="00000000" w:rsidDel="00000000" w:rsidP="00000000" w:rsidRDefault="00000000" w:rsidRPr="00000000" w14:paraId="00000174">
      <w:pPr>
        <w:spacing w:after="240" w:before="240" w:line="276" w:lineRule="auto"/>
        <w:ind w:left="-630" w:firstLine="0"/>
        <w:jc w:val="both"/>
        <w:rPr>
          <w:sz w:val="22"/>
          <w:szCs w:val="22"/>
        </w:rPr>
      </w:pPr>
      <w:r w:rsidDel="00000000" w:rsidR="00000000" w:rsidRPr="00000000">
        <w:rPr>
          <w:sz w:val="22"/>
          <w:szCs w:val="22"/>
          <w:rtl w:val="0"/>
        </w:rPr>
        <w:t xml:space="preserve">1.</w:t>
      </w:r>
      <w:r w:rsidDel="00000000" w:rsidR="00000000" w:rsidRPr="00000000">
        <w:rPr>
          <w:sz w:val="12"/>
          <w:szCs w:val="12"/>
          <w:rtl w:val="0"/>
        </w:rPr>
        <w:t xml:space="preserve"> </w:t>
      </w:r>
      <w:r w:rsidDel="00000000" w:rsidR="00000000" w:rsidRPr="00000000">
        <w:rPr>
          <w:sz w:val="22"/>
          <w:szCs w:val="22"/>
          <w:rtl w:val="0"/>
        </w:rPr>
        <w:t xml:space="preserve">Peak grid draw summary, reporting the final </w:t>
      </w:r>
      <w:r w:rsidDel="00000000" w:rsidR="00000000" w:rsidRPr="00000000">
        <w:rPr>
          <w:sz w:val="22"/>
          <w:szCs w:val="22"/>
          <w:rtl w:val="0"/>
        </w:rPr>
        <w:t xml:space="preserve">P</w:t>
      </w:r>
      <w:r w:rsidDel="00000000" w:rsidR="00000000" w:rsidRPr="00000000">
        <w:rPr>
          <w:sz w:val="22"/>
          <w:szCs w:val="22"/>
          <w:vertAlign w:val="subscript"/>
          <w:rtl w:val="0"/>
        </w:rPr>
        <w:t xml:space="preserve">peak</w:t>
      </w:r>
      <w:r w:rsidDel="00000000" w:rsidR="00000000" w:rsidRPr="00000000">
        <w:rPr>
          <w:sz w:val="22"/>
          <w:szCs w:val="22"/>
          <w:rtl w:val="0"/>
        </w:rPr>
        <w:t xml:space="preserve"> value.</w:t>
      </w:r>
    </w:p>
    <w:p w:rsidR="00000000" w:rsidDel="00000000" w:rsidP="00000000" w:rsidRDefault="00000000" w:rsidRPr="00000000" w14:paraId="00000175">
      <w:pPr>
        <w:spacing w:after="240" w:before="240" w:line="276" w:lineRule="auto"/>
        <w:ind w:left="-630" w:firstLine="0"/>
        <w:jc w:val="both"/>
        <w:rPr>
          <w:sz w:val="22"/>
          <w:szCs w:val="22"/>
        </w:rPr>
      </w:pPr>
      <w:r w:rsidDel="00000000" w:rsidR="00000000" w:rsidRPr="00000000">
        <w:rPr>
          <w:sz w:val="22"/>
          <w:szCs w:val="22"/>
          <w:rtl w:val="0"/>
        </w:rPr>
        <w:t xml:space="preserve">2.</w:t>
      </w:r>
      <w:r w:rsidDel="00000000" w:rsidR="00000000" w:rsidRPr="00000000">
        <w:rPr>
          <w:sz w:val="12"/>
          <w:szCs w:val="12"/>
          <w:rtl w:val="0"/>
        </w:rPr>
        <w:t xml:space="preserve"> </w:t>
      </w:r>
      <w:r w:rsidDel="00000000" w:rsidR="00000000" w:rsidRPr="00000000">
        <w:rPr>
          <w:sz w:val="22"/>
          <w:szCs w:val="22"/>
          <w:rtl w:val="0"/>
        </w:rPr>
        <w:t xml:space="preserve">Scheduled recurring and once-off activities, showing tuples with activity IDs, week/day/time indices, and their corresponding global start steps (as seen in </w:t>
      </w:r>
      <w:r w:rsidDel="00000000" w:rsidR="00000000" w:rsidRPr="00000000">
        <w:rPr>
          <w:b w:val="1"/>
          <w:bCs w:val="1"/>
          <w:sz w:val="22"/>
          <w:szCs w:val="22"/>
          <w:rtl w:val="0"/>
        </w:rPr>
        <w:t xml:space="preserve">Appendix B &amp; C</w:t>
      </w:r>
      <w:r w:rsidDel="00000000" w:rsidR="00000000" w:rsidRPr="00000000">
        <w:rPr>
          <w:sz w:val="22"/>
          <w:szCs w:val="22"/>
          <w:rtl w:val="0"/>
        </w:rPr>
        <w:t xml:space="preserve">).</w:t>
      </w:r>
    </w:p>
    <w:p w:rsidR="00000000" w:rsidDel="00000000" w:rsidP="00000000" w:rsidRDefault="00000000" w:rsidRPr="00000000" w14:paraId="00000176">
      <w:pPr>
        <w:spacing w:after="240" w:before="240" w:line="276" w:lineRule="auto"/>
        <w:ind w:left="-630" w:firstLine="0"/>
        <w:jc w:val="both"/>
        <w:rPr>
          <w:sz w:val="22"/>
          <w:szCs w:val="22"/>
        </w:rPr>
      </w:pPr>
      <w:r w:rsidDel="00000000" w:rsidR="00000000" w:rsidRPr="00000000">
        <w:rPr>
          <w:sz w:val="22"/>
          <w:szCs w:val="22"/>
          <w:rtl w:val="0"/>
        </w:rPr>
        <w:t xml:space="preserve">3.</w:t>
      </w:r>
      <w:r w:rsidDel="00000000" w:rsidR="00000000" w:rsidRPr="00000000">
        <w:rPr>
          <w:sz w:val="12"/>
          <w:szCs w:val="12"/>
          <w:rtl w:val="0"/>
        </w:rPr>
        <w:t xml:space="preserve"> </w:t>
      </w:r>
      <w:r w:rsidDel="00000000" w:rsidR="00000000" w:rsidRPr="00000000">
        <w:rPr>
          <w:sz w:val="22"/>
          <w:szCs w:val="22"/>
          <w:rtl w:val="0"/>
        </w:rPr>
        <w:t xml:space="preserve">Battery actions, showing the charging and discharging behaviour per building battery (as seen in </w:t>
      </w:r>
      <w:r w:rsidDel="00000000" w:rsidR="00000000" w:rsidRPr="00000000">
        <w:rPr>
          <w:b w:val="1"/>
          <w:bCs w:val="1"/>
          <w:sz w:val="22"/>
          <w:szCs w:val="22"/>
          <w:rtl w:val="0"/>
        </w:rPr>
        <w:t xml:space="preserve">Appendix D</w:t>
      </w:r>
      <w:r w:rsidDel="00000000" w:rsidR="00000000" w:rsidRPr="00000000">
        <w:rPr>
          <w:sz w:val="22"/>
          <w:szCs w:val="22"/>
          <w:rtl w:val="0"/>
        </w:rPr>
        <w:t xml:space="preserve">).</w:t>
      </w:r>
    </w:p>
    <w:p w:rsidR="00000000" w:rsidDel="00000000" w:rsidP="00000000" w:rsidRDefault="00000000" w:rsidRPr="00000000" w14:paraId="00000177">
      <w:pPr>
        <w:spacing w:after="240" w:before="240" w:line="276" w:lineRule="auto"/>
        <w:ind w:left="-630" w:firstLine="0"/>
        <w:jc w:val="both"/>
        <w:rPr>
          <w:sz w:val="22"/>
          <w:szCs w:val="22"/>
        </w:rPr>
      </w:pPr>
      <w:r w:rsidDel="00000000" w:rsidR="00000000" w:rsidRPr="00000000">
        <w:rPr>
          <w:sz w:val="22"/>
          <w:szCs w:val="22"/>
          <w:rtl w:val="0"/>
        </w:rPr>
        <w:t xml:space="preserve">In this version, the reported value of P</w:t>
      </w:r>
      <w:r w:rsidDel="00000000" w:rsidR="00000000" w:rsidRPr="00000000">
        <w:rPr>
          <w:sz w:val="22"/>
          <w:szCs w:val="22"/>
          <w:vertAlign w:val="subscript"/>
          <w:rtl w:val="0"/>
        </w:rPr>
        <w:t xml:space="preserve">peak</w:t>
      </w:r>
      <w:r w:rsidDel="00000000" w:rsidR="00000000" w:rsidRPr="00000000">
        <w:rPr>
          <w:sz w:val="22"/>
          <w:szCs w:val="22"/>
          <w:rtl w:val="0"/>
        </w:rPr>
        <w:t xml:space="preserve"> was zero with a gap of 0%, which indicates that the model found a mathematically feasible solution where total grid draw was set to zero. This outcome was a direct consequence of the simplifications used, specifically, the net building loads being zero and no penalty or reward being applied to activity power usage. As a result, the optimisation did not need to generate any non-zero grid power flow to satisfy the objective, therefore producing an ineffective solution.</w:t>
      </w:r>
    </w:p>
    <w:p w:rsidR="00000000" w:rsidDel="00000000" w:rsidP="00000000" w:rsidRDefault="00000000" w:rsidRPr="00000000" w14:paraId="00000178">
      <w:pPr>
        <w:spacing w:after="240" w:before="240" w:lineRule="auto"/>
        <w:ind w:left="-630" w:firstLine="0"/>
        <w:jc w:val="both"/>
        <w:rPr>
          <w:sz w:val="22"/>
          <w:szCs w:val="22"/>
        </w:rPr>
      </w:pPr>
      <w:r w:rsidDel="00000000" w:rsidR="00000000" w:rsidRPr="00000000">
        <w:rPr>
          <w:sz w:val="22"/>
          <w:szCs w:val="22"/>
          <w:rtl w:val="0"/>
        </w:rPr>
        <w:t xml:space="preserve">Overall, Version 1 successfully demonstrated that the model architecture, decision variable definitions and constraint logic were functional. However, it also highlighted the need for more realistic system dynamics. V2 therefore incorporated real building load data, time varying electricity prices, integration of solar production data and a revised objective function to minimise total energy cost.</w:t>
      </w:r>
    </w:p>
    <w:p w:rsidR="00000000" w:rsidDel="00000000" w:rsidP="00000000" w:rsidRDefault="00000000" w:rsidRPr="00000000" w14:paraId="00000179">
      <w:pPr>
        <w:pStyle w:val="Heading2"/>
        <w:spacing w:after="240" w:before="240" w:lineRule="auto"/>
        <w:ind w:left="-630" w:firstLine="0"/>
        <w:rPr>
          <w:u w:val="single"/>
        </w:rPr>
      </w:pPr>
      <w:bookmarkStart w:colFirst="0" w:colLast="0" w:name="_c3ngs0lantke" w:id="19"/>
      <w:bookmarkEnd w:id="19"/>
      <w:r w:rsidDel="00000000" w:rsidR="00000000" w:rsidRPr="00000000">
        <w:rPr>
          <w:rtl w:val="0"/>
        </w:rPr>
        <w:t xml:space="preserve"> </w:t>
      </w:r>
      <w:r w:rsidDel="00000000" w:rsidR="00000000" w:rsidRPr="00000000">
        <w:rPr>
          <w:u w:val="single"/>
          <w:rtl w:val="0"/>
        </w:rPr>
        <w:t xml:space="preserve">Model Version 2 - Final Version</w:t>
      </w:r>
    </w:p>
    <w:p w:rsidR="00000000" w:rsidDel="00000000" w:rsidP="00000000" w:rsidRDefault="00000000" w:rsidRPr="00000000" w14:paraId="0000017A">
      <w:pPr>
        <w:ind w:left="-630" w:firstLine="0"/>
        <w:jc w:val="both"/>
        <w:rPr>
          <w:sz w:val="22"/>
          <w:szCs w:val="22"/>
        </w:rPr>
      </w:pPr>
      <w:r w:rsidDel="00000000" w:rsidR="00000000" w:rsidRPr="00000000">
        <w:rPr>
          <w:sz w:val="22"/>
          <w:szCs w:val="22"/>
          <w:rtl w:val="0"/>
        </w:rPr>
        <w:t xml:space="preserve">The final optimisation model builds upon Version 1 by utilising more realistic data and a fully cost driven objective. Four aligned input datasets were used. First was the energy price data at 15-minute intervals derived from the Australian Energy Market Operator (AEMO) for November 2020 (see </w:t>
      </w:r>
      <w:r w:rsidDel="00000000" w:rsidR="00000000" w:rsidRPr="00000000">
        <w:rPr>
          <w:b w:val="1"/>
          <w:bCs w:val="1"/>
          <w:sz w:val="22"/>
          <w:szCs w:val="22"/>
          <w:rtl w:val="0"/>
        </w:rPr>
        <w:t xml:space="preserve">Appendix E</w:t>
      </w:r>
      <w:r w:rsidDel="00000000" w:rsidR="00000000" w:rsidRPr="00000000">
        <w:rPr>
          <w:sz w:val="22"/>
          <w:szCs w:val="22"/>
          <w:rtl w:val="0"/>
        </w:rPr>
        <w:t xml:space="preserve">). Second was the predicted building energy consumption across all 6 buildings(see </w:t>
      </w:r>
      <w:r w:rsidDel="00000000" w:rsidR="00000000" w:rsidRPr="00000000">
        <w:rPr>
          <w:b w:val="1"/>
          <w:bCs w:val="1"/>
          <w:sz w:val="22"/>
          <w:szCs w:val="22"/>
          <w:rtl w:val="0"/>
        </w:rPr>
        <w:t xml:space="preserve">Appendix F</w:t>
      </w:r>
      <w:r w:rsidDel="00000000" w:rsidR="00000000" w:rsidRPr="00000000">
        <w:rPr>
          <w:sz w:val="22"/>
          <w:szCs w:val="22"/>
          <w:rtl w:val="0"/>
        </w:rPr>
        <w:t xml:space="preserve">). Third was the solar energy generation forecasts for each rooftop array (see </w:t>
      </w:r>
      <w:r w:rsidDel="00000000" w:rsidR="00000000" w:rsidRPr="00000000">
        <w:rPr>
          <w:b w:val="1"/>
          <w:bCs w:val="1"/>
          <w:sz w:val="22"/>
          <w:szCs w:val="22"/>
          <w:rtl w:val="0"/>
        </w:rPr>
        <w:t xml:space="preserve">Appendix G</w:t>
      </w:r>
      <w:r w:rsidDel="00000000" w:rsidR="00000000" w:rsidRPr="00000000">
        <w:rPr>
          <w:sz w:val="22"/>
          <w:szCs w:val="22"/>
          <w:rtl w:val="0"/>
        </w:rPr>
        <w:t xml:space="preserve">) and lastly the phase 2 (November 2020) instance file itself describing building capacities, batteries, and activities. These were synchronised into a unified 15-minute index spanning four weeks for the month (96 steps × 28 days = 2688 steps).</w:t>
      </w:r>
    </w:p>
    <w:p w:rsidR="00000000" w:rsidDel="00000000" w:rsidP="00000000" w:rsidRDefault="00000000" w:rsidRPr="00000000" w14:paraId="0000017B">
      <w:pPr>
        <w:ind w:left="-630" w:firstLine="0"/>
        <w:jc w:val="both"/>
        <w:rPr>
          <w:sz w:val="22"/>
          <w:szCs w:val="22"/>
        </w:rPr>
      </w:pPr>
      <w:r w:rsidDel="00000000" w:rsidR="00000000" w:rsidRPr="00000000">
        <w:rPr>
          <w:rtl w:val="0"/>
        </w:rPr>
      </w:r>
    </w:p>
    <w:p w:rsidR="00000000" w:rsidDel="00000000" w:rsidP="00000000" w:rsidRDefault="00000000" w:rsidRPr="00000000" w14:paraId="0000017C">
      <w:pPr>
        <w:ind w:left="-630" w:firstLine="0"/>
        <w:jc w:val="both"/>
        <w:rPr>
          <w:sz w:val="22"/>
          <w:szCs w:val="22"/>
        </w:rPr>
      </w:pPr>
      <w:r w:rsidDel="00000000" w:rsidR="00000000" w:rsidRPr="00000000">
        <w:rPr>
          <w:sz w:val="22"/>
          <w:szCs w:val="22"/>
          <w:rtl w:val="0"/>
        </w:rPr>
        <w:t xml:space="preserve">The model was formulated as a mixed-integer linear program (MILP) and solved using Gurobi.</w:t>
      </w:r>
    </w:p>
    <w:p w:rsidR="00000000" w:rsidDel="00000000" w:rsidP="00000000" w:rsidRDefault="00000000" w:rsidRPr="00000000" w14:paraId="0000017D">
      <w:pPr>
        <w:ind w:left="-630" w:firstLine="0"/>
        <w:jc w:val="both"/>
        <w:rPr>
          <w:sz w:val="22"/>
          <w:szCs w:val="22"/>
        </w:rPr>
      </w:pPr>
      <w:r w:rsidDel="00000000" w:rsidR="00000000" w:rsidRPr="00000000">
        <w:rPr>
          <w:sz w:val="22"/>
          <w:szCs w:val="22"/>
          <w:rtl w:val="0"/>
        </w:rPr>
        <w:br w:type="textWrapping"/>
        <w:t xml:space="preserve">Binary variables were introduced for:</w:t>
      </w:r>
    </w:p>
    <w:p w:rsidR="00000000" w:rsidDel="00000000" w:rsidP="00000000" w:rsidRDefault="00000000" w:rsidRPr="00000000" w14:paraId="0000017E">
      <w:pPr>
        <w:ind w:left="-630" w:firstLine="0"/>
        <w:jc w:val="both"/>
        <w:rPr>
          <w:sz w:val="22"/>
          <w:szCs w:val="22"/>
        </w:rPr>
      </w:pPr>
      <w:r w:rsidDel="00000000" w:rsidR="00000000" w:rsidRPr="00000000">
        <w:rPr>
          <w:rtl w:val="0"/>
        </w:rPr>
      </w:r>
    </w:p>
    <w:p w:rsidR="00000000" w:rsidDel="00000000" w:rsidP="00000000" w:rsidRDefault="00000000" w:rsidRPr="00000000" w14:paraId="0000017F">
      <w:pPr>
        <w:ind w:left="-630" w:firstLine="0"/>
        <w:jc w:val="both"/>
        <w:rPr>
          <w:sz w:val="22"/>
          <w:szCs w:val="22"/>
        </w:rPr>
      </w:pPr>
      <w:r w:rsidDel="00000000" w:rsidR="00000000" w:rsidRPr="00000000">
        <w:rPr>
          <w:sz w:val="22"/>
          <w:szCs w:val="22"/>
          <w:rtl w:val="0"/>
        </w:rPr>
        <w:t xml:space="preserve"> x</w:t>
      </w:r>
      <w:r w:rsidDel="00000000" w:rsidR="00000000" w:rsidRPr="00000000">
        <w:rPr>
          <w:sz w:val="22"/>
          <w:szCs w:val="22"/>
          <w:vertAlign w:val="subscript"/>
          <w:rtl w:val="0"/>
        </w:rPr>
        <w:t xml:space="preserve">a,w,d,s</w:t>
      </w:r>
      <w:r w:rsidDel="00000000" w:rsidR="00000000" w:rsidRPr="00000000">
        <w:rPr>
          <w:sz w:val="22"/>
          <w:szCs w:val="22"/>
          <w:rtl w:val="0"/>
        </w:rPr>
        <w:t xml:space="preserve"> </w:t>
      </w:r>
      <w:r w:rsidDel="00000000" w:rsidR="00000000" w:rsidRPr="00000000">
        <w:rPr>
          <w:sz w:val="22"/>
          <w:szCs w:val="22"/>
          <w:rtl w:val="0"/>
        </w:rPr>
        <w:t xml:space="preserve">recurring activity 𝑎 starting in week 𝑤, day 𝑑, step 𝑠;</w:t>
      </w:r>
    </w:p>
    <w:p w:rsidR="00000000" w:rsidDel="00000000" w:rsidP="00000000" w:rsidRDefault="00000000" w:rsidRPr="00000000" w14:paraId="00000180">
      <w:pPr>
        <w:ind w:left="-630" w:firstLine="0"/>
        <w:jc w:val="both"/>
        <w:rPr>
          <w:sz w:val="22"/>
          <w:szCs w:val="22"/>
        </w:rPr>
      </w:pPr>
      <w:r w:rsidDel="00000000" w:rsidR="00000000" w:rsidRPr="00000000">
        <w:rPr>
          <w:sz w:val="22"/>
          <w:szCs w:val="22"/>
          <w:rtl w:val="0"/>
        </w:rPr>
        <w:t xml:space="preserve"> y</w:t>
      </w:r>
      <w:r w:rsidDel="00000000" w:rsidR="00000000" w:rsidRPr="00000000">
        <w:rPr>
          <w:sz w:val="22"/>
          <w:szCs w:val="22"/>
          <w:vertAlign w:val="subscript"/>
          <w:rtl w:val="0"/>
        </w:rPr>
        <w:t xml:space="preserve">a,s</w:t>
      </w:r>
      <w:r w:rsidDel="00000000" w:rsidR="00000000" w:rsidRPr="00000000">
        <w:rPr>
          <w:sz w:val="22"/>
          <w:szCs w:val="22"/>
          <w:rtl w:val="0"/>
        </w:rPr>
        <w:t xml:space="preserve"> </w:t>
      </w:r>
      <w:r w:rsidDel="00000000" w:rsidR="00000000" w:rsidRPr="00000000">
        <w:rPr>
          <w:sz w:val="22"/>
          <w:szCs w:val="22"/>
          <w:rtl w:val="0"/>
        </w:rPr>
        <w:t xml:space="preserve">once-off activity 𝑎 starting globally at step 𝑠;</w:t>
      </w:r>
    </w:p>
    <w:p w:rsidR="00000000" w:rsidDel="00000000" w:rsidP="00000000" w:rsidRDefault="00000000" w:rsidRPr="00000000" w14:paraId="00000181">
      <w:pPr>
        <w:ind w:left="-630" w:firstLine="0"/>
        <w:jc w:val="both"/>
        <w:rPr>
          <w:sz w:val="22"/>
          <w:szCs w:val="22"/>
        </w:rPr>
      </w:pPr>
      <w:r w:rsidDel="00000000" w:rsidR="00000000" w:rsidRPr="00000000">
        <w:rPr>
          <w:sz w:val="22"/>
          <w:szCs w:val="22"/>
          <w:rtl w:val="0"/>
        </w:rPr>
        <w:t xml:space="preserve"> </w:t>
      </w:r>
      <w:r w:rsidDel="00000000" w:rsidR="00000000" w:rsidRPr="00000000">
        <w:rPr>
          <w:sz w:val="22"/>
          <w:szCs w:val="22"/>
          <w:rtl w:val="0"/>
        </w:rPr>
        <w:t xml:space="preserve">z</w:t>
      </w:r>
      <w:r w:rsidDel="00000000" w:rsidR="00000000" w:rsidRPr="00000000">
        <w:rPr>
          <w:sz w:val="22"/>
          <w:szCs w:val="22"/>
          <w:vertAlign w:val="subscript"/>
          <w:rtl w:val="0"/>
        </w:rPr>
        <w:t xml:space="preserve">a</w:t>
      </w:r>
      <w:r w:rsidDel="00000000" w:rsidR="00000000" w:rsidRPr="00000000">
        <w:rPr>
          <w:i w:val="1"/>
          <w:iCs w:val="1"/>
          <w:sz w:val="22"/>
          <w:szCs w:val="22"/>
          <w:rtl w:val="0"/>
        </w:rPr>
        <w:t xml:space="preserve"> </w:t>
      </w:r>
      <w:r w:rsidDel="00000000" w:rsidR="00000000" w:rsidRPr="00000000">
        <w:rPr>
          <w:sz w:val="22"/>
          <w:szCs w:val="22"/>
          <w:rtl w:val="0"/>
        </w:rPr>
        <w:t xml:space="preserve"> a binary indicator indicating whether once-off activity𝑎is scheduled at all.</w:t>
      </w:r>
    </w:p>
    <w:p w:rsidR="00000000" w:rsidDel="00000000" w:rsidP="00000000" w:rsidRDefault="00000000" w:rsidRPr="00000000" w14:paraId="00000182">
      <w:pPr>
        <w:ind w:left="-630" w:firstLine="0"/>
        <w:jc w:val="both"/>
        <w:rPr>
          <w:sz w:val="22"/>
          <w:szCs w:val="22"/>
        </w:rPr>
      </w:pPr>
      <w:r w:rsidDel="00000000" w:rsidR="00000000" w:rsidRPr="00000000">
        <w:rPr>
          <w:rtl w:val="0"/>
        </w:rPr>
      </w:r>
    </w:p>
    <w:p w:rsidR="00000000" w:rsidDel="00000000" w:rsidP="00000000" w:rsidRDefault="00000000" w:rsidRPr="00000000" w14:paraId="00000183">
      <w:pPr>
        <w:ind w:left="-630" w:firstLine="0"/>
        <w:jc w:val="both"/>
        <w:rPr>
          <w:sz w:val="22"/>
          <w:szCs w:val="22"/>
        </w:rPr>
      </w:pPr>
      <w:r w:rsidDel="00000000" w:rsidR="00000000" w:rsidRPr="00000000">
        <w:rPr>
          <w:sz w:val="22"/>
          <w:szCs w:val="22"/>
          <w:rtl w:val="0"/>
        </w:rPr>
        <w:t xml:space="preserve">Continuous variables represented battery and solar-energy flows:</w:t>
      </w:r>
    </w:p>
    <w:p w:rsidR="00000000" w:rsidDel="00000000" w:rsidP="00000000" w:rsidRDefault="00000000" w:rsidRPr="00000000" w14:paraId="00000184">
      <w:pPr>
        <w:jc w:val="both"/>
        <w:rPr>
          <w:sz w:val="22"/>
          <w:szCs w:val="22"/>
        </w:rPr>
      </w:pPr>
      <w:r w:rsidDel="00000000" w:rsidR="00000000" w:rsidRPr="00000000">
        <w:rPr>
          <w:rtl w:val="0"/>
        </w:rPr>
      </w:r>
    </w:p>
    <w:p w:rsidR="00000000" w:rsidDel="00000000" w:rsidP="00000000" w:rsidRDefault="00000000" w:rsidRPr="00000000" w14:paraId="00000185">
      <w:pPr>
        <w:ind w:left="-630" w:firstLine="0"/>
        <w:jc w:val="both"/>
        <w:rPr>
          <w:sz w:val="22"/>
          <w:szCs w:val="22"/>
        </w:rPr>
      </w:pPr>
      <w:r w:rsidDel="00000000" w:rsidR="00000000" w:rsidRPr="00000000">
        <w:rPr>
          <w:sz w:val="22"/>
          <w:szCs w:val="22"/>
          <w:rtl w:val="0"/>
        </w:rPr>
        <w:t xml:space="preserve">p</w:t>
      </w:r>
      <w:r w:rsidDel="00000000" w:rsidR="00000000" w:rsidRPr="00000000">
        <w:rPr>
          <w:sz w:val="22"/>
          <w:szCs w:val="22"/>
          <w:vertAlign w:val="subscript"/>
          <w:rtl w:val="0"/>
        </w:rPr>
        <w:t xml:space="preserve">b,t</w:t>
      </w:r>
      <w:r w:rsidDel="00000000" w:rsidR="00000000" w:rsidRPr="00000000">
        <w:rPr>
          <w:sz w:val="22"/>
          <w:szCs w:val="22"/>
          <w:vertAlign w:val="superscript"/>
          <w:rtl w:val="0"/>
        </w:rPr>
        <w:t xml:space="preserve">charge </w:t>
      </w:r>
      <w:r w:rsidDel="00000000" w:rsidR="00000000" w:rsidRPr="00000000">
        <w:rPr>
          <w:sz w:val="22"/>
          <w:szCs w:val="22"/>
          <w:rtl w:val="0"/>
        </w:rPr>
        <w:t xml:space="preserve"> </w:t>
      </w:r>
      <w:r w:rsidDel="00000000" w:rsidR="00000000" w:rsidRPr="00000000">
        <w:rPr>
          <w:sz w:val="22"/>
          <w:szCs w:val="22"/>
          <w:rtl w:val="0"/>
        </w:rPr>
        <w:t xml:space="preserve">battery 𝑏 charging power from grid (kW)</w:t>
      </w:r>
    </w:p>
    <w:p w:rsidR="00000000" w:rsidDel="00000000" w:rsidP="00000000" w:rsidRDefault="00000000" w:rsidRPr="00000000" w14:paraId="00000186">
      <w:pPr>
        <w:ind w:left="-630" w:firstLine="0"/>
        <w:jc w:val="both"/>
        <w:rPr>
          <w:sz w:val="22"/>
          <w:szCs w:val="22"/>
        </w:rPr>
      </w:pPr>
      <w:r w:rsidDel="00000000" w:rsidR="00000000" w:rsidRPr="00000000">
        <w:rPr>
          <w:sz w:val="22"/>
          <w:szCs w:val="22"/>
          <w:rtl w:val="0"/>
        </w:rPr>
        <w:t xml:space="preserve">p</w:t>
      </w:r>
      <w:r w:rsidDel="00000000" w:rsidR="00000000" w:rsidRPr="00000000">
        <w:rPr>
          <w:sz w:val="22"/>
          <w:szCs w:val="22"/>
          <w:vertAlign w:val="subscript"/>
          <w:rtl w:val="0"/>
        </w:rPr>
        <w:t xml:space="preserve">b,t</w:t>
      </w:r>
      <w:r w:rsidDel="00000000" w:rsidR="00000000" w:rsidRPr="00000000">
        <w:rPr>
          <w:sz w:val="22"/>
          <w:szCs w:val="22"/>
          <w:vertAlign w:val="superscript"/>
          <w:rtl w:val="0"/>
        </w:rPr>
        <w:t xml:space="preserve">chargePV</w:t>
      </w:r>
      <w:r w:rsidDel="00000000" w:rsidR="00000000" w:rsidRPr="00000000">
        <w:rPr>
          <w:sz w:val="22"/>
          <w:szCs w:val="22"/>
          <w:rtl w:val="0"/>
        </w:rPr>
        <w:t xml:space="preserve"> battery 𝑏 charging power from solar (kW)</w:t>
      </w:r>
    </w:p>
    <w:p w:rsidR="00000000" w:rsidDel="00000000" w:rsidP="00000000" w:rsidRDefault="00000000" w:rsidRPr="00000000" w14:paraId="00000187">
      <w:pPr>
        <w:ind w:left="-630" w:firstLine="0"/>
        <w:jc w:val="both"/>
        <w:rPr>
          <w:sz w:val="22"/>
          <w:szCs w:val="22"/>
        </w:rPr>
      </w:pPr>
      <w:r w:rsidDel="00000000" w:rsidR="00000000" w:rsidRPr="00000000">
        <w:rPr>
          <w:sz w:val="22"/>
          <w:szCs w:val="22"/>
          <w:rtl w:val="0"/>
        </w:rPr>
        <w:t xml:space="preserve">p</w:t>
      </w:r>
      <w:r w:rsidDel="00000000" w:rsidR="00000000" w:rsidRPr="00000000">
        <w:rPr>
          <w:sz w:val="22"/>
          <w:szCs w:val="22"/>
          <w:vertAlign w:val="subscript"/>
          <w:rtl w:val="0"/>
        </w:rPr>
        <w:t xml:space="preserve">b,t</w:t>
      </w:r>
      <w:r w:rsidDel="00000000" w:rsidR="00000000" w:rsidRPr="00000000">
        <w:rPr>
          <w:sz w:val="22"/>
          <w:szCs w:val="22"/>
          <w:vertAlign w:val="superscript"/>
          <w:rtl w:val="0"/>
        </w:rPr>
        <w:t xml:space="preserve">discharge  </w:t>
      </w:r>
      <w:r w:rsidDel="00000000" w:rsidR="00000000" w:rsidRPr="00000000">
        <w:rPr>
          <w:sz w:val="22"/>
          <w:szCs w:val="22"/>
          <w:rtl w:val="0"/>
        </w:rPr>
        <w:t xml:space="preserve">battery 𝑏discharging on load (kW)</w:t>
      </w:r>
    </w:p>
    <w:p w:rsidR="00000000" w:rsidDel="00000000" w:rsidP="00000000" w:rsidRDefault="00000000" w:rsidRPr="00000000" w14:paraId="00000188">
      <w:pPr>
        <w:ind w:left="-630" w:firstLine="0"/>
        <w:jc w:val="both"/>
        <w:rPr>
          <w:sz w:val="22"/>
          <w:szCs w:val="22"/>
          <w:vertAlign w:val="subscript"/>
        </w:rPr>
      </w:pPr>
      <w:r w:rsidDel="00000000" w:rsidR="00000000" w:rsidRPr="00000000">
        <w:rPr>
          <w:sz w:val="22"/>
          <w:szCs w:val="22"/>
          <w:rtl w:val="0"/>
        </w:rPr>
        <w:t xml:space="preserve">s</w:t>
      </w:r>
      <w:r w:rsidDel="00000000" w:rsidR="00000000" w:rsidRPr="00000000">
        <w:rPr>
          <w:sz w:val="22"/>
          <w:szCs w:val="22"/>
          <w:vertAlign w:val="subscript"/>
          <w:rtl w:val="0"/>
        </w:rPr>
        <w:t xml:space="preserve">b,t </w:t>
      </w:r>
      <w:r w:rsidDel="00000000" w:rsidR="00000000" w:rsidRPr="00000000">
        <w:rPr>
          <w:sz w:val="22"/>
          <w:szCs w:val="22"/>
          <w:rtl w:val="0"/>
        </w:rPr>
        <w:t xml:space="preserve"> state of charge (kWh) </w:t>
      </w:r>
      <w:r w:rsidDel="00000000" w:rsidR="00000000" w:rsidRPr="00000000">
        <w:rPr>
          <w:rtl w:val="0"/>
        </w:rPr>
      </w:r>
    </w:p>
    <w:p w:rsidR="00000000" w:rsidDel="00000000" w:rsidP="00000000" w:rsidRDefault="00000000" w:rsidRPr="00000000" w14:paraId="00000189">
      <w:pPr>
        <w:ind w:left="-630" w:firstLine="0"/>
        <w:jc w:val="both"/>
        <w:rPr>
          <w:sz w:val="22"/>
          <w:szCs w:val="22"/>
        </w:rPr>
      </w:pPr>
      <w:r w:rsidDel="00000000" w:rsidR="00000000" w:rsidRPr="00000000">
        <w:rPr>
          <w:sz w:val="22"/>
          <w:szCs w:val="22"/>
          <w:rtl w:val="0"/>
        </w:rPr>
        <w:t xml:space="preserve">P</w:t>
      </w:r>
      <w:r w:rsidDel="00000000" w:rsidR="00000000" w:rsidRPr="00000000">
        <w:rPr>
          <w:sz w:val="22"/>
          <w:szCs w:val="22"/>
          <w:vertAlign w:val="subscript"/>
          <w:rtl w:val="0"/>
        </w:rPr>
        <w:t xml:space="preserve">b,t</w:t>
      </w:r>
      <w:r w:rsidDel="00000000" w:rsidR="00000000" w:rsidRPr="00000000">
        <w:rPr>
          <w:sz w:val="22"/>
          <w:szCs w:val="22"/>
          <w:vertAlign w:val="superscript"/>
          <w:rtl w:val="0"/>
        </w:rPr>
        <w:t xml:space="preserve">PV -&gt; Load</w:t>
      </w:r>
      <w:r w:rsidDel="00000000" w:rsidR="00000000" w:rsidRPr="00000000">
        <w:rPr>
          <w:sz w:val="22"/>
          <w:szCs w:val="22"/>
          <w:rtl w:val="0"/>
        </w:rPr>
        <w:t xml:space="preserve">, P</w:t>
      </w:r>
      <w:r w:rsidDel="00000000" w:rsidR="00000000" w:rsidRPr="00000000">
        <w:rPr>
          <w:sz w:val="22"/>
          <w:szCs w:val="22"/>
          <w:vertAlign w:val="subscript"/>
          <w:rtl w:val="0"/>
        </w:rPr>
        <w:t xml:space="preserve">b,t</w:t>
      </w:r>
      <w:r w:rsidDel="00000000" w:rsidR="00000000" w:rsidRPr="00000000">
        <w:rPr>
          <w:sz w:val="22"/>
          <w:szCs w:val="22"/>
          <w:vertAlign w:val="superscript"/>
          <w:rtl w:val="0"/>
        </w:rPr>
        <w:t xml:space="preserve">PV -&gt; Battery</w:t>
      </w:r>
      <w:r w:rsidDel="00000000" w:rsidR="00000000" w:rsidRPr="00000000">
        <w:rPr>
          <w:sz w:val="22"/>
          <w:szCs w:val="22"/>
          <w:rtl w:val="0"/>
        </w:rPr>
        <w:t xml:space="preserve">, P</w:t>
      </w:r>
      <w:r w:rsidDel="00000000" w:rsidR="00000000" w:rsidRPr="00000000">
        <w:rPr>
          <w:sz w:val="22"/>
          <w:szCs w:val="22"/>
          <w:vertAlign w:val="subscript"/>
          <w:rtl w:val="0"/>
        </w:rPr>
        <w:t xml:space="preserve">b,t</w:t>
      </w:r>
      <w:r w:rsidDel="00000000" w:rsidR="00000000" w:rsidRPr="00000000">
        <w:rPr>
          <w:sz w:val="22"/>
          <w:szCs w:val="22"/>
          <w:vertAlign w:val="superscript"/>
          <w:rtl w:val="0"/>
        </w:rPr>
        <w:t xml:space="preserve">PV -&gt; Reduced</w:t>
      </w:r>
      <w:r w:rsidDel="00000000" w:rsidR="00000000" w:rsidRPr="00000000">
        <w:rPr>
          <w:sz w:val="22"/>
          <w:szCs w:val="22"/>
          <w:rtl w:val="0"/>
        </w:rPr>
        <w:t xml:space="preserve"> solar energy routed to load, battery or reduced</w:t>
      </w:r>
    </w:p>
    <w:p w:rsidR="00000000" w:rsidDel="00000000" w:rsidP="00000000" w:rsidRDefault="00000000" w:rsidRPr="00000000" w14:paraId="0000018A">
      <w:pPr>
        <w:ind w:left="-630" w:firstLine="0"/>
        <w:jc w:val="both"/>
        <w:rPr>
          <w:sz w:val="22"/>
          <w:szCs w:val="22"/>
        </w:rPr>
      </w:pPr>
      <w:r w:rsidDel="00000000" w:rsidR="00000000" w:rsidRPr="00000000">
        <w:rPr>
          <w:rtl w:val="0"/>
        </w:rPr>
      </w:r>
    </w:p>
    <w:p w:rsidR="00000000" w:rsidDel="00000000" w:rsidP="00000000" w:rsidRDefault="00000000" w:rsidRPr="00000000" w14:paraId="0000018B">
      <w:pPr>
        <w:ind w:left="-630" w:firstLine="0"/>
        <w:jc w:val="both"/>
        <w:rPr>
          <w:sz w:val="22"/>
          <w:szCs w:val="22"/>
        </w:rPr>
      </w:pPr>
      <w:r w:rsidDel="00000000" w:rsidR="00000000" w:rsidRPr="00000000">
        <w:rPr>
          <w:rFonts w:ascii="Gungsuh" w:cs="Gungsuh" w:eastAsia="Gungsuh" w:hAnsi="Gungsuh"/>
          <w:sz w:val="22"/>
          <w:szCs w:val="22"/>
          <w:rtl w:val="0"/>
        </w:rPr>
        <w:t xml:space="preserve">Each variable was defined for every building and time step t ∈ [0, T−1].</w:t>
      </w:r>
    </w:p>
    <w:p w:rsidR="00000000" w:rsidDel="00000000" w:rsidP="00000000" w:rsidRDefault="00000000" w:rsidRPr="00000000" w14:paraId="0000018C">
      <w:pPr>
        <w:ind w:left="-630" w:firstLine="0"/>
        <w:jc w:val="both"/>
        <w:rPr>
          <w:b w:val="1"/>
          <w:bCs w:val="1"/>
          <w:sz w:val="22"/>
          <w:szCs w:val="22"/>
        </w:rPr>
      </w:pPr>
      <w:r w:rsidDel="00000000" w:rsidR="00000000" w:rsidRPr="00000000">
        <w:rPr>
          <w:rtl w:val="0"/>
        </w:rPr>
      </w:r>
    </w:p>
    <w:p w:rsidR="00000000" w:rsidDel="00000000" w:rsidP="00000000" w:rsidRDefault="00000000" w:rsidRPr="00000000" w14:paraId="0000018D">
      <w:pPr>
        <w:ind w:left="-630" w:firstLine="0"/>
        <w:jc w:val="both"/>
        <w:rPr>
          <w:u w:val="single"/>
        </w:rPr>
      </w:pPr>
      <w:r w:rsidDel="00000000" w:rsidR="00000000" w:rsidRPr="00000000">
        <w:rPr>
          <w:rtl w:val="0"/>
        </w:rPr>
      </w:r>
    </w:p>
    <w:p w:rsidR="00000000" w:rsidDel="00000000" w:rsidP="00000000" w:rsidRDefault="00000000" w:rsidRPr="00000000" w14:paraId="0000018E">
      <w:pPr>
        <w:ind w:left="-630" w:firstLine="0"/>
        <w:jc w:val="both"/>
        <w:rPr>
          <w:u w:val="single"/>
        </w:rPr>
      </w:pPr>
      <w:r w:rsidDel="00000000" w:rsidR="00000000" w:rsidRPr="00000000">
        <w:rPr>
          <w:u w:val="single"/>
          <w:rtl w:val="0"/>
        </w:rPr>
        <w:t xml:space="preserve">Key Constraints</w:t>
      </w:r>
    </w:p>
    <w:p w:rsidR="00000000" w:rsidDel="00000000" w:rsidP="00000000" w:rsidRDefault="00000000" w:rsidRPr="00000000" w14:paraId="0000018F">
      <w:pPr>
        <w:ind w:left="-630" w:firstLine="0"/>
        <w:jc w:val="both"/>
        <w:rPr>
          <w:u w:val="single"/>
        </w:rPr>
      </w:pPr>
      <w:r w:rsidDel="00000000" w:rsidR="00000000" w:rsidRPr="00000000">
        <w:rPr>
          <w:rtl w:val="0"/>
        </w:rPr>
      </w:r>
    </w:p>
    <w:p w:rsidR="00000000" w:rsidDel="00000000" w:rsidP="00000000" w:rsidRDefault="00000000" w:rsidRPr="00000000" w14:paraId="00000190">
      <w:pPr>
        <w:ind w:left="-630" w:firstLine="0"/>
        <w:jc w:val="both"/>
        <w:rPr>
          <w:sz w:val="22"/>
          <w:szCs w:val="22"/>
          <w:u w:val="single"/>
        </w:rPr>
      </w:pPr>
      <w:r w:rsidDel="00000000" w:rsidR="00000000" w:rsidRPr="00000000">
        <w:rPr>
          <w:sz w:val="22"/>
          <w:szCs w:val="22"/>
          <w:u w:val="single"/>
          <w:rtl w:val="0"/>
        </w:rPr>
        <w:t xml:space="preserve">1. Activity scheduling</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2914650</wp:posOffset>
            </wp:positionH>
            <wp:positionV relativeFrom="paragraph">
              <wp:posOffset>236220</wp:posOffset>
            </wp:positionV>
            <wp:extent cx="1206500" cy="393700"/>
            <wp:effectExtent b="0" l="0" r="0" t="0"/>
            <wp:wrapNone/>
            <wp:docPr id="32"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1206500" cy="393700"/>
                    </a:xfrm>
                    <a:prstGeom prst="rect"/>
                    <a:ln/>
                  </pic:spPr>
                </pic:pic>
              </a:graphicData>
            </a:graphic>
          </wp:anchor>
        </w:drawing>
      </w:r>
    </w:p>
    <w:p w:rsidR="00000000" w:rsidDel="00000000" w:rsidP="00000000" w:rsidRDefault="00000000" w:rsidRPr="00000000" w14:paraId="00000191">
      <w:pPr>
        <w:ind w:left="-630" w:firstLine="0"/>
        <w:jc w:val="both"/>
        <w:rPr>
          <w:sz w:val="22"/>
          <w:szCs w:val="22"/>
        </w:rPr>
      </w:pPr>
      <w:r w:rsidDel="00000000" w:rsidR="00000000" w:rsidRPr="00000000">
        <w:rPr>
          <w:sz w:val="22"/>
          <w:szCs w:val="22"/>
          <w:rtl w:val="0"/>
        </w:rPr>
        <w:t xml:space="preserve">Every recurring activity must start exactly once per week:</w:t>
      </w:r>
    </w:p>
    <w:p w:rsidR="00000000" w:rsidDel="00000000" w:rsidP="00000000" w:rsidRDefault="00000000" w:rsidRPr="00000000" w14:paraId="00000192">
      <w:pPr>
        <w:ind w:left="-630" w:firstLine="0"/>
        <w:jc w:val="both"/>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2512695</wp:posOffset>
            </wp:positionH>
            <wp:positionV relativeFrom="paragraph">
              <wp:posOffset>123825</wp:posOffset>
            </wp:positionV>
            <wp:extent cx="774700" cy="368300"/>
            <wp:effectExtent b="0" l="0" r="0" t="0"/>
            <wp:wrapSquare wrapText="bothSides" distB="114300" distT="114300" distL="114300" distR="114300"/>
            <wp:docPr id="33"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774700" cy="368300"/>
                    </a:xfrm>
                    <a:prstGeom prst="rect"/>
                    <a:ln/>
                  </pic:spPr>
                </pic:pic>
              </a:graphicData>
            </a:graphic>
          </wp:anchor>
        </w:drawing>
      </w:r>
    </w:p>
    <w:p w:rsidR="00000000" w:rsidDel="00000000" w:rsidP="00000000" w:rsidRDefault="00000000" w:rsidRPr="00000000" w14:paraId="00000193">
      <w:pPr>
        <w:ind w:left="-630" w:firstLine="0"/>
        <w:jc w:val="both"/>
        <w:rPr>
          <w:sz w:val="22"/>
          <w:szCs w:val="22"/>
        </w:rPr>
      </w:pPr>
      <w:r w:rsidDel="00000000" w:rsidR="00000000" w:rsidRPr="00000000">
        <w:rPr>
          <w:sz w:val="22"/>
          <w:szCs w:val="22"/>
          <w:rtl w:val="0"/>
        </w:rPr>
        <w:t xml:space="preserve">and each once-off activity may start at most once:</w:t>
      </w:r>
    </w:p>
    <w:p w:rsidR="00000000" w:rsidDel="00000000" w:rsidP="00000000" w:rsidRDefault="00000000" w:rsidRPr="00000000" w14:paraId="00000194">
      <w:pPr>
        <w:ind w:left="-630" w:firstLine="0"/>
        <w:jc w:val="both"/>
        <w:rPr>
          <w:sz w:val="22"/>
          <w:szCs w:val="22"/>
        </w:rPr>
      </w:pPr>
      <w:r w:rsidDel="00000000" w:rsidR="00000000" w:rsidRPr="00000000">
        <w:rPr>
          <w:rtl w:val="0"/>
        </w:rPr>
      </w:r>
    </w:p>
    <w:p w:rsidR="00000000" w:rsidDel="00000000" w:rsidP="00000000" w:rsidRDefault="00000000" w:rsidRPr="00000000" w14:paraId="00000195">
      <w:pPr>
        <w:ind w:left="-630" w:firstLine="0"/>
        <w:jc w:val="both"/>
        <w:rPr>
          <w:sz w:val="22"/>
          <w:szCs w:val="22"/>
        </w:rPr>
      </w:pPr>
      <w:r w:rsidDel="00000000" w:rsidR="00000000" w:rsidRPr="00000000">
        <w:rPr>
          <w:rtl w:val="0"/>
        </w:rPr>
      </w:r>
    </w:p>
    <w:p w:rsidR="00000000" w:rsidDel="00000000" w:rsidP="00000000" w:rsidRDefault="00000000" w:rsidRPr="00000000" w14:paraId="00000196">
      <w:pPr>
        <w:ind w:left="-630" w:firstLine="0"/>
        <w:jc w:val="both"/>
        <w:rPr>
          <w:sz w:val="22"/>
          <w:szCs w:val="22"/>
          <w:u w:val="single"/>
        </w:rPr>
      </w:pPr>
      <w:r w:rsidDel="00000000" w:rsidR="00000000" w:rsidRPr="00000000">
        <w:rPr>
          <w:sz w:val="22"/>
          <w:szCs w:val="22"/>
          <w:u w:val="single"/>
          <w:rtl w:val="0"/>
        </w:rPr>
        <w:t xml:space="preserve">2.</w:t>
      </w:r>
      <w:r w:rsidDel="00000000" w:rsidR="00000000" w:rsidRPr="00000000">
        <w:rPr>
          <w:sz w:val="12"/>
          <w:szCs w:val="12"/>
          <w:u w:val="single"/>
          <w:rtl w:val="0"/>
        </w:rPr>
        <w:t xml:space="preserve"> </w:t>
      </w:r>
      <w:r w:rsidDel="00000000" w:rsidR="00000000" w:rsidRPr="00000000">
        <w:rPr>
          <w:sz w:val="22"/>
          <w:szCs w:val="22"/>
          <w:u w:val="single"/>
          <w:rtl w:val="0"/>
        </w:rPr>
        <w:t xml:space="preserve">Battery state of charge (SOC) dynamics</w:t>
      </w:r>
    </w:p>
    <w:p w:rsidR="00000000" w:rsidDel="00000000" w:rsidP="00000000" w:rsidRDefault="00000000" w:rsidRPr="00000000" w14:paraId="00000197">
      <w:pPr>
        <w:ind w:left="-630" w:firstLine="0"/>
        <w:jc w:val="both"/>
        <w:rPr>
          <w:sz w:val="22"/>
          <w:szCs w:val="22"/>
        </w:rPr>
      </w:pPr>
      <w:r w:rsidDel="00000000" w:rsidR="00000000" w:rsidRPr="00000000">
        <w:rPr>
          <w:sz w:val="22"/>
          <w:szCs w:val="22"/>
          <w:rtl w:val="0"/>
        </w:rPr>
        <w:br w:type="textWrapping"/>
        <w:t xml:space="preserve">The SOC evolution is continuous over time, integrating charge and discharge flows while respecting round-trip efficiency 𝜂:</w:t>
      </w:r>
    </w:p>
    <w:p w:rsidR="00000000" w:rsidDel="00000000" w:rsidP="00000000" w:rsidRDefault="00000000" w:rsidRPr="00000000" w14:paraId="00000198">
      <w:pPr>
        <w:ind w:left="-630" w:firstLine="0"/>
        <w:jc w:val="center"/>
        <w:rPr>
          <w:sz w:val="22"/>
          <w:szCs w:val="22"/>
        </w:rPr>
      </w:pPr>
      <w:r w:rsidDel="00000000" w:rsidR="00000000" w:rsidRPr="00000000">
        <w:rPr>
          <w:sz w:val="22"/>
          <w:szCs w:val="22"/>
        </w:rPr>
        <w:drawing>
          <wp:inline distB="114300" distT="114300" distL="114300" distR="114300">
            <wp:extent cx="2755900" cy="368300"/>
            <wp:effectExtent b="0" l="0" r="0" t="0"/>
            <wp:docPr id="16"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27559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ind w:left="-630" w:firstLine="0"/>
        <w:jc w:val="both"/>
        <w:rPr>
          <w:sz w:val="22"/>
          <w:szCs w:val="22"/>
        </w:rPr>
      </w:pPr>
      <w:r w:rsidDel="00000000" w:rsidR="00000000" w:rsidRPr="00000000">
        <w:rPr>
          <w:sz w:val="22"/>
          <w:szCs w:val="22"/>
          <w:rtl w:val="0"/>
        </w:rPr>
        <w:t xml:space="preserve">W</w:t>
      </w:r>
      <w:r w:rsidDel="00000000" w:rsidR="00000000" w:rsidRPr="00000000">
        <w:rPr>
          <w:sz w:val="22"/>
          <w:szCs w:val="22"/>
          <w:rtl w:val="0"/>
        </w:rPr>
        <w:t xml:space="preserve">ith s</w:t>
      </w:r>
      <w:r w:rsidDel="00000000" w:rsidR="00000000" w:rsidRPr="00000000">
        <w:rPr>
          <w:sz w:val="22"/>
          <w:szCs w:val="22"/>
          <w:vertAlign w:val="subscript"/>
          <w:rtl w:val="0"/>
        </w:rPr>
        <w:t xml:space="preserve">b,0</w:t>
      </w:r>
      <w:r w:rsidDel="00000000" w:rsidR="00000000" w:rsidRPr="00000000">
        <w:rPr>
          <w:sz w:val="22"/>
          <w:szCs w:val="22"/>
          <w:rtl w:val="0"/>
        </w:rPr>
        <w:t xml:space="preserve"> = C</w:t>
      </w:r>
      <w:r w:rsidDel="00000000" w:rsidR="00000000" w:rsidRPr="00000000">
        <w:rPr>
          <w:sz w:val="22"/>
          <w:szCs w:val="22"/>
          <w:vertAlign w:val="subscript"/>
          <w:rtl w:val="0"/>
        </w:rPr>
        <w:t xml:space="preserve">b</w:t>
      </w:r>
      <w:r w:rsidDel="00000000" w:rsidR="00000000" w:rsidRPr="00000000">
        <w:rPr>
          <w:sz w:val="22"/>
          <w:szCs w:val="22"/>
          <w:rtl w:val="0"/>
        </w:rPr>
        <w:t xml:space="preserve"> (initially full) and 0 </w:t>
      </w:r>
      <m:oMath>
        <m:r>
          <m:t>≤</m:t>
        </m:r>
      </m:oMath>
      <w:r w:rsidDel="00000000" w:rsidR="00000000" w:rsidRPr="00000000">
        <w:rPr>
          <w:sz w:val="22"/>
          <w:szCs w:val="22"/>
          <w:rtl w:val="0"/>
        </w:rPr>
        <w:t xml:space="preserve"> s</w:t>
      </w:r>
      <w:r w:rsidDel="00000000" w:rsidR="00000000" w:rsidRPr="00000000">
        <w:rPr>
          <w:sz w:val="22"/>
          <w:szCs w:val="22"/>
          <w:vertAlign w:val="subscript"/>
          <w:rtl w:val="0"/>
        </w:rPr>
        <w:t xml:space="preserve">b,t</w:t>
      </w:r>
      <w:r w:rsidDel="00000000" w:rsidR="00000000" w:rsidRPr="00000000">
        <w:rPr>
          <w:sz w:val="22"/>
          <w:szCs w:val="22"/>
          <w:rtl w:val="0"/>
        </w:rPr>
        <w:t xml:space="preserve"> </w:t>
      </w:r>
      <m:oMath>
        <m:r>
          <m:t>≤</m:t>
        </m:r>
      </m:oMath>
      <w:r w:rsidDel="00000000" w:rsidR="00000000" w:rsidRPr="00000000">
        <w:rPr>
          <w:sz w:val="22"/>
          <w:szCs w:val="22"/>
          <w:rtl w:val="0"/>
        </w:rPr>
        <w:t xml:space="preserve"> C</w:t>
      </w:r>
      <w:r w:rsidDel="00000000" w:rsidR="00000000" w:rsidRPr="00000000">
        <w:rPr>
          <w:sz w:val="22"/>
          <w:szCs w:val="22"/>
          <w:vertAlign w:val="subscript"/>
          <w:rtl w:val="0"/>
        </w:rPr>
        <w:t xml:space="preserve">b</w:t>
      </w:r>
      <w:r w:rsidDel="00000000" w:rsidR="00000000" w:rsidRPr="00000000">
        <w:rPr>
          <w:rtl w:val="0"/>
        </w:rPr>
      </w:r>
    </w:p>
    <w:p w:rsidR="00000000" w:rsidDel="00000000" w:rsidP="00000000" w:rsidRDefault="00000000" w:rsidRPr="00000000" w14:paraId="0000019A">
      <w:pPr>
        <w:ind w:left="-630" w:firstLine="0"/>
        <w:jc w:val="both"/>
        <w:rPr>
          <w:sz w:val="22"/>
          <w:szCs w:val="22"/>
          <w:vertAlign w:val="subscript"/>
        </w:rPr>
      </w:pPr>
      <w:r w:rsidDel="00000000" w:rsidR="00000000" w:rsidRPr="00000000">
        <w:rPr>
          <w:rtl w:val="0"/>
        </w:rPr>
      </w:r>
    </w:p>
    <w:p w:rsidR="00000000" w:rsidDel="00000000" w:rsidP="00000000" w:rsidRDefault="00000000" w:rsidRPr="00000000" w14:paraId="0000019B">
      <w:pPr>
        <w:ind w:left="-630" w:firstLine="0"/>
        <w:jc w:val="both"/>
        <w:rPr>
          <w:sz w:val="22"/>
          <w:szCs w:val="22"/>
          <w:u w:val="single"/>
        </w:rPr>
      </w:pPr>
      <w:r w:rsidDel="00000000" w:rsidR="00000000" w:rsidRPr="00000000">
        <w:rPr>
          <w:sz w:val="22"/>
          <w:szCs w:val="22"/>
          <w:u w:val="single"/>
          <w:rtl w:val="0"/>
        </w:rPr>
        <w:t xml:space="preserve">3.</w:t>
      </w:r>
      <w:r w:rsidDel="00000000" w:rsidR="00000000" w:rsidRPr="00000000">
        <w:rPr>
          <w:sz w:val="12"/>
          <w:szCs w:val="12"/>
          <w:u w:val="single"/>
          <w:rtl w:val="0"/>
        </w:rPr>
        <w:t xml:space="preserve"> </w:t>
      </w:r>
      <w:r w:rsidDel="00000000" w:rsidR="00000000" w:rsidRPr="00000000">
        <w:rPr>
          <w:sz w:val="22"/>
          <w:szCs w:val="22"/>
          <w:u w:val="single"/>
          <w:rtl w:val="0"/>
        </w:rPr>
        <w:t xml:space="preserve">Solar-power allocation</w:t>
      </w:r>
    </w:p>
    <w:p w:rsidR="00000000" w:rsidDel="00000000" w:rsidP="00000000" w:rsidRDefault="00000000" w:rsidRPr="00000000" w14:paraId="0000019C">
      <w:pPr>
        <w:ind w:left="-630" w:firstLine="0"/>
        <w:jc w:val="both"/>
        <w:rPr>
          <w:sz w:val="22"/>
          <w:szCs w:val="22"/>
        </w:rPr>
      </w:pPr>
      <w:r w:rsidDel="00000000" w:rsidR="00000000" w:rsidRPr="00000000">
        <w:rPr>
          <w:sz w:val="22"/>
          <w:szCs w:val="22"/>
          <w:rtl w:val="0"/>
        </w:rPr>
        <w:br w:type="textWrapping"/>
        <w:t xml:space="preserve">At each step and building, total solar energy generation was distributed among load supply, battery charging, and reduction:</w:t>
      </w:r>
    </w:p>
    <w:p w:rsidR="00000000" w:rsidDel="00000000" w:rsidP="00000000" w:rsidRDefault="00000000" w:rsidRPr="00000000" w14:paraId="0000019D">
      <w:pPr>
        <w:ind w:left="-630" w:firstLine="0"/>
        <w:jc w:val="both"/>
        <w:rPr>
          <w:sz w:val="22"/>
          <w:szCs w:val="22"/>
        </w:rPr>
      </w:pPr>
      <w:r w:rsidDel="00000000" w:rsidR="00000000" w:rsidRPr="00000000">
        <w:rPr>
          <w:sz w:val="22"/>
          <w:szCs w:val="22"/>
          <w:rtl w:val="0"/>
        </w:rPr>
        <w:t xml:space="preserve">P</w:t>
      </w:r>
      <w:r w:rsidDel="00000000" w:rsidR="00000000" w:rsidRPr="00000000">
        <w:rPr>
          <w:sz w:val="22"/>
          <w:szCs w:val="22"/>
          <w:vertAlign w:val="subscript"/>
          <w:rtl w:val="0"/>
        </w:rPr>
        <w:t xml:space="preserve">b,t</w:t>
      </w:r>
      <w:r w:rsidDel="00000000" w:rsidR="00000000" w:rsidRPr="00000000">
        <w:rPr>
          <w:sz w:val="22"/>
          <w:szCs w:val="22"/>
          <w:vertAlign w:val="superscript"/>
          <w:rtl w:val="0"/>
        </w:rPr>
        <w:t xml:space="preserve">PV -&gt; Load</w:t>
      </w:r>
      <w:r w:rsidDel="00000000" w:rsidR="00000000" w:rsidRPr="00000000">
        <w:rPr>
          <w:sz w:val="22"/>
          <w:szCs w:val="22"/>
          <w:rtl w:val="0"/>
        </w:rPr>
        <w:t xml:space="preserve"> , P</w:t>
      </w:r>
      <w:r w:rsidDel="00000000" w:rsidR="00000000" w:rsidRPr="00000000">
        <w:rPr>
          <w:sz w:val="22"/>
          <w:szCs w:val="22"/>
          <w:vertAlign w:val="subscript"/>
          <w:rtl w:val="0"/>
        </w:rPr>
        <w:t xml:space="preserve">b,t</w:t>
      </w:r>
      <w:r w:rsidDel="00000000" w:rsidR="00000000" w:rsidRPr="00000000">
        <w:rPr>
          <w:sz w:val="22"/>
          <w:szCs w:val="22"/>
          <w:vertAlign w:val="superscript"/>
          <w:rtl w:val="0"/>
        </w:rPr>
        <w:t xml:space="preserve">PV -&gt; Battery</w:t>
      </w:r>
      <w:r w:rsidDel="00000000" w:rsidR="00000000" w:rsidRPr="00000000">
        <w:rPr>
          <w:sz w:val="22"/>
          <w:szCs w:val="22"/>
          <w:rtl w:val="0"/>
        </w:rPr>
        <w:t xml:space="preserve"> , P</w:t>
      </w:r>
      <w:r w:rsidDel="00000000" w:rsidR="00000000" w:rsidRPr="00000000">
        <w:rPr>
          <w:sz w:val="22"/>
          <w:szCs w:val="22"/>
          <w:vertAlign w:val="subscript"/>
          <w:rtl w:val="0"/>
        </w:rPr>
        <w:t xml:space="preserve">b,t</w:t>
      </w:r>
      <w:r w:rsidDel="00000000" w:rsidR="00000000" w:rsidRPr="00000000">
        <w:rPr>
          <w:sz w:val="22"/>
          <w:szCs w:val="22"/>
          <w:vertAlign w:val="superscript"/>
          <w:rtl w:val="0"/>
        </w:rPr>
        <w:t xml:space="preserve">PV -&gt; Reduced</w:t>
      </w:r>
      <w:r w:rsidDel="00000000" w:rsidR="00000000" w:rsidRPr="00000000">
        <w:rPr>
          <w:sz w:val="22"/>
          <w:szCs w:val="22"/>
          <w:rtl w:val="0"/>
        </w:rPr>
        <w:t xml:space="preserve"> </w:t>
      </w:r>
      <m:oMath>
        <m:r>
          <m:t>≤</m:t>
        </m:r>
      </m:oMath>
      <w:r w:rsidDel="00000000" w:rsidR="00000000" w:rsidRPr="00000000">
        <w:rPr>
          <w:sz w:val="22"/>
          <w:szCs w:val="22"/>
          <w:rtl w:val="0"/>
        </w:rPr>
        <w:t xml:space="preserve"> P</w:t>
      </w:r>
      <w:r w:rsidDel="00000000" w:rsidR="00000000" w:rsidRPr="00000000">
        <w:rPr>
          <w:sz w:val="22"/>
          <w:szCs w:val="22"/>
          <w:vertAlign w:val="subscript"/>
          <w:rtl w:val="0"/>
        </w:rPr>
        <w:t xml:space="preserve">b,t</w:t>
      </w:r>
      <w:r w:rsidDel="00000000" w:rsidR="00000000" w:rsidRPr="00000000">
        <w:rPr>
          <w:sz w:val="22"/>
          <w:szCs w:val="22"/>
          <w:vertAlign w:val="superscript"/>
          <w:rtl w:val="0"/>
        </w:rPr>
        <w:t xml:space="preserve">PV </w:t>
      </w:r>
      <w:r w:rsidDel="00000000" w:rsidR="00000000" w:rsidRPr="00000000">
        <w:rPr>
          <w:rtl w:val="0"/>
        </w:rPr>
      </w:r>
    </w:p>
    <w:p w:rsidR="00000000" w:rsidDel="00000000" w:rsidP="00000000" w:rsidRDefault="00000000" w:rsidRPr="00000000" w14:paraId="0000019E">
      <w:pPr>
        <w:spacing w:after="240" w:before="240" w:lineRule="auto"/>
        <w:ind w:left="-630" w:firstLine="0"/>
        <w:jc w:val="both"/>
        <w:rPr>
          <w:sz w:val="22"/>
          <w:szCs w:val="22"/>
          <w:u w:val="single"/>
        </w:rPr>
      </w:pPr>
      <w:r w:rsidDel="00000000" w:rsidR="00000000" w:rsidRPr="00000000">
        <w:rPr>
          <w:sz w:val="22"/>
          <w:szCs w:val="22"/>
          <w:u w:val="single"/>
          <w:rtl w:val="0"/>
        </w:rPr>
        <w:t xml:space="preserve">4.</w:t>
      </w:r>
      <w:r w:rsidDel="00000000" w:rsidR="00000000" w:rsidRPr="00000000">
        <w:rPr>
          <w:sz w:val="12"/>
          <w:szCs w:val="12"/>
          <w:u w:val="single"/>
          <w:rtl w:val="0"/>
        </w:rPr>
        <w:t xml:space="preserve"> </w:t>
      </w:r>
      <w:r w:rsidDel="00000000" w:rsidR="00000000" w:rsidRPr="00000000">
        <w:rPr>
          <w:sz w:val="22"/>
          <w:szCs w:val="22"/>
          <w:u w:val="single"/>
          <w:rtl w:val="0"/>
        </w:rPr>
        <w:t xml:space="preserve">Grid-draw calculation and non-negativity</w:t>
      </w:r>
    </w:p>
    <w:p w:rsidR="00000000" w:rsidDel="00000000" w:rsidP="00000000" w:rsidRDefault="00000000" w:rsidRPr="00000000" w14:paraId="0000019F">
      <w:pPr>
        <w:spacing w:after="240" w:before="240" w:lineRule="auto"/>
        <w:ind w:left="-630" w:firstLine="0"/>
        <w:jc w:val="both"/>
        <w:rPr>
          <w:sz w:val="22"/>
          <w:szCs w:val="22"/>
        </w:rPr>
      </w:pPr>
      <w:r w:rsidDel="00000000" w:rsidR="00000000" w:rsidRPr="00000000">
        <w:rPr>
          <w:sz w:val="22"/>
          <w:szCs w:val="22"/>
          <w:rtl w:val="0"/>
        </w:rPr>
        <w:br w:type="textWrapping"/>
        <w:t xml:space="preserve">For every 15-minute interval, total grid power draw was computed as:</w:t>
      </w:r>
    </w:p>
    <w:p w:rsidR="00000000" w:rsidDel="00000000" w:rsidP="00000000" w:rsidRDefault="00000000" w:rsidRPr="00000000" w14:paraId="000001A0">
      <w:pPr>
        <w:ind w:left="-630" w:firstLine="0"/>
        <w:jc w:val="center"/>
        <w:rPr>
          <w:sz w:val="22"/>
          <w:szCs w:val="22"/>
        </w:rPr>
      </w:pPr>
      <w:r w:rsidDel="00000000" w:rsidR="00000000" w:rsidRPr="00000000">
        <w:rPr>
          <w:sz w:val="22"/>
          <w:szCs w:val="22"/>
        </w:rPr>
        <w:drawing>
          <wp:inline distB="114300" distT="114300" distL="114300" distR="114300">
            <wp:extent cx="3492500" cy="508000"/>
            <wp:effectExtent b="0" l="0" r="0" t="0"/>
            <wp:docPr id="3"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34925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240" w:before="240" w:lineRule="auto"/>
        <w:ind w:left="-630" w:firstLine="0"/>
        <w:jc w:val="both"/>
        <w:rPr>
          <w:sz w:val="22"/>
          <w:szCs w:val="22"/>
        </w:rPr>
      </w:pPr>
      <w:r w:rsidDel="00000000" w:rsidR="00000000" w:rsidRPr="00000000">
        <w:rPr>
          <w:sz w:val="22"/>
          <w:szCs w:val="22"/>
          <w:rtl w:val="0"/>
        </w:rPr>
        <w:t xml:space="preserve">with the constraint p</w:t>
      </w:r>
      <w:r w:rsidDel="00000000" w:rsidR="00000000" w:rsidRPr="00000000">
        <w:rPr>
          <w:sz w:val="22"/>
          <w:szCs w:val="22"/>
          <w:vertAlign w:val="subscript"/>
          <w:rtl w:val="0"/>
        </w:rPr>
        <w:t xml:space="preserve">t</w:t>
      </w:r>
      <w:r w:rsidDel="00000000" w:rsidR="00000000" w:rsidRPr="00000000">
        <w:rPr>
          <w:rFonts w:ascii="Gungsuh" w:cs="Gungsuh" w:eastAsia="Gungsuh" w:hAnsi="Gungsuh"/>
          <w:sz w:val="22"/>
          <w:szCs w:val="22"/>
          <w:rtl w:val="0"/>
        </w:rPr>
        <w:t xml:space="preserve"> ≥ 0 and peak-tracking variable P</w:t>
      </w:r>
      <w:r w:rsidDel="00000000" w:rsidR="00000000" w:rsidRPr="00000000">
        <w:rPr>
          <w:sz w:val="22"/>
          <w:szCs w:val="22"/>
          <w:vertAlign w:val="subscript"/>
          <w:rtl w:val="0"/>
        </w:rPr>
        <w:t xml:space="preserve">peak</w:t>
      </w:r>
      <w:r w:rsidDel="00000000" w:rsidR="00000000" w:rsidRPr="00000000">
        <w:rPr>
          <w:rFonts w:ascii="Gungsuh" w:cs="Gungsuh" w:eastAsia="Gungsuh" w:hAnsi="Gungsuh"/>
          <w:sz w:val="22"/>
          <w:szCs w:val="22"/>
          <w:rtl w:val="0"/>
        </w:rPr>
        <w:t xml:space="preserve"> ≥ p</w:t>
      </w:r>
      <w:r w:rsidDel="00000000" w:rsidR="00000000" w:rsidRPr="00000000">
        <w:rPr>
          <w:sz w:val="22"/>
          <w:szCs w:val="22"/>
          <w:vertAlign w:val="subscript"/>
          <w:rtl w:val="0"/>
        </w:rPr>
        <w:t xml:space="preserve">t</w:t>
      </w:r>
      <w:r w:rsidDel="00000000" w:rsidR="00000000" w:rsidRPr="00000000">
        <w:rPr>
          <w:rtl w:val="0"/>
        </w:rPr>
      </w:r>
    </w:p>
    <w:p w:rsidR="00000000" w:rsidDel="00000000" w:rsidP="00000000" w:rsidRDefault="00000000" w:rsidRPr="00000000" w14:paraId="000001A2">
      <w:pPr>
        <w:ind w:left="-630" w:firstLine="0"/>
        <w:jc w:val="both"/>
        <w:rPr>
          <w:sz w:val="22"/>
          <w:szCs w:val="22"/>
          <w:u w:val="single"/>
        </w:rPr>
      </w:pPr>
      <w:r w:rsidDel="00000000" w:rsidR="00000000" w:rsidRPr="00000000">
        <w:rPr>
          <w:sz w:val="22"/>
          <w:szCs w:val="22"/>
          <w:u w:val="single"/>
          <w:rtl w:val="0"/>
        </w:rPr>
        <w:t xml:space="preserve">5.</w:t>
      </w:r>
      <w:r w:rsidDel="00000000" w:rsidR="00000000" w:rsidRPr="00000000">
        <w:rPr>
          <w:sz w:val="12"/>
          <w:szCs w:val="12"/>
          <w:u w:val="single"/>
          <w:rtl w:val="0"/>
        </w:rPr>
        <w:t xml:space="preserve"> </w:t>
      </w:r>
      <w:r w:rsidDel="00000000" w:rsidR="00000000" w:rsidRPr="00000000">
        <w:rPr>
          <w:sz w:val="22"/>
          <w:szCs w:val="22"/>
          <w:u w:val="single"/>
          <w:rtl w:val="0"/>
        </w:rPr>
        <w:t xml:space="preserve">Precedence relationships</w:t>
      </w:r>
    </w:p>
    <w:p w:rsidR="00000000" w:rsidDel="00000000" w:rsidP="00000000" w:rsidRDefault="00000000" w:rsidRPr="00000000" w14:paraId="000001A3">
      <w:pPr>
        <w:ind w:left="-630" w:firstLine="0"/>
        <w:jc w:val="both"/>
        <w:rPr>
          <w:sz w:val="22"/>
          <w:szCs w:val="22"/>
        </w:rPr>
      </w:pPr>
      <w:r w:rsidDel="00000000" w:rsidR="00000000" w:rsidRPr="00000000">
        <w:rPr>
          <w:sz w:val="22"/>
          <w:szCs w:val="22"/>
          <w:rtl w:val="0"/>
        </w:rPr>
        <w:br w:type="textWrapping"/>
        <w:t xml:space="preserve">For both recurring and once-off activities with dependencies, start-time linear constraints were added to ensure that each predecessor completed before its successor:</w:t>
      </w:r>
    </w:p>
    <w:p w:rsidR="00000000" w:rsidDel="00000000" w:rsidP="00000000" w:rsidRDefault="00000000" w:rsidRPr="00000000" w14:paraId="000001A4">
      <w:pPr>
        <w:ind w:left="-630" w:firstLine="0"/>
        <w:jc w:val="both"/>
        <w:rPr>
          <w:sz w:val="22"/>
          <w:szCs w:val="22"/>
          <w:vertAlign w:val="subscript"/>
        </w:rPr>
      </w:pPr>
      <w:r w:rsidDel="00000000" w:rsidR="00000000" w:rsidRPr="00000000">
        <w:rPr>
          <w:sz w:val="22"/>
          <w:szCs w:val="22"/>
          <w:rtl w:val="0"/>
        </w:rPr>
        <w:t xml:space="preserve">s</w:t>
      </w:r>
      <w:r w:rsidDel="00000000" w:rsidR="00000000" w:rsidRPr="00000000">
        <w:rPr>
          <w:sz w:val="22"/>
          <w:szCs w:val="22"/>
          <w:vertAlign w:val="subscript"/>
          <w:rtl w:val="0"/>
        </w:rPr>
        <w:t xml:space="preserve">j</w:t>
      </w:r>
      <w:r w:rsidDel="00000000" w:rsidR="00000000" w:rsidRPr="00000000">
        <w:rPr>
          <w:sz w:val="22"/>
          <w:szCs w:val="22"/>
          <w:rtl w:val="0"/>
        </w:rPr>
        <w:t xml:space="preserve"> + 1 </w:t>
      </w:r>
      <m:oMath>
        <m:r>
          <m:t>≤</m:t>
        </m:r>
      </m:oMath>
      <w:r w:rsidDel="00000000" w:rsidR="00000000" w:rsidRPr="00000000">
        <w:rPr>
          <w:sz w:val="22"/>
          <w:szCs w:val="22"/>
          <w:rtl w:val="0"/>
        </w:rPr>
        <w:t xml:space="preserve"> s</w:t>
      </w:r>
      <w:r w:rsidDel="00000000" w:rsidR="00000000" w:rsidRPr="00000000">
        <w:rPr>
          <w:sz w:val="22"/>
          <w:szCs w:val="22"/>
          <w:vertAlign w:val="subscript"/>
          <w:rtl w:val="0"/>
        </w:rPr>
        <w:t xml:space="preserve">k</w:t>
      </w:r>
    </w:p>
    <w:p w:rsidR="00000000" w:rsidDel="00000000" w:rsidP="00000000" w:rsidRDefault="00000000" w:rsidRPr="00000000" w14:paraId="000001A5">
      <w:pPr>
        <w:ind w:left="-630" w:firstLine="0"/>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1A6">
      <w:pPr>
        <w:ind w:left="-630" w:firstLine="0"/>
        <w:jc w:val="both"/>
        <w:rPr>
          <w:sz w:val="22"/>
          <w:szCs w:val="22"/>
        </w:rPr>
      </w:pPr>
      <w:r w:rsidDel="00000000" w:rsidR="00000000" w:rsidRPr="00000000">
        <w:rPr>
          <w:sz w:val="22"/>
          <w:szCs w:val="22"/>
          <w:rtl w:val="0"/>
        </w:rPr>
        <w:t xml:space="preserve">Objective Function</w:t>
      </w:r>
    </w:p>
    <w:p w:rsidR="00000000" w:rsidDel="00000000" w:rsidP="00000000" w:rsidRDefault="00000000" w:rsidRPr="00000000" w14:paraId="000001A7">
      <w:pPr>
        <w:ind w:left="-630" w:firstLine="0"/>
        <w:jc w:val="both"/>
        <w:rPr>
          <w:sz w:val="22"/>
          <w:szCs w:val="22"/>
        </w:rPr>
      </w:pPr>
      <w:r w:rsidDel="00000000" w:rsidR="00000000" w:rsidRPr="00000000">
        <w:rPr>
          <w:sz w:val="22"/>
          <w:szCs w:val="22"/>
          <w:rtl w:val="0"/>
        </w:rPr>
        <w:t xml:space="preserve">The model maximised </w:t>
      </w:r>
      <w:r w:rsidDel="00000000" w:rsidR="00000000" w:rsidRPr="00000000">
        <w:rPr>
          <w:b w:val="1"/>
          <w:bCs w:val="1"/>
          <w:sz w:val="22"/>
          <w:szCs w:val="22"/>
          <w:rtl w:val="0"/>
        </w:rPr>
        <w:t xml:space="preserve">net profit</w:t>
      </w:r>
      <w:r w:rsidDel="00000000" w:rsidR="00000000" w:rsidRPr="00000000">
        <w:rPr>
          <w:sz w:val="22"/>
          <w:szCs w:val="22"/>
          <w:rtl w:val="0"/>
        </w:rPr>
        <w:t xml:space="preserve">, expressed as:</w:t>
      </w:r>
    </w:p>
    <w:p w:rsidR="00000000" w:rsidDel="00000000" w:rsidP="00000000" w:rsidRDefault="00000000" w:rsidRPr="00000000" w14:paraId="000001A8">
      <w:pPr>
        <w:ind w:left="-630" w:firstLine="0"/>
        <w:jc w:val="center"/>
        <w:rPr>
          <w:sz w:val="22"/>
          <w:szCs w:val="22"/>
        </w:rPr>
      </w:pPr>
      <w:r w:rsidDel="00000000" w:rsidR="00000000" w:rsidRPr="00000000">
        <w:rPr>
          <w:sz w:val="22"/>
          <w:szCs w:val="22"/>
        </w:rPr>
        <w:drawing>
          <wp:inline distB="114300" distT="114300" distL="114300" distR="114300">
            <wp:extent cx="2425700" cy="317500"/>
            <wp:effectExtent b="0" l="0" r="0" t="0"/>
            <wp:docPr id="18"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24257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ind w:left="-630" w:firstLine="0"/>
        <w:jc w:val="both"/>
        <w:rPr>
          <w:sz w:val="22"/>
          <w:szCs w:val="22"/>
        </w:rPr>
      </w:pPr>
      <w:r w:rsidDel="00000000" w:rsidR="00000000" w:rsidRPr="00000000">
        <w:rPr>
          <w:sz w:val="22"/>
          <w:szCs w:val="22"/>
          <w:rtl w:val="0"/>
        </w:rPr>
        <w:t xml:space="preserve">Where</w:t>
      </w:r>
    </w:p>
    <w:p w:rsidR="00000000" w:rsidDel="00000000" w:rsidP="00000000" w:rsidRDefault="00000000" w:rsidRPr="00000000" w14:paraId="000001AA">
      <w:pPr>
        <w:ind w:left="-630" w:firstLine="0"/>
        <w:jc w:val="both"/>
        <w:rPr>
          <w:sz w:val="22"/>
          <w:szCs w:val="22"/>
        </w:rPr>
      </w:pPr>
      <w:r w:rsidDel="00000000" w:rsidR="00000000" w:rsidRPr="00000000">
        <w:rPr>
          <w:sz w:val="22"/>
          <w:szCs w:val="22"/>
          <w:rtl w:val="0"/>
        </w:rPr>
        <w:t xml:space="preserve">v</w:t>
      </w:r>
      <w:r w:rsidDel="00000000" w:rsidR="00000000" w:rsidRPr="00000000">
        <w:rPr>
          <w:sz w:val="22"/>
          <w:szCs w:val="22"/>
          <w:vertAlign w:val="subscript"/>
          <w:rtl w:val="0"/>
        </w:rPr>
        <w:t xml:space="preserve">a  </w:t>
      </w:r>
      <w:r w:rsidDel="00000000" w:rsidR="00000000" w:rsidRPr="00000000">
        <w:rPr>
          <w:sz w:val="22"/>
          <w:szCs w:val="22"/>
          <w:rtl w:val="0"/>
        </w:rPr>
        <w:t xml:space="preserve">is the base value of once-off </w:t>
      </w:r>
    </w:p>
    <w:p w:rsidR="00000000" w:rsidDel="00000000" w:rsidP="00000000" w:rsidRDefault="00000000" w:rsidRPr="00000000" w14:paraId="000001AB">
      <w:pPr>
        <w:ind w:left="-630" w:firstLine="0"/>
        <w:jc w:val="both"/>
        <w:rPr>
          <w:sz w:val="22"/>
          <w:szCs w:val="22"/>
        </w:rPr>
      </w:pPr>
      <w:r w:rsidDel="00000000" w:rsidR="00000000" w:rsidRPr="00000000">
        <w:rPr>
          <w:sz w:val="22"/>
          <w:szCs w:val="22"/>
          <w:rtl w:val="0"/>
        </w:rPr>
        <w:t xml:space="preserve">a, π</w:t>
      </w:r>
      <w:r w:rsidDel="00000000" w:rsidR="00000000" w:rsidRPr="00000000">
        <w:rPr>
          <w:sz w:val="22"/>
          <w:szCs w:val="22"/>
          <w:vertAlign w:val="subscript"/>
          <w:rtl w:val="0"/>
        </w:rPr>
        <w:t xml:space="preserve">a </w:t>
      </w:r>
      <w:r w:rsidDel="00000000" w:rsidR="00000000" w:rsidRPr="00000000">
        <w:rPr>
          <w:sz w:val="22"/>
          <w:szCs w:val="22"/>
          <w:rtl w:val="0"/>
        </w:rPr>
        <w:t xml:space="preserve">is the penalty for starting outside working hours, I</w:t>
      </w:r>
      <w:r w:rsidDel="00000000" w:rsidR="00000000" w:rsidRPr="00000000">
        <w:rPr>
          <w:sz w:val="22"/>
          <w:szCs w:val="22"/>
          <w:vertAlign w:val="subscript"/>
          <w:rtl w:val="0"/>
        </w:rPr>
        <w:t xml:space="preserve">a,s</w:t>
      </w:r>
      <w:r w:rsidDel="00000000" w:rsidR="00000000" w:rsidRPr="00000000">
        <w:rPr>
          <w:sz w:val="22"/>
          <w:szCs w:val="22"/>
          <w:vertAlign w:val="superscript"/>
          <w:rtl w:val="0"/>
        </w:rPr>
        <w:t xml:space="preserve">out</w:t>
      </w:r>
      <w:r w:rsidDel="00000000" w:rsidR="00000000" w:rsidRPr="00000000">
        <w:rPr>
          <w:sz w:val="22"/>
          <w:szCs w:val="22"/>
          <w:rtl w:val="0"/>
        </w:rPr>
        <w:t xml:space="preserve"> </w:t>
      </w:r>
      <w:r w:rsidDel="00000000" w:rsidR="00000000" w:rsidRPr="00000000">
        <w:rPr>
          <w:sz w:val="22"/>
          <w:szCs w:val="22"/>
          <w:rtl w:val="0"/>
        </w:rPr>
        <w:t xml:space="preserve">is a binary flag indicating such cases, p</w:t>
      </w:r>
      <w:r w:rsidDel="00000000" w:rsidR="00000000" w:rsidRPr="00000000">
        <w:rPr>
          <w:sz w:val="22"/>
          <w:szCs w:val="22"/>
          <w:vertAlign w:val="subscript"/>
          <w:rtl w:val="0"/>
        </w:rPr>
        <w:t xml:space="preserve">t</w:t>
      </w:r>
      <w:r w:rsidDel="00000000" w:rsidR="00000000" w:rsidRPr="00000000">
        <w:rPr>
          <w:sz w:val="22"/>
          <w:szCs w:val="22"/>
          <w:rtl w:val="0"/>
        </w:rPr>
        <w:t xml:space="preserve"> </w:t>
      </w:r>
      <w:r w:rsidDel="00000000" w:rsidR="00000000" w:rsidRPr="00000000">
        <w:rPr>
          <w:sz w:val="22"/>
          <w:szCs w:val="22"/>
          <w:rtl w:val="0"/>
        </w:rPr>
        <w:t xml:space="preserve">is the energy price ($/kWh) and Δt = 0.25 hours.</w:t>
      </w:r>
    </w:p>
    <w:p w:rsidR="00000000" w:rsidDel="00000000" w:rsidP="00000000" w:rsidRDefault="00000000" w:rsidRPr="00000000" w14:paraId="000001AC">
      <w:pPr>
        <w:ind w:left="-630" w:firstLine="0"/>
        <w:jc w:val="both"/>
        <w:rPr>
          <w:u w:val="single"/>
        </w:rPr>
      </w:pPr>
      <w:r w:rsidDel="00000000" w:rsidR="00000000" w:rsidRPr="00000000">
        <w:rPr>
          <w:u w:val="single"/>
          <w:rtl w:val="0"/>
        </w:rPr>
        <w:t xml:space="preserve">Solver Configuration</w:t>
      </w:r>
    </w:p>
    <w:p w:rsidR="00000000" w:rsidDel="00000000" w:rsidP="00000000" w:rsidRDefault="00000000" w:rsidRPr="00000000" w14:paraId="000001AD">
      <w:pPr>
        <w:ind w:left="-630" w:firstLine="0"/>
        <w:jc w:val="both"/>
        <w:rPr>
          <w:u w:val="single"/>
        </w:rPr>
      </w:pPr>
      <w:r w:rsidDel="00000000" w:rsidR="00000000" w:rsidRPr="00000000">
        <w:rPr>
          <w:rtl w:val="0"/>
        </w:rPr>
      </w:r>
    </w:p>
    <w:p w:rsidR="00000000" w:rsidDel="00000000" w:rsidP="00000000" w:rsidRDefault="00000000" w:rsidRPr="00000000" w14:paraId="000001AE">
      <w:pPr>
        <w:ind w:left="-630" w:firstLine="0"/>
        <w:jc w:val="both"/>
        <w:rPr>
          <w:sz w:val="22"/>
          <w:szCs w:val="22"/>
        </w:rPr>
      </w:pPr>
      <w:r w:rsidDel="00000000" w:rsidR="00000000" w:rsidRPr="00000000">
        <w:rPr>
          <w:sz w:val="22"/>
          <w:szCs w:val="22"/>
          <w:rtl w:val="0"/>
        </w:rPr>
        <w:t xml:space="preserve">The MILP was solved using Gurobi 10.0 with an upper time limit of 1.5 hours (5400 seconds) to ensure tractable runtime. The solver achieved a relative optimality gap of 2.5783%, meaning that the best feasible solution found (Z</w:t>
      </w:r>
      <w:r w:rsidDel="00000000" w:rsidR="00000000" w:rsidRPr="00000000">
        <w:rPr>
          <w:sz w:val="22"/>
          <w:szCs w:val="22"/>
          <w:vertAlign w:val="subscript"/>
          <w:rtl w:val="0"/>
        </w:rPr>
        <w:t xml:space="preserve">best</w:t>
      </w:r>
      <w:r w:rsidDel="00000000" w:rsidR="00000000" w:rsidRPr="00000000">
        <w:rPr>
          <w:sz w:val="22"/>
          <w:szCs w:val="22"/>
          <w:rtl w:val="0"/>
        </w:rPr>
        <w:t xml:space="preserve"> = 5.2847 * 10</w:t>
      </w:r>
      <w:r w:rsidDel="00000000" w:rsidR="00000000" w:rsidRPr="00000000">
        <w:rPr>
          <w:sz w:val="22"/>
          <w:szCs w:val="22"/>
          <w:vertAlign w:val="superscript"/>
          <w:rtl w:val="0"/>
        </w:rPr>
        <w:t xml:space="preserve">6</w:t>
      </w:r>
      <w:r w:rsidDel="00000000" w:rsidR="00000000" w:rsidRPr="00000000">
        <w:rPr>
          <w:sz w:val="22"/>
          <w:szCs w:val="22"/>
          <w:rtl w:val="0"/>
        </w:rPr>
        <w:t xml:space="preserve">) was within 2.6 % of the theoretical best bound (Z</w:t>
      </w:r>
      <w:r w:rsidDel="00000000" w:rsidR="00000000" w:rsidRPr="00000000">
        <w:rPr>
          <w:sz w:val="22"/>
          <w:szCs w:val="22"/>
          <w:vertAlign w:val="subscript"/>
          <w:rtl w:val="0"/>
        </w:rPr>
        <w:t xml:space="preserve">bound</w:t>
      </w:r>
      <w:r w:rsidDel="00000000" w:rsidR="00000000" w:rsidRPr="00000000">
        <w:rPr>
          <w:sz w:val="22"/>
          <w:szCs w:val="22"/>
          <w:rtl w:val="0"/>
        </w:rPr>
        <w:t xml:space="preserve"> = 5.4209 * 10</w:t>
      </w:r>
      <w:r w:rsidDel="00000000" w:rsidR="00000000" w:rsidRPr="00000000">
        <w:rPr>
          <w:sz w:val="22"/>
          <w:szCs w:val="22"/>
          <w:vertAlign w:val="superscript"/>
          <w:rtl w:val="0"/>
        </w:rPr>
        <w:t xml:space="preserve">6</w:t>
      </w:r>
      <w:r w:rsidDel="00000000" w:rsidR="00000000" w:rsidRPr="00000000">
        <w:rPr>
          <w:sz w:val="22"/>
          <w:szCs w:val="22"/>
          <w:rtl w:val="0"/>
        </w:rPr>
        <w:t xml:space="preserve">). The </w:t>
      </w:r>
      <w:r w:rsidDel="00000000" w:rsidR="00000000" w:rsidRPr="00000000">
        <w:rPr>
          <w:i w:val="1"/>
          <w:iCs w:val="1"/>
          <w:sz w:val="22"/>
          <w:szCs w:val="22"/>
          <w:rtl w:val="0"/>
        </w:rPr>
        <w:t xml:space="preserve">MIP gap</w:t>
      </w:r>
      <w:r w:rsidDel="00000000" w:rsidR="00000000" w:rsidRPr="00000000">
        <w:rPr>
          <w:sz w:val="22"/>
          <w:szCs w:val="22"/>
          <w:rtl w:val="0"/>
        </w:rPr>
        <w:t xml:space="preserve"> quantifies the remaining distance between the best found solution and the best known possible value, so while the model did not reach mathematical optimality before the time cap, the solution is near-optimal and operationally sound.</w:t>
      </w:r>
    </w:p>
    <w:p w:rsidR="00000000" w:rsidDel="00000000" w:rsidP="00000000" w:rsidRDefault="00000000" w:rsidRPr="00000000" w14:paraId="000001AF">
      <w:pPr>
        <w:ind w:left="-630" w:firstLine="0"/>
        <w:jc w:val="both"/>
        <w:rPr>
          <w:u w:val="single"/>
        </w:rPr>
      </w:pPr>
      <w:r w:rsidDel="00000000" w:rsidR="00000000" w:rsidRPr="00000000">
        <w:rPr>
          <w:rtl w:val="0"/>
        </w:rPr>
      </w:r>
    </w:p>
    <w:p w:rsidR="00000000" w:rsidDel="00000000" w:rsidP="00000000" w:rsidRDefault="00000000" w:rsidRPr="00000000" w14:paraId="000001B0">
      <w:pPr>
        <w:ind w:left="-630" w:firstLine="0"/>
        <w:jc w:val="both"/>
        <w:rPr>
          <w:u w:val="single"/>
        </w:rPr>
      </w:pPr>
      <w:r w:rsidDel="00000000" w:rsidR="00000000" w:rsidRPr="00000000">
        <w:rPr>
          <w:u w:val="single"/>
          <w:rtl w:val="0"/>
        </w:rPr>
        <w:t xml:space="preserve">Results</w:t>
      </w:r>
    </w:p>
    <w:p w:rsidR="00000000" w:rsidDel="00000000" w:rsidP="00000000" w:rsidRDefault="00000000" w:rsidRPr="00000000" w14:paraId="000001B1">
      <w:pPr>
        <w:ind w:left="-630" w:firstLine="0"/>
        <w:jc w:val="both"/>
        <w:rPr>
          <w:u w:val="single"/>
        </w:rPr>
      </w:pPr>
      <w:r w:rsidDel="00000000" w:rsidR="00000000" w:rsidRPr="00000000">
        <w:rPr>
          <w:rtl w:val="0"/>
        </w:rPr>
      </w:r>
    </w:p>
    <w:p w:rsidR="00000000" w:rsidDel="00000000" w:rsidP="00000000" w:rsidRDefault="00000000" w:rsidRPr="00000000" w14:paraId="000001B2">
      <w:pPr>
        <w:ind w:left="-630" w:firstLine="0"/>
        <w:jc w:val="both"/>
        <w:rPr>
          <w:b w:val="1"/>
          <w:bCs w:val="1"/>
          <w:sz w:val="22"/>
          <w:szCs w:val="22"/>
        </w:rPr>
      </w:pPr>
      <w:r w:rsidDel="00000000" w:rsidR="00000000" w:rsidRPr="00000000">
        <w:rPr>
          <w:sz w:val="22"/>
          <w:szCs w:val="22"/>
          <w:rtl w:val="0"/>
        </w:rPr>
        <w:t xml:space="preserve">The final schedule achieved a net profit of approximately -$5.28 million for the month, with a peak grid draw of 37 MW. The optimiser determined optimal recurring activity placements and once-off scheduling (see </w:t>
      </w:r>
      <w:r w:rsidDel="00000000" w:rsidR="00000000" w:rsidRPr="00000000">
        <w:rPr>
          <w:b w:val="1"/>
          <w:bCs w:val="1"/>
          <w:sz w:val="22"/>
          <w:szCs w:val="22"/>
          <w:rtl w:val="0"/>
        </w:rPr>
        <w:t xml:space="preserve">Appendix X and X</w:t>
      </w:r>
      <w:r w:rsidDel="00000000" w:rsidR="00000000" w:rsidRPr="00000000">
        <w:rPr>
          <w:sz w:val="22"/>
          <w:szCs w:val="22"/>
          <w:rtl w:val="0"/>
        </w:rPr>
        <w:t xml:space="preserve">) that balanced daily load profiles against fluctuating electricity prices. Batteries were charged dynamically from both grid and solar sources, utilising solar energy preferentially during daylight hours (</w:t>
      </w:r>
      <w:r w:rsidDel="00000000" w:rsidR="00000000" w:rsidRPr="00000000">
        <w:rPr>
          <w:b w:val="1"/>
          <w:bCs w:val="1"/>
          <w:sz w:val="22"/>
          <w:szCs w:val="22"/>
          <w:rtl w:val="0"/>
        </w:rPr>
        <w:t xml:space="preserve">Appendix X).</w:t>
      </w:r>
    </w:p>
    <w:p w:rsidR="00000000" w:rsidDel="00000000" w:rsidP="00000000" w:rsidRDefault="00000000" w:rsidRPr="00000000" w14:paraId="000001B3">
      <w:pPr>
        <w:ind w:left="-630" w:firstLine="0"/>
        <w:jc w:val="both"/>
        <w:rPr>
          <w:sz w:val="22"/>
          <w:szCs w:val="22"/>
        </w:rPr>
      </w:pPr>
      <w:r w:rsidDel="00000000" w:rsidR="00000000" w:rsidRPr="00000000">
        <w:rPr>
          <w:sz w:val="22"/>
          <w:szCs w:val="22"/>
          <w:rtl w:val="0"/>
        </w:rPr>
        <w:t xml:space="preserve">The high monthly profit reflects the magnitude of total energy flows predicted in the building and solar datasets. Variability and potential over-estimation in the underlying forecasts can magnify outcomes, particularly since energy cost is a product of both demand (kWh) and price ($/kWh). Future improvements could therefore include refining forecast accuracy, incorporating real measured solar and load data, and adjusting model parameters such as battery efficiencies or demand aggregation to produce more realistic financial outcomes.</w:t>
      </w:r>
    </w:p>
    <w:p w:rsidR="00000000" w:rsidDel="00000000" w:rsidP="00000000" w:rsidRDefault="00000000" w:rsidRPr="00000000" w14:paraId="000001B4">
      <w:pPr>
        <w:ind w:left="-630" w:firstLine="0"/>
        <w:jc w:val="both"/>
        <w:rPr>
          <w:sz w:val="22"/>
          <w:szCs w:val="22"/>
        </w:rPr>
      </w:pPr>
      <w:r w:rsidDel="00000000" w:rsidR="00000000" w:rsidRPr="00000000">
        <w:rPr>
          <w:rtl w:val="0"/>
        </w:rPr>
      </w:r>
    </w:p>
    <w:p w:rsidR="00000000" w:rsidDel="00000000" w:rsidP="00000000" w:rsidRDefault="00000000" w:rsidRPr="00000000" w14:paraId="000001B5">
      <w:pPr>
        <w:ind w:left="-630" w:firstLine="0"/>
        <w:jc w:val="both"/>
        <w:rPr>
          <w:sz w:val="22"/>
          <w:szCs w:val="22"/>
        </w:rPr>
      </w:pPr>
      <w:r w:rsidDel="00000000" w:rsidR="00000000" w:rsidRPr="00000000">
        <w:rPr>
          <w:sz w:val="22"/>
          <w:szCs w:val="22"/>
          <w:rtl w:val="0"/>
        </w:rPr>
        <w:t xml:space="preserve">Overall, Version 2 successfully integrates time varying prices, battery and solar coupling, and detailed operational constraints to produce an economically grounded, near-optimal monthly energy schedule for the Monash Solar Farm system.</w:t>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573405</wp:posOffset>
            </wp:positionV>
            <wp:extent cx="5291265" cy="2062697"/>
            <wp:effectExtent b="0" l="0" r="0" t="0"/>
            <wp:wrapSquare wrapText="bothSides" distB="114300" distT="114300" distL="114300" distR="114300"/>
            <wp:docPr id="41" name="image35.png"/>
            <a:graphic>
              <a:graphicData uri="http://schemas.openxmlformats.org/drawingml/2006/picture">
                <pic:pic>
                  <pic:nvPicPr>
                    <pic:cNvPr id="0" name="image35.png"/>
                    <pic:cNvPicPr preferRelativeResize="0"/>
                  </pic:nvPicPr>
                  <pic:blipFill>
                    <a:blip r:embed="rId38"/>
                    <a:srcRect b="0" l="0" r="0" t="0"/>
                    <a:stretch>
                      <a:fillRect/>
                    </a:stretch>
                  </pic:blipFill>
                  <pic:spPr>
                    <a:xfrm>
                      <a:off x="0" y="0"/>
                      <a:ext cx="5291265" cy="2062697"/>
                    </a:xfrm>
                    <a:prstGeom prst="rect"/>
                    <a:ln/>
                  </pic:spPr>
                </pic:pic>
              </a:graphicData>
            </a:graphic>
          </wp:anchor>
        </w:drawing>
      </w:r>
    </w:p>
    <w:p w:rsidR="00000000" w:rsidDel="00000000" w:rsidP="00000000" w:rsidRDefault="00000000" w:rsidRPr="00000000" w14:paraId="000001B6">
      <w:pPr>
        <w:ind w:left="-630" w:firstLine="0"/>
        <w:jc w:val="both"/>
        <w:rPr>
          <w:sz w:val="22"/>
          <w:szCs w:val="22"/>
        </w:rPr>
      </w:pPr>
      <w:r w:rsidDel="00000000" w:rsidR="00000000" w:rsidRPr="00000000">
        <w:rPr>
          <w:rtl w:val="0"/>
        </w:rPr>
      </w:r>
    </w:p>
    <w:p w:rsidR="00000000" w:rsidDel="00000000" w:rsidP="00000000" w:rsidRDefault="00000000" w:rsidRPr="00000000" w14:paraId="000001B7">
      <w:pPr>
        <w:ind w:left="-630" w:firstLine="0"/>
        <w:jc w:val="both"/>
        <w:rPr>
          <w:sz w:val="22"/>
          <w:szCs w:val="22"/>
        </w:rPr>
      </w:pPr>
      <w:r w:rsidDel="00000000" w:rsidR="00000000" w:rsidRPr="00000000">
        <w:rPr>
          <w:rtl w:val="0"/>
        </w:rPr>
      </w:r>
    </w:p>
    <w:p w:rsidR="00000000" w:rsidDel="00000000" w:rsidP="00000000" w:rsidRDefault="00000000" w:rsidRPr="00000000" w14:paraId="000001B8">
      <w:pPr>
        <w:ind w:left="-630" w:firstLine="0"/>
        <w:jc w:val="both"/>
        <w:rPr>
          <w:sz w:val="22"/>
          <w:szCs w:val="22"/>
        </w:rPr>
      </w:pPr>
      <w:r w:rsidDel="00000000" w:rsidR="00000000" w:rsidRPr="00000000">
        <w:rPr>
          <w:rtl w:val="0"/>
        </w:rPr>
      </w:r>
    </w:p>
    <w:p w:rsidR="00000000" w:rsidDel="00000000" w:rsidP="00000000" w:rsidRDefault="00000000" w:rsidRPr="00000000" w14:paraId="000001B9">
      <w:pPr>
        <w:ind w:left="-630" w:firstLine="0"/>
        <w:jc w:val="both"/>
        <w:rPr>
          <w:sz w:val="22"/>
          <w:szCs w:val="22"/>
        </w:rPr>
      </w:pPr>
      <w:r w:rsidDel="00000000" w:rsidR="00000000" w:rsidRPr="00000000">
        <w:rPr>
          <w:rtl w:val="0"/>
        </w:rPr>
      </w:r>
    </w:p>
    <w:p w:rsidR="00000000" w:rsidDel="00000000" w:rsidP="00000000" w:rsidRDefault="00000000" w:rsidRPr="00000000" w14:paraId="000001BA">
      <w:pPr>
        <w:ind w:left="-630" w:firstLine="0"/>
        <w:jc w:val="both"/>
        <w:rPr>
          <w:sz w:val="22"/>
          <w:szCs w:val="22"/>
        </w:rPr>
      </w:pPr>
      <w:r w:rsidDel="00000000" w:rsidR="00000000" w:rsidRPr="00000000">
        <w:rPr>
          <w:rtl w:val="0"/>
        </w:rPr>
      </w:r>
    </w:p>
    <w:p w:rsidR="00000000" w:rsidDel="00000000" w:rsidP="00000000" w:rsidRDefault="00000000" w:rsidRPr="00000000" w14:paraId="000001BB">
      <w:pPr>
        <w:ind w:left="-630" w:firstLine="0"/>
        <w:jc w:val="both"/>
        <w:rPr>
          <w:sz w:val="22"/>
          <w:szCs w:val="22"/>
        </w:rPr>
      </w:pPr>
      <w:r w:rsidDel="00000000" w:rsidR="00000000" w:rsidRPr="00000000">
        <w:rPr>
          <w:rtl w:val="0"/>
        </w:rPr>
      </w:r>
    </w:p>
    <w:p w:rsidR="00000000" w:rsidDel="00000000" w:rsidP="00000000" w:rsidRDefault="00000000" w:rsidRPr="00000000" w14:paraId="000001BC">
      <w:pPr>
        <w:ind w:left="-630" w:firstLine="0"/>
        <w:jc w:val="both"/>
        <w:rPr>
          <w:sz w:val="22"/>
          <w:szCs w:val="22"/>
        </w:rPr>
      </w:pPr>
      <w:r w:rsidDel="00000000" w:rsidR="00000000" w:rsidRPr="00000000">
        <w:rPr>
          <w:rtl w:val="0"/>
        </w:rPr>
      </w:r>
    </w:p>
    <w:p w:rsidR="00000000" w:rsidDel="00000000" w:rsidP="00000000" w:rsidRDefault="00000000" w:rsidRPr="00000000" w14:paraId="000001BD">
      <w:pPr>
        <w:ind w:left="-630" w:firstLine="0"/>
        <w:jc w:val="both"/>
        <w:rPr>
          <w:sz w:val="22"/>
          <w:szCs w:val="22"/>
        </w:rPr>
      </w:pPr>
      <w:r w:rsidDel="00000000" w:rsidR="00000000" w:rsidRPr="00000000">
        <w:rPr>
          <w:rtl w:val="0"/>
        </w:rPr>
      </w:r>
    </w:p>
    <w:p w:rsidR="00000000" w:rsidDel="00000000" w:rsidP="00000000" w:rsidRDefault="00000000" w:rsidRPr="00000000" w14:paraId="000001BE">
      <w:pPr>
        <w:ind w:left="-630" w:firstLine="0"/>
        <w:jc w:val="both"/>
        <w:rPr>
          <w:b w:val="1"/>
          <w:bCs w:val="1"/>
          <w:sz w:val="16"/>
          <w:szCs w:val="16"/>
        </w:rPr>
      </w:pPr>
      <w:r w:rsidDel="00000000" w:rsidR="00000000" w:rsidRPr="00000000">
        <w:rPr>
          <w:b w:val="1"/>
          <w:bCs w:val="1"/>
          <w:sz w:val="16"/>
          <w:szCs w:val="16"/>
          <w:rtl w:val="0"/>
        </w:rPr>
        <w:t xml:space="preserve">                   </w:t>
      </w:r>
    </w:p>
    <w:p w:rsidR="00000000" w:rsidDel="00000000" w:rsidP="00000000" w:rsidRDefault="00000000" w:rsidRPr="00000000" w14:paraId="000001BF">
      <w:pPr>
        <w:ind w:left="-630" w:firstLine="0"/>
        <w:jc w:val="both"/>
        <w:rPr>
          <w:b w:val="1"/>
          <w:bCs w:val="1"/>
          <w:sz w:val="16"/>
          <w:szCs w:val="16"/>
        </w:rPr>
      </w:pPr>
      <w:r w:rsidDel="00000000" w:rsidR="00000000" w:rsidRPr="00000000">
        <w:rPr>
          <w:rtl w:val="0"/>
        </w:rPr>
      </w:r>
    </w:p>
    <w:p w:rsidR="00000000" w:rsidDel="00000000" w:rsidP="00000000" w:rsidRDefault="00000000" w:rsidRPr="00000000" w14:paraId="000001C0">
      <w:pPr>
        <w:ind w:left="-630" w:firstLine="0"/>
        <w:jc w:val="both"/>
        <w:rPr>
          <w:b w:val="1"/>
          <w:bCs w:val="1"/>
          <w:sz w:val="16"/>
          <w:szCs w:val="16"/>
        </w:rPr>
      </w:pPr>
      <w:r w:rsidDel="00000000" w:rsidR="00000000" w:rsidRPr="00000000">
        <w:rPr>
          <w:rtl w:val="0"/>
        </w:rPr>
      </w:r>
    </w:p>
    <w:p w:rsidR="00000000" w:rsidDel="00000000" w:rsidP="00000000" w:rsidRDefault="00000000" w:rsidRPr="00000000" w14:paraId="000001C1">
      <w:pPr>
        <w:ind w:left="-630" w:firstLine="0"/>
        <w:jc w:val="both"/>
        <w:rPr>
          <w:b w:val="1"/>
          <w:bCs w:val="1"/>
          <w:sz w:val="16"/>
          <w:szCs w:val="16"/>
        </w:rPr>
      </w:pPr>
      <w:r w:rsidDel="00000000" w:rsidR="00000000" w:rsidRPr="00000000">
        <w:rPr>
          <w:rtl w:val="0"/>
        </w:rPr>
      </w:r>
    </w:p>
    <w:p w:rsidR="00000000" w:rsidDel="00000000" w:rsidP="00000000" w:rsidRDefault="00000000" w:rsidRPr="00000000" w14:paraId="000001C2">
      <w:pPr>
        <w:ind w:left="-630" w:firstLine="0"/>
        <w:jc w:val="both"/>
        <w:rPr>
          <w:b w:val="1"/>
          <w:bCs w:val="1"/>
          <w:sz w:val="16"/>
          <w:szCs w:val="16"/>
        </w:rPr>
      </w:pPr>
      <w:r w:rsidDel="00000000" w:rsidR="00000000" w:rsidRPr="00000000">
        <w:rPr>
          <w:rtl w:val="0"/>
        </w:rPr>
      </w:r>
    </w:p>
    <w:p w:rsidR="00000000" w:rsidDel="00000000" w:rsidP="00000000" w:rsidRDefault="00000000" w:rsidRPr="00000000" w14:paraId="000001C3">
      <w:pPr>
        <w:ind w:left="-630" w:firstLine="0"/>
        <w:jc w:val="both"/>
        <w:rPr>
          <w:b w:val="1"/>
          <w:bCs w:val="1"/>
          <w:sz w:val="16"/>
          <w:szCs w:val="16"/>
        </w:rPr>
      </w:pPr>
      <w:r w:rsidDel="00000000" w:rsidR="00000000" w:rsidRPr="00000000">
        <w:rPr>
          <w:rtl w:val="0"/>
        </w:rPr>
      </w:r>
    </w:p>
    <w:p w:rsidR="00000000" w:rsidDel="00000000" w:rsidP="00000000" w:rsidRDefault="00000000" w:rsidRPr="00000000" w14:paraId="000001C4">
      <w:pPr>
        <w:ind w:left="-630" w:firstLine="0"/>
        <w:jc w:val="center"/>
        <w:rPr>
          <w:sz w:val="16"/>
          <w:szCs w:val="16"/>
        </w:rPr>
      </w:pPr>
      <w:r w:rsidDel="00000000" w:rsidR="00000000" w:rsidRPr="00000000">
        <w:rPr>
          <w:b w:val="1"/>
          <w:bCs w:val="1"/>
          <w:sz w:val="16"/>
          <w:szCs w:val="16"/>
          <w:rtl w:val="0"/>
        </w:rPr>
        <w:t xml:space="preserve">                                                         Figure 24 -</w:t>
      </w:r>
      <w:r w:rsidDel="00000000" w:rsidR="00000000" w:rsidRPr="00000000">
        <w:rPr>
          <w:sz w:val="16"/>
          <w:szCs w:val="16"/>
          <w:rtl w:val="0"/>
        </w:rPr>
        <w:t xml:space="preserve"> Optimal V2 Recurring Activity Schedule                                                     </w:t>
        <w:tab/>
      </w:r>
    </w:p>
    <w:p w:rsidR="00000000" w:rsidDel="00000000" w:rsidP="00000000" w:rsidRDefault="00000000" w:rsidRPr="00000000" w14:paraId="000001C5">
      <w:pPr>
        <w:ind w:left="-630" w:firstLine="0"/>
        <w:jc w:val="both"/>
        <w:rPr>
          <w:sz w:val="16"/>
          <w:szCs w:val="16"/>
        </w:rPr>
      </w:pPr>
      <w:r w:rsidDel="00000000" w:rsidR="00000000" w:rsidRPr="00000000">
        <w:rPr>
          <w:rtl w:val="0"/>
        </w:rPr>
      </w:r>
    </w:p>
    <w:p w:rsidR="00000000" w:rsidDel="00000000" w:rsidP="00000000" w:rsidRDefault="00000000" w:rsidRPr="00000000" w14:paraId="000001C6">
      <w:pPr>
        <w:ind w:left="5130" w:firstLine="630"/>
        <w:jc w:val="both"/>
        <w:rPr>
          <w:sz w:val="16"/>
          <w:szCs w:val="16"/>
        </w:rPr>
      </w:pPr>
      <w:r w:rsidDel="00000000" w:rsidR="00000000" w:rsidRPr="00000000">
        <w:rPr>
          <w:sz w:val="16"/>
          <w:szCs w:val="16"/>
          <w:rtl w:val="0"/>
        </w:rPr>
        <w:t xml:space="preserve">                    </w:t>
      </w:r>
    </w:p>
    <w:p w:rsidR="00000000" w:rsidDel="00000000" w:rsidP="00000000" w:rsidRDefault="00000000" w:rsidRPr="00000000" w14:paraId="000001C7">
      <w:pPr>
        <w:ind w:left="-630" w:firstLine="0"/>
        <w:jc w:val="both"/>
        <w:rPr>
          <w:u w:val="single"/>
        </w:rPr>
      </w:pPr>
      <w:r w:rsidDel="00000000" w:rsidR="00000000" w:rsidRPr="00000000">
        <w:rPr>
          <w:u w:val="single"/>
          <w:rtl w:val="0"/>
        </w:rPr>
        <w:t xml:space="preserve">Conclusion &amp; Improvements </w:t>
      </w:r>
    </w:p>
    <w:p w:rsidR="00000000" w:rsidDel="00000000" w:rsidP="00000000" w:rsidRDefault="00000000" w:rsidRPr="00000000" w14:paraId="000001C8">
      <w:pPr>
        <w:ind w:left="-630" w:firstLine="0"/>
        <w:jc w:val="both"/>
        <w:rPr>
          <w:sz w:val="22"/>
          <w:szCs w:val="22"/>
        </w:rPr>
      </w:pPr>
      <w:r w:rsidDel="00000000" w:rsidR="00000000" w:rsidRPr="00000000">
        <w:rPr>
          <w:rtl w:val="0"/>
        </w:rPr>
      </w:r>
    </w:p>
    <w:p w:rsidR="00000000" w:rsidDel="00000000" w:rsidP="00000000" w:rsidRDefault="00000000" w:rsidRPr="00000000" w14:paraId="000001C9">
      <w:pPr>
        <w:ind w:left="-630" w:firstLine="0"/>
        <w:jc w:val="both"/>
        <w:rPr>
          <w:sz w:val="22"/>
          <w:szCs w:val="22"/>
        </w:rPr>
      </w:pPr>
      <w:r w:rsidDel="00000000" w:rsidR="00000000" w:rsidRPr="00000000">
        <w:rPr>
          <w:sz w:val="22"/>
          <w:szCs w:val="22"/>
          <w:u w:val="none"/>
          <w:rtl w:val="0"/>
        </w:rPr>
        <w:t xml:space="preserve">The final Gurobi </w:t>
      </w:r>
      <w:r w:rsidDel="00000000" w:rsidR="00000000" w:rsidRPr="00000000">
        <w:rPr>
          <w:sz w:val="22"/>
          <w:szCs w:val="22"/>
          <w:u w:val="none"/>
          <w:rtl w:val="0"/>
        </w:rPr>
        <w:t xml:space="preserve">optimisation</w:t>
      </w:r>
      <w:r w:rsidDel="00000000" w:rsidR="00000000" w:rsidRPr="00000000">
        <w:rPr>
          <w:sz w:val="22"/>
          <w:szCs w:val="22"/>
          <w:u w:val="none"/>
          <w:rtl w:val="0"/>
        </w:rPr>
        <w:t xml:space="preserve"> model (Version 2) showed a significant improvement in both cost efficiency and operational performance compared to the baseline instance file schedule. By incorporating dynamic energy pricing, real building net loads, and solar generation forecasts, the optimiser achieved a total energy cost of $5,284,701, representing a 13.49%</w:t>
      </w:r>
      <w:r w:rsidDel="00000000" w:rsidR="00000000" w:rsidRPr="00000000">
        <w:rPr>
          <w:sz w:val="22"/>
          <w:szCs w:val="22"/>
          <w:u w:val="none"/>
          <w:rtl w:val="0"/>
        </w:rPr>
        <w:t xml:space="preserve"> </w:t>
      </w:r>
      <w:r w:rsidDel="00000000" w:rsidR="00000000" w:rsidRPr="00000000">
        <w:rPr>
          <w:sz w:val="22"/>
          <w:szCs w:val="22"/>
          <w:u w:val="none"/>
          <w:rtl w:val="0"/>
        </w:rPr>
        <w:t xml:space="preserve">reduction from the instance file’s cost of $6,107,313. Additionally, the model successfully reduced the peak grid draw from 75,916 kW</w:t>
      </w:r>
      <w:r w:rsidDel="00000000" w:rsidR="00000000" w:rsidRPr="00000000">
        <w:rPr>
          <w:sz w:val="22"/>
          <w:szCs w:val="22"/>
          <w:u w:val="none"/>
          <w:rtl w:val="0"/>
        </w:rPr>
        <w:t xml:space="preserve"> </w:t>
      </w:r>
      <w:r w:rsidDel="00000000" w:rsidR="00000000" w:rsidRPr="00000000">
        <w:rPr>
          <w:sz w:val="22"/>
          <w:szCs w:val="22"/>
          <w:u w:val="none"/>
          <w:rtl w:val="0"/>
        </w:rPr>
        <w:t xml:space="preserve">to 37,692 kW, almost a 50% decrease, resulting in a smoother and more energy-efficient load profile. Revenue from once-off activities also improved markedly, increasing from $4,660 to $8,860, as the optimiser strategically scheduled all available once-off events (as seen in </w:t>
      </w:r>
      <w:r w:rsidDel="00000000" w:rsidR="00000000" w:rsidRPr="00000000">
        <w:rPr>
          <w:b w:val="1"/>
          <w:bCs w:val="1"/>
          <w:sz w:val="22"/>
          <w:szCs w:val="22"/>
          <w:rtl w:val="0"/>
        </w:rPr>
        <w:t xml:space="preserve">Appendix H</w:t>
      </w:r>
      <w:r w:rsidDel="00000000" w:rsidR="00000000" w:rsidRPr="00000000">
        <w:rPr>
          <w:sz w:val="22"/>
          <w:szCs w:val="22"/>
          <w:u w:val="none"/>
          <w:rtl w:val="0"/>
        </w:rPr>
        <w:t xml:space="preserve">)</w:t>
      </w:r>
      <w:r w:rsidDel="00000000" w:rsidR="00000000" w:rsidRPr="00000000">
        <w:rPr>
          <w:rtl w:val="0"/>
        </w:rPr>
      </w:r>
    </w:p>
    <w:p w:rsidR="00000000" w:rsidDel="00000000" w:rsidP="00000000" w:rsidRDefault="00000000" w:rsidRPr="00000000" w14:paraId="000001CA">
      <w:pPr>
        <w:ind w:left="-630" w:firstLine="0"/>
        <w:jc w:val="both"/>
        <w:rPr>
          <w:sz w:val="22"/>
          <w:szCs w:val="22"/>
        </w:rPr>
      </w:pPr>
      <w:r w:rsidDel="00000000" w:rsidR="00000000" w:rsidRPr="00000000">
        <w:rPr>
          <w:rtl w:val="0"/>
        </w:rPr>
      </w:r>
    </w:p>
    <w:p w:rsidR="00000000" w:rsidDel="00000000" w:rsidP="00000000" w:rsidRDefault="00000000" w:rsidRPr="00000000" w14:paraId="000001CB">
      <w:pPr>
        <w:ind w:left="-630" w:firstLine="0"/>
        <w:jc w:val="both"/>
        <w:rPr>
          <w:sz w:val="22"/>
          <w:szCs w:val="22"/>
        </w:rPr>
      </w:pPr>
      <w:r w:rsidDel="00000000" w:rsidR="00000000" w:rsidRPr="00000000">
        <w:rPr>
          <w:sz w:val="22"/>
          <w:szCs w:val="22"/>
          <w:u w:val="none"/>
          <w:rtl w:val="0"/>
        </w:rPr>
        <w:t xml:space="preserve">To have a fair comparison between the two schedules, an evaluator function was developed that recalculated energy costs for the baseline instance using the same building load and solar production data as Version 2. This ensured both models were assessed under identical operational conditions, making the comparison relative and meaningful.</w:t>
      </w:r>
      <w:r w:rsidDel="00000000" w:rsidR="00000000" w:rsidRPr="00000000">
        <w:rPr>
          <w:rtl w:val="0"/>
        </w:rPr>
      </w:r>
    </w:p>
    <w:p w:rsidR="00000000" w:rsidDel="00000000" w:rsidP="00000000" w:rsidRDefault="00000000" w:rsidRPr="00000000" w14:paraId="000001CC">
      <w:pPr>
        <w:ind w:left="-630" w:firstLine="0"/>
        <w:jc w:val="both"/>
        <w:rPr>
          <w:sz w:val="22"/>
          <w:szCs w:val="22"/>
        </w:rPr>
      </w:pPr>
      <w:r w:rsidDel="00000000" w:rsidR="00000000" w:rsidRPr="00000000">
        <w:rPr>
          <w:sz w:val="22"/>
          <w:szCs w:val="22"/>
          <w:u w:val="none"/>
          <w:rtl w:val="0"/>
        </w:rPr>
        <w:t xml:space="preserve">Notably, Version 2 scheduled all once-off activities, including those outside standard office hours, as it determined that extending activity scheduling outside working hours and getting penalised maximised overall revenue. Future improvements could therefore include adding time-of-day preference constraints or incorporating labour-hour penalties to achieve a more practical balance between cost and feasibility.</w:t>
      </w:r>
      <w:r w:rsidDel="00000000" w:rsidR="00000000" w:rsidRPr="00000000">
        <w:rPr>
          <w:rtl w:val="0"/>
        </w:rPr>
      </w:r>
    </w:p>
    <w:p w:rsidR="00000000" w:rsidDel="00000000" w:rsidP="00000000" w:rsidRDefault="00000000" w:rsidRPr="00000000" w14:paraId="000001CD">
      <w:pPr>
        <w:ind w:left="-630" w:firstLine="0"/>
        <w:jc w:val="both"/>
        <w:rPr>
          <w:sz w:val="22"/>
          <w:szCs w:val="22"/>
        </w:rPr>
      </w:pPr>
      <w:r w:rsidDel="00000000" w:rsidR="00000000" w:rsidRPr="00000000">
        <w:rPr>
          <w:rtl w:val="0"/>
        </w:rPr>
      </w:r>
    </w:p>
    <w:p w:rsidR="00000000" w:rsidDel="00000000" w:rsidP="00000000" w:rsidRDefault="00000000" w:rsidRPr="00000000" w14:paraId="000001CE">
      <w:pPr>
        <w:ind w:left="-630" w:firstLine="0"/>
        <w:jc w:val="both"/>
        <w:rPr>
          <w:sz w:val="22"/>
          <w:szCs w:val="22"/>
          <w:u w:val="none"/>
        </w:rPr>
      </w:pPr>
      <w:r w:rsidDel="00000000" w:rsidR="00000000" w:rsidRPr="00000000">
        <w:rPr>
          <w:sz w:val="22"/>
          <w:szCs w:val="22"/>
          <w:u w:val="none"/>
          <w:rtl w:val="0"/>
        </w:rPr>
        <w:t xml:space="preserve">Another minor limitation identified was within the recurring activity precedence constraints, where the model allowed a successor activity to begin one hour after its predecessor, even if the predecessor’s duration extended beyond that time. Although this caused minimal overlap and had a negligible effect on total outcomes, refining the constraint to prevent such overlaps would improve accuracy. However, due to time constraints and the increase it would have on computation time, the issue was not corrected in this version.</w:t>
      </w:r>
    </w:p>
    <w:p w:rsidR="00000000" w:rsidDel="00000000" w:rsidP="00000000" w:rsidRDefault="00000000" w:rsidRPr="00000000" w14:paraId="000001CF">
      <w:pPr>
        <w:pStyle w:val="Heading1"/>
        <w:ind w:left="-630" w:firstLine="0"/>
        <w:jc w:val="left"/>
        <w:rPr>
          <w:sz w:val="30"/>
          <w:szCs w:val="30"/>
        </w:rPr>
      </w:pPr>
      <w:bookmarkStart w:colFirst="0" w:colLast="0" w:name="_p03r28d36jjp" w:id="20"/>
      <w:bookmarkEnd w:id="20"/>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1"/>
        <w:ind w:left="-630" w:firstLine="0"/>
        <w:rPr>
          <w:sz w:val="30"/>
          <w:szCs w:val="30"/>
        </w:rPr>
      </w:pPr>
      <w:bookmarkStart w:colFirst="0" w:colLast="0" w:name="_f060fc4yirub" w:id="21"/>
      <w:bookmarkEnd w:id="21"/>
      <w:r w:rsidDel="00000000" w:rsidR="00000000" w:rsidRPr="00000000">
        <w:rPr>
          <w:sz w:val="30"/>
          <w:szCs w:val="30"/>
          <w:rtl w:val="0"/>
        </w:rPr>
        <w:t xml:space="preserve">Conclusion</w:t>
      </w:r>
    </w:p>
    <w:p w:rsidR="00000000" w:rsidDel="00000000" w:rsidP="00000000" w:rsidRDefault="00000000" w:rsidRPr="00000000" w14:paraId="000001D2">
      <w:pPr>
        <w:ind w:left="-630" w:firstLine="0"/>
        <w:jc w:val="both"/>
        <w:rPr>
          <w:sz w:val="22"/>
          <w:szCs w:val="22"/>
        </w:rPr>
      </w:pPr>
      <w:r w:rsidDel="00000000" w:rsidR="00000000" w:rsidRPr="00000000">
        <w:rPr>
          <w:rtl w:val="0"/>
        </w:rPr>
      </w:r>
    </w:p>
    <w:p w:rsidR="00000000" w:rsidDel="00000000" w:rsidP="00000000" w:rsidRDefault="00000000" w:rsidRPr="00000000" w14:paraId="000001D3">
      <w:pPr>
        <w:ind w:left="-630" w:firstLine="0"/>
        <w:jc w:val="both"/>
        <w:rPr>
          <w:sz w:val="22"/>
          <w:szCs w:val="22"/>
        </w:rPr>
      </w:pPr>
      <w:r w:rsidDel="00000000" w:rsidR="00000000" w:rsidRPr="00000000">
        <w:rPr>
          <w:rtl w:val="0"/>
        </w:rPr>
      </w:r>
    </w:p>
    <w:p w:rsidR="00000000" w:rsidDel="00000000" w:rsidP="00000000" w:rsidRDefault="00000000" w:rsidRPr="00000000" w14:paraId="000001D4">
      <w:pPr>
        <w:ind w:left="-630" w:firstLine="0"/>
        <w:jc w:val="both"/>
        <w:rPr>
          <w:sz w:val="22"/>
          <w:szCs w:val="22"/>
        </w:rPr>
      </w:pPr>
      <w:r w:rsidDel="00000000" w:rsidR="00000000" w:rsidRPr="00000000">
        <w:rPr>
          <w:sz w:val="22"/>
          <w:szCs w:val="22"/>
          <w:rtl w:val="0"/>
        </w:rPr>
        <w:t xml:space="preserve">This project set out to predict the electricity demand and solar power production from six buildings at Monash University based on predictions of the weather during this time, and subsequently use these forecasts to optimise the timetable and solar battery usage. </w:t>
      </w:r>
    </w:p>
    <w:p w:rsidR="00000000" w:rsidDel="00000000" w:rsidP="00000000" w:rsidRDefault="00000000" w:rsidRPr="00000000" w14:paraId="000001D5">
      <w:pPr>
        <w:ind w:left="-630" w:firstLine="0"/>
        <w:jc w:val="both"/>
        <w:rPr>
          <w:sz w:val="22"/>
          <w:szCs w:val="22"/>
        </w:rPr>
      </w:pPr>
      <w:r w:rsidDel="00000000" w:rsidR="00000000" w:rsidRPr="00000000">
        <w:rPr>
          <w:rtl w:val="0"/>
        </w:rPr>
      </w:r>
    </w:p>
    <w:p w:rsidR="00000000" w:rsidDel="00000000" w:rsidP="00000000" w:rsidRDefault="00000000" w:rsidRPr="00000000" w14:paraId="000001D6">
      <w:pPr>
        <w:ind w:left="-630" w:firstLine="0"/>
        <w:jc w:val="both"/>
        <w:rPr>
          <w:sz w:val="22"/>
          <w:szCs w:val="22"/>
        </w:rPr>
      </w:pPr>
      <w:r w:rsidDel="00000000" w:rsidR="00000000" w:rsidRPr="00000000">
        <w:rPr>
          <w:sz w:val="22"/>
          <w:szCs w:val="22"/>
          <w:rtl w:val="0"/>
        </w:rPr>
        <w:t xml:space="preserve">Through our experimentation, modelling and optimisation we found that ultimately LightGBM outperformed ARIMA for solar production, achieving lower MAE and RMSE values than ARIMA. Conversely, ARIMA was more accurate for individual building electricity demands, with a lower MAPE of 13.86% compared to LightGBM’s 59.07%.  However, ARIMA could not be fully scaled across all buildings due to memory limitations. </w:t>
      </w:r>
    </w:p>
    <w:p w:rsidR="00000000" w:rsidDel="00000000" w:rsidP="00000000" w:rsidRDefault="00000000" w:rsidRPr="00000000" w14:paraId="000001D7">
      <w:pPr>
        <w:ind w:left="-630" w:firstLine="0"/>
        <w:jc w:val="both"/>
        <w:rPr>
          <w:sz w:val="22"/>
          <w:szCs w:val="22"/>
        </w:rPr>
      </w:pPr>
      <w:r w:rsidDel="00000000" w:rsidR="00000000" w:rsidRPr="00000000">
        <w:rPr>
          <w:rtl w:val="0"/>
        </w:rPr>
      </w:r>
    </w:p>
    <w:p w:rsidR="00000000" w:rsidDel="00000000" w:rsidP="00000000" w:rsidRDefault="00000000" w:rsidRPr="00000000" w14:paraId="000001D8">
      <w:pPr>
        <w:ind w:left="-630" w:firstLine="0"/>
        <w:jc w:val="both"/>
        <w:rPr>
          <w:sz w:val="22"/>
          <w:szCs w:val="22"/>
        </w:rPr>
      </w:pPr>
      <w:r w:rsidDel="00000000" w:rsidR="00000000" w:rsidRPr="00000000">
        <w:rPr>
          <w:sz w:val="22"/>
          <w:szCs w:val="22"/>
          <w:rtl w:val="0"/>
        </w:rPr>
        <w:t xml:space="preserve">Using these forecasts in a Gurobi optimisation model successfully minimised overall energy costs and peak grid demand. The optimised timetable achieved a 13.49% cost improvement over the instance files provided, with the optimised timetable reducing total energy expenditure from $6,107,313 to $5,283,815, and cutting the peak grid draw to 49.6% of the original level. These results demonstrate that accurate forecasting combined with constrained optimisation substantially improves renewable energy scheduling efficiency. </w:t>
      </w:r>
    </w:p>
    <w:p w:rsidR="00000000" w:rsidDel="00000000" w:rsidP="00000000" w:rsidRDefault="00000000" w:rsidRPr="00000000" w14:paraId="000001D9">
      <w:pPr>
        <w:ind w:left="-630" w:firstLine="0"/>
        <w:jc w:val="both"/>
        <w:rPr>
          <w:sz w:val="22"/>
          <w:szCs w:val="22"/>
        </w:rPr>
      </w:pPr>
      <w:r w:rsidDel="00000000" w:rsidR="00000000" w:rsidRPr="00000000">
        <w:rPr>
          <w:rtl w:val="0"/>
        </w:rPr>
      </w:r>
    </w:p>
    <w:p w:rsidR="00000000" w:rsidDel="00000000" w:rsidP="00000000" w:rsidRDefault="00000000" w:rsidRPr="00000000" w14:paraId="000001DA">
      <w:pPr>
        <w:ind w:left="-630" w:firstLine="0"/>
        <w:jc w:val="both"/>
        <w:rPr>
          <w:sz w:val="22"/>
          <w:szCs w:val="22"/>
        </w:rPr>
      </w:pPr>
      <w:r w:rsidDel="00000000" w:rsidR="00000000" w:rsidRPr="00000000">
        <w:rPr>
          <w:sz w:val="22"/>
          <w:szCs w:val="22"/>
          <w:rtl w:val="0"/>
        </w:rPr>
        <w:t xml:space="preserve">However, despite these gains, several limitations affected the model’s accuracy, mainly the difficulty of accurately forecasting weather for a month in advance without access to all the required feature variables. The limited number of weather stations and data being collected at the relevant weather stations reduced the predictive strength of the weather forecasting. Additionally, the use of a global LightGBM model without fine-tuning for individual buildings led to higher error measures for the building electricity demand forecasts. The ARIMA model may have also been a suitable choice for predicting building demand if there were no memory errors.</w:t>
      </w:r>
    </w:p>
    <w:p w:rsidR="00000000" w:rsidDel="00000000" w:rsidP="00000000" w:rsidRDefault="00000000" w:rsidRPr="00000000" w14:paraId="000001DB">
      <w:pPr>
        <w:ind w:left="-630" w:firstLine="0"/>
        <w:jc w:val="both"/>
        <w:rPr>
          <w:sz w:val="22"/>
          <w:szCs w:val="22"/>
        </w:rPr>
      </w:pPr>
      <w:r w:rsidDel="00000000" w:rsidR="00000000" w:rsidRPr="00000000">
        <w:rPr>
          <w:rtl w:val="0"/>
        </w:rPr>
      </w:r>
    </w:p>
    <w:p w:rsidR="00000000" w:rsidDel="00000000" w:rsidP="00000000" w:rsidRDefault="00000000" w:rsidRPr="00000000" w14:paraId="000001DC">
      <w:pPr>
        <w:ind w:left="-630" w:firstLine="0"/>
        <w:jc w:val="both"/>
        <w:rPr>
          <w:sz w:val="22"/>
          <w:szCs w:val="22"/>
        </w:rPr>
      </w:pPr>
      <w:r w:rsidDel="00000000" w:rsidR="00000000" w:rsidRPr="00000000">
        <w:rPr>
          <w:sz w:val="22"/>
          <w:szCs w:val="22"/>
          <w:rtl w:val="0"/>
        </w:rPr>
        <w:t xml:space="preserve">Whilst this project delivered large cost reductions, future work could address these issues by integrating additional external weather datasets, develop per-building models, and applying neural networks to capture long-term temporal patterns. These improvements could enhance forecasting accuracy, and, in turn, enable further optimisation of the timetable and energy costs.</w:t>
      </w:r>
      <w:r w:rsidDel="00000000" w:rsidR="00000000" w:rsidRPr="00000000">
        <w:rPr>
          <w:rtl w:val="0"/>
        </w:rPr>
      </w:r>
    </w:p>
    <w:p w:rsidR="00000000" w:rsidDel="00000000" w:rsidP="00000000" w:rsidRDefault="00000000" w:rsidRPr="00000000" w14:paraId="000001DD">
      <w:pPr>
        <w:spacing w:after="240" w:before="240" w:lineRule="auto"/>
        <w:ind w:left="-630" w:firstLine="0"/>
        <w:jc w:val="both"/>
        <w:rPr>
          <w:sz w:val="22"/>
          <w:szCs w:val="22"/>
        </w:rPr>
      </w:pPr>
      <w:r w:rsidDel="00000000" w:rsidR="00000000" w:rsidRPr="00000000">
        <w:rPr>
          <w:rtl w:val="0"/>
        </w:rPr>
      </w:r>
    </w:p>
    <w:p w:rsidR="00000000" w:rsidDel="00000000" w:rsidP="00000000" w:rsidRDefault="00000000" w:rsidRPr="00000000" w14:paraId="000001DE">
      <w:pPr>
        <w:pStyle w:val="Heading1"/>
        <w:ind w:left="-630" w:firstLine="0"/>
        <w:rPr>
          <w:sz w:val="30"/>
          <w:szCs w:val="30"/>
        </w:rPr>
      </w:pPr>
      <w:bookmarkStart w:colFirst="0" w:colLast="0" w:name="_1w6tqvhycagw" w:id="22"/>
      <w:bookmarkEnd w:id="22"/>
      <w:r w:rsidDel="00000000" w:rsidR="00000000" w:rsidRPr="00000000">
        <w:rPr>
          <w:sz w:val="30"/>
          <w:szCs w:val="30"/>
          <w:rtl w:val="0"/>
        </w:rPr>
        <w:t xml:space="preserve">References</w:t>
      </w:r>
    </w:p>
    <w:p w:rsidR="00000000" w:rsidDel="00000000" w:rsidP="00000000" w:rsidRDefault="00000000" w:rsidRPr="00000000" w14:paraId="000001DF">
      <w:pPr>
        <w:rPr>
          <w:sz w:val="22"/>
          <w:szCs w:val="22"/>
        </w:rPr>
      </w:pPr>
      <w:r w:rsidDel="00000000" w:rsidR="00000000" w:rsidRPr="00000000">
        <w:rPr>
          <w:rtl w:val="0"/>
        </w:rPr>
      </w:r>
    </w:p>
    <w:p w:rsidR="00000000" w:rsidDel="00000000" w:rsidP="00000000" w:rsidRDefault="00000000" w:rsidRPr="00000000" w14:paraId="000001E0">
      <w:pPr>
        <w:spacing w:after="240" w:before="240" w:lineRule="auto"/>
        <w:ind w:left="-720" w:right="0" w:firstLine="0"/>
        <w:rPr>
          <w:color w:val="1155cc"/>
          <w:sz w:val="20"/>
          <w:szCs w:val="20"/>
          <w:u w:val="single"/>
        </w:rPr>
      </w:pPr>
      <w:r w:rsidDel="00000000" w:rsidR="00000000" w:rsidRPr="00000000">
        <w:rPr>
          <w:sz w:val="20"/>
          <w:szCs w:val="20"/>
          <w:rtl w:val="0"/>
        </w:rPr>
        <w:t xml:space="preserve">Bashab, A., Osman Ibrahim, A., Abakar Tarigo Hashem, I., Aggarwal, K., Mukhlif, F., A. Ghaleb, F., &amp; Abdelmaboud, A. (2023). Optimization Techniques in University Timetabling Problem: Constraints, Methodologies, Benchmarks, and Open Issues. </w:t>
      </w:r>
      <w:r w:rsidDel="00000000" w:rsidR="00000000" w:rsidRPr="00000000">
        <w:rPr>
          <w:i w:val="1"/>
          <w:iCs w:val="1"/>
          <w:sz w:val="20"/>
          <w:szCs w:val="20"/>
          <w:rtl w:val="0"/>
        </w:rPr>
        <w:t xml:space="preserve">Computers, Materials &amp; Continua, 74</w:t>
      </w:r>
      <w:r w:rsidDel="00000000" w:rsidR="00000000" w:rsidRPr="00000000">
        <w:rPr>
          <w:sz w:val="20"/>
          <w:szCs w:val="20"/>
          <w:rtl w:val="0"/>
        </w:rPr>
        <w:t xml:space="preserve">(3), 6461–6484.</w:t>
      </w:r>
      <w:hyperlink r:id="rId39">
        <w:r w:rsidDel="00000000" w:rsidR="00000000" w:rsidRPr="00000000">
          <w:rPr>
            <w:sz w:val="20"/>
            <w:szCs w:val="20"/>
            <w:rtl w:val="0"/>
          </w:rPr>
          <w:t xml:space="preserve"> </w:t>
        </w:r>
      </w:hyperlink>
      <w:hyperlink r:id="rId40">
        <w:r w:rsidDel="00000000" w:rsidR="00000000" w:rsidRPr="00000000">
          <w:rPr>
            <w:color w:val="1155cc"/>
            <w:sz w:val="20"/>
            <w:szCs w:val="20"/>
            <w:u w:val="single"/>
            <w:rtl w:val="0"/>
          </w:rPr>
          <w:t xml:space="preserve">https://doi.org/10.32604/cmc.2023.034051</w:t>
        </w:r>
      </w:hyperlink>
      <w:r w:rsidDel="00000000" w:rsidR="00000000" w:rsidRPr="00000000">
        <w:rPr>
          <w:rtl w:val="0"/>
        </w:rPr>
      </w:r>
    </w:p>
    <w:p w:rsidR="00000000" w:rsidDel="00000000" w:rsidP="00000000" w:rsidRDefault="00000000" w:rsidRPr="00000000" w14:paraId="000001E1">
      <w:pPr>
        <w:spacing w:after="240" w:before="240" w:lineRule="auto"/>
        <w:ind w:left="-720" w:right="0" w:firstLine="0"/>
        <w:rPr>
          <w:color w:val="1155cc"/>
          <w:sz w:val="20"/>
          <w:szCs w:val="20"/>
          <w:u w:val="single"/>
        </w:rPr>
      </w:pPr>
      <w:r w:rsidDel="00000000" w:rsidR="00000000" w:rsidRPr="00000000">
        <w:rPr>
          <w:sz w:val="20"/>
          <w:szCs w:val="20"/>
          <w:rtl w:val="0"/>
        </w:rPr>
        <w:t xml:space="preserve">Didwania, G. (2025, July 17). </w:t>
      </w:r>
      <w:r w:rsidDel="00000000" w:rsidR="00000000" w:rsidRPr="00000000">
        <w:rPr>
          <w:i w:val="1"/>
          <w:iCs w:val="1"/>
          <w:sz w:val="20"/>
          <w:szCs w:val="20"/>
          <w:rtl w:val="0"/>
        </w:rPr>
        <w:t xml:space="preserve">Mastering Time Series Forecasting with LightGBM: A Practical Guide.</w:t>
      </w:r>
      <w:r w:rsidDel="00000000" w:rsidR="00000000" w:rsidRPr="00000000">
        <w:rPr>
          <w:sz w:val="20"/>
          <w:szCs w:val="20"/>
          <w:rtl w:val="0"/>
        </w:rPr>
        <w:t xml:space="preserve"> Medium; Data Science Collective.</w:t>
      </w:r>
      <w:hyperlink r:id="rId41">
        <w:r w:rsidDel="00000000" w:rsidR="00000000" w:rsidRPr="00000000">
          <w:rPr>
            <w:sz w:val="20"/>
            <w:szCs w:val="20"/>
            <w:rtl w:val="0"/>
          </w:rPr>
          <w:t xml:space="preserve"> </w:t>
        </w:r>
      </w:hyperlink>
      <w:hyperlink r:id="rId42">
        <w:r w:rsidDel="00000000" w:rsidR="00000000" w:rsidRPr="00000000">
          <w:rPr>
            <w:color w:val="1155cc"/>
            <w:sz w:val="20"/>
            <w:szCs w:val="20"/>
            <w:u w:val="single"/>
            <w:rtl w:val="0"/>
          </w:rPr>
          <w:t xml:space="preserve">https://medium.com/data-science-collective/mastering-time-series-forecasting-with-lightgbm-a-practical-guide-2dff8d1a72bb</w:t>
        </w:r>
      </w:hyperlink>
      <w:r w:rsidDel="00000000" w:rsidR="00000000" w:rsidRPr="00000000">
        <w:rPr>
          <w:rtl w:val="0"/>
        </w:rPr>
      </w:r>
    </w:p>
    <w:p w:rsidR="00000000" w:rsidDel="00000000" w:rsidP="00000000" w:rsidRDefault="00000000" w:rsidRPr="00000000" w14:paraId="000001E2">
      <w:pPr>
        <w:spacing w:after="240" w:before="240" w:lineRule="auto"/>
        <w:ind w:left="-720" w:right="0" w:firstLine="0"/>
        <w:rPr>
          <w:color w:val="1155cc"/>
          <w:sz w:val="20"/>
          <w:szCs w:val="20"/>
          <w:u w:val="single"/>
        </w:rPr>
      </w:pPr>
      <w:r w:rsidDel="00000000" w:rsidR="00000000" w:rsidRPr="00000000">
        <w:rPr>
          <w:sz w:val="20"/>
          <w:szCs w:val="20"/>
          <w:rtl w:val="0"/>
        </w:rPr>
        <w:t xml:space="preserve">IEEE Xplore Full-Text PDF. (2025). </w:t>
      </w:r>
      <w:r w:rsidDel="00000000" w:rsidR="00000000" w:rsidRPr="00000000">
        <w:rPr>
          <w:i w:val="1"/>
          <w:iCs w:val="1"/>
          <w:sz w:val="20"/>
          <w:szCs w:val="20"/>
          <w:rtl w:val="0"/>
        </w:rPr>
        <w:t xml:space="preserve">Ieee.org.</w:t>
      </w:r>
      <w:hyperlink r:id="rId43">
        <w:r w:rsidDel="00000000" w:rsidR="00000000" w:rsidRPr="00000000">
          <w:rPr>
            <w:sz w:val="20"/>
            <w:szCs w:val="20"/>
            <w:rtl w:val="0"/>
          </w:rPr>
          <w:t xml:space="preserve"> </w:t>
        </w:r>
      </w:hyperlink>
      <w:hyperlink r:id="rId44">
        <w:r w:rsidDel="00000000" w:rsidR="00000000" w:rsidRPr="00000000">
          <w:rPr>
            <w:color w:val="1155cc"/>
            <w:sz w:val="20"/>
            <w:szCs w:val="20"/>
            <w:u w:val="single"/>
            <w:rtl w:val="0"/>
          </w:rPr>
          <w:t xml:space="preserve">https://ieeexplore.ieee.org/stamp/stamp.jsp?arnumber=8653826</w:t>
        </w:r>
      </w:hyperlink>
      <w:r w:rsidDel="00000000" w:rsidR="00000000" w:rsidRPr="00000000">
        <w:rPr>
          <w:rtl w:val="0"/>
        </w:rPr>
      </w:r>
    </w:p>
    <w:p w:rsidR="00000000" w:rsidDel="00000000" w:rsidP="00000000" w:rsidRDefault="00000000" w:rsidRPr="00000000" w14:paraId="000001E3">
      <w:pPr>
        <w:spacing w:after="240" w:before="240" w:lineRule="auto"/>
        <w:ind w:left="-720" w:right="0" w:firstLine="0"/>
        <w:rPr>
          <w:color w:val="1155cc"/>
          <w:sz w:val="20"/>
          <w:szCs w:val="20"/>
          <w:u w:val="single"/>
        </w:rPr>
      </w:pPr>
      <w:r w:rsidDel="00000000" w:rsidR="00000000" w:rsidRPr="00000000">
        <w:rPr>
          <w:sz w:val="20"/>
          <w:szCs w:val="20"/>
          <w:rtl w:val="0"/>
        </w:rPr>
        <w:t xml:space="preserve">Junninen, H., Niska, H., Tuppurainen, K., Ruuskanen, J., &amp; Kolehmainen, M. (2004). Methods for imputation of missing values in air quality data sets. </w:t>
      </w:r>
      <w:r w:rsidDel="00000000" w:rsidR="00000000" w:rsidRPr="00000000">
        <w:rPr>
          <w:i w:val="1"/>
          <w:iCs w:val="1"/>
          <w:sz w:val="20"/>
          <w:szCs w:val="20"/>
          <w:rtl w:val="0"/>
        </w:rPr>
        <w:t xml:space="preserve">Atmospheric Environment (1994), 38</w:t>
      </w:r>
      <w:r w:rsidDel="00000000" w:rsidR="00000000" w:rsidRPr="00000000">
        <w:rPr>
          <w:sz w:val="20"/>
          <w:szCs w:val="20"/>
          <w:rtl w:val="0"/>
        </w:rPr>
        <w:t xml:space="preserve">(18), 2895–2907.</w:t>
      </w:r>
      <w:hyperlink r:id="rId45">
        <w:r w:rsidDel="00000000" w:rsidR="00000000" w:rsidRPr="00000000">
          <w:rPr>
            <w:sz w:val="20"/>
            <w:szCs w:val="20"/>
            <w:rtl w:val="0"/>
          </w:rPr>
          <w:t xml:space="preserve"> </w:t>
        </w:r>
      </w:hyperlink>
      <w:hyperlink r:id="rId46">
        <w:r w:rsidDel="00000000" w:rsidR="00000000" w:rsidRPr="00000000">
          <w:rPr>
            <w:color w:val="1155cc"/>
            <w:sz w:val="20"/>
            <w:szCs w:val="20"/>
            <w:u w:val="single"/>
            <w:rtl w:val="0"/>
          </w:rPr>
          <w:t xml:space="preserve">https://doi.org/10.1016/j.atmosenv.2004.02.026</w:t>
        </w:r>
      </w:hyperlink>
      <w:r w:rsidDel="00000000" w:rsidR="00000000" w:rsidRPr="00000000">
        <w:rPr>
          <w:rtl w:val="0"/>
        </w:rPr>
      </w:r>
    </w:p>
    <w:p w:rsidR="00000000" w:rsidDel="00000000" w:rsidP="00000000" w:rsidRDefault="00000000" w:rsidRPr="00000000" w14:paraId="000001E4">
      <w:pPr>
        <w:spacing w:after="240" w:before="240" w:lineRule="auto"/>
        <w:ind w:left="-720" w:right="0" w:firstLine="0"/>
        <w:rPr>
          <w:color w:val="1155cc"/>
          <w:sz w:val="20"/>
          <w:szCs w:val="20"/>
          <w:u w:val="single"/>
        </w:rPr>
      </w:pPr>
      <w:r w:rsidDel="00000000" w:rsidR="00000000" w:rsidRPr="00000000">
        <w:rPr>
          <w:sz w:val="20"/>
          <w:szCs w:val="20"/>
          <w:rtl w:val="0"/>
        </w:rPr>
        <w:t xml:space="preserve">Kontopoulou, V. I., Panagopoulos, A. D., Kakkos, I., &amp; Matsopoulos, G. K. (2023). A Review of ARIMA vs. Machine Learning Approaches for Time Series Forecasting in Data Driven Networks. </w:t>
      </w:r>
      <w:r w:rsidDel="00000000" w:rsidR="00000000" w:rsidRPr="00000000">
        <w:rPr>
          <w:i w:val="1"/>
          <w:iCs w:val="1"/>
          <w:sz w:val="20"/>
          <w:szCs w:val="20"/>
          <w:rtl w:val="0"/>
        </w:rPr>
        <w:t xml:space="preserve">Future Internet, 15</w:t>
      </w:r>
      <w:r w:rsidDel="00000000" w:rsidR="00000000" w:rsidRPr="00000000">
        <w:rPr>
          <w:sz w:val="20"/>
          <w:szCs w:val="20"/>
          <w:rtl w:val="0"/>
        </w:rPr>
        <w:t xml:space="preserve">(8), 255.</w:t>
      </w:r>
      <w:hyperlink r:id="rId47">
        <w:r w:rsidDel="00000000" w:rsidR="00000000" w:rsidRPr="00000000">
          <w:rPr>
            <w:sz w:val="20"/>
            <w:szCs w:val="20"/>
            <w:rtl w:val="0"/>
          </w:rPr>
          <w:t xml:space="preserve"> </w:t>
        </w:r>
      </w:hyperlink>
      <w:hyperlink r:id="rId48">
        <w:r w:rsidDel="00000000" w:rsidR="00000000" w:rsidRPr="00000000">
          <w:rPr>
            <w:color w:val="1155cc"/>
            <w:sz w:val="20"/>
            <w:szCs w:val="20"/>
            <w:u w:val="single"/>
            <w:rtl w:val="0"/>
          </w:rPr>
          <w:t xml:space="preserve">https://doi.org/10.3390/fi15080255</w:t>
        </w:r>
      </w:hyperlink>
      <w:r w:rsidDel="00000000" w:rsidR="00000000" w:rsidRPr="00000000">
        <w:rPr>
          <w:rtl w:val="0"/>
        </w:rPr>
      </w:r>
    </w:p>
    <w:p w:rsidR="00000000" w:rsidDel="00000000" w:rsidP="00000000" w:rsidRDefault="00000000" w:rsidRPr="00000000" w14:paraId="000001E5">
      <w:pPr>
        <w:spacing w:after="240" w:before="240" w:lineRule="auto"/>
        <w:ind w:left="-720" w:right="0" w:firstLine="0"/>
        <w:rPr>
          <w:color w:val="1155cc"/>
          <w:sz w:val="20"/>
          <w:szCs w:val="20"/>
          <w:u w:val="single"/>
        </w:rPr>
      </w:pPr>
      <w:r w:rsidDel="00000000" w:rsidR="00000000" w:rsidRPr="00000000">
        <w:rPr>
          <w:sz w:val="20"/>
          <w:szCs w:val="20"/>
          <w:rtl w:val="0"/>
        </w:rPr>
        <w:t xml:space="preserve">Kuppannagari, S. R., Fu, Y., Chueng, C. M., &amp; Prasanna, V. K. (2021). Spatio-Temporal Missing Data Imputation for Smart Power Grids. </w:t>
      </w:r>
      <w:r w:rsidDel="00000000" w:rsidR="00000000" w:rsidRPr="00000000">
        <w:rPr>
          <w:i w:val="1"/>
          <w:iCs w:val="1"/>
          <w:sz w:val="20"/>
          <w:szCs w:val="20"/>
          <w:rtl w:val="0"/>
        </w:rPr>
        <w:t xml:space="preserve">Proceedings of the Twelfth ACM International Conference on Future Energy Systems</w:t>
      </w:r>
      <w:r w:rsidDel="00000000" w:rsidR="00000000" w:rsidRPr="00000000">
        <w:rPr>
          <w:sz w:val="20"/>
          <w:szCs w:val="20"/>
          <w:rtl w:val="0"/>
        </w:rPr>
        <w:t xml:space="preserve">, 458–465.</w:t>
      </w:r>
      <w:hyperlink r:id="rId49">
        <w:r w:rsidDel="00000000" w:rsidR="00000000" w:rsidRPr="00000000">
          <w:rPr>
            <w:sz w:val="20"/>
            <w:szCs w:val="20"/>
            <w:rtl w:val="0"/>
          </w:rPr>
          <w:t xml:space="preserve"> </w:t>
        </w:r>
      </w:hyperlink>
      <w:hyperlink r:id="rId50">
        <w:r w:rsidDel="00000000" w:rsidR="00000000" w:rsidRPr="00000000">
          <w:rPr>
            <w:color w:val="1155cc"/>
            <w:sz w:val="20"/>
            <w:szCs w:val="20"/>
            <w:u w:val="single"/>
            <w:rtl w:val="0"/>
          </w:rPr>
          <w:t xml:space="preserve">https://doi.org/10.1145/3447555.3466586</w:t>
        </w:r>
      </w:hyperlink>
      <w:r w:rsidDel="00000000" w:rsidR="00000000" w:rsidRPr="00000000">
        <w:rPr>
          <w:rtl w:val="0"/>
        </w:rPr>
      </w:r>
    </w:p>
    <w:p w:rsidR="00000000" w:rsidDel="00000000" w:rsidP="00000000" w:rsidRDefault="00000000" w:rsidRPr="00000000" w14:paraId="000001E6">
      <w:pPr>
        <w:spacing w:after="240" w:before="240" w:lineRule="auto"/>
        <w:ind w:left="-720" w:right="0" w:firstLine="0"/>
        <w:rPr>
          <w:color w:val="1155cc"/>
          <w:sz w:val="20"/>
          <w:szCs w:val="20"/>
          <w:u w:val="single"/>
        </w:rPr>
      </w:pPr>
      <w:r w:rsidDel="00000000" w:rsidR="00000000" w:rsidRPr="00000000">
        <w:rPr>
          <w:sz w:val="20"/>
          <w:szCs w:val="20"/>
          <w:rtl w:val="0"/>
        </w:rPr>
        <w:t xml:space="preserve">Medar, R., Angadi, A. B., Niranjan, P. Y., &amp; Tamase, P. (2017). Comparative study of different weather forecasting models. 1604–1609.</w:t>
      </w:r>
      <w:hyperlink r:id="rId51">
        <w:r w:rsidDel="00000000" w:rsidR="00000000" w:rsidRPr="00000000">
          <w:rPr>
            <w:sz w:val="20"/>
            <w:szCs w:val="20"/>
            <w:rtl w:val="0"/>
          </w:rPr>
          <w:t xml:space="preserve"> </w:t>
        </w:r>
      </w:hyperlink>
      <w:hyperlink r:id="rId52">
        <w:r w:rsidDel="00000000" w:rsidR="00000000" w:rsidRPr="00000000">
          <w:rPr>
            <w:color w:val="1155cc"/>
            <w:sz w:val="20"/>
            <w:szCs w:val="20"/>
            <w:u w:val="single"/>
            <w:rtl w:val="0"/>
          </w:rPr>
          <w:t xml:space="preserve">https://doi.org/10.1109/icecds.2017.8389719</w:t>
        </w:r>
      </w:hyperlink>
      <w:r w:rsidDel="00000000" w:rsidR="00000000" w:rsidRPr="00000000">
        <w:rPr>
          <w:rtl w:val="0"/>
        </w:rPr>
      </w:r>
    </w:p>
    <w:p w:rsidR="00000000" w:rsidDel="00000000" w:rsidP="00000000" w:rsidRDefault="00000000" w:rsidRPr="00000000" w14:paraId="000001E7">
      <w:pPr>
        <w:spacing w:after="240" w:before="240" w:lineRule="auto"/>
        <w:ind w:left="-720" w:right="0" w:firstLine="0"/>
        <w:rPr>
          <w:color w:val="1155cc"/>
          <w:sz w:val="20"/>
          <w:szCs w:val="20"/>
          <w:u w:val="single"/>
        </w:rPr>
      </w:pPr>
      <w:r w:rsidDel="00000000" w:rsidR="00000000" w:rsidRPr="00000000">
        <w:rPr>
          <w:sz w:val="20"/>
          <w:szCs w:val="20"/>
          <w:rtl w:val="0"/>
        </w:rPr>
        <w:t xml:space="preserve">Prakash, C., Dhyani, B., Chauhan, A., &amp; Sayal, A. (2025). ARIMA based forecasting of solar and hydro energy consumption with implications for grid stability and renewable policy. </w:t>
      </w:r>
      <w:r w:rsidDel="00000000" w:rsidR="00000000" w:rsidRPr="00000000">
        <w:rPr>
          <w:i w:val="1"/>
          <w:iCs w:val="1"/>
          <w:sz w:val="20"/>
          <w:szCs w:val="20"/>
          <w:rtl w:val="0"/>
        </w:rPr>
        <w:t xml:space="preserve">Discover Sustainability, 6</w:t>
      </w:r>
      <w:r w:rsidDel="00000000" w:rsidR="00000000" w:rsidRPr="00000000">
        <w:rPr>
          <w:sz w:val="20"/>
          <w:szCs w:val="20"/>
          <w:rtl w:val="0"/>
        </w:rPr>
        <w:t xml:space="preserve">(1), Article 663.</w:t>
      </w:r>
      <w:hyperlink r:id="rId53">
        <w:r w:rsidDel="00000000" w:rsidR="00000000" w:rsidRPr="00000000">
          <w:rPr>
            <w:sz w:val="20"/>
            <w:szCs w:val="20"/>
            <w:rtl w:val="0"/>
          </w:rPr>
          <w:t xml:space="preserve"> </w:t>
        </w:r>
      </w:hyperlink>
      <w:hyperlink r:id="rId54">
        <w:r w:rsidDel="00000000" w:rsidR="00000000" w:rsidRPr="00000000">
          <w:rPr>
            <w:color w:val="1155cc"/>
            <w:sz w:val="20"/>
            <w:szCs w:val="20"/>
            <w:u w:val="single"/>
            <w:rtl w:val="0"/>
          </w:rPr>
          <w:t xml:space="preserve">https://doi.org/10.1007/s43621-025-01536-8</w:t>
        </w:r>
      </w:hyperlink>
      <w:r w:rsidDel="00000000" w:rsidR="00000000" w:rsidRPr="00000000">
        <w:rPr>
          <w:rtl w:val="0"/>
        </w:rPr>
      </w:r>
    </w:p>
    <w:p w:rsidR="00000000" w:rsidDel="00000000" w:rsidP="00000000" w:rsidRDefault="00000000" w:rsidRPr="00000000" w14:paraId="000001E8">
      <w:pPr>
        <w:spacing w:after="240" w:before="240" w:lineRule="auto"/>
        <w:ind w:left="-720" w:right="0" w:firstLine="0"/>
        <w:rPr>
          <w:color w:val="1155cc"/>
          <w:sz w:val="20"/>
          <w:szCs w:val="20"/>
          <w:u w:val="single"/>
        </w:rPr>
      </w:pPr>
      <w:r w:rsidDel="00000000" w:rsidR="00000000" w:rsidRPr="00000000">
        <w:rPr>
          <w:sz w:val="20"/>
          <w:szCs w:val="20"/>
          <w:rtl w:val="0"/>
        </w:rPr>
        <w:t xml:space="preserve">Ugbehe, P. O., Diemuodeke, O. E., &amp; Aikhuele, D. O. (2025). Electricity demand forecasting methodologies and applications: a review. </w:t>
      </w:r>
      <w:r w:rsidDel="00000000" w:rsidR="00000000" w:rsidRPr="00000000">
        <w:rPr>
          <w:i w:val="1"/>
          <w:iCs w:val="1"/>
          <w:sz w:val="20"/>
          <w:szCs w:val="20"/>
          <w:rtl w:val="0"/>
        </w:rPr>
        <w:t xml:space="preserve">Renewables: Wind, Water, and Solar, 12</w:t>
      </w:r>
      <w:r w:rsidDel="00000000" w:rsidR="00000000" w:rsidRPr="00000000">
        <w:rPr>
          <w:sz w:val="20"/>
          <w:szCs w:val="20"/>
          <w:rtl w:val="0"/>
        </w:rPr>
        <w:t xml:space="preserve">(1), Article 19.</w:t>
      </w:r>
      <w:hyperlink r:id="rId55">
        <w:r w:rsidDel="00000000" w:rsidR="00000000" w:rsidRPr="00000000">
          <w:rPr>
            <w:sz w:val="20"/>
            <w:szCs w:val="20"/>
            <w:rtl w:val="0"/>
          </w:rPr>
          <w:t xml:space="preserve"> </w:t>
        </w:r>
      </w:hyperlink>
      <w:hyperlink r:id="rId56">
        <w:r w:rsidDel="00000000" w:rsidR="00000000" w:rsidRPr="00000000">
          <w:rPr>
            <w:color w:val="1155cc"/>
            <w:sz w:val="20"/>
            <w:szCs w:val="20"/>
            <w:u w:val="single"/>
            <w:rtl w:val="0"/>
          </w:rPr>
          <w:t xml:space="preserve">https://doi.org/10.1186/s40807-025-00149-z</w:t>
        </w:r>
      </w:hyperlink>
      <w:r w:rsidDel="00000000" w:rsidR="00000000" w:rsidRPr="00000000">
        <w:rPr>
          <w:rtl w:val="0"/>
        </w:rPr>
      </w:r>
    </w:p>
    <w:p w:rsidR="00000000" w:rsidDel="00000000" w:rsidP="00000000" w:rsidRDefault="00000000" w:rsidRPr="00000000" w14:paraId="000001E9">
      <w:pPr>
        <w:spacing w:after="240" w:before="240" w:lineRule="auto"/>
        <w:ind w:left="-720" w:right="0" w:firstLine="0"/>
        <w:rPr>
          <w:color w:val="1155cc"/>
          <w:sz w:val="20"/>
          <w:szCs w:val="20"/>
          <w:u w:val="single"/>
        </w:rPr>
      </w:pPr>
      <w:r w:rsidDel="00000000" w:rsidR="00000000" w:rsidRPr="00000000">
        <w:rPr>
          <w:sz w:val="20"/>
          <w:szCs w:val="20"/>
          <w:rtl w:val="0"/>
        </w:rPr>
        <w:t xml:space="preserve">Wan, H., Wang, J., Gan, Q., Xia, Y., Chang, Y., &amp; Yan, H. (2025). Addressing intermittency in medium-term photovoltaic and wind power forecasting using a hybrid xLSTM-TCCNN model with numerical weather predictions. </w:t>
      </w:r>
      <w:r w:rsidDel="00000000" w:rsidR="00000000" w:rsidRPr="00000000">
        <w:rPr>
          <w:i w:val="1"/>
          <w:iCs w:val="1"/>
          <w:sz w:val="20"/>
          <w:szCs w:val="20"/>
          <w:rtl w:val="0"/>
        </w:rPr>
        <w:t xml:space="preserve">Renewable Energy, 253,</w:t>
      </w:r>
      <w:r w:rsidDel="00000000" w:rsidR="00000000" w:rsidRPr="00000000">
        <w:rPr>
          <w:sz w:val="20"/>
          <w:szCs w:val="20"/>
          <w:rtl w:val="0"/>
        </w:rPr>
        <w:t xml:space="preserve"> 123618.</w:t>
      </w:r>
      <w:hyperlink r:id="rId57">
        <w:r w:rsidDel="00000000" w:rsidR="00000000" w:rsidRPr="00000000">
          <w:rPr>
            <w:sz w:val="20"/>
            <w:szCs w:val="20"/>
            <w:rtl w:val="0"/>
          </w:rPr>
          <w:t xml:space="preserve"> </w:t>
        </w:r>
      </w:hyperlink>
      <w:hyperlink r:id="rId58">
        <w:r w:rsidDel="00000000" w:rsidR="00000000" w:rsidRPr="00000000">
          <w:rPr>
            <w:color w:val="1155cc"/>
            <w:sz w:val="20"/>
            <w:szCs w:val="20"/>
            <w:u w:val="single"/>
            <w:rtl w:val="0"/>
          </w:rPr>
          <w:t xml:space="preserve">https://doi.org/10.1016/j.renene.2025.123618</w:t>
        </w:r>
      </w:hyperlink>
      <w:r w:rsidDel="00000000" w:rsidR="00000000" w:rsidRPr="00000000">
        <w:rPr>
          <w:rtl w:val="0"/>
        </w:rPr>
      </w:r>
    </w:p>
    <w:p w:rsidR="00000000" w:rsidDel="00000000" w:rsidP="00000000" w:rsidRDefault="00000000" w:rsidRPr="00000000" w14:paraId="000001EA">
      <w:pPr>
        <w:spacing w:after="240" w:before="240" w:lineRule="auto"/>
        <w:ind w:left="-720" w:right="0" w:firstLine="0"/>
        <w:rPr>
          <w:color w:val="1155cc"/>
          <w:sz w:val="20"/>
          <w:szCs w:val="20"/>
          <w:u w:val="single"/>
        </w:rPr>
      </w:pPr>
      <w:r w:rsidDel="00000000" w:rsidR="00000000" w:rsidRPr="00000000">
        <w:rPr>
          <w:sz w:val="20"/>
          <w:szCs w:val="20"/>
          <w:rtl w:val="0"/>
        </w:rPr>
        <w:t xml:space="preserve">Yenkikar, A., Mishra, V. P., Bali, M., &amp; Ara, T. (2025). Explainable forecasting of air quality index using a hybrid random forest and ARIMA model. </w:t>
      </w:r>
      <w:r w:rsidDel="00000000" w:rsidR="00000000" w:rsidRPr="00000000">
        <w:rPr>
          <w:i w:val="1"/>
          <w:iCs w:val="1"/>
          <w:sz w:val="20"/>
          <w:szCs w:val="20"/>
          <w:rtl w:val="0"/>
        </w:rPr>
        <w:t xml:space="preserve">MethodsX, 15,</w:t>
      </w:r>
      <w:r w:rsidDel="00000000" w:rsidR="00000000" w:rsidRPr="00000000">
        <w:rPr>
          <w:sz w:val="20"/>
          <w:szCs w:val="20"/>
          <w:rtl w:val="0"/>
        </w:rPr>
        <w:t xml:space="preserve"> Article 103517.</w:t>
      </w:r>
      <w:hyperlink r:id="rId59">
        <w:r w:rsidDel="00000000" w:rsidR="00000000" w:rsidRPr="00000000">
          <w:rPr>
            <w:sz w:val="20"/>
            <w:szCs w:val="20"/>
            <w:rtl w:val="0"/>
          </w:rPr>
          <w:t xml:space="preserve"> </w:t>
        </w:r>
      </w:hyperlink>
      <w:hyperlink r:id="rId60">
        <w:r w:rsidDel="00000000" w:rsidR="00000000" w:rsidRPr="00000000">
          <w:rPr>
            <w:color w:val="1155cc"/>
            <w:sz w:val="20"/>
            <w:szCs w:val="20"/>
            <w:u w:val="single"/>
            <w:rtl w:val="0"/>
          </w:rPr>
          <w:t xml:space="preserve">https://doi.org/10.1016/j.mex.2025.103517</w:t>
        </w:r>
      </w:hyperlink>
      <w:r w:rsidDel="00000000" w:rsidR="00000000" w:rsidRPr="00000000">
        <w:rPr>
          <w:rtl w:val="0"/>
        </w:rPr>
      </w:r>
    </w:p>
    <w:p w:rsidR="00000000" w:rsidDel="00000000" w:rsidP="00000000" w:rsidRDefault="00000000" w:rsidRPr="00000000" w14:paraId="000001EB">
      <w:pPr>
        <w:ind w:left="-720" w:right="0" w:firstLine="0"/>
        <w:rPr>
          <w:sz w:val="20"/>
          <w:szCs w:val="20"/>
        </w:rPr>
      </w:pPr>
      <w:r w:rsidDel="00000000" w:rsidR="00000000" w:rsidRPr="00000000">
        <w:rPr>
          <w:rtl w:val="0"/>
        </w:rPr>
      </w:r>
    </w:p>
    <w:p w:rsidR="00000000" w:rsidDel="00000000" w:rsidP="00000000" w:rsidRDefault="00000000" w:rsidRPr="00000000" w14:paraId="000001EC">
      <w:pPr>
        <w:ind w:left="-720" w:right="0" w:firstLine="0"/>
        <w:rPr>
          <w:sz w:val="20"/>
          <w:szCs w:val="20"/>
        </w:rPr>
      </w:pPr>
      <w:r w:rsidDel="00000000" w:rsidR="00000000" w:rsidRPr="00000000">
        <w:rPr>
          <w:sz w:val="20"/>
          <w:szCs w:val="20"/>
          <w:rtl w:val="0"/>
        </w:rPr>
        <w:t xml:space="preserve">Zhao, G., Yu, C., Huang, H., Yu, Y., Zou, L., &amp; Mo, L. (2025). Optimization Scheduling of Hydro–Wind–Solar Multi-Energy Complementary Systems Based on an Improved Enterprise Development Algorithm. </w:t>
      </w:r>
      <w:r w:rsidDel="00000000" w:rsidR="00000000" w:rsidRPr="00000000">
        <w:rPr>
          <w:i w:val="1"/>
          <w:iCs w:val="1"/>
          <w:sz w:val="20"/>
          <w:szCs w:val="20"/>
          <w:rtl w:val="0"/>
        </w:rPr>
        <w:t xml:space="preserve">Sustainability</w:t>
      </w:r>
      <w:r w:rsidDel="00000000" w:rsidR="00000000" w:rsidRPr="00000000">
        <w:rPr>
          <w:sz w:val="20"/>
          <w:szCs w:val="20"/>
          <w:rtl w:val="0"/>
        </w:rPr>
        <w:t xml:space="preserve">, </w:t>
      </w:r>
      <w:hyperlink r:id="rId61">
        <w:r w:rsidDel="00000000" w:rsidR="00000000" w:rsidRPr="00000000">
          <w:rPr>
            <w:i w:val="1"/>
            <w:iCs w:val="1"/>
            <w:color w:val="1155cc"/>
            <w:sz w:val="20"/>
            <w:szCs w:val="20"/>
            <w:u w:val="single"/>
            <w:rtl w:val="0"/>
          </w:rPr>
          <w:t xml:space="preserve">17</w:t>
        </w:r>
      </w:hyperlink>
      <w:hyperlink r:id="rId62">
        <w:r w:rsidDel="00000000" w:rsidR="00000000" w:rsidRPr="00000000">
          <w:rPr>
            <w:color w:val="1155cc"/>
            <w:sz w:val="20"/>
            <w:szCs w:val="20"/>
            <w:u w:val="single"/>
            <w:rtl w:val="0"/>
          </w:rPr>
          <w:t xml:space="preserve">(6), 2691. https://doi.org/10.3390/su17062691</w:t>
        </w:r>
      </w:hyperlink>
      <w:r w:rsidDel="00000000" w:rsidR="00000000" w:rsidRPr="00000000">
        <w:rPr>
          <w:rtl w:val="0"/>
        </w:rPr>
      </w:r>
    </w:p>
    <w:p w:rsidR="00000000" w:rsidDel="00000000" w:rsidP="00000000" w:rsidRDefault="00000000" w:rsidRPr="00000000" w14:paraId="000001ED">
      <w:pPr>
        <w:ind w:left="-720" w:right="0" w:firstLine="0"/>
        <w:rPr>
          <w:sz w:val="20"/>
          <w:szCs w:val="20"/>
        </w:rPr>
      </w:pPr>
      <w:r w:rsidDel="00000000" w:rsidR="00000000" w:rsidRPr="00000000">
        <w:rPr>
          <w:rtl w:val="0"/>
        </w:rPr>
      </w:r>
    </w:p>
    <w:p w:rsidR="00000000" w:rsidDel="00000000" w:rsidP="00000000" w:rsidRDefault="00000000" w:rsidRPr="00000000" w14:paraId="000001EE">
      <w:pPr>
        <w:rPr>
          <w:sz w:val="20"/>
          <w:szCs w:val="20"/>
        </w:rPr>
      </w:pPr>
      <w:r w:rsidDel="00000000" w:rsidR="00000000" w:rsidRPr="00000000">
        <w:rPr>
          <w:rtl w:val="0"/>
        </w:rPr>
      </w:r>
    </w:p>
    <w:p w:rsidR="00000000" w:rsidDel="00000000" w:rsidP="00000000" w:rsidRDefault="00000000" w:rsidRPr="00000000" w14:paraId="000001EF">
      <w:pPr>
        <w:rPr>
          <w:sz w:val="22"/>
          <w:szCs w:val="22"/>
        </w:rPr>
      </w:pPr>
      <w:r w:rsidDel="00000000" w:rsidR="00000000" w:rsidRPr="00000000">
        <w:rPr>
          <w:rtl w:val="0"/>
        </w:rPr>
      </w:r>
    </w:p>
    <w:p w:rsidR="00000000" w:rsidDel="00000000" w:rsidP="00000000" w:rsidRDefault="00000000" w:rsidRPr="00000000" w14:paraId="000001F0">
      <w:pPr>
        <w:pStyle w:val="Heading1"/>
        <w:ind w:left="-630" w:firstLine="0"/>
        <w:rPr/>
      </w:pPr>
      <w:bookmarkStart w:colFirst="0" w:colLast="0" w:name="_4fldgl2e4pdh" w:id="23"/>
      <w:bookmarkEnd w:id="23"/>
      <w:r w:rsidDel="00000000" w:rsidR="00000000" w:rsidRPr="00000000">
        <w:rPr>
          <w:rtl w:val="0"/>
        </w:rPr>
        <w:t xml:space="preserve">Acknowledgments</w:t>
      </w:r>
    </w:p>
    <w:p w:rsidR="00000000" w:rsidDel="00000000" w:rsidP="00000000" w:rsidRDefault="00000000" w:rsidRPr="00000000" w14:paraId="000001F1">
      <w:pPr>
        <w:spacing w:after="240" w:before="240" w:lineRule="auto"/>
        <w:ind w:left="-630" w:firstLine="0"/>
        <w:jc w:val="both"/>
        <w:rPr>
          <w:sz w:val="22"/>
          <w:szCs w:val="22"/>
        </w:rPr>
      </w:pPr>
      <w:r w:rsidDel="00000000" w:rsidR="00000000" w:rsidRPr="00000000">
        <w:rPr>
          <w:sz w:val="22"/>
          <w:szCs w:val="22"/>
          <w:rtl w:val="0"/>
        </w:rPr>
        <w:t xml:space="preserve">We would like to thank Simon Clarke, Russell Tsuchida, and Jeffery Liu for their individual and group feedback on the methodology and data cleaning</w:t>
      </w:r>
      <w:r w:rsidDel="00000000" w:rsidR="00000000" w:rsidRPr="00000000">
        <w:rPr>
          <w:sz w:val="22"/>
          <w:szCs w:val="22"/>
          <w:rtl w:val="0"/>
        </w:rPr>
        <w:t xml:space="preserve">.</w:t>
      </w:r>
    </w:p>
    <w:p w:rsidR="00000000" w:rsidDel="00000000" w:rsidP="00000000" w:rsidRDefault="00000000" w:rsidRPr="00000000" w14:paraId="000001F2">
      <w:pPr>
        <w:pStyle w:val="Heading1"/>
        <w:spacing w:after="240" w:before="240" w:lineRule="auto"/>
        <w:ind w:left="-630" w:firstLine="0"/>
        <w:rPr/>
      </w:pPr>
      <w:bookmarkStart w:colFirst="0" w:colLast="0" w:name="_c3kplj4tlul0" w:id="24"/>
      <w:bookmarkEnd w:id="24"/>
      <w:r w:rsidDel="00000000" w:rsidR="00000000" w:rsidRPr="00000000">
        <w:rPr>
          <w:rtl w:val="0"/>
        </w:rPr>
        <w:t xml:space="preserve">Appendix</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u w:val="single"/>
        </w:rPr>
      </w:pPr>
      <w:r w:rsidDel="00000000" w:rsidR="00000000" w:rsidRPr="00000000">
        <w:rPr>
          <w:u w:val="single"/>
          <w:rtl w:val="0"/>
        </w:rPr>
        <w:t xml:space="preserve">Appendix A - </w:t>
      </w:r>
      <w:r w:rsidDel="00000000" w:rsidR="00000000" w:rsidRPr="00000000">
        <w:rPr>
          <w:u w:val="single"/>
          <w:rtl w:val="0"/>
        </w:rPr>
        <w:t xml:space="preserve">Time Classification Function</w:t>
      </w:r>
      <w:r w:rsidDel="00000000" w:rsidR="00000000" w:rsidRPr="00000000">
        <w:rPr>
          <w:rtl w:val="0"/>
        </w:rPr>
      </w:r>
    </w:p>
    <w:p w:rsidR="00000000" w:rsidDel="00000000" w:rsidP="00000000" w:rsidRDefault="00000000" w:rsidRPr="00000000" w14:paraId="000001F5">
      <w:pPr>
        <w:rPr>
          <w:u w:val="single"/>
        </w:rPr>
      </w:pPr>
      <w:r w:rsidDel="00000000" w:rsidR="00000000" w:rsidRPr="00000000">
        <w:rPr>
          <w:rtl w:val="0"/>
        </w:rPr>
      </w:r>
    </w:p>
    <w:p w:rsidR="00000000" w:rsidDel="00000000" w:rsidP="00000000" w:rsidRDefault="00000000" w:rsidRPr="00000000" w14:paraId="000001F6">
      <w:pPr>
        <w:rPr/>
      </w:pPr>
      <w:r w:rsidDel="00000000" w:rsidR="00000000" w:rsidRPr="00000000">
        <w:rPr/>
        <w:drawing>
          <wp:inline distB="114300" distT="114300" distL="114300" distR="114300">
            <wp:extent cx="3750155" cy="1536278"/>
            <wp:effectExtent b="0" l="0" r="0" t="0"/>
            <wp:docPr id="25" name="image17.png"/>
            <a:graphic>
              <a:graphicData uri="http://schemas.openxmlformats.org/drawingml/2006/picture">
                <pic:pic>
                  <pic:nvPicPr>
                    <pic:cNvPr id="0" name="image17.png"/>
                    <pic:cNvPicPr preferRelativeResize="0"/>
                  </pic:nvPicPr>
                  <pic:blipFill>
                    <a:blip r:embed="rId63"/>
                    <a:srcRect b="0" l="0" r="0" t="0"/>
                    <a:stretch>
                      <a:fillRect/>
                    </a:stretch>
                  </pic:blipFill>
                  <pic:spPr>
                    <a:xfrm>
                      <a:off x="0" y="0"/>
                      <a:ext cx="3750155" cy="1536278"/>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sz w:val="22"/>
          <w:szCs w:val="22"/>
        </w:rPr>
      </w:pPr>
      <w:r w:rsidDel="00000000" w:rsidR="00000000" w:rsidRPr="00000000">
        <w:rPr>
          <w:sz w:val="22"/>
          <w:szCs w:val="22"/>
          <w:rtl w:val="0"/>
        </w:rPr>
        <w:t xml:space="preserve">The following Python function was used to classify each timestamp into time-of-day categories for exploratory data analysis.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sz w:val="34"/>
          <w:szCs w:val="34"/>
          <w:u w:val="single"/>
        </w:rPr>
      </w:pPr>
      <w:r w:rsidDel="00000000" w:rsidR="00000000" w:rsidRPr="00000000">
        <w:rPr>
          <w:u w:val="single"/>
          <w:rtl w:val="0"/>
        </w:rPr>
        <w:t xml:space="preserve">Appendix B - Optimised Recurring Activity Schedule</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134857</wp:posOffset>
            </wp:positionV>
            <wp:extent cx="3605213" cy="1671508"/>
            <wp:effectExtent b="0" l="0" r="0" t="0"/>
            <wp:wrapSquare wrapText="bothSides" distB="114300" distT="114300" distL="114300" distR="114300"/>
            <wp:docPr id="10" name="image1.png"/>
            <a:graphic>
              <a:graphicData uri="http://schemas.openxmlformats.org/drawingml/2006/picture">
                <pic:pic>
                  <pic:nvPicPr>
                    <pic:cNvPr id="0" name="image1.png"/>
                    <pic:cNvPicPr preferRelativeResize="0"/>
                  </pic:nvPicPr>
                  <pic:blipFill>
                    <a:blip r:embed="rId64"/>
                    <a:srcRect b="0" l="0" r="0" t="0"/>
                    <a:stretch>
                      <a:fillRect/>
                    </a:stretch>
                  </pic:blipFill>
                  <pic:spPr>
                    <a:xfrm>
                      <a:off x="0" y="0"/>
                      <a:ext cx="3605213" cy="1671508"/>
                    </a:xfrm>
                    <a:prstGeom prst="rect"/>
                    <a:ln/>
                  </pic:spPr>
                </pic:pic>
              </a:graphicData>
            </a:graphic>
          </wp:anchor>
        </w:drawing>
      </w:r>
    </w:p>
    <w:p w:rsidR="00000000" w:rsidDel="00000000" w:rsidP="00000000" w:rsidRDefault="00000000" w:rsidRPr="00000000" w14:paraId="000001FC">
      <w:pPr>
        <w:spacing w:after="240" w:before="240" w:lineRule="auto"/>
        <w:ind w:left="-630" w:firstLine="0"/>
        <w:jc w:val="both"/>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u w:val="single"/>
        </w:rPr>
      </w:pPr>
      <w:r w:rsidDel="00000000" w:rsidR="00000000" w:rsidRPr="00000000">
        <w:rPr>
          <w:u w:val="single"/>
          <w:rtl w:val="0"/>
        </w:rPr>
        <w:t xml:space="preserve">Appendix C - Optimised Once-off Activity Schedule </w:t>
      </w:r>
    </w:p>
    <w:p w:rsidR="00000000" w:rsidDel="00000000" w:rsidP="00000000" w:rsidRDefault="00000000" w:rsidRPr="00000000" w14:paraId="00000205">
      <w:pPr>
        <w:spacing w:after="240" w:before="240" w:lineRule="auto"/>
        <w:ind w:left="-630" w:firstLine="0"/>
        <w:jc w:val="both"/>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171450</wp:posOffset>
            </wp:positionV>
            <wp:extent cx="1833563" cy="911826"/>
            <wp:effectExtent b="0" l="0" r="0" t="0"/>
            <wp:wrapSquare wrapText="bothSides" distB="114300" distT="114300" distL="114300" distR="114300"/>
            <wp:docPr id="40" name="image31.png"/>
            <a:graphic>
              <a:graphicData uri="http://schemas.openxmlformats.org/drawingml/2006/picture">
                <pic:pic>
                  <pic:nvPicPr>
                    <pic:cNvPr id="0" name="image31.png"/>
                    <pic:cNvPicPr preferRelativeResize="0"/>
                  </pic:nvPicPr>
                  <pic:blipFill>
                    <a:blip r:embed="rId65"/>
                    <a:srcRect b="0" l="0" r="0" t="0"/>
                    <a:stretch>
                      <a:fillRect/>
                    </a:stretch>
                  </pic:blipFill>
                  <pic:spPr>
                    <a:xfrm>
                      <a:off x="0" y="0"/>
                      <a:ext cx="1833563" cy="911826"/>
                    </a:xfrm>
                    <a:prstGeom prst="rect"/>
                    <a:ln/>
                  </pic:spPr>
                </pic:pic>
              </a:graphicData>
            </a:graphic>
          </wp:anchor>
        </w:drawing>
      </w:r>
    </w:p>
    <w:p w:rsidR="00000000" w:rsidDel="00000000" w:rsidP="00000000" w:rsidRDefault="00000000" w:rsidRPr="00000000" w14:paraId="00000206">
      <w:pPr>
        <w:spacing w:after="240" w:before="240" w:lineRule="auto"/>
        <w:ind w:left="-630" w:firstLine="0"/>
        <w:jc w:val="both"/>
        <w:rPr>
          <w:sz w:val="26"/>
          <w:szCs w:val="26"/>
        </w:rPr>
      </w:pPr>
      <w:r w:rsidDel="00000000" w:rsidR="00000000" w:rsidRPr="00000000">
        <w:rPr>
          <w:rtl w:val="0"/>
        </w:rPr>
      </w:r>
    </w:p>
    <w:p w:rsidR="00000000" w:rsidDel="00000000" w:rsidP="00000000" w:rsidRDefault="00000000" w:rsidRPr="00000000" w14:paraId="00000207">
      <w:pPr>
        <w:spacing w:after="240" w:before="240" w:lineRule="auto"/>
        <w:ind w:left="-630" w:firstLine="0"/>
        <w:jc w:val="both"/>
        <w:rPr>
          <w:sz w:val="26"/>
          <w:szCs w:val="26"/>
        </w:rPr>
      </w:pPr>
      <w:r w:rsidDel="00000000" w:rsidR="00000000" w:rsidRPr="00000000">
        <w:rPr>
          <w:rtl w:val="0"/>
        </w:rPr>
      </w:r>
    </w:p>
    <w:p w:rsidR="00000000" w:rsidDel="00000000" w:rsidP="00000000" w:rsidRDefault="00000000" w:rsidRPr="00000000" w14:paraId="00000208">
      <w:pPr>
        <w:spacing w:after="240" w:before="240" w:lineRule="auto"/>
        <w:ind w:left="-630" w:firstLine="630"/>
        <w:jc w:val="both"/>
        <w:rPr>
          <w:sz w:val="34"/>
          <w:szCs w:val="34"/>
          <w:u w:val="single"/>
        </w:rPr>
      </w:pPr>
      <w:r w:rsidDel="00000000" w:rsidR="00000000" w:rsidRPr="00000000">
        <w:rPr>
          <w:u w:val="single"/>
          <w:rtl w:val="0"/>
        </w:rPr>
        <w:t xml:space="preserve">Appendix D - Optimised Battery Schedule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353174</wp:posOffset>
            </wp:positionV>
            <wp:extent cx="4862513" cy="1537810"/>
            <wp:effectExtent b="0" l="0" r="0" t="0"/>
            <wp:wrapSquare wrapText="bothSides" distB="114300" distT="114300" distL="114300" distR="114300"/>
            <wp:docPr id="14" name="image13.png"/>
            <a:graphic>
              <a:graphicData uri="http://schemas.openxmlformats.org/drawingml/2006/picture">
                <pic:pic>
                  <pic:nvPicPr>
                    <pic:cNvPr id="0" name="image13.png"/>
                    <pic:cNvPicPr preferRelativeResize="0"/>
                  </pic:nvPicPr>
                  <pic:blipFill>
                    <a:blip r:embed="rId66"/>
                    <a:srcRect b="0" l="0" r="0" t="0"/>
                    <a:stretch>
                      <a:fillRect/>
                    </a:stretch>
                  </pic:blipFill>
                  <pic:spPr>
                    <a:xfrm>
                      <a:off x="0" y="0"/>
                      <a:ext cx="4862513" cy="1537810"/>
                    </a:xfrm>
                    <a:prstGeom prst="rect"/>
                    <a:ln/>
                  </pic:spPr>
                </pic:pic>
              </a:graphicData>
            </a:graphic>
          </wp:anchor>
        </w:drawing>
      </w:r>
    </w:p>
    <w:p w:rsidR="00000000" w:rsidDel="00000000" w:rsidP="00000000" w:rsidRDefault="00000000" w:rsidRPr="00000000" w14:paraId="00000209">
      <w:pPr>
        <w:spacing w:after="240" w:before="240" w:lineRule="auto"/>
        <w:ind w:left="-630" w:firstLine="0"/>
        <w:jc w:val="both"/>
        <w:rPr>
          <w:sz w:val="26"/>
          <w:szCs w:val="26"/>
        </w:rPr>
      </w:pPr>
      <w:r w:rsidDel="00000000" w:rsidR="00000000" w:rsidRPr="00000000">
        <w:rPr>
          <w:rtl w:val="0"/>
        </w:rPr>
      </w:r>
    </w:p>
    <w:p w:rsidR="00000000" w:rsidDel="00000000" w:rsidP="00000000" w:rsidRDefault="00000000" w:rsidRPr="00000000" w14:paraId="0000020A">
      <w:pPr>
        <w:spacing w:after="240" w:before="240" w:lineRule="auto"/>
        <w:ind w:left="-630" w:firstLine="0"/>
        <w:jc w:val="both"/>
        <w:rPr>
          <w:sz w:val="26"/>
          <w:szCs w:val="26"/>
        </w:rPr>
      </w:pPr>
      <w:r w:rsidDel="00000000" w:rsidR="00000000" w:rsidRPr="00000000">
        <w:rPr>
          <w:rtl w:val="0"/>
        </w:rPr>
      </w:r>
    </w:p>
    <w:p w:rsidR="00000000" w:rsidDel="00000000" w:rsidP="00000000" w:rsidRDefault="00000000" w:rsidRPr="00000000" w14:paraId="0000020B">
      <w:pPr>
        <w:spacing w:after="240" w:before="240" w:lineRule="auto"/>
        <w:ind w:left="-630" w:firstLine="0"/>
        <w:jc w:val="both"/>
        <w:rPr/>
      </w:pPr>
      <w:r w:rsidDel="00000000" w:rsidR="00000000" w:rsidRPr="00000000">
        <w:rPr>
          <w:rtl w:val="0"/>
        </w:rPr>
        <w:tab/>
      </w:r>
    </w:p>
    <w:p w:rsidR="00000000" w:rsidDel="00000000" w:rsidP="00000000" w:rsidRDefault="00000000" w:rsidRPr="00000000" w14:paraId="0000020C">
      <w:pPr>
        <w:spacing w:after="240" w:before="240" w:lineRule="auto"/>
        <w:ind w:left="-630" w:firstLine="630"/>
        <w:jc w:val="both"/>
        <w:rPr>
          <w:sz w:val="34"/>
          <w:szCs w:val="34"/>
          <w:u w:val="single"/>
        </w:rPr>
      </w:pPr>
      <w:r w:rsidDel="00000000" w:rsidR="00000000" w:rsidRPr="00000000">
        <w:rPr>
          <w:u w:val="single"/>
          <w:rtl w:val="0"/>
        </w:rPr>
        <w:t xml:space="preserve">Appendix E - Energy Price Data (AEMO) Imputed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296782</wp:posOffset>
            </wp:positionV>
            <wp:extent cx="4367213" cy="2193059"/>
            <wp:effectExtent b="0" l="0" r="0" t="0"/>
            <wp:wrapSquare wrapText="bothSides" distB="114300" distT="114300" distL="114300" distR="114300"/>
            <wp:docPr id="30" name="image34.png"/>
            <a:graphic>
              <a:graphicData uri="http://schemas.openxmlformats.org/drawingml/2006/picture">
                <pic:pic>
                  <pic:nvPicPr>
                    <pic:cNvPr id="0" name="image34.png"/>
                    <pic:cNvPicPr preferRelativeResize="0"/>
                  </pic:nvPicPr>
                  <pic:blipFill>
                    <a:blip r:embed="rId67"/>
                    <a:srcRect b="0" l="0" r="0" t="0"/>
                    <a:stretch>
                      <a:fillRect/>
                    </a:stretch>
                  </pic:blipFill>
                  <pic:spPr>
                    <a:xfrm>
                      <a:off x="0" y="0"/>
                      <a:ext cx="4367213" cy="2193059"/>
                    </a:xfrm>
                    <a:prstGeom prst="rect"/>
                    <a:ln/>
                  </pic:spPr>
                </pic:pic>
              </a:graphicData>
            </a:graphic>
          </wp:anchor>
        </w:drawing>
      </w:r>
    </w:p>
    <w:p w:rsidR="00000000" w:rsidDel="00000000" w:rsidP="00000000" w:rsidRDefault="00000000" w:rsidRPr="00000000" w14:paraId="0000020D">
      <w:pPr>
        <w:ind w:left="-630" w:firstLine="0"/>
        <w:jc w:val="both"/>
        <w:rPr>
          <w:sz w:val="26"/>
          <w:szCs w:val="26"/>
        </w:rPr>
      </w:pPr>
      <w:r w:rsidDel="00000000" w:rsidR="00000000" w:rsidRPr="00000000">
        <w:rPr>
          <w:rtl w:val="0"/>
        </w:rPr>
      </w:r>
    </w:p>
    <w:p w:rsidR="00000000" w:rsidDel="00000000" w:rsidP="00000000" w:rsidRDefault="00000000" w:rsidRPr="00000000" w14:paraId="0000020E">
      <w:pPr>
        <w:ind w:left="-630" w:firstLine="0"/>
        <w:jc w:val="both"/>
        <w:rPr>
          <w:sz w:val="26"/>
          <w:szCs w:val="26"/>
        </w:rPr>
      </w:pPr>
      <w:r w:rsidDel="00000000" w:rsidR="00000000" w:rsidRPr="00000000">
        <w:rPr>
          <w:rtl w:val="0"/>
        </w:rPr>
      </w:r>
    </w:p>
    <w:p w:rsidR="00000000" w:rsidDel="00000000" w:rsidP="00000000" w:rsidRDefault="00000000" w:rsidRPr="00000000" w14:paraId="0000020F">
      <w:pPr>
        <w:ind w:left="-630" w:firstLine="0"/>
        <w:jc w:val="both"/>
        <w:rPr>
          <w:sz w:val="26"/>
          <w:szCs w:val="26"/>
        </w:rPr>
      </w:pPr>
      <w:r w:rsidDel="00000000" w:rsidR="00000000" w:rsidRPr="00000000">
        <w:rPr>
          <w:rtl w:val="0"/>
        </w:rPr>
      </w:r>
    </w:p>
    <w:p w:rsidR="00000000" w:rsidDel="00000000" w:rsidP="00000000" w:rsidRDefault="00000000" w:rsidRPr="00000000" w14:paraId="00000210">
      <w:pPr>
        <w:ind w:left="-630" w:firstLine="0"/>
        <w:jc w:val="both"/>
        <w:rPr>
          <w:sz w:val="26"/>
          <w:szCs w:val="26"/>
        </w:rPr>
      </w:pPr>
      <w:r w:rsidDel="00000000" w:rsidR="00000000" w:rsidRPr="00000000">
        <w:rPr>
          <w:rtl w:val="0"/>
        </w:rPr>
      </w:r>
    </w:p>
    <w:p w:rsidR="00000000" w:rsidDel="00000000" w:rsidP="00000000" w:rsidRDefault="00000000" w:rsidRPr="00000000" w14:paraId="00000211">
      <w:pPr>
        <w:ind w:left="-630" w:firstLine="0"/>
        <w:jc w:val="both"/>
        <w:rPr>
          <w:sz w:val="26"/>
          <w:szCs w:val="26"/>
        </w:rPr>
      </w:pPr>
      <w:r w:rsidDel="00000000" w:rsidR="00000000" w:rsidRPr="00000000">
        <w:rPr>
          <w:rtl w:val="0"/>
        </w:rPr>
      </w:r>
    </w:p>
    <w:p w:rsidR="00000000" w:rsidDel="00000000" w:rsidP="00000000" w:rsidRDefault="00000000" w:rsidRPr="00000000" w14:paraId="00000212">
      <w:pPr>
        <w:ind w:left="-630" w:firstLine="0"/>
        <w:jc w:val="both"/>
        <w:rPr>
          <w:sz w:val="26"/>
          <w:szCs w:val="26"/>
        </w:rPr>
      </w:pPr>
      <w:r w:rsidDel="00000000" w:rsidR="00000000" w:rsidRPr="00000000">
        <w:rPr>
          <w:rtl w:val="0"/>
        </w:rPr>
      </w:r>
    </w:p>
    <w:p w:rsidR="00000000" w:rsidDel="00000000" w:rsidP="00000000" w:rsidRDefault="00000000" w:rsidRPr="00000000" w14:paraId="00000213">
      <w:pPr>
        <w:ind w:left="-630" w:firstLine="0"/>
        <w:jc w:val="both"/>
        <w:rPr>
          <w:sz w:val="26"/>
          <w:szCs w:val="26"/>
        </w:rPr>
      </w:pPr>
      <w:r w:rsidDel="00000000" w:rsidR="00000000" w:rsidRPr="00000000">
        <w:rPr>
          <w:rtl w:val="0"/>
        </w:rPr>
      </w:r>
    </w:p>
    <w:p w:rsidR="00000000" w:rsidDel="00000000" w:rsidP="00000000" w:rsidRDefault="00000000" w:rsidRPr="00000000" w14:paraId="00000214">
      <w:pPr>
        <w:ind w:left="-630" w:firstLine="0"/>
        <w:jc w:val="both"/>
        <w:rPr>
          <w:sz w:val="26"/>
          <w:szCs w:val="26"/>
        </w:rPr>
      </w:pPr>
      <w:r w:rsidDel="00000000" w:rsidR="00000000" w:rsidRPr="00000000">
        <w:rPr>
          <w:rtl w:val="0"/>
        </w:rPr>
      </w:r>
    </w:p>
    <w:p w:rsidR="00000000" w:rsidDel="00000000" w:rsidP="00000000" w:rsidRDefault="00000000" w:rsidRPr="00000000" w14:paraId="00000215">
      <w:pPr>
        <w:ind w:left="-630" w:firstLine="0"/>
        <w:jc w:val="both"/>
        <w:rPr>
          <w:sz w:val="26"/>
          <w:szCs w:val="26"/>
        </w:rPr>
      </w:pPr>
      <w:r w:rsidDel="00000000" w:rsidR="00000000" w:rsidRPr="00000000">
        <w:rPr>
          <w:rtl w:val="0"/>
        </w:rPr>
      </w:r>
    </w:p>
    <w:p w:rsidR="00000000" w:rsidDel="00000000" w:rsidP="00000000" w:rsidRDefault="00000000" w:rsidRPr="00000000" w14:paraId="00000216">
      <w:pPr>
        <w:ind w:left="-630" w:firstLine="0"/>
        <w:jc w:val="both"/>
        <w:rPr>
          <w:sz w:val="26"/>
          <w:szCs w:val="26"/>
        </w:rPr>
      </w:pPr>
      <w:r w:rsidDel="00000000" w:rsidR="00000000" w:rsidRPr="00000000">
        <w:rPr>
          <w:rtl w:val="0"/>
        </w:rPr>
      </w:r>
    </w:p>
    <w:p w:rsidR="00000000" w:rsidDel="00000000" w:rsidP="00000000" w:rsidRDefault="00000000" w:rsidRPr="00000000" w14:paraId="00000217">
      <w:pPr>
        <w:ind w:left="-630" w:firstLine="0"/>
        <w:jc w:val="both"/>
        <w:rPr>
          <w:sz w:val="26"/>
          <w:szCs w:val="26"/>
        </w:rPr>
      </w:pPr>
      <w:r w:rsidDel="00000000" w:rsidR="00000000" w:rsidRPr="00000000">
        <w:rPr>
          <w:rtl w:val="0"/>
        </w:rPr>
      </w:r>
    </w:p>
    <w:p w:rsidR="00000000" w:rsidDel="00000000" w:rsidP="00000000" w:rsidRDefault="00000000" w:rsidRPr="00000000" w14:paraId="00000218">
      <w:pPr>
        <w:ind w:left="-630" w:firstLine="0"/>
        <w:jc w:val="both"/>
        <w:rPr>
          <w:sz w:val="26"/>
          <w:szCs w:val="26"/>
        </w:rPr>
      </w:pPr>
      <w:r w:rsidDel="00000000" w:rsidR="00000000" w:rsidRPr="00000000">
        <w:rPr>
          <w:rtl w:val="0"/>
        </w:rPr>
      </w:r>
    </w:p>
    <w:p w:rsidR="00000000" w:rsidDel="00000000" w:rsidP="00000000" w:rsidRDefault="00000000" w:rsidRPr="00000000" w14:paraId="00000219">
      <w:pPr>
        <w:ind w:left="-630" w:firstLine="0"/>
        <w:jc w:val="both"/>
        <w:rPr>
          <w:u w:val="single"/>
        </w:rPr>
      </w:pPr>
      <w:r w:rsidDel="00000000" w:rsidR="00000000" w:rsidRPr="00000000">
        <w:rPr>
          <w:rtl w:val="0"/>
        </w:rPr>
        <w:tab/>
      </w:r>
      <w:r w:rsidDel="00000000" w:rsidR="00000000" w:rsidRPr="00000000">
        <w:rPr>
          <w:u w:val="single"/>
          <w:rtl w:val="0"/>
        </w:rPr>
        <w:t xml:space="preserve">Appendix F - Building Net Load Predictions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319567</wp:posOffset>
            </wp:positionV>
            <wp:extent cx="4976813" cy="2413000"/>
            <wp:effectExtent b="0" l="0" r="0" t="0"/>
            <wp:wrapSquare wrapText="bothSides" distB="114300" distT="114300" distL="114300" distR="114300"/>
            <wp:docPr id="29" name="image21.png"/>
            <a:graphic>
              <a:graphicData uri="http://schemas.openxmlformats.org/drawingml/2006/picture">
                <pic:pic>
                  <pic:nvPicPr>
                    <pic:cNvPr id="0" name="image21.png"/>
                    <pic:cNvPicPr preferRelativeResize="0"/>
                  </pic:nvPicPr>
                  <pic:blipFill>
                    <a:blip r:embed="rId68"/>
                    <a:srcRect b="0" l="0" r="0" t="0"/>
                    <a:stretch>
                      <a:fillRect/>
                    </a:stretch>
                  </pic:blipFill>
                  <pic:spPr>
                    <a:xfrm>
                      <a:off x="0" y="0"/>
                      <a:ext cx="4976813" cy="2413000"/>
                    </a:xfrm>
                    <a:prstGeom prst="rect"/>
                    <a:ln/>
                  </pic:spPr>
                </pic:pic>
              </a:graphicData>
            </a:graphic>
          </wp:anchor>
        </w:drawing>
      </w:r>
    </w:p>
    <w:p w:rsidR="00000000" w:rsidDel="00000000" w:rsidP="00000000" w:rsidRDefault="00000000" w:rsidRPr="00000000" w14:paraId="0000021A">
      <w:pPr>
        <w:ind w:left="-630" w:firstLine="0"/>
        <w:jc w:val="both"/>
        <w:rPr>
          <w:sz w:val="26"/>
          <w:szCs w:val="26"/>
        </w:rPr>
      </w:pPr>
      <w:r w:rsidDel="00000000" w:rsidR="00000000" w:rsidRPr="00000000">
        <w:rPr>
          <w:rtl w:val="0"/>
        </w:rPr>
      </w:r>
    </w:p>
    <w:p w:rsidR="00000000" w:rsidDel="00000000" w:rsidP="00000000" w:rsidRDefault="00000000" w:rsidRPr="00000000" w14:paraId="0000021B">
      <w:pPr>
        <w:ind w:left="-630" w:firstLine="0"/>
        <w:jc w:val="both"/>
        <w:rPr>
          <w:sz w:val="26"/>
          <w:szCs w:val="26"/>
        </w:rPr>
      </w:pPr>
      <w:r w:rsidDel="00000000" w:rsidR="00000000" w:rsidRPr="00000000">
        <w:rPr>
          <w:rtl w:val="0"/>
        </w:rPr>
      </w:r>
    </w:p>
    <w:p w:rsidR="00000000" w:rsidDel="00000000" w:rsidP="00000000" w:rsidRDefault="00000000" w:rsidRPr="00000000" w14:paraId="0000021C">
      <w:pPr>
        <w:ind w:left="-630" w:firstLine="0"/>
        <w:jc w:val="both"/>
        <w:rPr>
          <w:sz w:val="26"/>
          <w:szCs w:val="26"/>
        </w:rPr>
      </w:pPr>
      <w:r w:rsidDel="00000000" w:rsidR="00000000" w:rsidRPr="00000000">
        <w:rPr>
          <w:rtl w:val="0"/>
        </w:rPr>
      </w:r>
    </w:p>
    <w:p w:rsidR="00000000" w:rsidDel="00000000" w:rsidP="00000000" w:rsidRDefault="00000000" w:rsidRPr="00000000" w14:paraId="0000021D">
      <w:pPr>
        <w:ind w:left="-630" w:firstLine="0"/>
        <w:jc w:val="both"/>
        <w:rPr>
          <w:sz w:val="26"/>
          <w:szCs w:val="26"/>
        </w:rPr>
      </w:pPr>
      <w:r w:rsidDel="00000000" w:rsidR="00000000" w:rsidRPr="00000000">
        <w:rPr>
          <w:rtl w:val="0"/>
        </w:rPr>
      </w:r>
    </w:p>
    <w:p w:rsidR="00000000" w:rsidDel="00000000" w:rsidP="00000000" w:rsidRDefault="00000000" w:rsidRPr="00000000" w14:paraId="0000021E">
      <w:pPr>
        <w:ind w:left="-630" w:firstLine="0"/>
        <w:jc w:val="both"/>
        <w:rPr>
          <w:sz w:val="26"/>
          <w:szCs w:val="26"/>
        </w:rPr>
      </w:pPr>
      <w:r w:rsidDel="00000000" w:rsidR="00000000" w:rsidRPr="00000000">
        <w:rPr>
          <w:rtl w:val="0"/>
        </w:rPr>
      </w:r>
    </w:p>
    <w:p w:rsidR="00000000" w:rsidDel="00000000" w:rsidP="00000000" w:rsidRDefault="00000000" w:rsidRPr="00000000" w14:paraId="0000021F">
      <w:pPr>
        <w:ind w:left="-630" w:firstLine="0"/>
        <w:jc w:val="both"/>
        <w:rPr>
          <w:sz w:val="26"/>
          <w:szCs w:val="26"/>
        </w:rPr>
      </w:pPr>
      <w:r w:rsidDel="00000000" w:rsidR="00000000" w:rsidRPr="00000000">
        <w:rPr>
          <w:rtl w:val="0"/>
        </w:rPr>
      </w:r>
    </w:p>
    <w:p w:rsidR="00000000" w:rsidDel="00000000" w:rsidP="00000000" w:rsidRDefault="00000000" w:rsidRPr="00000000" w14:paraId="00000220">
      <w:pPr>
        <w:ind w:left="-630" w:firstLine="0"/>
        <w:jc w:val="both"/>
        <w:rPr>
          <w:sz w:val="26"/>
          <w:szCs w:val="26"/>
        </w:rPr>
      </w:pPr>
      <w:r w:rsidDel="00000000" w:rsidR="00000000" w:rsidRPr="00000000">
        <w:rPr>
          <w:rtl w:val="0"/>
        </w:rPr>
      </w:r>
    </w:p>
    <w:p w:rsidR="00000000" w:rsidDel="00000000" w:rsidP="00000000" w:rsidRDefault="00000000" w:rsidRPr="00000000" w14:paraId="00000221">
      <w:pPr>
        <w:ind w:left="-630" w:firstLine="0"/>
        <w:jc w:val="both"/>
        <w:rPr>
          <w:sz w:val="26"/>
          <w:szCs w:val="26"/>
        </w:rPr>
      </w:pPr>
      <w:r w:rsidDel="00000000" w:rsidR="00000000" w:rsidRPr="00000000">
        <w:rPr>
          <w:rtl w:val="0"/>
        </w:rPr>
      </w:r>
    </w:p>
    <w:p w:rsidR="00000000" w:rsidDel="00000000" w:rsidP="00000000" w:rsidRDefault="00000000" w:rsidRPr="00000000" w14:paraId="00000222">
      <w:pPr>
        <w:ind w:left="-630" w:firstLine="0"/>
        <w:jc w:val="both"/>
        <w:rPr>
          <w:sz w:val="26"/>
          <w:szCs w:val="26"/>
        </w:rPr>
      </w:pPr>
      <w:r w:rsidDel="00000000" w:rsidR="00000000" w:rsidRPr="00000000">
        <w:rPr>
          <w:rtl w:val="0"/>
        </w:rPr>
      </w:r>
    </w:p>
    <w:p w:rsidR="00000000" w:rsidDel="00000000" w:rsidP="00000000" w:rsidRDefault="00000000" w:rsidRPr="00000000" w14:paraId="00000223">
      <w:pPr>
        <w:ind w:left="-630" w:firstLine="0"/>
        <w:jc w:val="both"/>
        <w:rPr>
          <w:sz w:val="26"/>
          <w:szCs w:val="26"/>
        </w:rPr>
      </w:pPr>
      <w:r w:rsidDel="00000000" w:rsidR="00000000" w:rsidRPr="00000000">
        <w:rPr>
          <w:rtl w:val="0"/>
        </w:rPr>
      </w:r>
    </w:p>
    <w:p w:rsidR="00000000" w:rsidDel="00000000" w:rsidP="00000000" w:rsidRDefault="00000000" w:rsidRPr="00000000" w14:paraId="00000224">
      <w:pPr>
        <w:ind w:left="-630" w:firstLine="0"/>
        <w:jc w:val="both"/>
        <w:rPr>
          <w:sz w:val="26"/>
          <w:szCs w:val="26"/>
        </w:rPr>
      </w:pPr>
      <w:r w:rsidDel="00000000" w:rsidR="00000000" w:rsidRPr="00000000">
        <w:rPr>
          <w:rtl w:val="0"/>
        </w:rPr>
      </w:r>
    </w:p>
    <w:p w:rsidR="00000000" w:rsidDel="00000000" w:rsidP="00000000" w:rsidRDefault="00000000" w:rsidRPr="00000000" w14:paraId="00000225">
      <w:pPr>
        <w:ind w:left="-630" w:firstLine="0"/>
        <w:jc w:val="both"/>
        <w:rPr>
          <w:sz w:val="26"/>
          <w:szCs w:val="26"/>
        </w:rPr>
      </w:pPr>
      <w:r w:rsidDel="00000000" w:rsidR="00000000" w:rsidRPr="00000000">
        <w:rPr>
          <w:rtl w:val="0"/>
        </w:rPr>
      </w:r>
    </w:p>
    <w:p w:rsidR="00000000" w:rsidDel="00000000" w:rsidP="00000000" w:rsidRDefault="00000000" w:rsidRPr="00000000" w14:paraId="00000226">
      <w:pPr>
        <w:ind w:left="-630" w:firstLine="0"/>
        <w:jc w:val="both"/>
        <w:rPr>
          <w:sz w:val="26"/>
          <w:szCs w:val="26"/>
        </w:rPr>
      </w:pPr>
      <w:r w:rsidDel="00000000" w:rsidR="00000000" w:rsidRPr="00000000">
        <w:rPr>
          <w:rtl w:val="0"/>
        </w:rPr>
      </w:r>
    </w:p>
    <w:p w:rsidR="00000000" w:rsidDel="00000000" w:rsidP="00000000" w:rsidRDefault="00000000" w:rsidRPr="00000000" w14:paraId="00000227">
      <w:pPr>
        <w:ind w:left="-630" w:firstLine="630"/>
        <w:jc w:val="both"/>
        <w:rPr>
          <w:sz w:val="34"/>
          <w:szCs w:val="34"/>
          <w:u w:val="single"/>
        </w:rPr>
      </w:pPr>
      <w:r w:rsidDel="00000000" w:rsidR="00000000" w:rsidRPr="00000000">
        <w:rPr>
          <w:u w:val="single"/>
          <w:rtl w:val="0"/>
        </w:rPr>
        <w:t xml:space="preserve">Appendix G - Solar Production Predictions   </w:t>
      </w:r>
      <w:r w:rsidDel="00000000" w:rsidR="00000000" w:rsidRPr="00000000">
        <w:rPr>
          <w:rtl w:val="0"/>
        </w:rPr>
      </w:r>
    </w:p>
    <w:p w:rsidR="00000000" w:rsidDel="00000000" w:rsidP="00000000" w:rsidRDefault="00000000" w:rsidRPr="00000000" w14:paraId="00000228">
      <w:pPr>
        <w:ind w:left="-630" w:firstLine="0"/>
        <w:jc w:val="both"/>
        <w:rPr>
          <w:sz w:val="26"/>
          <w:szCs w:val="26"/>
        </w:rPr>
      </w:pPr>
      <w:r w:rsidDel="00000000" w:rsidR="00000000" w:rsidRPr="00000000">
        <w:rPr>
          <w:sz w:val="26"/>
          <w:szCs w:val="26"/>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186914</wp:posOffset>
            </wp:positionV>
            <wp:extent cx="4595813" cy="2691833"/>
            <wp:effectExtent b="0" l="0" r="0" t="0"/>
            <wp:wrapSquare wrapText="bothSides" distB="114300" distT="114300" distL="114300" distR="114300"/>
            <wp:docPr id="15" name="image4.png"/>
            <a:graphic>
              <a:graphicData uri="http://schemas.openxmlformats.org/drawingml/2006/picture">
                <pic:pic>
                  <pic:nvPicPr>
                    <pic:cNvPr id="0" name="image4.png"/>
                    <pic:cNvPicPr preferRelativeResize="0"/>
                  </pic:nvPicPr>
                  <pic:blipFill>
                    <a:blip r:embed="rId69"/>
                    <a:srcRect b="0" l="0" r="0" t="0"/>
                    <a:stretch>
                      <a:fillRect/>
                    </a:stretch>
                  </pic:blipFill>
                  <pic:spPr>
                    <a:xfrm>
                      <a:off x="0" y="0"/>
                      <a:ext cx="4595813" cy="2691833"/>
                    </a:xfrm>
                    <a:prstGeom prst="rect"/>
                    <a:ln/>
                  </pic:spPr>
                </pic:pic>
              </a:graphicData>
            </a:graphic>
          </wp:anchor>
        </w:drawing>
      </w:r>
    </w:p>
    <w:p w:rsidR="00000000" w:rsidDel="00000000" w:rsidP="00000000" w:rsidRDefault="00000000" w:rsidRPr="00000000" w14:paraId="00000229">
      <w:pPr>
        <w:ind w:left="-630" w:firstLine="0"/>
        <w:jc w:val="both"/>
        <w:rPr>
          <w:sz w:val="26"/>
          <w:szCs w:val="26"/>
        </w:rPr>
      </w:pPr>
      <w:r w:rsidDel="00000000" w:rsidR="00000000" w:rsidRPr="00000000">
        <w:rPr>
          <w:rtl w:val="0"/>
        </w:rPr>
      </w:r>
    </w:p>
    <w:p w:rsidR="00000000" w:rsidDel="00000000" w:rsidP="00000000" w:rsidRDefault="00000000" w:rsidRPr="00000000" w14:paraId="0000022A">
      <w:pPr>
        <w:ind w:left="-630" w:firstLine="0"/>
        <w:jc w:val="both"/>
        <w:rPr>
          <w:sz w:val="26"/>
          <w:szCs w:val="26"/>
        </w:rPr>
      </w:pPr>
      <w:r w:rsidDel="00000000" w:rsidR="00000000" w:rsidRPr="00000000">
        <w:rPr>
          <w:rtl w:val="0"/>
        </w:rPr>
      </w:r>
    </w:p>
    <w:p w:rsidR="00000000" w:rsidDel="00000000" w:rsidP="00000000" w:rsidRDefault="00000000" w:rsidRPr="00000000" w14:paraId="0000022B">
      <w:pPr>
        <w:ind w:left="-630" w:firstLine="0"/>
        <w:jc w:val="both"/>
        <w:rPr>
          <w:sz w:val="26"/>
          <w:szCs w:val="26"/>
        </w:rPr>
      </w:pPr>
      <w:r w:rsidDel="00000000" w:rsidR="00000000" w:rsidRPr="00000000">
        <w:rPr>
          <w:rtl w:val="0"/>
        </w:rPr>
      </w:r>
    </w:p>
    <w:p w:rsidR="00000000" w:rsidDel="00000000" w:rsidP="00000000" w:rsidRDefault="00000000" w:rsidRPr="00000000" w14:paraId="0000022C">
      <w:pPr>
        <w:ind w:left="-630" w:firstLine="0"/>
        <w:jc w:val="both"/>
        <w:rPr>
          <w:sz w:val="26"/>
          <w:szCs w:val="26"/>
        </w:rPr>
      </w:pPr>
      <w:r w:rsidDel="00000000" w:rsidR="00000000" w:rsidRPr="00000000">
        <w:rPr>
          <w:rtl w:val="0"/>
        </w:rPr>
      </w:r>
    </w:p>
    <w:p w:rsidR="00000000" w:rsidDel="00000000" w:rsidP="00000000" w:rsidRDefault="00000000" w:rsidRPr="00000000" w14:paraId="0000022D">
      <w:pPr>
        <w:ind w:left="-630" w:firstLine="0"/>
        <w:jc w:val="both"/>
        <w:rPr>
          <w:sz w:val="26"/>
          <w:szCs w:val="26"/>
        </w:rPr>
      </w:pPr>
      <w:r w:rsidDel="00000000" w:rsidR="00000000" w:rsidRPr="00000000">
        <w:rPr>
          <w:rtl w:val="0"/>
        </w:rPr>
      </w:r>
    </w:p>
    <w:p w:rsidR="00000000" w:rsidDel="00000000" w:rsidP="00000000" w:rsidRDefault="00000000" w:rsidRPr="00000000" w14:paraId="0000022E">
      <w:pPr>
        <w:ind w:left="-630" w:firstLine="0"/>
        <w:jc w:val="both"/>
        <w:rPr>
          <w:sz w:val="26"/>
          <w:szCs w:val="26"/>
        </w:rPr>
      </w:pPr>
      <w:r w:rsidDel="00000000" w:rsidR="00000000" w:rsidRPr="00000000">
        <w:rPr>
          <w:rtl w:val="0"/>
        </w:rPr>
      </w:r>
    </w:p>
    <w:p w:rsidR="00000000" w:rsidDel="00000000" w:rsidP="00000000" w:rsidRDefault="00000000" w:rsidRPr="00000000" w14:paraId="0000022F">
      <w:pPr>
        <w:ind w:left="-630" w:firstLine="0"/>
        <w:jc w:val="both"/>
        <w:rPr>
          <w:sz w:val="26"/>
          <w:szCs w:val="26"/>
        </w:rPr>
      </w:pPr>
      <w:r w:rsidDel="00000000" w:rsidR="00000000" w:rsidRPr="00000000">
        <w:rPr>
          <w:rtl w:val="0"/>
        </w:rPr>
      </w:r>
    </w:p>
    <w:p w:rsidR="00000000" w:rsidDel="00000000" w:rsidP="00000000" w:rsidRDefault="00000000" w:rsidRPr="00000000" w14:paraId="00000230">
      <w:pPr>
        <w:ind w:left="-630" w:firstLine="0"/>
        <w:jc w:val="both"/>
        <w:rPr>
          <w:sz w:val="26"/>
          <w:szCs w:val="26"/>
        </w:rPr>
      </w:pPr>
      <w:r w:rsidDel="00000000" w:rsidR="00000000" w:rsidRPr="00000000">
        <w:rPr>
          <w:rtl w:val="0"/>
        </w:rPr>
      </w:r>
    </w:p>
    <w:p w:rsidR="00000000" w:rsidDel="00000000" w:rsidP="00000000" w:rsidRDefault="00000000" w:rsidRPr="00000000" w14:paraId="00000231">
      <w:pPr>
        <w:ind w:left="-630" w:firstLine="630"/>
        <w:jc w:val="both"/>
        <w:rPr>
          <w:sz w:val="26"/>
          <w:szCs w:val="26"/>
        </w:rPr>
      </w:pPr>
      <w:r w:rsidDel="00000000" w:rsidR="00000000" w:rsidRPr="00000000">
        <w:rPr>
          <w:rtl w:val="0"/>
        </w:rPr>
      </w:r>
    </w:p>
    <w:p w:rsidR="00000000" w:rsidDel="00000000" w:rsidP="00000000" w:rsidRDefault="00000000" w:rsidRPr="00000000" w14:paraId="00000232">
      <w:pPr>
        <w:ind w:left="-630" w:firstLine="630"/>
        <w:jc w:val="both"/>
        <w:rPr>
          <w:u w:val="single"/>
        </w:rPr>
      </w:pPr>
      <w:r w:rsidDel="00000000" w:rsidR="00000000" w:rsidRPr="00000000">
        <w:rPr>
          <w:rtl w:val="0"/>
        </w:rPr>
      </w:r>
    </w:p>
    <w:p w:rsidR="00000000" w:rsidDel="00000000" w:rsidP="00000000" w:rsidRDefault="00000000" w:rsidRPr="00000000" w14:paraId="00000233">
      <w:pPr>
        <w:ind w:left="-630" w:firstLine="630"/>
        <w:jc w:val="both"/>
        <w:rPr>
          <w:u w:val="single"/>
        </w:rPr>
      </w:pPr>
      <w:r w:rsidDel="00000000" w:rsidR="00000000" w:rsidRPr="00000000">
        <w:rPr>
          <w:rtl w:val="0"/>
        </w:rPr>
      </w:r>
    </w:p>
    <w:p w:rsidR="00000000" w:rsidDel="00000000" w:rsidP="00000000" w:rsidRDefault="00000000" w:rsidRPr="00000000" w14:paraId="00000234">
      <w:pPr>
        <w:ind w:left="-630" w:firstLine="630"/>
        <w:jc w:val="both"/>
        <w:rPr>
          <w:sz w:val="34"/>
          <w:szCs w:val="34"/>
          <w:u w:val="single"/>
        </w:rPr>
      </w:pPr>
      <w:r w:rsidDel="00000000" w:rsidR="00000000" w:rsidRPr="00000000">
        <w:rPr>
          <w:u w:val="single"/>
          <w:rtl w:val="0"/>
        </w:rPr>
        <w:t xml:space="preserve">Appendix H - Optimal V2 Once-off Activity Schedule </w:t>
      </w:r>
      <w:r w:rsidDel="00000000" w:rsidR="00000000" w:rsidRPr="00000000">
        <w:rPr>
          <w:rtl w:val="0"/>
        </w:rPr>
      </w:r>
    </w:p>
    <w:p w:rsidR="00000000" w:rsidDel="00000000" w:rsidP="00000000" w:rsidRDefault="00000000" w:rsidRPr="00000000" w14:paraId="00000235">
      <w:pPr>
        <w:ind w:left="-630" w:firstLine="630"/>
        <w:jc w:val="both"/>
        <w:rPr>
          <w:sz w:val="26"/>
          <w:szCs w:val="2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576888" cy="2630293"/>
            <wp:effectExtent b="0" l="0" r="0" t="0"/>
            <wp:wrapNone/>
            <wp:docPr id="19" name="image16.png"/>
            <a:graphic>
              <a:graphicData uri="http://schemas.openxmlformats.org/drawingml/2006/picture">
                <pic:pic>
                  <pic:nvPicPr>
                    <pic:cNvPr id="0" name="image16.png"/>
                    <pic:cNvPicPr preferRelativeResize="0"/>
                  </pic:nvPicPr>
                  <pic:blipFill>
                    <a:blip r:embed="rId70"/>
                    <a:srcRect b="0" l="0" r="0" t="0"/>
                    <a:stretch>
                      <a:fillRect/>
                    </a:stretch>
                  </pic:blipFill>
                  <pic:spPr>
                    <a:xfrm>
                      <a:off x="0" y="0"/>
                      <a:ext cx="5576888" cy="2630293"/>
                    </a:xfrm>
                    <a:prstGeom prst="rect"/>
                    <a:ln/>
                  </pic:spPr>
                </pic:pic>
              </a:graphicData>
            </a:graphic>
          </wp:anchor>
        </w:drawing>
      </w:r>
    </w:p>
    <w:p w:rsidR="00000000" w:rsidDel="00000000" w:rsidP="00000000" w:rsidRDefault="00000000" w:rsidRPr="00000000" w14:paraId="00000236">
      <w:pPr>
        <w:ind w:left="-630" w:firstLine="630"/>
        <w:jc w:val="both"/>
        <w:rPr>
          <w:sz w:val="26"/>
          <w:szCs w:val="26"/>
        </w:rPr>
      </w:pPr>
      <w:r w:rsidDel="00000000" w:rsidR="00000000" w:rsidRPr="00000000">
        <w:rPr>
          <w:sz w:val="26"/>
          <w:szCs w:val="26"/>
          <w:rtl w:val="0"/>
        </w:rPr>
        <w:tab/>
      </w:r>
    </w:p>
    <w:p w:rsidR="00000000" w:rsidDel="00000000" w:rsidP="00000000" w:rsidRDefault="00000000" w:rsidRPr="00000000" w14:paraId="00000237">
      <w:pPr>
        <w:ind w:left="-630" w:firstLine="630"/>
        <w:jc w:val="both"/>
        <w:rPr>
          <w:sz w:val="26"/>
          <w:szCs w:val="26"/>
        </w:rPr>
      </w:pPr>
      <w:r w:rsidDel="00000000" w:rsidR="00000000" w:rsidRPr="00000000">
        <w:rPr>
          <w:rtl w:val="0"/>
        </w:rPr>
      </w:r>
    </w:p>
    <w:p w:rsidR="00000000" w:rsidDel="00000000" w:rsidP="00000000" w:rsidRDefault="00000000" w:rsidRPr="00000000" w14:paraId="00000238">
      <w:pPr>
        <w:ind w:left="-630" w:firstLine="630"/>
        <w:jc w:val="both"/>
        <w:rPr>
          <w:sz w:val="26"/>
          <w:szCs w:val="26"/>
        </w:rPr>
      </w:pPr>
      <w:r w:rsidDel="00000000" w:rsidR="00000000" w:rsidRPr="00000000">
        <w:rPr>
          <w:rtl w:val="0"/>
        </w:rPr>
      </w:r>
    </w:p>
    <w:p w:rsidR="00000000" w:rsidDel="00000000" w:rsidP="00000000" w:rsidRDefault="00000000" w:rsidRPr="00000000" w14:paraId="00000239">
      <w:pPr>
        <w:ind w:left="-630" w:firstLine="630"/>
        <w:jc w:val="both"/>
        <w:rPr>
          <w:sz w:val="26"/>
          <w:szCs w:val="26"/>
        </w:rPr>
      </w:pPr>
      <w:r w:rsidDel="00000000" w:rsidR="00000000" w:rsidRPr="00000000">
        <w:rPr>
          <w:rtl w:val="0"/>
        </w:rPr>
      </w:r>
    </w:p>
    <w:p w:rsidR="00000000" w:rsidDel="00000000" w:rsidP="00000000" w:rsidRDefault="00000000" w:rsidRPr="00000000" w14:paraId="0000023A">
      <w:pPr>
        <w:ind w:left="-630" w:firstLine="630"/>
        <w:jc w:val="both"/>
        <w:rPr>
          <w:sz w:val="26"/>
          <w:szCs w:val="26"/>
        </w:rPr>
      </w:pPr>
      <w:r w:rsidDel="00000000" w:rsidR="00000000" w:rsidRPr="00000000">
        <w:rPr>
          <w:rtl w:val="0"/>
        </w:rPr>
      </w:r>
    </w:p>
    <w:p w:rsidR="00000000" w:rsidDel="00000000" w:rsidP="00000000" w:rsidRDefault="00000000" w:rsidRPr="00000000" w14:paraId="0000023B">
      <w:pPr>
        <w:ind w:left="-630" w:firstLine="630"/>
        <w:jc w:val="both"/>
        <w:rPr>
          <w:sz w:val="26"/>
          <w:szCs w:val="26"/>
        </w:rPr>
      </w:pPr>
      <w:r w:rsidDel="00000000" w:rsidR="00000000" w:rsidRPr="00000000">
        <w:rPr>
          <w:rtl w:val="0"/>
        </w:rPr>
      </w:r>
    </w:p>
    <w:p w:rsidR="00000000" w:rsidDel="00000000" w:rsidP="00000000" w:rsidRDefault="00000000" w:rsidRPr="00000000" w14:paraId="0000023C">
      <w:pPr>
        <w:ind w:left="-630" w:firstLine="630"/>
        <w:jc w:val="both"/>
        <w:rPr>
          <w:sz w:val="26"/>
          <w:szCs w:val="26"/>
        </w:rPr>
      </w:pPr>
      <w:r w:rsidDel="00000000" w:rsidR="00000000" w:rsidRPr="00000000">
        <w:rPr>
          <w:rtl w:val="0"/>
        </w:rPr>
      </w:r>
    </w:p>
    <w:p w:rsidR="00000000" w:rsidDel="00000000" w:rsidP="00000000" w:rsidRDefault="00000000" w:rsidRPr="00000000" w14:paraId="0000023D">
      <w:pPr>
        <w:ind w:left="-630" w:firstLine="630"/>
        <w:jc w:val="both"/>
        <w:rPr>
          <w:sz w:val="26"/>
          <w:szCs w:val="26"/>
        </w:rPr>
      </w:pPr>
      <w:r w:rsidDel="00000000" w:rsidR="00000000" w:rsidRPr="00000000">
        <w:rPr>
          <w:rtl w:val="0"/>
        </w:rPr>
      </w:r>
    </w:p>
    <w:p w:rsidR="00000000" w:rsidDel="00000000" w:rsidP="00000000" w:rsidRDefault="00000000" w:rsidRPr="00000000" w14:paraId="0000023E">
      <w:pPr>
        <w:ind w:left="-630" w:firstLine="630"/>
        <w:jc w:val="both"/>
        <w:rPr>
          <w:sz w:val="26"/>
          <w:szCs w:val="26"/>
        </w:rPr>
      </w:pPr>
      <w:r w:rsidDel="00000000" w:rsidR="00000000" w:rsidRPr="00000000">
        <w:rPr>
          <w:rtl w:val="0"/>
        </w:rPr>
      </w:r>
    </w:p>
    <w:p w:rsidR="00000000" w:rsidDel="00000000" w:rsidP="00000000" w:rsidRDefault="00000000" w:rsidRPr="00000000" w14:paraId="0000023F">
      <w:pPr>
        <w:ind w:left="-630" w:firstLine="630"/>
        <w:jc w:val="both"/>
        <w:rPr>
          <w:sz w:val="26"/>
          <w:szCs w:val="26"/>
        </w:rPr>
      </w:pPr>
      <w:r w:rsidDel="00000000" w:rsidR="00000000" w:rsidRPr="00000000">
        <w:rPr>
          <w:rtl w:val="0"/>
        </w:rPr>
      </w:r>
    </w:p>
    <w:p w:rsidR="00000000" w:rsidDel="00000000" w:rsidP="00000000" w:rsidRDefault="00000000" w:rsidRPr="00000000" w14:paraId="00000240">
      <w:pPr>
        <w:ind w:left="-630" w:firstLine="630"/>
        <w:jc w:val="both"/>
        <w:rPr>
          <w:sz w:val="26"/>
          <w:szCs w:val="26"/>
        </w:rPr>
      </w:pPr>
      <w:r w:rsidDel="00000000" w:rsidR="00000000" w:rsidRPr="00000000">
        <w:rPr>
          <w:rtl w:val="0"/>
        </w:rPr>
      </w:r>
    </w:p>
    <w:p w:rsidR="00000000" w:rsidDel="00000000" w:rsidP="00000000" w:rsidRDefault="00000000" w:rsidRPr="00000000" w14:paraId="00000241">
      <w:pPr>
        <w:ind w:left="-630" w:firstLine="630"/>
        <w:jc w:val="both"/>
        <w:rPr>
          <w:sz w:val="26"/>
          <w:szCs w:val="26"/>
        </w:rPr>
      </w:pPr>
      <w:r w:rsidDel="00000000" w:rsidR="00000000" w:rsidRPr="00000000">
        <w:rPr>
          <w:rtl w:val="0"/>
        </w:rPr>
      </w:r>
    </w:p>
    <w:p w:rsidR="00000000" w:rsidDel="00000000" w:rsidP="00000000" w:rsidRDefault="00000000" w:rsidRPr="00000000" w14:paraId="00000242">
      <w:pPr>
        <w:ind w:left="-630" w:firstLine="630"/>
        <w:jc w:val="both"/>
        <w:rPr>
          <w:sz w:val="26"/>
          <w:szCs w:val="26"/>
        </w:rPr>
      </w:pPr>
      <w:r w:rsidDel="00000000" w:rsidR="00000000" w:rsidRPr="00000000">
        <w:rPr>
          <w:rtl w:val="0"/>
        </w:rPr>
      </w:r>
    </w:p>
    <w:p w:rsidR="00000000" w:rsidDel="00000000" w:rsidP="00000000" w:rsidRDefault="00000000" w:rsidRPr="00000000" w14:paraId="00000243">
      <w:pPr>
        <w:pStyle w:val="Heading1"/>
        <w:ind w:left="-630" w:firstLine="0"/>
        <w:rPr/>
      </w:pPr>
      <w:bookmarkStart w:colFirst="0" w:colLast="0" w:name="_e1lm48wudx5f" w:id="25"/>
      <w:bookmarkEnd w:id="25"/>
      <w:r w:rsidDel="00000000" w:rsidR="00000000" w:rsidRPr="00000000">
        <w:rPr>
          <w:rtl w:val="0"/>
        </w:rPr>
      </w:r>
    </w:p>
    <w:p w:rsidR="00000000" w:rsidDel="00000000" w:rsidP="00000000" w:rsidRDefault="00000000" w:rsidRPr="00000000" w14:paraId="00000244">
      <w:pPr>
        <w:pStyle w:val="Heading1"/>
        <w:ind w:left="-630" w:firstLine="0"/>
        <w:rPr/>
      </w:pPr>
      <w:bookmarkStart w:colFirst="0" w:colLast="0" w:name="_vywcg6wxxplj" w:id="26"/>
      <w:bookmarkEnd w:id="26"/>
      <w:r w:rsidDel="00000000" w:rsidR="00000000" w:rsidRPr="00000000">
        <w:rPr>
          <w:rtl w:val="0"/>
        </w:rPr>
      </w:r>
    </w:p>
    <w:p w:rsidR="00000000" w:rsidDel="00000000" w:rsidP="00000000" w:rsidRDefault="00000000" w:rsidRPr="00000000" w14:paraId="00000245">
      <w:pPr>
        <w:pStyle w:val="Heading1"/>
        <w:ind w:left="-630" w:firstLine="0"/>
        <w:rPr/>
      </w:pPr>
      <w:bookmarkStart w:colFirst="0" w:colLast="0" w:name="_8x7kf66f1kwl" w:id="27"/>
      <w:bookmarkEnd w:id="27"/>
      <w:r w:rsidDel="00000000" w:rsidR="00000000" w:rsidRPr="00000000">
        <w:rPr>
          <w:rtl w:val="0"/>
        </w:rPr>
      </w:r>
    </w:p>
    <w:p w:rsidR="00000000" w:rsidDel="00000000" w:rsidP="00000000" w:rsidRDefault="00000000" w:rsidRPr="00000000" w14:paraId="00000246">
      <w:pPr>
        <w:pStyle w:val="Heading1"/>
        <w:ind w:left="-630" w:firstLine="0"/>
        <w:rPr/>
      </w:pPr>
      <w:bookmarkStart w:colFirst="0" w:colLast="0" w:name="_mfa2064hckh4" w:id="28"/>
      <w:bookmarkEnd w:id="28"/>
      <w:r w:rsidDel="00000000" w:rsidR="00000000" w:rsidRPr="00000000">
        <w:rPr>
          <w:rtl w:val="0"/>
        </w:rPr>
      </w:r>
    </w:p>
    <w:p w:rsidR="00000000" w:rsidDel="00000000" w:rsidP="00000000" w:rsidRDefault="00000000" w:rsidRPr="00000000" w14:paraId="00000247">
      <w:pPr>
        <w:pStyle w:val="Heading1"/>
        <w:ind w:left="-630" w:firstLine="0"/>
        <w:rPr/>
      </w:pPr>
      <w:bookmarkStart w:colFirst="0" w:colLast="0" w:name="_soshlyr7koga" w:id="29"/>
      <w:bookmarkEnd w:id="29"/>
      <w:r w:rsidDel="00000000" w:rsidR="00000000" w:rsidRPr="00000000">
        <w:rPr>
          <w:rtl w:val="0"/>
        </w:rPr>
      </w:r>
    </w:p>
    <w:p w:rsidR="00000000" w:rsidDel="00000000" w:rsidP="00000000" w:rsidRDefault="00000000" w:rsidRPr="00000000" w14:paraId="00000248">
      <w:pPr>
        <w:pStyle w:val="Heading1"/>
        <w:ind w:left="-630" w:firstLine="0"/>
        <w:rPr/>
      </w:pPr>
      <w:bookmarkStart w:colFirst="0" w:colLast="0" w:name="_6zyr0xqxlnbe" w:id="30"/>
      <w:bookmarkEnd w:id="30"/>
      <w:r w:rsidDel="00000000" w:rsidR="00000000" w:rsidRPr="00000000">
        <w:rPr>
          <w:rtl w:val="0"/>
        </w:rPr>
      </w:r>
    </w:p>
    <w:p w:rsidR="00000000" w:rsidDel="00000000" w:rsidP="00000000" w:rsidRDefault="00000000" w:rsidRPr="00000000" w14:paraId="00000249">
      <w:pPr>
        <w:pStyle w:val="Heading1"/>
        <w:ind w:left="-630" w:firstLine="0"/>
        <w:rPr/>
      </w:pPr>
      <w:bookmarkStart w:colFirst="0" w:colLast="0" w:name="_9u8p9b2lkib8" w:id="31"/>
      <w:bookmarkEnd w:id="31"/>
      <w:r w:rsidDel="00000000" w:rsidR="00000000" w:rsidRPr="00000000">
        <w:rPr>
          <w:rtl w:val="0"/>
        </w:rPr>
      </w:r>
    </w:p>
    <w:p w:rsidR="00000000" w:rsidDel="00000000" w:rsidP="00000000" w:rsidRDefault="00000000" w:rsidRPr="00000000" w14:paraId="0000024A">
      <w:pPr>
        <w:pStyle w:val="Heading1"/>
        <w:ind w:left="-630" w:firstLine="0"/>
        <w:rPr/>
      </w:pPr>
      <w:bookmarkStart w:colFirst="0" w:colLast="0" w:name="_613swmhdipcw" w:id="32"/>
      <w:bookmarkEnd w:id="32"/>
      <w:r w:rsidDel="00000000" w:rsidR="00000000" w:rsidRPr="00000000">
        <w:rPr>
          <w:rtl w:val="0"/>
        </w:rPr>
      </w:r>
    </w:p>
    <w:p w:rsidR="00000000" w:rsidDel="00000000" w:rsidP="00000000" w:rsidRDefault="00000000" w:rsidRPr="00000000" w14:paraId="0000024B">
      <w:pPr>
        <w:pStyle w:val="Heading1"/>
        <w:ind w:left="-630" w:firstLine="0"/>
        <w:rPr/>
      </w:pPr>
      <w:bookmarkStart w:colFirst="0" w:colLast="0" w:name="_i98mgswiicrv" w:id="33"/>
      <w:bookmarkEnd w:id="33"/>
      <w:r w:rsidDel="00000000" w:rsidR="00000000" w:rsidRPr="00000000">
        <w:rPr>
          <w:rtl w:val="0"/>
        </w:rPr>
      </w:r>
    </w:p>
    <w:p w:rsidR="00000000" w:rsidDel="00000000" w:rsidP="00000000" w:rsidRDefault="00000000" w:rsidRPr="00000000" w14:paraId="0000024C">
      <w:pPr>
        <w:pStyle w:val="Heading1"/>
        <w:ind w:left="-630" w:firstLine="0"/>
        <w:rPr/>
      </w:pPr>
      <w:bookmarkStart w:colFirst="0" w:colLast="0" w:name="_li8wwrqj4hdv" w:id="34"/>
      <w:bookmarkEnd w:id="34"/>
      <w:r w:rsidDel="00000000" w:rsidR="00000000" w:rsidRPr="00000000">
        <w:rPr>
          <w:rtl w:val="0"/>
        </w:rPr>
      </w:r>
    </w:p>
    <w:p w:rsidR="00000000" w:rsidDel="00000000" w:rsidP="00000000" w:rsidRDefault="00000000" w:rsidRPr="00000000" w14:paraId="0000024D">
      <w:pPr>
        <w:pStyle w:val="Heading1"/>
        <w:ind w:left="-630" w:firstLine="0"/>
        <w:rPr/>
      </w:pPr>
      <w:bookmarkStart w:colFirst="0" w:colLast="0" w:name="_zch0vnskwbn3" w:id="35"/>
      <w:bookmarkEnd w:id="35"/>
      <w:r w:rsidDel="00000000" w:rsidR="00000000" w:rsidRPr="00000000">
        <w:rPr>
          <w:rtl w:val="0"/>
        </w:rPr>
      </w:r>
    </w:p>
    <w:p w:rsidR="00000000" w:rsidDel="00000000" w:rsidP="00000000" w:rsidRDefault="00000000" w:rsidRPr="00000000" w14:paraId="0000024E">
      <w:pPr>
        <w:pStyle w:val="Heading1"/>
        <w:ind w:left="-630" w:firstLine="0"/>
        <w:rPr/>
      </w:pPr>
      <w:bookmarkStart w:colFirst="0" w:colLast="0" w:name="_9hni8t8vsrad" w:id="36"/>
      <w:bookmarkEnd w:id="36"/>
      <w:r w:rsidDel="00000000" w:rsidR="00000000" w:rsidRPr="00000000">
        <w:rPr>
          <w:rtl w:val="0"/>
        </w:rPr>
      </w:r>
    </w:p>
    <w:p w:rsidR="00000000" w:rsidDel="00000000" w:rsidP="00000000" w:rsidRDefault="00000000" w:rsidRPr="00000000" w14:paraId="0000024F">
      <w:pPr>
        <w:pStyle w:val="Heading1"/>
        <w:ind w:left="-630" w:firstLine="0"/>
        <w:rPr/>
      </w:pPr>
      <w:bookmarkStart w:colFirst="0" w:colLast="0" w:name="_xcn3x9sluxft" w:id="37"/>
      <w:bookmarkEnd w:id="37"/>
      <w:r w:rsidDel="00000000" w:rsidR="00000000" w:rsidRPr="00000000">
        <w:rPr>
          <w:rtl w:val="0"/>
        </w:rPr>
      </w:r>
    </w:p>
    <w:p w:rsidR="00000000" w:rsidDel="00000000" w:rsidP="00000000" w:rsidRDefault="00000000" w:rsidRPr="00000000" w14:paraId="00000250">
      <w:pPr>
        <w:pStyle w:val="Heading1"/>
        <w:ind w:left="-630" w:firstLine="0"/>
        <w:rPr/>
      </w:pPr>
      <w:bookmarkStart w:colFirst="0" w:colLast="0" w:name="_oj30fbuucixw" w:id="38"/>
      <w:bookmarkEnd w:id="38"/>
      <w:r w:rsidDel="00000000" w:rsidR="00000000" w:rsidRPr="00000000">
        <w:rPr>
          <w:rtl w:val="0"/>
        </w:rPr>
      </w:r>
    </w:p>
    <w:p w:rsidR="00000000" w:rsidDel="00000000" w:rsidP="00000000" w:rsidRDefault="00000000" w:rsidRPr="00000000" w14:paraId="00000251">
      <w:pPr>
        <w:pStyle w:val="Heading1"/>
        <w:ind w:left="-630" w:firstLine="0"/>
        <w:rPr/>
      </w:pPr>
      <w:bookmarkStart w:colFirst="0" w:colLast="0" w:name="_brhnpvhp8ac4" w:id="39"/>
      <w:bookmarkEnd w:id="39"/>
      <w:r w:rsidDel="00000000" w:rsidR="00000000" w:rsidRPr="00000000">
        <w:rPr>
          <w:rtl w:val="0"/>
        </w:rPr>
      </w:r>
    </w:p>
    <w:p w:rsidR="00000000" w:rsidDel="00000000" w:rsidP="00000000" w:rsidRDefault="00000000" w:rsidRPr="00000000" w14:paraId="00000252">
      <w:pPr>
        <w:pStyle w:val="Heading1"/>
        <w:ind w:left="-630" w:firstLine="0"/>
        <w:rPr/>
      </w:pPr>
      <w:bookmarkStart w:colFirst="0" w:colLast="0" w:name="_f3hkpwqf7xmx" w:id="40"/>
      <w:bookmarkEnd w:id="40"/>
      <w:r w:rsidDel="00000000" w:rsidR="00000000" w:rsidRPr="00000000">
        <w:rPr>
          <w:rtl w:val="0"/>
        </w:rPr>
      </w:r>
    </w:p>
    <w:p w:rsidR="00000000" w:rsidDel="00000000" w:rsidP="00000000" w:rsidRDefault="00000000" w:rsidRPr="00000000" w14:paraId="00000253">
      <w:pPr>
        <w:pStyle w:val="Heading1"/>
        <w:ind w:left="-630" w:firstLine="0"/>
        <w:rPr/>
      </w:pPr>
      <w:bookmarkStart w:colFirst="0" w:colLast="0" w:name="_ux76n9i43lut" w:id="41"/>
      <w:bookmarkEnd w:id="41"/>
      <w:r w:rsidDel="00000000" w:rsidR="00000000" w:rsidRPr="00000000">
        <w:rPr>
          <w:rtl w:val="0"/>
        </w:rPr>
      </w:r>
    </w:p>
    <w:p w:rsidR="00000000" w:rsidDel="00000000" w:rsidP="00000000" w:rsidRDefault="00000000" w:rsidRPr="00000000" w14:paraId="00000254">
      <w:pPr>
        <w:pStyle w:val="Heading1"/>
        <w:ind w:left="-630" w:firstLine="0"/>
        <w:rPr/>
      </w:pPr>
      <w:bookmarkStart w:colFirst="0" w:colLast="0" w:name="_w0j5xvpnecif" w:id="42"/>
      <w:bookmarkEnd w:id="42"/>
      <w:r w:rsidDel="00000000" w:rsidR="00000000" w:rsidRPr="00000000">
        <w:rPr>
          <w:rtl w:val="0"/>
        </w:rPr>
      </w:r>
    </w:p>
    <w:p w:rsidR="00000000" w:rsidDel="00000000" w:rsidP="00000000" w:rsidRDefault="00000000" w:rsidRPr="00000000" w14:paraId="00000255">
      <w:pPr>
        <w:spacing w:after="240" w:before="240" w:lineRule="auto"/>
        <w:ind w:left="-630" w:firstLine="0"/>
        <w:jc w:val="both"/>
        <w:rPr>
          <w:sz w:val="26"/>
          <w:szCs w:val="26"/>
        </w:rPr>
      </w:pPr>
      <w:r w:rsidDel="00000000" w:rsidR="00000000" w:rsidRPr="00000000">
        <w:rPr>
          <w:rtl w:val="0"/>
        </w:rPr>
      </w:r>
    </w:p>
    <w:sectPr>
      <w:headerReference r:id="rId71" w:type="default"/>
      <w:headerReference r:id="rId72" w:type="first"/>
      <w:footerReference r:id="rId73" w:type="default"/>
      <w:footerReference r:id="rId74" w:type="first"/>
      <w:pgSz w:h="16834" w:w="11909" w:orient="portrait"/>
      <w:pgMar w:bottom="1440.0000000000002" w:top="1440.0000000000002" w:left="1440.0000000000002" w:right="833.3858267716537" w:header="720" w:footer="720"/>
      <w:pgNumType w:start="0"/>
      <w:cols w:equalWidth="0" w:num="1">
        <w:col w:space="0" w:w="9632.119999999999"/>
      </w:cols>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bbey Harford" w:id="0" w:date="2025-10-27T08:06:22Z">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stole this from below, i think it makes sense to describe the model initially and then refer back to this def for building forecastin but happy to change!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ind w:left="-54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30"/>
      <w:szCs w:val="30"/>
      <w:u w:val="single"/>
    </w:rPr>
  </w:style>
  <w:style w:type="paragraph" w:styleId="Heading2">
    <w:name w:val="heading 2"/>
    <w:basedOn w:val="Normal"/>
    <w:next w:val="Normal"/>
    <w:pPr>
      <w:keepNext w:val="1"/>
      <w:keepLines w:val="1"/>
      <w:spacing w:after="240" w:before="240" w:lineRule="auto"/>
      <w:ind w:left="-630" w:firstLine="0"/>
    </w:pPr>
    <w:rPr>
      <w:b w:val="1"/>
      <w:bCs w:val="1"/>
      <w:i w:val="1"/>
      <w:iCs w:val="1"/>
      <w:sz w:val="26"/>
      <w:szCs w:val="26"/>
      <w:u w:val="single"/>
    </w:rPr>
  </w:style>
  <w:style w:type="paragraph" w:styleId="Heading3">
    <w:name w:val="heading 3"/>
    <w:basedOn w:val="Normal"/>
    <w:next w:val="Normal"/>
    <w:pPr>
      <w:keepNext w:val="1"/>
      <w:keepLines w:val="1"/>
    </w:pPr>
    <w:rPr>
      <w:b w:val="1"/>
      <w:bCs w:val="1"/>
      <w:i w:val="1"/>
      <w:iCs w:val="1"/>
      <w:sz w:val="26"/>
      <w:szCs w:val="26"/>
      <w:u w:val="single"/>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jc w:val="center"/>
    </w:pPr>
    <w:rPr>
      <w:b w:val="1"/>
      <w:bCs w:val="1"/>
      <w:sz w:val="30"/>
      <w:szCs w:val="30"/>
      <w:u w:val="singl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32604/cmc.2023.034051" TargetMode="External"/><Relationship Id="rId42" Type="http://schemas.openxmlformats.org/officeDocument/2006/relationships/hyperlink" Target="https://medium.com/data-science-collective/mastering-time-series-forecasting-with-lightgbm-a-practical-guide-2dff8d1a72bb" TargetMode="External"/><Relationship Id="rId41" Type="http://schemas.openxmlformats.org/officeDocument/2006/relationships/hyperlink" Target="https://medium.com/data-science-collective/mastering-time-series-forecasting-with-lightgbm-a-practical-guide-2dff8d1a72bb" TargetMode="External"/><Relationship Id="rId44" Type="http://schemas.openxmlformats.org/officeDocument/2006/relationships/hyperlink" Target="https://ieeexplore.ieee.org/stamp/stamp.jsp?arnumber=8653826" TargetMode="External"/><Relationship Id="rId43" Type="http://schemas.openxmlformats.org/officeDocument/2006/relationships/hyperlink" Target="https://ieeexplore.ieee.org/stamp/stamp.jsp?arnumber=8653826" TargetMode="External"/><Relationship Id="rId46" Type="http://schemas.openxmlformats.org/officeDocument/2006/relationships/hyperlink" Target="https://doi.org/10.1016/j.atmosenv.2004.02.026" TargetMode="External"/><Relationship Id="rId45" Type="http://schemas.openxmlformats.org/officeDocument/2006/relationships/hyperlink" Target="https://doi.org/10.1016/j.atmosenv.2004.02.0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0.png"/><Relationship Id="rId48" Type="http://schemas.openxmlformats.org/officeDocument/2006/relationships/hyperlink" Target="https://doi.org/10.3390/fi15080255" TargetMode="External"/><Relationship Id="rId47" Type="http://schemas.openxmlformats.org/officeDocument/2006/relationships/hyperlink" Target="https://doi.org/10.3390/fi15080255" TargetMode="External"/><Relationship Id="rId49" Type="http://schemas.openxmlformats.org/officeDocument/2006/relationships/hyperlink" Target="https://doi.org/10.1145/3447555.3466586"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20.png"/><Relationship Id="rId73" Type="http://schemas.openxmlformats.org/officeDocument/2006/relationships/footer" Target="footer2.xml"/><Relationship Id="rId72" Type="http://schemas.openxmlformats.org/officeDocument/2006/relationships/header" Target="header1.xml"/><Relationship Id="rId31" Type="http://schemas.openxmlformats.org/officeDocument/2006/relationships/image" Target="media/image39.png"/><Relationship Id="rId30" Type="http://schemas.openxmlformats.org/officeDocument/2006/relationships/image" Target="media/image9.png"/><Relationship Id="rId74" Type="http://schemas.openxmlformats.org/officeDocument/2006/relationships/footer" Target="footer1.xml"/><Relationship Id="rId33" Type="http://schemas.openxmlformats.org/officeDocument/2006/relationships/image" Target="media/image23.png"/><Relationship Id="rId32" Type="http://schemas.openxmlformats.org/officeDocument/2006/relationships/image" Target="media/image38.png"/><Relationship Id="rId35" Type="http://schemas.openxmlformats.org/officeDocument/2006/relationships/image" Target="media/image11.png"/><Relationship Id="rId34" Type="http://schemas.openxmlformats.org/officeDocument/2006/relationships/image" Target="media/image27.png"/><Relationship Id="rId71" Type="http://schemas.openxmlformats.org/officeDocument/2006/relationships/header" Target="header2.xml"/><Relationship Id="rId70" Type="http://schemas.openxmlformats.org/officeDocument/2006/relationships/image" Target="media/image16.png"/><Relationship Id="rId37" Type="http://schemas.openxmlformats.org/officeDocument/2006/relationships/image" Target="media/image7.png"/><Relationship Id="rId36" Type="http://schemas.openxmlformats.org/officeDocument/2006/relationships/image" Target="media/image3.png"/><Relationship Id="rId39" Type="http://schemas.openxmlformats.org/officeDocument/2006/relationships/hyperlink" Target="https://doi.org/10.32604/cmc.2023.034051" TargetMode="External"/><Relationship Id="rId38" Type="http://schemas.openxmlformats.org/officeDocument/2006/relationships/image" Target="media/image35.png"/><Relationship Id="rId62" Type="http://schemas.openxmlformats.org/officeDocument/2006/relationships/hyperlink" Target="https://doi.org/10.3390/su17062691" TargetMode="External"/><Relationship Id="rId61" Type="http://schemas.openxmlformats.org/officeDocument/2006/relationships/hyperlink" Target="https://doi.org/10.3390/su17062691" TargetMode="External"/><Relationship Id="rId20" Type="http://schemas.openxmlformats.org/officeDocument/2006/relationships/image" Target="media/image18.png"/><Relationship Id="rId64" Type="http://schemas.openxmlformats.org/officeDocument/2006/relationships/image" Target="media/image1.png"/><Relationship Id="rId63" Type="http://schemas.openxmlformats.org/officeDocument/2006/relationships/image" Target="media/image17.png"/><Relationship Id="rId22" Type="http://schemas.openxmlformats.org/officeDocument/2006/relationships/image" Target="media/image8.png"/><Relationship Id="rId66" Type="http://schemas.openxmlformats.org/officeDocument/2006/relationships/image" Target="media/image13.png"/><Relationship Id="rId21" Type="http://schemas.openxmlformats.org/officeDocument/2006/relationships/image" Target="media/image36.png"/><Relationship Id="rId65" Type="http://schemas.openxmlformats.org/officeDocument/2006/relationships/image" Target="media/image31.png"/><Relationship Id="rId24" Type="http://schemas.openxmlformats.org/officeDocument/2006/relationships/image" Target="media/image5.png"/><Relationship Id="rId68" Type="http://schemas.openxmlformats.org/officeDocument/2006/relationships/image" Target="media/image21.png"/><Relationship Id="rId23" Type="http://schemas.openxmlformats.org/officeDocument/2006/relationships/image" Target="media/image37.png"/><Relationship Id="rId67" Type="http://schemas.openxmlformats.org/officeDocument/2006/relationships/image" Target="media/image34.png"/><Relationship Id="rId60" Type="http://schemas.openxmlformats.org/officeDocument/2006/relationships/hyperlink" Target="https://doi.org/10.1016/j.mex.2025.103517" TargetMode="External"/><Relationship Id="rId26" Type="http://schemas.openxmlformats.org/officeDocument/2006/relationships/image" Target="media/image40.png"/><Relationship Id="rId25" Type="http://schemas.openxmlformats.org/officeDocument/2006/relationships/image" Target="media/image28.png"/><Relationship Id="rId69" Type="http://schemas.openxmlformats.org/officeDocument/2006/relationships/image" Target="media/image4.png"/><Relationship Id="rId28" Type="http://schemas.openxmlformats.org/officeDocument/2006/relationships/image" Target="media/image15.png"/><Relationship Id="rId27" Type="http://schemas.openxmlformats.org/officeDocument/2006/relationships/image" Target="media/image32.png"/><Relationship Id="rId29" Type="http://schemas.openxmlformats.org/officeDocument/2006/relationships/image" Target="media/image25.png"/><Relationship Id="rId51" Type="http://schemas.openxmlformats.org/officeDocument/2006/relationships/hyperlink" Target="https://doi.org/10.1109/icecds.2017.8389719" TargetMode="External"/><Relationship Id="rId50" Type="http://schemas.openxmlformats.org/officeDocument/2006/relationships/hyperlink" Target="https://doi.org/10.1145/3447555.3466586" TargetMode="External"/><Relationship Id="rId53" Type="http://schemas.openxmlformats.org/officeDocument/2006/relationships/hyperlink" Target="https://doi.org/10.1007/s43621-025-01536-8" TargetMode="External"/><Relationship Id="rId52" Type="http://schemas.openxmlformats.org/officeDocument/2006/relationships/hyperlink" Target="https://doi.org/10.1109/icecds.2017.8389719" TargetMode="External"/><Relationship Id="rId11" Type="http://schemas.openxmlformats.org/officeDocument/2006/relationships/image" Target="media/image26.png"/><Relationship Id="rId55" Type="http://schemas.openxmlformats.org/officeDocument/2006/relationships/hyperlink" Target="https://doi.org/10.1186/s40807-025-00149-z" TargetMode="External"/><Relationship Id="rId10" Type="http://schemas.openxmlformats.org/officeDocument/2006/relationships/image" Target="media/image6.png"/><Relationship Id="rId54" Type="http://schemas.openxmlformats.org/officeDocument/2006/relationships/hyperlink" Target="https://doi.org/10.1007/s43621-025-01536-8" TargetMode="External"/><Relationship Id="rId13" Type="http://schemas.openxmlformats.org/officeDocument/2006/relationships/image" Target="media/image10.png"/><Relationship Id="rId57" Type="http://schemas.openxmlformats.org/officeDocument/2006/relationships/hyperlink" Target="https://doi.org/10.1016/j.renene.2025.123618" TargetMode="External"/><Relationship Id="rId12" Type="http://schemas.openxmlformats.org/officeDocument/2006/relationships/image" Target="media/image29.png"/><Relationship Id="rId56" Type="http://schemas.openxmlformats.org/officeDocument/2006/relationships/hyperlink" Target="https://doi.org/10.1186/s40807-025-00149-z" TargetMode="External"/><Relationship Id="rId15" Type="http://schemas.openxmlformats.org/officeDocument/2006/relationships/image" Target="media/image12.png"/><Relationship Id="rId59" Type="http://schemas.openxmlformats.org/officeDocument/2006/relationships/hyperlink" Target="https://doi.org/10.1016/j.mex.2025.103517" TargetMode="External"/><Relationship Id="rId14" Type="http://schemas.openxmlformats.org/officeDocument/2006/relationships/image" Target="media/image19.png"/><Relationship Id="rId58" Type="http://schemas.openxmlformats.org/officeDocument/2006/relationships/hyperlink" Target="https://doi.org/10.1016/j.renene.2025.123618" TargetMode="External"/><Relationship Id="rId17" Type="http://schemas.openxmlformats.org/officeDocument/2006/relationships/image" Target="media/image33.png"/><Relationship Id="rId16" Type="http://schemas.openxmlformats.org/officeDocument/2006/relationships/image" Target="media/image24.png"/><Relationship Id="rId19" Type="http://schemas.openxmlformats.org/officeDocument/2006/relationships/image" Target="media/image22.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