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587" w14:textId="5DED14B0" w:rsidR="00A637B4" w:rsidRDefault="00A637B4" w:rsidP="004D2F58">
      <w:pPr>
        <w:spacing w:line="360" w:lineRule="auto"/>
      </w:pPr>
      <w:r>
        <w:rPr>
          <w:rFonts w:hint="eastAsia"/>
        </w:rPr>
        <w:t>学号：</w:t>
      </w:r>
      <w:r>
        <w:rPr>
          <w:rFonts w:hint="eastAsia"/>
        </w:rPr>
        <w:t>22920</w:t>
      </w:r>
      <w:r>
        <w:t>20</w:t>
      </w:r>
      <w:r>
        <w:rPr>
          <w:rFonts w:hint="eastAsia"/>
        </w:rPr>
        <w:t>220</w:t>
      </w:r>
      <w:r>
        <w:t>0773</w:t>
      </w:r>
    </w:p>
    <w:p w14:paraId="082D1938" w14:textId="42EB5337" w:rsidR="00A637B4" w:rsidRDefault="00A637B4" w:rsidP="004D2F58">
      <w:pPr>
        <w:spacing w:line="360" w:lineRule="auto"/>
      </w:pPr>
      <w:r>
        <w:rPr>
          <w:rFonts w:hint="eastAsia"/>
        </w:rPr>
        <w:t>姓名：孟媛</w:t>
      </w:r>
    </w:p>
    <w:p w14:paraId="45ED022B" w14:textId="77777777" w:rsidR="00154676" w:rsidRDefault="00154676" w:rsidP="004D2F58">
      <w:pPr>
        <w:pStyle w:val="1"/>
        <w:spacing w:line="360" w:lineRule="auto"/>
        <w:jc w:val="center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</w:rPr>
        <w:t xml:space="preserve">11 </w:t>
      </w:r>
      <w:r>
        <w:rPr>
          <w:rFonts w:hint="eastAsia"/>
        </w:rPr>
        <w:t>龙贝格求积</w:t>
      </w:r>
    </w:p>
    <w:p w14:paraId="3078FA5F" w14:textId="77777777" w:rsidR="00154676" w:rsidRDefault="00154676" w:rsidP="004D2F58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一、实验目的</w:t>
      </w:r>
    </w:p>
    <w:p w14:paraId="2C29E4AE" w14:textId="77777777" w:rsidR="00154676" w:rsidRDefault="00154676" w:rsidP="004D2F5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使用龙贝格求积方式进行数值积分。</w:t>
      </w:r>
    </w:p>
    <w:p w14:paraId="5E36BCB4" w14:textId="77777777" w:rsidR="00154676" w:rsidRDefault="00154676" w:rsidP="004D2F58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二、数值计算原理</w:t>
      </w:r>
    </w:p>
    <w:p w14:paraId="74F228E4" w14:textId="77777777" w:rsidR="00154676" w:rsidRDefault="00154676" w:rsidP="004D2F5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可以证明，用</w:t>
      </w:r>
      <w:r>
        <w:rPr>
          <w:rFonts w:hint="eastAsia"/>
          <w:position w:val="-12"/>
        </w:rPr>
        <w:object w:dxaOrig="299" w:dyaOrig="359" w14:anchorId="170F56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72" o:spid="_x0000_i1047" type="#_x0000_t75" style="width:15pt;height:17.9pt" o:ole="">
            <v:fill o:detectmouseclick="t"/>
            <v:imagedata r:id="rId7" o:title=""/>
          </v:shape>
          <o:OLEObject Type="Embed" ProgID="Equation.KSEE3" ShapeID="对象 72" DrawAspect="Content" ObjectID="_1715625978" r:id="rId8">
            <o:FieldCodes>\* MERGEFORMAT</o:FieldCodes>
          </o:OLEObject>
        </w:object>
      </w:r>
      <w:r>
        <w:rPr>
          <w:rFonts w:hint="eastAsia"/>
        </w:rPr>
        <w:t>和</w:t>
      </w:r>
      <w:r>
        <w:rPr>
          <w:rFonts w:hint="eastAsia"/>
          <w:position w:val="-12"/>
        </w:rPr>
        <w:object w:dxaOrig="379" w:dyaOrig="359" w14:anchorId="427AD9D8">
          <v:shape id="对象 75" o:spid="_x0000_i1048" type="#_x0000_t75" style="width:19.15pt;height:17.9pt" o:ole="">
            <v:imagedata r:id="rId9" o:title=""/>
          </v:shape>
          <o:OLEObject Type="Embed" ProgID="Equation.KSEE3" ShapeID="对象 75" DrawAspect="Content" ObjectID="_1715625979" r:id="rId10">
            <o:FieldCodes>\* MERGEFORMAT</o:FieldCodes>
          </o:OLEObject>
        </w:object>
      </w:r>
      <w:r>
        <w:rPr>
          <w:rFonts w:hint="eastAsia"/>
        </w:rPr>
        <w:t>进行合理的线性组合可以得到一个比</w:t>
      </w:r>
      <w:r>
        <w:rPr>
          <w:rFonts w:hint="eastAsia"/>
          <w:position w:val="-12"/>
        </w:rPr>
        <w:object w:dxaOrig="299" w:dyaOrig="359" w14:anchorId="7E040344">
          <v:shape id="对象 74" o:spid="_x0000_i1049" type="#_x0000_t75" alt="" style="width:15pt;height:17.9pt" o:ole="">
            <v:fill o:detectmouseclick="t"/>
            <v:imagedata r:id="rId11" o:title=""/>
          </v:shape>
          <o:OLEObject Type="Embed" ProgID="Equation.KSEE3" ShapeID="对象 74" DrawAspect="Content" ObjectID="_1715625980" r:id="rId12">
            <o:FieldCodes>\* MERGEFORMAT</o:FieldCodes>
          </o:OLEObject>
        </w:object>
      </w:r>
      <w:r>
        <w:rPr>
          <w:rFonts w:hint="eastAsia"/>
        </w:rPr>
        <w:t>和</w:t>
      </w:r>
      <w:r>
        <w:rPr>
          <w:rFonts w:hint="eastAsia"/>
          <w:position w:val="-12"/>
        </w:rPr>
        <w:object w:dxaOrig="379" w:dyaOrig="359" w14:anchorId="7AFE32B3">
          <v:shape id="对象 73" o:spid="_x0000_i1050" type="#_x0000_t75" style="width:19.15pt;height:17.9pt" o:ole="">
            <v:imagedata r:id="rId9" o:title=""/>
          </v:shape>
          <o:OLEObject Type="Embed" ProgID="Equation.KSEE3" ShapeID="对象 73" DrawAspect="Content" ObjectID="_1715625981" r:id="rId13">
            <o:FieldCodes>\* MERGEFORMAT</o:FieldCodes>
          </o:OLEObject>
        </w:object>
      </w:r>
      <w:r>
        <w:rPr>
          <w:rFonts w:hint="eastAsia"/>
        </w:rPr>
        <w:t>都好的近似求积公式，因此可以用</w:t>
      </w:r>
      <w:r>
        <w:rPr>
          <w:rFonts w:hint="eastAsia"/>
          <w:position w:val="-24"/>
        </w:rPr>
        <w:object w:dxaOrig="1039" w:dyaOrig="619" w14:anchorId="04EBE58E">
          <v:shape id="对象 76" o:spid="_x0000_i1051" type="#_x0000_t75" style="width:52pt;height:31.2pt" o:ole="">
            <v:fill o:detectmouseclick="t"/>
            <v:imagedata r:id="rId14" o:title=""/>
          </v:shape>
          <o:OLEObject Type="Embed" ProgID="Equation.KSEE3" ShapeID="对象 76" DrawAspect="Content" ObjectID="_1715625982" r:id="rId15">
            <o:FieldCodes>\* MERGEFORMAT</o:FieldCodes>
          </o:OLEObject>
        </w:object>
      </w:r>
      <w:r>
        <w:rPr>
          <w:rFonts w:hint="eastAsia"/>
        </w:rPr>
        <w:t>作为</w:t>
      </w:r>
      <w:r>
        <w:rPr>
          <w:rFonts w:hint="eastAsia"/>
          <w:position w:val="-18"/>
        </w:rPr>
        <w:object w:dxaOrig="1339" w:dyaOrig="519" w14:anchorId="68D23B0C">
          <v:shape id="对象 77" o:spid="_x0000_i1052" type="#_x0000_t75" style="width:67pt;height:25.8pt" o:ole="">
            <v:fill o:detectmouseclick="t"/>
            <v:imagedata r:id="rId16" o:title=""/>
          </v:shape>
          <o:OLEObject Type="Embed" ProgID="Equation.KSEE3" ShapeID="对象 77" DrawAspect="Content" ObjectID="_1715625983" r:id="rId17">
            <o:FieldCodes>\* MERGEFORMAT</o:FieldCodes>
          </o:OLEObject>
        </w:object>
      </w:r>
      <w:r>
        <w:rPr>
          <w:rFonts w:hint="eastAsia"/>
        </w:rPr>
        <w:t>的近似计算方式，通过验算，可以得到</w:t>
      </w:r>
      <w:r>
        <w:rPr>
          <w:rFonts w:hint="eastAsia"/>
          <w:position w:val="-24"/>
        </w:rPr>
        <w:object w:dxaOrig="1540" w:dyaOrig="619" w14:anchorId="6430199E">
          <v:shape id="对象 79" o:spid="_x0000_i1053" type="#_x0000_t75" alt="" style="width:77pt;height:31.2pt" o:ole="">
            <v:fill o:detectmouseclick="t"/>
            <v:imagedata r:id="rId18" o:title=""/>
          </v:shape>
          <o:OLEObject Type="Embed" ProgID="Equation.KSEE3" ShapeID="对象 79" DrawAspect="Content" ObjectID="_1715625984" r:id="rId19">
            <o:FieldCodes>\* MERGEFORMAT</o:FieldCodes>
          </o:OLEObject>
        </w:object>
      </w:r>
      <w:r>
        <w:rPr>
          <w:rFonts w:hint="eastAsia"/>
        </w:rPr>
        <w:t>即复化</w:t>
      </w:r>
      <w:r>
        <w:rPr>
          <w:rFonts w:hint="eastAsia"/>
        </w:rPr>
        <w:t>Simpson</w:t>
      </w:r>
      <w:r>
        <w:rPr>
          <w:rFonts w:hint="eastAsia"/>
        </w:rPr>
        <w:t>公式。复化</w:t>
      </w:r>
      <w:r>
        <w:rPr>
          <w:rFonts w:hint="eastAsia"/>
        </w:rPr>
        <w:t>Simpson</w:t>
      </w:r>
      <w:r>
        <w:rPr>
          <w:rFonts w:hint="eastAsia"/>
        </w:rPr>
        <w:t>公式要优于复化梯形公式。</w:t>
      </w:r>
    </w:p>
    <w:p w14:paraId="0917BB6D" w14:textId="77777777" w:rsidR="00154676" w:rsidRDefault="00154676" w:rsidP="004D2F5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同样，也可以证明，用</w:t>
      </w:r>
      <w:r>
        <w:rPr>
          <w:rFonts w:hint="eastAsia"/>
          <w:position w:val="-12"/>
        </w:rPr>
        <w:object w:dxaOrig="319" w:dyaOrig="359" w14:anchorId="2453AF92">
          <v:shape id="对象 80" o:spid="_x0000_i1054" type="#_x0000_t75" style="width:15.8pt;height:17.9pt" o:ole="">
            <v:fill o:detectmouseclick="t"/>
            <v:imagedata r:id="rId20" o:title=""/>
          </v:shape>
          <o:OLEObject Type="Embed" ProgID="Equation.KSEE3" ShapeID="对象 80" DrawAspect="Content" ObjectID="_1715625985" r:id="rId21">
            <o:FieldCodes>\* MERGEFORMAT</o:FieldCodes>
          </o:OLEObject>
        </w:object>
      </w:r>
      <w:r>
        <w:rPr>
          <w:rFonts w:hint="eastAsia"/>
        </w:rPr>
        <w:t>和</w:t>
      </w:r>
      <w:r>
        <w:rPr>
          <w:rFonts w:hint="eastAsia"/>
          <w:position w:val="-12"/>
        </w:rPr>
        <w:object w:dxaOrig="399" w:dyaOrig="359" w14:anchorId="39834077">
          <v:shape id="对象 81" o:spid="_x0000_i1055" type="#_x0000_t75" style="width:20pt;height:17.9pt" o:ole="">
            <v:fill o:detectmouseclick="t"/>
            <v:imagedata r:id="rId22" o:title=""/>
          </v:shape>
          <o:OLEObject Type="Embed" ProgID="Equation.KSEE3" ShapeID="对象 81" DrawAspect="Content" ObjectID="_1715625986" r:id="rId23">
            <o:FieldCodes>\* MERGEFORMAT</o:FieldCodes>
          </o:OLEObject>
        </w:object>
      </w:r>
      <w:r>
        <w:rPr>
          <w:rFonts w:hint="eastAsia"/>
        </w:rPr>
        <w:t>进行合理的线性组合可以得到一个比</w:t>
      </w:r>
      <w:r>
        <w:rPr>
          <w:rFonts w:hint="eastAsia"/>
          <w:position w:val="-12"/>
        </w:rPr>
        <w:object w:dxaOrig="319" w:dyaOrig="359" w14:anchorId="7B4CF98E">
          <v:shape id="对象 82" o:spid="_x0000_i1056" type="#_x0000_t75" style="width:15.8pt;height:17.9pt" o:ole="">
            <v:imagedata r:id="rId20" o:title=""/>
          </v:shape>
          <o:OLEObject Type="Embed" ProgID="Equation.KSEE3" ShapeID="对象 82" DrawAspect="Content" ObjectID="_1715625987" r:id="rId24">
            <o:FieldCodes>\* MERGEFORMAT</o:FieldCodes>
          </o:OLEObject>
        </w:object>
      </w:r>
      <w:r>
        <w:rPr>
          <w:rFonts w:hint="eastAsia"/>
        </w:rPr>
        <w:t>和</w:t>
      </w:r>
      <w:r>
        <w:rPr>
          <w:rFonts w:hint="eastAsia"/>
          <w:position w:val="-12"/>
        </w:rPr>
        <w:object w:dxaOrig="399" w:dyaOrig="359" w14:anchorId="530EC51B">
          <v:shape id="对象 83" o:spid="_x0000_i1057" type="#_x0000_t75" style="width:20pt;height:17.9pt" o:ole="">
            <v:imagedata r:id="rId22" o:title=""/>
          </v:shape>
          <o:OLEObject Type="Embed" ProgID="Equation.KSEE3" ShapeID="对象 83" DrawAspect="Content" ObjectID="_1715625988" r:id="rId25">
            <o:FieldCodes>\* MERGEFORMAT</o:FieldCodes>
          </o:OLEObject>
        </w:object>
      </w:r>
      <w:r>
        <w:rPr>
          <w:rFonts w:hint="eastAsia"/>
        </w:rPr>
        <w:t>都好的近似公式。通过验算，上式右端项是</w:t>
      </w:r>
      <w:r>
        <w:rPr>
          <w:rFonts w:hint="eastAsia"/>
          <w:position w:val="-12"/>
        </w:rPr>
        <w:object w:dxaOrig="359" w:dyaOrig="359" w14:anchorId="78AC74D9">
          <v:shape id="对象 86" o:spid="_x0000_i1058" type="#_x0000_t75" style="width:17.9pt;height:17.9pt" o:ole="">
            <v:imagedata r:id="rId26" o:title=""/>
          </v:shape>
          <o:OLEObject Type="Embed" ProgID="Equation.KSEE3" ShapeID="对象 86" DrawAspect="Content" ObjectID="_1715625989" r:id="rId27">
            <o:FieldCodes>\* MERGEFORMAT</o:FieldCodes>
          </o:OLEObject>
        </w:object>
      </w:r>
      <w:r>
        <w:rPr>
          <w:rFonts w:hint="eastAsia"/>
        </w:rPr>
        <w:t>。即</w:t>
      </w:r>
      <w:r>
        <w:rPr>
          <w:rFonts w:hint="eastAsia"/>
          <w:position w:val="-24"/>
        </w:rPr>
        <w:object w:dxaOrig="1719" w:dyaOrig="659" w14:anchorId="0B0B9315">
          <v:shape id="对象 85" o:spid="_x0000_i1059" type="#_x0000_t75" style="width:86.15pt;height:32.9pt" o:ole="">
            <v:fill o:detectmouseclick="t"/>
            <v:imagedata r:id="rId28" o:title=""/>
          </v:shape>
          <o:OLEObject Type="Embed" ProgID="Equation.KSEE3" ShapeID="对象 85" DrawAspect="Content" ObjectID="_1715625990" r:id="rId29">
            <o:FieldCodes>\* MERGEFORMAT</o:FieldCodes>
          </o:OLEObject>
        </w:object>
      </w:r>
      <w:r>
        <w:rPr>
          <w:rFonts w:hint="eastAsia"/>
        </w:rPr>
        <w:t>这就是复化</w:t>
      </w:r>
      <w:r>
        <w:rPr>
          <w:rFonts w:hint="eastAsia"/>
        </w:rPr>
        <w:t>Cotes</w:t>
      </w:r>
      <w:r>
        <w:rPr>
          <w:rFonts w:hint="eastAsia"/>
        </w:rPr>
        <w:t>公式，其要优于复化</w:t>
      </w:r>
      <w:r>
        <w:rPr>
          <w:rFonts w:hint="eastAsia"/>
        </w:rPr>
        <w:t>Simpson</w:t>
      </w:r>
      <w:r>
        <w:rPr>
          <w:rFonts w:hint="eastAsia"/>
        </w:rPr>
        <w:t>公式。</w:t>
      </w:r>
    </w:p>
    <w:p w14:paraId="6E7DFD2A" w14:textId="77777777" w:rsidR="00154676" w:rsidRDefault="00154676" w:rsidP="004D2F5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类似于前面的推导，可以得到关于</w:t>
      </w:r>
      <w:r>
        <w:rPr>
          <w:rFonts w:hint="eastAsia"/>
          <w:position w:val="-12"/>
        </w:rPr>
        <w:object w:dxaOrig="359" w:dyaOrig="359" w14:anchorId="561655FC">
          <v:shape id="对象 87" o:spid="_x0000_i1060" type="#_x0000_t75" style="width:17.9pt;height:17.9pt" o:ole="">
            <v:imagedata r:id="rId26" o:title=""/>
          </v:shape>
          <o:OLEObject Type="Embed" ProgID="Equation.KSEE3" ShapeID="对象 87" DrawAspect="Content" ObjectID="_1715625991" r:id="rId30">
            <o:FieldCodes>\* MERGEFORMAT</o:FieldCodes>
          </o:OLEObject>
        </w:object>
      </w:r>
      <w:r>
        <w:rPr>
          <w:rFonts w:hint="eastAsia"/>
        </w:rPr>
        <w:t>的线性组合公式</w:t>
      </w:r>
      <w:r>
        <w:rPr>
          <w:rFonts w:hint="eastAsia"/>
          <w:position w:val="-24"/>
        </w:rPr>
        <w:object w:dxaOrig="1579" w:dyaOrig="659" w14:anchorId="31ED77B8">
          <v:shape id="对象 92" o:spid="_x0000_i1061" type="#_x0000_t75" style="width:79.1pt;height:32.9pt" o:ole="">
            <v:fill o:detectmouseclick="t"/>
            <v:imagedata r:id="rId31" o:title=""/>
          </v:shape>
          <o:OLEObject Type="Embed" ProgID="Equation.KSEE3" ShapeID="对象 92" DrawAspect="Content" ObjectID="_1715625992" r:id="rId32">
            <o:FieldCodes>\* MERGEFORMAT</o:FieldCodes>
          </o:OLEObject>
        </w:object>
      </w:r>
      <w:r>
        <w:rPr>
          <w:rFonts w:hint="eastAsia"/>
        </w:rPr>
        <w:t>，令上式的右端项为</w:t>
      </w:r>
      <w:r>
        <w:rPr>
          <w:rFonts w:hint="eastAsia"/>
          <w:position w:val="-12"/>
        </w:rPr>
        <w:object w:dxaOrig="339" w:dyaOrig="359" w14:anchorId="7E169925">
          <v:shape id="对象 89" o:spid="_x0000_i1062" type="#_x0000_t75" style="width:17.05pt;height:17.9pt" o:ole="">
            <v:fill o:detectmouseclick="t"/>
            <v:imagedata r:id="rId33" o:title=""/>
          </v:shape>
          <o:OLEObject Type="Embed" ProgID="Equation.KSEE3" ShapeID="对象 89" DrawAspect="Content" ObjectID="_1715625993" r:id="rId34">
            <o:FieldCodes>\* MERGEFORMAT</o:FieldCodes>
          </o:OLEObject>
        </w:object>
      </w:r>
      <w:r>
        <w:rPr>
          <w:rFonts w:hint="eastAsia"/>
        </w:rPr>
        <w:t>。即</w:t>
      </w:r>
      <w:r>
        <w:rPr>
          <w:rFonts w:hint="eastAsia"/>
          <w:position w:val="-24"/>
        </w:rPr>
        <w:object w:dxaOrig="1760" w:dyaOrig="659" w14:anchorId="43FE0F56">
          <v:shape id="对象 93" o:spid="_x0000_i1063" type="#_x0000_t75" alt="" style="width:87.8pt;height:32.9pt" o:ole="">
            <v:fill o:detectmouseclick="t"/>
            <v:imagedata r:id="rId35" o:title=""/>
          </v:shape>
          <o:OLEObject Type="Embed" ProgID="Equation.KSEE3" ShapeID="对象 93" DrawAspect="Content" ObjectID="_1715625994" r:id="rId36">
            <o:FieldCodes>\* MERGEFORMAT</o:FieldCodes>
          </o:OLEObject>
        </w:object>
      </w:r>
      <w:r>
        <w:rPr>
          <w:rFonts w:hint="eastAsia"/>
        </w:rPr>
        <w:t>，称</w:t>
      </w:r>
      <w:r>
        <w:rPr>
          <w:rFonts w:hint="eastAsia"/>
          <w:position w:val="-12"/>
        </w:rPr>
        <w:object w:dxaOrig="339" w:dyaOrig="359" w14:anchorId="049F297E">
          <v:shape id="对象 91" o:spid="_x0000_i1064" type="#_x0000_t75" style="width:17.05pt;height:17.9pt" o:ole="">
            <v:imagedata r:id="rId33" o:title=""/>
          </v:shape>
          <o:OLEObject Type="Embed" ProgID="Equation.KSEE3" ShapeID="对象 91" DrawAspect="Content" ObjectID="_1715625995" r:id="rId37">
            <o:FieldCodes>\* MERGEFORMAT</o:FieldCodes>
          </o:OLEObject>
        </w:object>
      </w:r>
      <w:r>
        <w:rPr>
          <w:rFonts w:hint="eastAsia"/>
        </w:rPr>
        <w:t>为龙贝格值。</w:t>
      </w:r>
    </w:p>
    <w:p w14:paraId="726639C7" w14:textId="77777777" w:rsidR="00154676" w:rsidRDefault="00154676" w:rsidP="004D2F5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可以猜想，</w:t>
      </w:r>
      <w:r>
        <w:rPr>
          <w:rFonts w:hint="eastAsia"/>
          <w:position w:val="-12"/>
        </w:rPr>
        <w:object w:dxaOrig="339" w:dyaOrig="359" w14:anchorId="690772AE">
          <v:shape id="对象 90" o:spid="_x0000_i1065" type="#_x0000_t75" style="width:17.05pt;height:17.9pt" o:ole="">
            <v:imagedata r:id="rId33" o:title=""/>
          </v:shape>
          <o:OLEObject Type="Embed" ProgID="Equation.KSEE3" ShapeID="对象 90" DrawAspect="Content" ObjectID="_1715625996" r:id="rId38">
            <o:FieldCodes>\* MERGEFORMAT</o:FieldCodes>
          </o:OLEObject>
        </w:object>
      </w:r>
      <w:r>
        <w:rPr>
          <w:rFonts w:hint="eastAsia"/>
        </w:rPr>
        <w:t>要优于</w:t>
      </w:r>
      <w:r>
        <w:rPr>
          <w:rFonts w:hint="eastAsia"/>
        </w:rPr>
        <w:t>Cotes</w:t>
      </w:r>
      <w:r>
        <w:rPr>
          <w:rFonts w:hint="eastAsia"/>
        </w:rPr>
        <w:t>值</w:t>
      </w:r>
      <w:r>
        <w:rPr>
          <w:rFonts w:hint="eastAsia"/>
          <w:position w:val="-12"/>
        </w:rPr>
        <w:object w:dxaOrig="359" w:dyaOrig="359" w14:anchorId="5DC767FB">
          <v:shape id="对象 88" o:spid="_x0000_i1066" type="#_x0000_t75" style="width:17.9pt;height:17.9pt" o:ole="">
            <v:imagedata r:id="rId26" o:title=""/>
          </v:shape>
          <o:OLEObject Type="Embed" ProgID="Equation.KSEE3" ShapeID="对象 88" DrawAspect="Content" ObjectID="_1715625997" r:id="rId39">
            <o:FieldCodes>\* MERGEFORMAT</o:FieldCodes>
          </o:OLEObject>
        </w:object>
      </w:r>
      <w:r>
        <w:rPr>
          <w:rFonts w:hint="eastAsia"/>
        </w:rPr>
        <w:t>。因此用龙贝格值计算积分，将有较快的收敛速度。</w:t>
      </w:r>
    </w:p>
    <w:p w14:paraId="56C37B81" w14:textId="77777777" w:rsidR="00154676" w:rsidRDefault="00154676" w:rsidP="004D2F5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这就是龙贝格求积方法。</w:t>
      </w:r>
    </w:p>
    <w:p w14:paraId="2465F994" w14:textId="77777777" w:rsidR="00154676" w:rsidRDefault="00154676" w:rsidP="004D2F58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三、源程序介绍</w:t>
      </w:r>
    </w:p>
    <w:p w14:paraId="772463F3" w14:textId="332C9545" w:rsidR="00154676" w:rsidRDefault="00154676" w:rsidP="004D2F58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函数接受四个参数：积分</w:t>
      </w:r>
      <w:r w:rsidR="009E499C">
        <w:rPr>
          <w:rFonts w:hint="eastAsia"/>
        </w:rPr>
        <w:t>下</w:t>
      </w:r>
      <w:r>
        <w:rPr>
          <w:rFonts w:hint="eastAsia"/>
        </w:rPr>
        <w:t>界，积分</w:t>
      </w:r>
      <w:r w:rsidR="009E499C">
        <w:rPr>
          <w:rFonts w:hint="eastAsia"/>
        </w:rPr>
        <w:t>上</w:t>
      </w:r>
      <w:r>
        <w:rPr>
          <w:rFonts w:hint="eastAsia"/>
        </w:rPr>
        <w:t>界，精度（不小于</w:t>
      </w:r>
      <w:r>
        <w:rPr>
          <w:rFonts w:hint="eastAsia"/>
        </w:rPr>
        <w:t>1e-6</w:t>
      </w:r>
      <w:r>
        <w:rPr>
          <w:rFonts w:hint="eastAsia"/>
        </w:rPr>
        <w:t>）</w:t>
      </w:r>
      <w:r w:rsidR="009E499C">
        <w:rPr>
          <w:rFonts w:hint="eastAsia"/>
        </w:rPr>
        <w:t>，</w:t>
      </w:r>
      <w:r w:rsidR="009E499C">
        <w:rPr>
          <w:rFonts w:hint="eastAsia"/>
        </w:rPr>
        <w:t>被积函数</w:t>
      </w:r>
      <w:r>
        <w:rPr>
          <w:rFonts w:hint="eastAsia"/>
        </w:rPr>
        <w:t>。显示求积过程并返回积分结果。</w:t>
      </w:r>
    </w:p>
    <w:p w14:paraId="4A1B6287" w14:textId="77777777" w:rsidR="00154676" w:rsidRDefault="00154676" w:rsidP="004D2F58">
      <w:pPr>
        <w:tabs>
          <w:tab w:val="left" w:pos="2496"/>
        </w:tabs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函数计算过程：</w:t>
      </w:r>
    </w:p>
    <w:p w14:paraId="179FBB9F" w14:textId="77777777" w:rsidR="00154676" w:rsidRDefault="00154676" w:rsidP="004D2F58">
      <w:pPr>
        <w:tabs>
          <w:tab w:val="left" w:pos="2496"/>
        </w:tabs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）控制精度不小于</w:t>
      </w:r>
      <w:r>
        <w:rPr>
          <w:rFonts w:hint="eastAsia"/>
        </w:rPr>
        <w:t>1e-6</w:t>
      </w:r>
      <w:r>
        <w:rPr>
          <w:rFonts w:hint="eastAsia"/>
        </w:rPr>
        <w:t>，令初始步长为</w:t>
      </w:r>
      <w:r>
        <w:rPr>
          <w:rFonts w:hint="eastAsia"/>
        </w:rPr>
        <w:t>b-a</w:t>
      </w:r>
    </w:p>
    <w:p w14:paraId="65ED8FC9" w14:textId="77777777" w:rsidR="00154676" w:rsidRDefault="00154676" w:rsidP="004D2F58">
      <w:pPr>
        <w:spacing w:line="360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）准备初值，先用梯形公式计算积分近似值</w:t>
      </w:r>
    </w:p>
    <w:p w14:paraId="65B207BB" w14:textId="77777777" w:rsidR="00154676" w:rsidRDefault="00154676" w:rsidP="004D2F58">
      <w:pPr>
        <w:spacing w:line="360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）按变步长梯形公式计算积分近似值</w:t>
      </w:r>
    </w:p>
    <w:p w14:paraId="79DF787B" w14:textId="77777777" w:rsidR="00154676" w:rsidRDefault="00154676" w:rsidP="004D2F58">
      <w:pPr>
        <w:spacing w:line="360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）按加速公式依次求各积分</w:t>
      </w:r>
    </w:p>
    <w:p w14:paraId="0D1E07F0" w14:textId="77777777" w:rsidR="00154676" w:rsidRDefault="00154676" w:rsidP="004D2F58">
      <w:pPr>
        <w:spacing w:line="360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）当精度达到要求，则停止，否则步长折半，继续进行求积</w:t>
      </w:r>
    </w:p>
    <w:p w14:paraId="4C3903F7" w14:textId="427BE116" w:rsidR="00A637B4" w:rsidRDefault="000E6049" w:rsidP="004D2F58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2576D86B" wp14:editId="7B90BD0C">
            <wp:extent cx="5274310" cy="637667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73CF" w14:textId="684D9F30" w:rsidR="00E0433C" w:rsidRDefault="00E0433C" w:rsidP="004D2F58">
      <w:pPr>
        <w:spacing w:line="360" w:lineRule="auto"/>
        <w:ind w:firstLineChars="200" w:firstLine="420"/>
      </w:pPr>
    </w:p>
    <w:p w14:paraId="156BFF46" w14:textId="77777777" w:rsidR="00A637B4" w:rsidRDefault="00A637B4" w:rsidP="004D2F58">
      <w:pPr>
        <w:pStyle w:val="2"/>
        <w:spacing w:line="360" w:lineRule="auto"/>
      </w:pPr>
      <w:r>
        <w:rPr>
          <w:rFonts w:hint="eastAsia"/>
        </w:rPr>
        <w:t>四、程序执行情况</w:t>
      </w:r>
    </w:p>
    <w:p w14:paraId="6B2CD40E" w14:textId="101A636C" w:rsidR="00A637B4" w:rsidRDefault="00A637B4" w:rsidP="004D2F58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0C9B0233" w14:textId="42571015" w:rsidR="00221A99" w:rsidRDefault="0038399B" w:rsidP="004D2F58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34786D07" wp14:editId="0AFB6370">
            <wp:extent cx="2428893" cy="752481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28893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CC53" w14:textId="6A14701F" w:rsidR="00CA7AA0" w:rsidRDefault="00774F5B" w:rsidP="004D2F58">
      <w:pPr>
        <w:spacing w:line="360" w:lineRule="auto"/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2D1E36F9" wp14:editId="7B2FA800">
            <wp:extent cx="5210213" cy="1309697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0213" cy="130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A764" w14:textId="15761335" w:rsidR="002D0DA4" w:rsidRPr="000D2E54" w:rsidRDefault="000D2E54" w:rsidP="000D2E54">
      <w:pPr>
        <w:spacing w:line="360" w:lineRule="auto"/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6DCB94CB" wp14:editId="361826F5">
            <wp:extent cx="3467125" cy="36671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67125" cy="3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A15B" w14:textId="77777777" w:rsidR="002D0DA4" w:rsidRDefault="002D0DA4" w:rsidP="004D2F58">
      <w:pPr>
        <w:tabs>
          <w:tab w:val="center" w:pos="4153"/>
        </w:tabs>
        <w:spacing w:line="360" w:lineRule="auto"/>
        <w:ind w:firstLineChars="200" w:firstLine="420"/>
      </w:pPr>
    </w:p>
    <w:p w14:paraId="7D11D136" w14:textId="77777777" w:rsidR="00A637B4" w:rsidRDefault="00A637B4" w:rsidP="004D2F58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3FA86CF4" w14:textId="14D011A2" w:rsidR="002806B5" w:rsidRDefault="002806B5" w:rsidP="002806B5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0D41369E" wp14:editId="19D8F8CF">
            <wp:extent cx="1952639" cy="49530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639" cy="4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843E" w14:textId="3FFBF30F" w:rsidR="002806B5" w:rsidRDefault="002806B5" w:rsidP="002806B5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6CB223FC" wp14:editId="091B7D73">
            <wp:extent cx="5095912" cy="1476386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14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995" w14:textId="3F2DA4A8" w:rsidR="00A637B4" w:rsidRDefault="002806B5" w:rsidP="002806B5">
      <w:pPr>
        <w:spacing w:line="360" w:lineRule="auto"/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3020EDC9" wp14:editId="7A4EF934">
            <wp:extent cx="3419500" cy="3810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19500" cy="38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90B" w14:textId="5AF5FEE7" w:rsidR="00A637B4" w:rsidRDefault="00A637B4" w:rsidP="004D2F58">
      <w:pPr>
        <w:spacing w:line="360" w:lineRule="auto"/>
      </w:pPr>
    </w:p>
    <w:p w14:paraId="4B26346F" w14:textId="134497D9" w:rsidR="00494ED8" w:rsidRDefault="00A637B4" w:rsidP="004D2F58">
      <w:pPr>
        <w:pStyle w:val="2"/>
        <w:spacing w:line="360" w:lineRule="auto"/>
      </w:pPr>
      <w:r>
        <w:rPr>
          <w:rFonts w:hint="eastAsia"/>
        </w:rPr>
        <w:t>五、结果分析</w:t>
      </w:r>
    </w:p>
    <w:p w14:paraId="05936CFC" w14:textId="6A9F18E9" w:rsidR="00221A99" w:rsidRDefault="00912740" w:rsidP="004D2F58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通过对比可以发现，龙伯格求积法所得结果与自带函数求得的结果也极为接近，但是，它的计算过程十分繁琐，运行速度肉眼可见的非常慢。虽然可以得到较高精度的结果，但是就运行速度来看，在日常计算中性价比并不高。</w:t>
      </w:r>
    </w:p>
    <w:p w14:paraId="1692B637" w14:textId="55E4FFB0" w:rsidR="00A637B4" w:rsidRPr="00494ED8" w:rsidRDefault="00A637B4" w:rsidP="004D2F58">
      <w:pPr>
        <w:spacing w:line="360" w:lineRule="auto"/>
        <w:ind w:firstLineChars="200" w:firstLine="420"/>
      </w:pPr>
    </w:p>
    <w:p w14:paraId="156523D7" w14:textId="77777777" w:rsidR="00A637B4" w:rsidRDefault="00A637B4" w:rsidP="004D2F58">
      <w:pPr>
        <w:pStyle w:val="2"/>
        <w:spacing w:line="360" w:lineRule="auto"/>
      </w:pPr>
      <w:r>
        <w:rPr>
          <w:rFonts w:hint="eastAsia"/>
        </w:rPr>
        <w:t>六、实验体会</w:t>
      </w:r>
    </w:p>
    <w:p w14:paraId="641CA9FF" w14:textId="53A7B5F5" w:rsidR="00A637B4" w:rsidRDefault="00494ED8" w:rsidP="004D2F58">
      <w:pPr>
        <w:spacing w:line="360" w:lineRule="auto"/>
        <w:ind w:firstLineChars="200" w:firstLine="420"/>
      </w:pPr>
      <w:r>
        <w:rPr>
          <w:rFonts w:hint="eastAsia"/>
        </w:rPr>
        <w:t>此次实验，</w:t>
      </w:r>
      <w:r w:rsidR="00912740">
        <w:rPr>
          <w:rFonts w:hint="eastAsia"/>
        </w:rPr>
        <w:t>我认识到了龙伯格求积法优秀的精度，但同时也认识到了它繁琐的计算过程以及缓慢的求积时间</w:t>
      </w:r>
      <w:r w:rsidR="00221A99">
        <w:rPr>
          <w:rFonts w:hint="eastAsia"/>
        </w:rPr>
        <w:t>。</w:t>
      </w:r>
      <w:r w:rsidR="00912740">
        <w:rPr>
          <w:rFonts w:hint="eastAsia"/>
        </w:rPr>
        <w:t>总体来说，在日常计算精度要求不是很高的情况下，龙伯格求积法大</w:t>
      </w:r>
      <w:r w:rsidR="00912740">
        <w:rPr>
          <w:rFonts w:hint="eastAsia"/>
        </w:rPr>
        <w:lastRenderedPageBreak/>
        <w:t>抵不是一种较优的选择，但在高精度要求的情况下，龙伯格求积法则是一种非常优秀的方法。</w:t>
      </w:r>
    </w:p>
    <w:p w14:paraId="6AF0CF7E" w14:textId="77777777" w:rsidR="0054612B" w:rsidRPr="00A637B4" w:rsidRDefault="0054612B" w:rsidP="004D2F58">
      <w:pPr>
        <w:spacing w:line="360" w:lineRule="auto"/>
      </w:pPr>
    </w:p>
    <w:sectPr w:rsidR="0054612B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D7783" w14:textId="77777777" w:rsidR="00B34798" w:rsidRDefault="00B34798" w:rsidP="00A637B4">
      <w:r>
        <w:separator/>
      </w:r>
    </w:p>
  </w:endnote>
  <w:endnote w:type="continuationSeparator" w:id="0">
    <w:p w14:paraId="701CFDCB" w14:textId="77777777" w:rsidR="00B34798" w:rsidRDefault="00B34798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CD5C5" w14:textId="77777777" w:rsidR="00B34798" w:rsidRDefault="00B34798" w:rsidP="00A637B4">
      <w:r>
        <w:separator/>
      </w:r>
    </w:p>
  </w:footnote>
  <w:footnote w:type="continuationSeparator" w:id="0">
    <w:p w14:paraId="6ACC011D" w14:textId="77777777" w:rsidR="00B34798" w:rsidRDefault="00B34798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BA2E3BE"/>
    <w:multiLevelType w:val="singleLevel"/>
    <w:tmpl w:val="5BA2E3BE"/>
    <w:lvl w:ilvl="0">
      <w:start w:val="1"/>
      <w:numFmt w:val="decimal"/>
      <w:suff w:val="nothing"/>
      <w:lvlText w:val="（%1）"/>
      <w:lvlJc w:val="left"/>
    </w:lvl>
  </w:abstractNum>
  <w:num w:numId="1" w16cid:durableId="2006660677">
    <w:abstractNumId w:val="1"/>
  </w:num>
  <w:num w:numId="2" w16cid:durableId="1146433939">
    <w:abstractNumId w:val="0"/>
  </w:num>
  <w:num w:numId="3" w16cid:durableId="666784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0D2E54"/>
    <w:rsid w:val="000E6049"/>
    <w:rsid w:val="00154676"/>
    <w:rsid w:val="0015509F"/>
    <w:rsid w:val="0018128F"/>
    <w:rsid w:val="00197F8F"/>
    <w:rsid w:val="001A4D9F"/>
    <w:rsid w:val="001C2E7E"/>
    <w:rsid w:val="00207059"/>
    <w:rsid w:val="00221A99"/>
    <w:rsid w:val="002806B5"/>
    <w:rsid w:val="002D0DA4"/>
    <w:rsid w:val="00377512"/>
    <w:rsid w:val="0038399B"/>
    <w:rsid w:val="00385BA1"/>
    <w:rsid w:val="004228B2"/>
    <w:rsid w:val="00480983"/>
    <w:rsid w:val="00494ED8"/>
    <w:rsid w:val="004A6C01"/>
    <w:rsid w:val="004D2F58"/>
    <w:rsid w:val="0051214D"/>
    <w:rsid w:val="0054612B"/>
    <w:rsid w:val="007627F6"/>
    <w:rsid w:val="00774F5B"/>
    <w:rsid w:val="007B658D"/>
    <w:rsid w:val="00912740"/>
    <w:rsid w:val="009E499C"/>
    <w:rsid w:val="00A024E3"/>
    <w:rsid w:val="00A637B4"/>
    <w:rsid w:val="00A718FA"/>
    <w:rsid w:val="00A723AF"/>
    <w:rsid w:val="00AA611F"/>
    <w:rsid w:val="00AC798B"/>
    <w:rsid w:val="00B34798"/>
    <w:rsid w:val="00B3746D"/>
    <w:rsid w:val="00CA7AA0"/>
    <w:rsid w:val="00D0240D"/>
    <w:rsid w:val="00D20A19"/>
    <w:rsid w:val="00DA2668"/>
    <w:rsid w:val="00DE1AFB"/>
    <w:rsid w:val="00E0433C"/>
    <w:rsid w:val="00F2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image" Target="media/image9.wmf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image" Target="media/image16.png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oleObject" Target="embeddings/oleObject17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image" Target="media/image11.wmf"/><Relationship Id="rId44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3.wmf"/><Relationship Id="rId43" Type="http://schemas.openxmlformats.org/officeDocument/2006/relationships/image" Target="media/image17.png"/><Relationship Id="rId48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9.bin"/><Relationship Id="rId46" Type="http://schemas.openxmlformats.org/officeDocument/2006/relationships/image" Target="media/image20.png"/><Relationship Id="rId20" Type="http://schemas.openxmlformats.org/officeDocument/2006/relationships/image" Target="media/image7.wmf"/><Relationship Id="rId4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31</cp:revision>
  <cp:lastPrinted>2022-05-22T15:23:00Z</cp:lastPrinted>
  <dcterms:created xsi:type="dcterms:W3CDTF">2022-05-16T14:18:00Z</dcterms:created>
  <dcterms:modified xsi:type="dcterms:W3CDTF">2022-06-01T13:52:00Z</dcterms:modified>
</cp:coreProperties>
</file>