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mc:AlternateContent>
          <mc:Choice Requires="wps">
            <w:drawing>
              <wp:anchor distT="0" distB="0" distL="118745" distR="118745" simplePos="0" relativeHeight="102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posOffset>1829435</wp:posOffset>
                </wp:positionV>
                <wp:extent cx="4219575" cy="1458595"/>
                <wp:effectExtent l="0" t="0" r="0" b="0"/>
                <wp:wrapSquare wrapText="bothSides"/>
                <wp:docPr id="1" name="框架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9575" cy="1458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15"/>
                              <w:tblW w:w="6622" w:type="dxa"/>
                              <w:jc w:val="center"/>
                              <w:tblInd w:w="0" w:type="dxa"/>
                              <w:tblBorders>
                                <w:top w:val="none" w:color="auto" w:sz="0" w:space="0"/>
                                <w:left w:val="single" w:color="4F81BD" w:sz="18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216" w:type="dxa"/>
                                <w:left w:w="92" w:type="dxa"/>
                                <w:bottom w:w="216" w:type="dxa"/>
                                <w:right w:w="115" w:type="dxa"/>
                              </w:tblCellMar>
                            </w:tblPr>
                            <w:tblGrid>
                              <w:gridCol w:w="6622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single" w:color="4F81BD" w:sz="18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216" w:type="dxa"/>
                                  <w:left w:w="92" w:type="dxa"/>
                                  <w:bottom w:w="216" w:type="dxa"/>
                                  <w:right w:w="115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6622" w:type="dxa"/>
                                  <w:tcBorders>
                                    <w:left w:val="single" w:color="4F81BD" w:sz="18" w:space="0"/>
                                  </w:tcBorders>
                                  <w:shd w:val="clear" w:color="auto" w:fill="auto"/>
                                  <w:tcMar>
                                    <w:left w:w="92" w:type="dxa"/>
                                  </w:tcMar>
                                </w:tcPr>
                                <w:p>
                                  <w:pPr>
                                    <w:pStyle w:val="24"/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single" w:color="4F81BD" w:sz="18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216" w:type="dxa"/>
                                  <w:left w:w="92" w:type="dxa"/>
                                  <w:bottom w:w="216" w:type="dxa"/>
                                  <w:right w:w="115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6622" w:type="dxa"/>
                                  <w:tcBorders>
                                    <w:left w:val="single" w:color="4F81BD" w:sz="18" w:space="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85" w:type="dxa"/>
                                    <w:bottom w:w="0" w:type="dxa"/>
                                    <w:right w:w="108" w:type="dxa"/>
                                  </w:tcMar>
                                </w:tcPr>
                                <w:p>
                                  <w:pPr>
                                    <w:pStyle w:val="24"/>
                                  </w:pPr>
                                  <w:r>
                                    <w:rPr>
                                      <w:rFonts w:ascii="Cambria" w:hAnsi="Cambria"/>
                                      <w:color w:val="4F81BD"/>
                                      <w:sz w:val="80"/>
                                      <w:szCs w:val="80"/>
                                    </w:rPr>
                                    <w:t>lab4实习报告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single" w:color="4F81BD" w:sz="18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216" w:type="dxa"/>
                                  <w:left w:w="92" w:type="dxa"/>
                                  <w:bottom w:w="216" w:type="dxa"/>
                                  <w:right w:w="115" w:type="dxa"/>
                                </w:tblCellMar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6622" w:type="dxa"/>
                                  <w:tcBorders>
                                    <w:left w:val="single" w:color="4F81BD" w:sz="18" w:space="0"/>
                                  </w:tcBorders>
                                  <w:shd w:val="clear" w:color="auto" w:fill="auto"/>
                                  <w:tcMar>
                                    <w:left w:w="92" w:type="dxa"/>
                                  </w:tcMar>
                                </w:tcPr>
                                <w:p>
                                  <w:pPr>
                                    <w:pStyle w:val="24"/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</w:tbl>
                          <w:p/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  <wp14:sizeRelH relativeFrom="margin">
                  <wp14:pctWidth>80000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框架1" o:spid="_x0000_s1026" o:spt="202" type="#_x0000_t202" style="position:absolute;left:0pt;margin-top:144.05pt;height:114.85pt;width:332.25pt;mso-position-horizontal:center;mso-position-horizontal-relative:margin;mso-position-vertical-relative:margin;mso-wrap-distance-bottom:0pt;mso-wrap-distance-left:9.35pt;mso-wrap-distance-right:9.35pt;mso-wrap-distance-top:0pt;z-index:1024;mso-width-relative:margin;mso-height-relative:page;mso-width-percent:800;" filled="f" stroked="f" coordsize="21600,21600" o:gfxdata="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tbl>
                      <w:tblPr>
                        <w:tblStyle w:val="15"/>
                        <w:tblW w:w="6622" w:type="dxa"/>
                        <w:jc w:val="center"/>
                        <w:tblInd w:w="0" w:type="dxa"/>
                        <w:tblBorders>
                          <w:top w:val="none" w:color="auto" w:sz="0" w:space="0"/>
                          <w:left w:val="single" w:color="4F81BD" w:sz="18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216" w:type="dxa"/>
                          <w:left w:w="92" w:type="dxa"/>
                          <w:bottom w:w="216" w:type="dxa"/>
                          <w:right w:w="115" w:type="dxa"/>
                        </w:tblCellMar>
                      </w:tblPr>
                      <w:tblGrid>
                        <w:gridCol w:w="6622"/>
                      </w:tblGrid>
                      <w:tr>
                        <w:tblPrEx>
                          <w:tblBorders>
                            <w:top w:val="none" w:color="auto" w:sz="0" w:space="0"/>
                            <w:left w:val="single" w:color="4F81BD" w:sz="18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216" w:type="dxa"/>
                            <w:left w:w="92" w:type="dxa"/>
                            <w:bottom w:w="216" w:type="dxa"/>
                            <w:right w:w="115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6622" w:type="dxa"/>
                            <w:tcBorders>
                              <w:left w:val="single" w:color="4F81BD" w:sz="18" w:space="0"/>
                            </w:tcBorders>
                            <w:shd w:val="clear" w:color="auto" w:fill="auto"/>
                            <w:tcMar>
                              <w:left w:w="92" w:type="dxa"/>
                            </w:tcMar>
                          </w:tcPr>
                          <w:p>
                            <w:pPr>
                              <w:pStyle w:val="24"/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single" w:color="4F81BD" w:sz="18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216" w:type="dxa"/>
                            <w:left w:w="92" w:type="dxa"/>
                            <w:bottom w:w="216" w:type="dxa"/>
                            <w:right w:w="115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6622" w:type="dxa"/>
                            <w:tcBorders>
                              <w:left w:val="single" w:color="4F81BD" w:sz="18" w:space="0"/>
                            </w:tcBorders>
                            <w:shd w:val="clear" w:color="auto" w:fill="auto"/>
                            <w:tcMar>
                              <w:top w:w="0" w:type="dxa"/>
                              <w:left w:w="85" w:type="dxa"/>
                              <w:bottom w:w="0" w:type="dxa"/>
                              <w:right w:w="108" w:type="dxa"/>
                            </w:tcMar>
                          </w:tcPr>
                          <w:p>
                            <w:pPr>
                              <w:pStyle w:val="24"/>
                            </w:pPr>
                            <w:r>
                              <w:rPr>
                                <w:rFonts w:ascii="Cambria" w:hAnsi="Cambria"/>
                                <w:color w:val="4F81BD"/>
                                <w:sz w:val="80"/>
                                <w:szCs w:val="80"/>
                              </w:rPr>
                              <w:t>lab4实习报告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single" w:color="4F81BD" w:sz="18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216" w:type="dxa"/>
                            <w:left w:w="92" w:type="dxa"/>
                            <w:bottom w:w="216" w:type="dxa"/>
                            <w:right w:w="115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6622" w:type="dxa"/>
                            <w:tcBorders>
                              <w:left w:val="single" w:color="4F81BD" w:sz="18" w:space="0"/>
                            </w:tcBorders>
                            <w:shd w:val="clear" w:color="auto" w:fill="auto"/>
                            <w:tcMar>
                              <w:left w:w="92" w:type="dxa"/>
                            </w:tcMar>
                          </w:tcPr>
                          <w:p>
                            <w:pPr>
                              <w:pStyle w:val="24"/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</w:tbl>
                    <w:p/>
                  </w:txbxContent>
                </v:textbox>
                <w10:wrap type="square"/>
              </v:shape>
            </w:pict>
          </mc:Fallback>
        </mc:AlternateConten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  <w:r>
        <w:rPr>
          <w:rFonts w:hint="eastAsia" w:ascii="宋体" w:hAnsi="宋体" w:eastAsia="宋体" w:cs="宋体"/>
        </w:rPr>
        <mc:AlternateContent>
          <mc:Choice Requires="wps">
            <w:drawing>
              <wp:anchor distT="0" distB="0" distL="118745" distR="118745" simplePos="0" relativeHeight="102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4219575" cy="791210"/>
                <wp:effectExtent l="0" t="0" r="0" b="0"/>
                <wp:wrapSquare wrapText="bothSides"/>
                <wp:docPr id="2" name="框架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9575" cy="791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15"/>
                              <w:tblW w:w="6645" w:type="dxa"/>
                              <w:jc w:val="center"/>
                              <w:tblInd w:w="0" w:type="dxa"/>
                              <w:tblLayout w:type="fixed"/>
                              <w:tblCellMar>
                                <w:top w:w="216" w:type="dxa"/>
                                <w:left w:w="115" w:type="dxa"/>
                                <w:bottom w:w="216" w:type="dxa"/>
                                <w:right w:w="115" w:type="dxa"/>
                              </w:tblCellMar>
                            </w:tblPr>
                            <w:tblGrid>
                              <w:gridCol w:w="6645"/>
                            </w:tblGrid>
                            <w:tr>
                              <w:tblPrEx>
                                <w:tblLayout w:type="fixed"/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6645" w:type="dxa"/>
                                  <w:shd w:val="clear" w:color="auto" w:fill="auto"/>
                                </w:tcPr>
                                <w:p>
                                  <w:pPr>
                                    <w:pStyle w:val="24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b/>
                                      <w:color w:val="4F81BD"/>
                                      <w:sz w:val="36"/>
                                    </w:rPr>
                                    <w:t xml:space="preserve">姓名 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4F81BD"/>
                                      <w:sz w:val="36"/>
                                    </w:rPr>
                                    <w:t>xx</w:t>
                                  </w:r>
                                  <w:r>
                                    <w:rPr>
                                      <w:b/>
                                      <w:color w:val="4F81BD"/>
                                      <w:sz w:val="36"/>
                                    </w:rPr>
                                    <w:t xml:space="preserve"> 学号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4F81BD"/>
                                      <w:sz w:val="36"/>
                                    </w:rPr>
                                    <w:t>xxx</w:t>
                                  </w:r>
                                </w:p>
                                <w:p>
                                  <w:pPr>
                                    <w:pStyle w:val="24"/>
                                  </w:pPr>
                                  <w:r>
                                    <w:rPr>
                                      <w:b/>
                                      <w:color w:val="4F81BD"/>
                                      <w:sz w:val="36"/>
                                    </w:rPr>
                                    <w:t>日期 2018/4/12</w:t>
                                  </w:r>
                                </w:p>
                              </w:tc>
                            </w:tr>
                          </w:tbl>
                          <w:p/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  <wp14:sizeRelH relativeFrom="margin">
                  <wp14:pctWidth>80000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框架2" o:spid="_x0000_s1026" o:spt="202" type="#_x0000_t202" style="position:absolute;left:0pt;height:62.3pt;width:332.25pt;mso-position-horizontal:center;mso-position-horizontal-relative:margin;mso-position-vertical:bottom;mso-position-vertical-relative:margin;mso-wrap-distance-bottom:0pt;mso-wrap-distance-left:9.35pt;mso-wrap-distance-right:9.35pt;mso-wrap-distance-top:0pt;z-index:1024;mso-width-relative:margin;mso-height-relative:page;mso-width-percent:800;" filled="f" stroked="f" coordsize="21600,21600" o:gfxdata="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tbl>
                      <w:tblPr>
                        <w:tblStyle w:val="15"/>
                        <w:tblW w:w="6645" w:type="dxa"/>
                        <w:jc w:val="center"/>
                        <w:tblInd w:w="0" w:type="dxa"/>
                        <w:tblLayout w:type="fixed"/>
                        <w:tblCellMar>
                          <w:top w:w="216" w:type="dxa"/>
                          <w:left w:w="115" w:type="dxa"/>
                          <w:bottom w:w="216" w:type="dxa"/>
                          <w:right w:w="115" w:type="dxa"/>
                        </w:tblCellMar>
                      </w:tblPr>
                      <w:tblGrid>
                        <w:gridCol w:w="6645"/>
                      </w:tblGrid>
                      <w:tr>
                        <w:tblPrEx>
                          <w:tblLayout w:type="fixed"/>
                          <w:tblCellMar>
                            <w:top w:w="216" w:type="dxa"/>
                            <w:left w:w="115" w:type="dxa"/>
                            <w:bottom w:w="216" w:type="dxa"/>
                            <w:right w:w="115" w:type="dxa"/>
                          </w:tblCellMar>
                        </w:tblPrEx>
                        <w:trPr>
                          <w:jc w:val="center"/>
                        </w:trPr>
                        <w:tc>
                          <w:tcPr>
                            <w:tcW w:w="6645" w:type="dxa"/>
                            <w:shd w:val="clear" w:color="auto" w:fill="auto"/>
                          </w:tcPr>
                          <w:p>
                            <w:pPr>
                              <w:pStyle w:val="24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b/>
                                <w:color w:val="4F81BD"/>
                                <w:sz w:val="36"/>
                              </w:rPr>
                              <w:t xml:space="preserve">姓名 </w:t>
                            </w:r>
                            <w:r>
                              <w:rPr>
                                <w:rFonts w:hint="eastAsia"/>
                                <w:b/>
                                <w:color w:val="4F81BD"/>
                                <w:sz w:val="36"/>
                              </w:rPr>
                              <w:t>xx</w:t>
                            </w:r>
                            <w:r>
                              <w:rPr>
                                <w:b/>
                                <w:color w:val="4F81BD"/>
                                <w:sz w:val="36"/>
                              </w:rPr>
                              <w:t xml:space="preserve"> 学号</w:t>
                            </w:r>
                            <w:r>
                              <w:rPr>
                                <w:rFonts w:hint="eastAsia"/>
                                <w:b/>
                                <w:color w:val="4F81BD"/>
                                <w:sz w:val="36"/>
                              </w:rPr>
                              <w:t>xxx</w:t>
                            </w:r>
                          </w:p>
                          <w:p>
                            <w:pPr>
                              <w:pStyle w:val="24"/>
                            </w:pPr>
                            <w:r>
                              <w:rPr>
                                <w:b/>
                                <w:color w:val="4F81BD"/>
                                <w:sz w:val="36"/>
                              </w:rPr>
                              <w:t>日期 2018/4/12</w:t>
                            </w:r>
                          </w:p>
                        </w:tc>
                      </w:tr>
                    </w:tbl>
                    <w:p/>
                  </w:txbxContent>
                </v:textbox>
                <w10:wrap type="square"/>
              </v:shape>
            </w:pict>
          </mc:Fallback>
        </mc:AlternateContent>
      </w:r>
    </w:p>
    <w:p>
      <w:pPr>
        <w:widowControl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4F81BD"/>
          <w:sz w:val="28"/>
          <w:szCs w:val="28"/>
          <w:lang w:val="zh-CN"/>
        </w:rPr>
        <w:t>目录</w:t>
      </w:r>
    </w:p>
    <w:p>
      <w:pPr>
        <w:pStyle w:val="13"/>
        <w:tabs>
          <w:tab w:val="right" w:leader="dot" w:pos="8296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TOC \z \o "1-3" \u \h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"_Toc380430085"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8"/>
          <w:rFonts w:hint="eastAsia" w:ascii="宋体" w:hAnsi="宋体" w:eastAsia="宋体" w:cs="宋体"/>
        </w:rPr>
        <w:t>内容一：总体概述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PAGEREF _Toc380430085 \h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8"/>
          <w:rFonts w:hint="eastAsia" w:ascii="宋体" w:hAnsi="宋体" w:eastAsia="宋体" w:cs="宋体"/>
        </w:rPr>
        <w:tab/>
      </w:r>
      <w:r>
        <w:rPr>
          <w:rStyle w:val="28"/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>
      <w:pPr>
        <w:pStyle w:val="13"/>
        <w:tabs>
          <w:tab w:val="right" w:leader="dot" w:pos="8296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"_Toc380430086"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8"/>
          <w:rFonts w:hint="eastAsia" w:ascii="宋体" w:hAnsi="宋体" w:eastAsia="宋体" w:cs="宋体"/>
        </w:rPr>
        <w:t>内容二：任务完成情况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PAGEREF _Toc380430086 \h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8"/>
          <w:rFonts w:hint="eastAsia" w:ascii="宋体" w:hAnsi="宋体" w:eastAsia="宋体" w:cs="宋体"/>
        </w:rPr>
        <w:tab/>
      </w:r>
      <w:r>
        <w:rPr>
          <w:rStyle w:val="28"/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>
      <w:pPr>
        <w:pStyle w:val="8"/>
        <w:tabs>
          <w:tab w:val="right" w:leader="dot" w:pos="8296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"_Toc380430087"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8"/>
          <w:rFonts w:hint="eastAsia" w:ascii="宋体" w:hAnsi="宋体" w:eastAsia="宋体" w:cs="宋体"/>
        </w:rPr>
        <w:t>任务完成列表（Y/N）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PAGEREF _Toc380430087 \h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8"/>
          <w:rFonts w:hint="eastAsia" w:ascii="宋体" w:hAnsi="宋体" w:eastAsia="宋体" w:cs="宋体"/>
        </w:rPr>
        <w:tab/>
      </w:r>
      <w:r>
        <w:rPr>
          <w:rStyle w:val="28"/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>
      <w:pPr>
        <w:pStyle w:val="8"/>
        <w:tabs>
          <w:tab w:val="right" w:leader="dot" w:pos="8296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"_Toc380430088"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8"/>
          <w:rFonts w:hint="eastAsia" w:ascii="宋体" w:hAnsi="宋体" w:eastAsia="宋体" w:cs="宋体"/>
        </w:rPr>
        <w:t>具体Exercise的完成情况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PAGEREF _Toc380430088 \h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8"/>
          <w:rFonts w:hint="eastAsia" w:ascii="宋体" w:hAnsi="宋体" w:eastAsia="宋体" w:cs="宋体"/>
        </w:rPr>
        <w:tab/>
      </w:r>
      <w:r>
        <w:rPr>
          <w:rStyle w:val="28"/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>
      <w:pPr>
        <w:pStyle w:val="13"/>
        <w:tabs>
          <w:tab w:val="right" w:leader="dot" w:pos="8296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"_Toc380430089"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8"/>
          <w:rFonts w:hint="eastAsia" w:ascii="宋体" w:hAnsi="宋体" w:eastAsia="宋体" w:cs="宋体"/>
        </w:rPr>
        <w:t>内容三：遇到的困难以及解决方法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PAGEREF _Toc380430089 \h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8"/>
          <w:rFonts w:hint="eastAsia" w:ascii="宋体" w:hAnsi="宋体" w:eastAsia="宋体" w:cs="宋体"/>
        </w:rPr>
        <w:tab/>
      </w:r>
      <w:r>
        <w:rPr>
          <w:rStyle w:val="28"/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>
      <w:pPr>
        <w:pStyle w:val="13"/>
        <w:tabs>
          <w:tab w:val="right" w:leader="dot" w:pos="8296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"_Toc380430090"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8"/>
          <w:rFonts w:hint="eastAsia" w:ascii="宋体" w:hAnsi="宋体" w:eastAsia="宋体" w:cs="宋体"/>
        </w:rPr>
        <w:t>内容四：收获及感想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PAGEREF _Toc380430090 \h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8"/>
          <w:rFonts w:hint="eastAsia" w:ascii="宋体" w:hAnsi="宋体" w:eastAsia="宋体" w:cs="宋体"/>
        </w:rPr>
        <w:tab/>
      </w:r>
      <w:r>
        <w:rPr>
          <w:rStyle w:val="28"/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>
      <w:pPr>
        <w:pStyle w:val="13"/>
        <w:tabs>
          <w:tab w:val="right" w:leader="dot" w:pos="8296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"_Toc380430091"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8"/>
          <w:rFonts w:hint="eastAsia" w:ascii="宋体" w:hAnsi="宋体" w:eastAsia="宋体" w:cs="宋体"/>
        </w:rPr>
        <w:t>内容五：对课程的意见和建议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PAGEREF _Toc380430091 \h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8"/>
          <w:rFonts w:hint="eastAsia" w:ascii="宋体" w:hAnsi="宋体" w:eastAsia="宋体" w:cs="宋体"/>
        </w:rPr>
        <w:tab/>
      </w:r>
      <w:r>
        <w:rPr>
          <w:rStyle w:val="28"/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>
      <w:pPr>
        <w:pStyle w:val="13"/>
        <w:tabs>
          <w:tab w:val="right" w:leader="dot" w:pos="8296"/>
        </w:tabs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"_Toc380430092"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8"/>
          <w:rFonts w:hint="eastAsia" w:ascii="宋体" w:hAnsi="宋体" w:eastAsia="宋体" w:cs="宋体"/>
        </w:rPr>
        <w:t>内容六：参考文献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PAGEREF _Toc380430092 \h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Style w:val="28"/>
          <w:rFonts w:hint="eastAsia" w:ascii="宋体" w:hAnsi="宋体" w:eastAsia="宋体" w:cs="宋体"/>
        </w:rPr>
        <w:tab/>
      </w:r>
      <w:r>
        <w:rPr>
          <w:rStyle w:val="28"/>
          <w:rFonts w:hint="eastAsia" w:ascii="宋体" w:hAnsi="宋体" w:eastAsia="宋体" w:cs="宋体"/>
        </w:rPr>
        <w:t>4</w:t>
      </w:r>
      <w:r>
        <w:rPr>
          <w:rFonts w:hint="eastAsia" w:ascii="宋体" w:hAnsi="宋体" w:eastAsia="宋体" w:cs="宋体"/>
        </w:rPr>
        <w:fldChar w:fldCharType="end"/>
      </w:r>
      <w:r>
        <w:rPr>
          <w:rFonts w:hint="eastAsia" w:ascii="宋体" w:hAnsi="宋体" w:eastAsia="宋体" w:cs="宋体"/>
        </w:rPr>
        <w:fldChar w:fldCharType="end"/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fldChar w:fldCharType="end"/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pStyle w:val="3"/>
        <w:rPr>
          <w:rFonts w:hint="eastAsia" w:ascii="宋体" w:hAnsi="宋体" w:eastAsia="宋体" w:cs="宋体"/>
        </w:rPr>
      </w:pPr>
      <w:bookmarkStart w:id="0" w:name="_Toc380430085"/>
      <w:bookmarkEnd w:id="0"/>
      <w:r>
        <w:rPr>
          <w:rFonts w:hint="eastAsia" w:ascii="宋体" w:hAnsi="宋体" w:eastAsia="宋体" w:cs="宋体"/>
        </w:rPr>
        <w:t>内容一：总体概述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  <w:i/>
        </w:rPr>
        <w:t>通过实验理解TLB的作用、虚拟内存的原因及实现方式，同时通过实验理解线程或进程切换的开销</w:t>
      </w:r>
    </w:p>
    <w:p>
      <w:pPr>
        <w:pStyle w:val="3"/>
        <w:rPr>
          <w:rFonts w:hint="eastAsia" w:ascii="宋体" w:hAnsi="宋体" w:eastAsia="宋体" w:cs="宋体"/>
        </w:rPr>
      </w:pPr>
      <w:bookmarkStart w:id="1" w:name="_Toc380430086"/>
      <w:bookmarkEnd w:id="1"/>
      <w:r>
        <w:rPr>
          <w:rFonts w:hint="eastAsia" w:ascii="宋体" w:hAnsi="宋体" w:eastAsia="宋体" w:cs="宋体"/>
        </w:rPr>
        <w:t>内容二：任务完成情况</w:t>
      </w:r>
    </w:p>
    <w:p>
      <w:pPr>
        <w:pStyle w:val="4"/>
        <w:rPr>
          <w:rFonts w:hint="eastAsia" w:ascii="宋体" w:hAnsi="宋体" w:eastAsia="宋体" w:cs="宋体"/>
        </w:rPr>
      </w:pPr>
      <w:bookmarkStart w:id="2" w:name="_Toc380430087"/>
      <w:r>
        <w:rPr>
          <w:rFonts w:hint="eastAsia" w:ascii="宋体" w:hAnsi="宋体" w:eastAsia="宋体" w:cs="宋体"/>
        </w:rPr>
        <w:t>任务完成列表（Y/N</w:t>
      </w:r>
      <w:bookmarkEnd w:id="2"/>
      <w:r>
        <w:rPr>
          <w:rFonts w:hint="eastAsia" w:ascii="宋体" w:hAnsi="宋体" w:eastAsia="宋体" w:cs="宋体"/>
        </w:rPr>
        <w:t>）</w:t>
      </w:r>
    </w:p>
    <w:tbl>
      <w:tblPr>
        <w:tblStyle w:val="15"/>
        <w:tblW w:w="8296" w:type="dxa"/>
        <w:tblInd w:w="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single" w:color="000001" w:sz="4" w:space="0"/>
          <w:insideH w:val="single" w:color="000001" w:sz="4" w:space="0"/>
          <w:insideV w:val="single" w:color="00000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"/>
        <w:gridCol w:w="968"/>
        <w:gridCol w:w="969"/>
        <w:gridCol w:w="969"/>
        <w:gridCol w:w="969"/>
        <w:gridCol w:w="969"/>
        <w:gridCol w:w="969"/>
        <w:gridCol w:w="969"/>
        <w:gridCol w:w="1102"/>
      </w:tblGrid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96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Exercise1</w:t>
            </w:r>
          </w:p>
        </w:tc>
        <w:tc>
          <w:tcPr>
            <w:tcW w:w="96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Exercise2</w:t>
            </w:r>
          </w:p>
        </w:tc>
        <w:tc>
          <w:tcPr>
            <w:tcW w:w="96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Exercise3</w:t>
            </w:r>
          </w:p>
        </w:tc>
        <w:tc>
          <w:tcPr>
            <w:tcW w:w="96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Exercise4</w:t>
            </w:r>
          </w:p>
        </w:tc>
        <w:tc>
          <w:tcPr>
            <w:tcW w:w="96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</w:tcBorders>
            <w:shd w:val="clear" w:color="auto" w:fill="auto"/>
            <w:tcMar>
              <w:left w:w="108" w:type="dxa"/>
            </w:tcMar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Exercise5</w:t>
            </w:r>
          </w:p>
        </w:tc>
        <w:tc>
          <w:tcPr>
            <w:tcW w:w="96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</w:tcBorders>
            <w:shd w:val="clear" w:color="auto" w:fill="auto"/>
            <w:tcMar>
              <w:left w:w="108" w:type="dxa"/>
            </w:tcMar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Exercise6</w:t>
            </w:r>
          </w:p>
        </w:tc>
        <w:tc>
          <w:tcPr>
            <w:tcW w:w="96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</w:tcBorders>
            <w:shd w:val="clear" w:color="auto" w:fill="auto"/>
            <w:tcMar>
              <w:left w:w="108" w:type="dxa"/>
            </w:tcMar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Exercise7</w:t>
            </w:r>
          </w:p>
        </w:tc>
        <w:tc>
          <w:tcPr>
            <w:tcW w:w="110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Challenge</w:t>
            </w:r>
            <w:r>
              <w:rPr>
                <w:rFonts w:hint="eastAsia" w:ascii="宋体" w:hAnsi="宋体" w:eastAsia="宋体" w:cs="宋体"/>
              </w:rPr>
              <w:t>1</w:t>
            </w:r>
          </w:p>
        </w:tc>
      </w:tr>
      <w:tr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完成情况</w:t>
            </w:r>
          </w:p>
        </w:tc>
        <w:tc>
          <w:tcPr>
            <w:tcW w:w="968" w:type="dxa"/>
            <w:tcBorders>
              <w:top w:val="single" w:color="000001" w:sz="4" w:space="0"/>
              <w:left w:val="single" w:color="000001" w:sz="4" w:space="0"/>
              <w:bottom w:val="single" w:color="00000A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</w:t>
            </w:r>
          </w:p>
        </w:tc>
        <w:tc>
          <w:tcPr>
            <w:tcW w:w="96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</w:t>
            </w:r>
          </w:p>
        </w:tc>
        <w:tc>
          <w:tcPr>
            <w:tcW w:w="96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</w:t>
            </w:r>
          </w:p>
        </w:tc>
        <w:tc>
          <w:tcPr>
            <w:tcW w:w="96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</w:t>
            </w:r>
          </w:p>
        </w:tc>
        <w:tc>
          <w:tcPr>
            <w:tcW w:w="96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</w:tcBorders>
            <w:shd w:val="clear" w:color="auto" w:fill="auto"/>
            <w:tcMar>
              <w:left w:w="108" w:type="dxa"/>
            </w:tcMar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</w:t>
            </w:r>
          </w:p>
        </w:tc>
        <w:tc>
          <w:tcPr>
            <w:tcW w:w="96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</w:tcBorders>
            <w:shd w:val="clear" w:color="auto" w:fill="auto"/>
            <w:tcMar>
              <w:left w:w="108" w:type="dxa"/>
            </w:tcMar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</w:t>
            </w:r>
          </w:p>
        </w:tc>
        <w:tc>
          <w:tcPr>
            <w:tcW w:w="969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</w:tcBorders>
            <w:shd w:val="clear" w:color="auto" w:fill="auto"/>
            <w:tcMar>
              <w:left w:w="108" w:type="dxa"/>
            </w:tcMar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</w:t>
            </w:r>
          </w:p>
        </w:tc>
        <w:tc>
          <w:tcPr>
            <w:tcW w:w="110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</w:tcBorders>
            <w:shd w:val="clear" w:color="auto" w:fill="auto"/>
            <w:tcMar>
              <w:left w:w="108" w:type="dxa"/>
            </w:tcMar>
          </w:tcPr>
          <w:p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Y</w:t>
            </w:r>
          </w:p>
        </w:tc>
      </w:tr>
    </w:tbl>
    <w:p>
      <w:pPr>
        <w:rPr>
          <w:rFonts w:hint="eastAsia" w:ascii="宋体" w:hAnsi="宋体" w:eastAsia="宋体" w:cs="宋体"/>
        </w:rPr>
      </w:pPr>
    </w:p>
    <w:p>
      <w:pPr>
        <w:pStyle w:val="4"/>
        <w:rPr>
          <w:rFonts w:hint="eastAsia" w:ascii="宋体" w:hAnsi="宋体" w:eastAsia="宋体" w:cs="宋体"/>
        </w:rPr>
      </w:pPr>
      <w:bookmarkStart w:id="3" w:name="_Toc380430088"/>
      <w:r>
        <w:rPr>
          <w:rFonts w:hint="eastAsia" w:ascii="宋体" w:hAnsi="宋体" w:eastAsia="宋体" w:cs="宋体"/>
        </w:rPr>
        <w:t>具体Exercise</w:t>
      </w:r>
      <w:bookmarkEnd w:id="3"/>
      <w:r>
        <w:rPr>
          <w:rFonts w:hint="eastAsia" w:ascii="宋体" w:hAnsi="宋体" w:eastAsia="宋体" w:cs="宋体"/>
        </w:rPr>
        <w:t>的完成情况</w:t>
      </w:r>
    </w:p>
    <w:p>
      <w:pPr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  <w:b/>
        </w:rPr>
        <w:t>Exercise1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nachos执行用户程序的过程，StartProcess的主要工作过程：</w:t>
      </w:r>
    </w:p>
    <w:p>
      <w:pPr>
        <w:numPr>
          <w:ilvl w:val="2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打开对应的可执行文件</w:t>
      </w:r>
    </w:p>
    <w:p>
      <w:pPr>
        <w:numPr>
          <w:ilvl w:val="2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从文件中读出data和code，将实际的data和code装载到machine的物理内存并初始化pgaeTable（AddressSpace）</w:t>
      </w:r>
    </w:p>
    <w:p>
      <w:pPr>
        <w:numPr>
          <w:ilvl w:val="2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初始化寄存器信息，赋值pc&amp;nextPc寄存器指向第一页</w:t>
      </w:r>
    </w:p>
    <w:p>
      <w:pPr>
        <w:numPr>
          <w:ilvl w:val="2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marchine-&gt;Run()运行虚拟机</w:t>
      </w:r>
    </w:p>
    <w:p>
      <w:pPr>
        <w:numPr>
          <w:ilvl w:val="1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通过阅读marchine、translate、exception相关代码，TLB &amp; 地址转换实现如下：</w:t>
      </w:r>
    </w:p>
    <w:p>
      <w:pPr>
        <w:numPr>
          <w:ilvl w:val="2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TLB</w:t>
      </w:r>
    </w:p>
    <w:p>
      <w:pPr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在AdressSpace中</w:t>
      </w:r>
      <w:r>
        <w:rPr>
          <w:rFonts w:hint="eastAsia" w:ascii="宋体" w:hAnsi="宋体" w:eastAsia="宋体" w:cs="宋体"/>
          <w:color w:val="000000"/>
        </w:rPr>
        <w:t>void AddrSpace::RestoreState()中将machine的pageTable赋值，machine在执行过程中将取到的指令地址通过pageTable找到对应的物理地址，pageTable entry结构如下：</w:t>
      </w:r>
    </w:p>
    <w:p>
      <w:pPr>
        <w:ind w:left="720"/>
        <w:rPr>
          <w:rFonts w:hint="eastAsia" w:ascii="宋体" w:hAnsi="宋体" w:eastAsia="宋体" w:cs="宋体"/>
          <w:color w:val="000000"/>
        </w:rPr>
      </w:pPr>
    </w:p>
    <w:p>
      <w:pPr>
        <w:spacing w:line="285" w:lineRule="atLeast"/>
        <w:ind w:left="1680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class TranslationEntry {</w:t>
      </w:r>
    </w:p>
    <w:p>
      <w:pPr>
        <w:spacing w:line="285" w:lineRule="atLeast"/>
        <w:ind w:left="1680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public:</w:t>
      </w:r>
    </w:p>
    <w:p>
      <w:pPr>
        <w:spacing w:line="285" w:lineRule="atLeast"/>
        <w:ind w:left="2100" w:leftChars="1000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int virtualPage; // The page number in virtual memory.</w:t>
      </w:r>
    </w:p>
    <w:p>
      <w:pPr>
        <w:spacing w:line="285" w:lineRule="atLeast"/>
        <w:ind w:left="2100" w:leftChars="1000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int physicalPage; // The page number in real memory (relative to the</w:t>
      </w:r>
    </w:p>
    <w:p>
      <w:pPr>
        <w:spacing w:line="285" w:lineRule="atLeast"/>
        <w:ind w:left="2100" w:leftChars="1000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// start of "mainM</w:t>
      </w:r>
      <w:bookmarkStart w:id="8" w:name="_GoBack"/>
      <w:bookmarkEnd w:id="8"/>
      <w:r>
        <w:rPr>
          <w:rFonts w:hint="eastAsia" w:ascii="宋体" w:hAnsi="宋体" w:eastAsia="宋体" w:cs="宋体"/>
          <w:color w:val="000000"/>
        </w:rPr>
        <w:t>emory"</w:t>
      </w:r>
    </w:p>
    <w:p>
      <w:pPr>
        <w:spacing w:line="285" w:lineRule="atLeast"/>
        <w:ind w:left="1680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ab/>
      </w:r>
      <w:r>
        <w:rPr>
          <w:rFonts w:hint="eastAsia" w:ascii="宋体" w:hAnsi="宋体" w:eastAsia="宋体" w:cs="宋体"/>
          <w:color w:val="000000"/>
        </w:rPr>
        <w:t>bool valid; // If this bit is set, the translation is ignored.</w:t>
      </w:r>
    </w:p>
    <w:p>
      <w:pPr>
        <w:spacing w:line="285" w:lineRule="atLeast"/>
        <w:ind w:left="2100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// (In other words, the entry hasn't been initialized.)</w:t>
      </w:r>
    </w:p>
    <w:p>
      <w:pPr>
        <w:spacing w:line="285" w:lineRule="atLeast"/>
        <w:ind w:left="2100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bool readOnly;// If this bit is set, the user program is not allowed</w:t>
      </w:r>
    </w:p>
    <w:p>
      <w:pPr>
        <w:spacing w:line="285" w:lineRule="atLeast"/>
        <w:ind w:left="2100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// to modify the contents of the page.</w:t>
      </w:r>
    </w:p>
    <w:p>
      <w:pPr>
        <w:spacing w:line="285" w:lineRule="atLeast"/>
        <w:ind w:left="2100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bool use; // This bit is set by the hardware every time the</w:t>
      </w:r>
    </w:p>
    <w:p>
      <w:pPr>
        <w:spacing w:line="285" w:lineRule="atLeast"/>
        <w:ind w:left="2100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// page is referenced or modified.</w:t>
      </w:r>
    </w:p>
    <w:p>
      <w:pPr>
        <w:spacing w:line="285" w:lineRule="atLeast"/>
        <w:ind w:left="2100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bool dirty; // This bit is set by the hardware every time the</w:t>
      </w:r>
    </w:p>
    <w:p>
      <w:pPr>
        <w:spacing w:line="285" w:lineRule="atLeast"/>
        <w:ind w:left="2100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// page is modified.</w:t>
      </w:r>
    </w:p>
    <w:p>
      <w:pPr>
        <w:spacing w:line="285" w:lineRule="atLeast"/>
        <w:ind w:left="2100"/>
        <w:rPr>
          <w:rFonts w:hint="eastAsia" w:ascii="宋体" w:hAnsi="宋体" w:eastAsia="宋体" w:cs="宋体"/>
          <w:color w:val="000000"/>
        </w:rPr>
      </w:pPr>
      <w:r>
        <w:rPr>
          <w:rFonts w:hint="eastAsia" w:ascii="宋体" w:hAnsi="宋体" w:eastAsia="宋体" w:cs="宋体"/>
          <w:color w:val="000000"/>
        </w:rPr>
        <w:t>};</w:t>
      </w:r>
    </w:p>
    <w:p>
      <w:pPr>
        <w:ind w:left="720"/>
        <w:rPr>
          <w:rFonts w:hint="eastAsia" w:ascii="宋体" w:hAnsi="宋体" w:eastAsia="宋体" w:cs="宋体"/>
          <w:color w:val="000000"/>
        </w:rPr>
      </w:pPr>
    </w:p>
    <w:p>
      <w:pPr>
        <w:numPr>
          <w:ilvl w:val="2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地址转换过程</w:t>
      </w:r>
    </w:p>
    <w:p>
      <w:pPr>
        <w:ind w:left="14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machine在执行一条指令时，会算出对应的页框号，从而找到对应的translationEntry，通过TranslationEntry找到 </w:t>
      </w:r>
      <w:r>
        <w:rPr>
          <w:rFonts w:hint="eastAsia" w:ascii="宋体" w:hAnsi="宋体" w:eastAsia="宋体" w:cs="宋体"/>
          <w:color w:val="000000"/>
        </w:rPr>
        <w:t>physicalPage，也就是物理页框号，再从mainMemory中取出对应的值</w:t>
      </w:r>
    </w:p>
    <w:p>
      <w:pPr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Exercise2</w:t>
      </w:r>
    </w:p>
    <w:p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TLB MISS异常处理</w:t>
      </w:r>
    </w:p>
    <w:p>
      <w:pPr>
        <w:numPr>
          <w:ilvl w:val="1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要支持TLB，需要将USE_TLB宏打开，在ExceptionHanler中处理PageFaultException，具体实现就是取出当前的pc，根据pc直接去查找pageTable里对应的tranlationEntry，将此entry写到tlb中</w:t>
      </w:r>
    </w:p>
    <w:p>
      <w:pPr>
        <w:ind w:left="1140"/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Exercise3</w:t>
      </w:r>
    </w:p>
    <w:p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置换算法</w:t>
      </w:r>
    </w:p>
    <w:p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FIFO</w:t>
      </w:r>
    </w:p>
    <w:p>
      <w:pPr>
        <w:ind w:left="15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思路很简单，就是一个简单的循环数组，每次覆盖 (head + 1)%TLBSize</w:t>
      </w:r>
    </w:p>
    <w:p>
      <w:pPr>
        <w:numPr>
          <w:ilvl w:val="1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LRU</w:t>
      </w:r>
    </w:p>
    <w:p>
      <w:pPr>
        <w:ind w:left="15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实现方案也相对简单，额外增加一个TLBSIZE的LRU_ARRAY，用于记录每个表项的命中次数，PageFaultException的时候替换命中次数最少的记录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ab/>
      </w:r>
    </w:p>
    <w:p>
      <w:pPr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  <w:b/>
        </w:rPr>
        <w:t>Exercise4</w:t>
      </w:r>
    </w:p>
    <w:p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内存全局管理数据结构</w:t>
      </w:r>
    </w:p>
    <w:p>
      <w:pPr>
        <w:ind w:left="11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将物理内存按照pageSize分配成若干个（n）区块，创建Bitmap类管理这n位信息，提供int get()返回一个空闲block index，提供release(index)释放index位，为machine增加Bitmap实例 memBitmap，当AddressSpace初始化的时pageTable[i]-&gt; </w:t>
      </w:r>
      <w:r>
        <w:rPr>
          <w:rFonts w:hint="eastAsia" w:ascii="宋体" w:hAnsi="宋体" w:eastAsia="宋体" w:cs="宋体"/>
          <w:color w:val="000000"/>
        </w:rPr>
        <w:t>physicalPage = memBitmap.get();</w:t>
      </w:r>
    </w:p>
    <w:p>
      <w:pPr>
        <w:ind w:left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Exercise5</w:t>
      </w:r>
    </w:p>
    <w:p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多线程支持</w:t>
      </w:r>
    </w:p>
    <w:p>
      <w:pPr>
        <w:ind w:left="11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支持多线程同时调入内存的原因是AdressSpace在初始化的时候将pageTable和物理内存做了一一映射，将可执行程序装载到物理内存时是将物理内存作为连续内存赋值，没有考虑到一个可执行程序装载到不同的页的情况</w:t>
      </w:r>
    </w:p>
    <w:p>
      <w:pPr>
        <w:ind w:left="114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做法：</w:t>
      </w:r>
    </w:p>
    <w:p>
      <w:pPr>
        <w:numPr>
          <w:ilvl w:val="2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修改装载办法为按pageSize装载</w:t>
      </w:r>
    </w:p>
    <w:p>
      <w:pPr>
        <w:numPr>
          <w:ilvl w:val="2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当线程切换时块表置成invalidate</w:t>
      </w:r>
    </w:p>
    <w:p>
      <w:pPr>
        <w:ind w:left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Exercise6</w:t>
      </w:r>
    </w:p>
    <w:p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缺页中断处理</w:t>
      </w:r>
    </w:p>
    <w:p>
      <w:pPr>
        <w:numPr>
          <w:ilvl w:val="1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在此简化模型，假设所有操作都是只读，磁盘替换区就是可执行文件本身</w:t>
      </w:r>
    </w:p>
    <w:p>
      <w:pPr>
        <w:ind w:left="15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这样在ExceptionHandler中处理PageDefaultException</w:t>
      </w:r>
    </w:p>
    <w:p>
      <w:pPr>
        <w:numPr>
          <w:ilvl w:val="2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当memBitmap还能找到空闲page，将缺失的page从vpn×pageSize位置处读入内存，初始化对应pageTable[vpn]即可</w:t>
      </w:r>
    </w:p>
    <w:p>
      <w:pPr>
        <w:numPr>
          <w:ilvl w:val="2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当没有空闲page，通过简单的循环替换（考虑到刚加到物理内存中的数据不应该很快换出原则），替换pos=（k+1）%block_count,选中某个替换page之后，首先判断dirty，若为true写入磁盘，再将valid=false。初始化新的pageTable[vpn]-&gt; </w:t>
      </w:r>
      <w:r>
        <w:rPr>
          <w:rFonts w:hint="eastAsia" w:ascii="宋体" w:hAnsi="宋体" w:eastAsia="宋体" w:cs="宋体"/>
          <w:color w:val="000000"/>
        </w:rPr>
        <w:t>physicalPage=pos;</w:t>
      </w:r>
    </w:p>
    <w:p>
      <w:pPr>
        <w:ind w:left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Exercise7</w:t>
      </w:r>
    </w:p>
    <w:p>
      <w:pPr>
        <w:numPr>
          <w:ilvl w:val="0"/>
          <w:numId w:val="8"/>
        </w:numPr>
        <w:spacing w:line="30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Lazy-loading</w:t>
      </w:r>
    </w:p>
    <w:p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ab/>
      </w:r>
      <w:r>
        <w:rPr>
          <w:rFonts w:hint="eastAsia" w:ascii="宋体" w:hAnsi="宋体" w:eastAsia="宋体" w:cs="宋体"/>
        </w:rPr>
        <w:t>前面已经实现缺页中断的处理，这里只需要修改Addspace的构造函数中将用户程序的正文段和相关数据依次调入内存的部分，修改前是将相关数据调入内存，修改后是将相关内容写入文件。首先建立模拟虚拟内存的文件，然后写入代码段和初始化数据段，最后关闭相关文件。需要说明的是，这里我选择不向内存写入任何内容，也可以先向内存写入一定数量的内容同时，解除页面限制ASSERT(numPages &lt;= NumPhysPages)，页表初始化时所有表项设置为无效，即pageTable[i].valid = FALSE。需要说明的是，因为目前的文件系统限制文件的最大长度，所以这里实际上没有解除用户程序的大小限制，如果需要实现这样的目的，需要修改文件系统</w:t>
      </w:r>
    </w:p>
    <w:p>
      <w:pPr>
        <w:rPr>
          <w:rFonts w:hint="eastAsia" w:ascii="宋体" w:hAnsi="宋体" w:eastAsia="宋体" w:cs="宋体"/>
          <w:i/>
        </w:rPr>
      </w:pPr>
    </w:p>
    <w:p>
      <w:pPr>
        <w:pStyle w:val="3"/>
        <w:rPr>
          <w:rFonts w:hint="eastAsia" w:ascii="宋体" w:hAnsi="宋体" w:eastAsia="宋体" w:cs="宋体"/>
        </w:rPr>
      </w:pPr>
      <w:bookmarkStart w:id="4" w:name="_Toc380430089"/>
      <w:r>
        <w:rPr>
          <w:rFonts w:hint="eastAsia" w:ascii="宋体" w:hAnsi="宋体" w:eastAsia="宋体" w:cs="宋体"/>
        </w:rPr>
        <w:t>内容三：遇到的困难</w:t>
      </w:r>
      <w:bookmarkEnd w:id="4"/>
      <w:r>
        <w:rPr>
          <w:rFonts w:hint="eastAsia" w:ascii="宋体" w:hAnsi="宋体" w:eastAsia="宋体" w:cs="宋体"/>
        </w:rPr>
        <w:t>以及解决方法</w:t>
      </w:r>
    </w:p>
    <w:p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无</w:t>
      </w:r>
    </w:p>
    <w:p>
      <w:pPr>
        <w:rPr>
          <w:rFonts w:hint="eastAsia" w:ascii="宋体" w:hAnsi="宋体" w:eastAsia="宋体" w:cs="宋体"/>
          <w:i/>
        </w:rPr>
      </w:pPr>
    </w:p>
    <w:p>
      <w:pPr>
        <w:pStyle w:val="3"/>
        <w:rPr>
          <w:rFonts w:hint="eastAsia" w:ascii="宋体" w:hAnsi="宋体" w:eastAsia="宋体" w:cs="宋体"/>
        </w:rPr>
      </w:pPr>
      <w:bookmarkStart w:id="5" w:name="_Toc380430090"/>
      <w:bookmarkEnd w:id="5"/>
      <w:r>
        <w:rPr>
          <w:rFonts w:hint="eastAsia" w:ascii="宋体" w:hAnsi="宋体" w:eastAsia="宋体" w:cs="宋体"/>
        </w:rPr>
        <w:t>内容四：收获及感想</w:t>
      </w:r>
    </w:p>
    <w:p>
      <w:pPr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/>
        </w:rPr>
        <w:t>理解了TLB的作用及分页式物理内存管理的机制</w:t>
      </w:r>
    </w:p>
    <w:p>
      <w:pPr>
        <w:pStyle w:val="3"/>
        <w:rPr>
          <w:rFonts w:hint="eastAsia" w:ascii="宋体" w:hAnsi="宋体" w:eastAsia="宋体" w:cs="宋体"/>
        </w:rPr>
      </w:pPr>
      <w:bookmarkStart w:id="6" w:name="_Toc380430091"/>
      <w:bookmarkEnd w:id="6"/>
      <w:r>
        <w:rPr>
          <w:rFonts w:hint="eastAsia" w:ascii="宋体" w:hAnsi="宋体" w:eastAsia="宋体" w:cs="宋体"/>
        </w:rPr>
        <w:t>内容五：对课程的意见和建议</w:t>
      </w:r>
    </w:p>
    <w:p>
      <w:pPr>
        <w:ind w:left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无</w:t>
      </w:r>
    </w:p>
    <w:p>
      <w:pPr>
        <w:rPr>
          <w:rFonts w:hint="eastAsia" w:ascii="宋体" w:hAnsi="宋体" w:eastAsia="宋体" w:cs="宋体"/>
          <w:i/>
        </w:rPr>
      </w:pPr>
    </w:p>
    <w:p>
      <w:pPr>
        <w:pStyle w:val="3"/>
        <w:rPr>
          <w:rFonts w:hint="eastAsia" w:ascii="宋体" w:hAnsi="宋体" w:eastAsia="宋体" w:cs="宋体"/>
        </w:rPr>
      </w:pPr>
      <w:bookmarkStart w:id="7" w:name="_Toc380430092"/>
      <w:bookmarkEnd w:id="7"/>
      <w:r>
        <w:rPr>
          <w:rFonts w:hint="eastAsia" w:ascii="宋体" w:hAnsi="宋体" w:eastAsia="宋体" w:cs="宋体"/>
        </w:rPr>
        <w:t>内容六：参考文献</w:t>
      </w:r>
    </w:p>
    <w:p>
      <w:pPr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/>
        </w:rPr>
        <w:t>无</w:t>
      </w:r>
    </w:p>
    <w:p>
      <w:pPr>
        <w:ind w:firstLine="420"/>
        <w:rPr>
          <w:rFonts w:hint="eastAsia" w:ascii="宋体" w:hAnsi="宋体" w:eastAsia="宋体" w:cs="宋体"/>
          <w:i/>
        </w:rPr>
      </w:pPr>
    </w:p>
    <w:p>
      <w:pPr>
        <w:ind w:firstLine="420"/>
        <w:rPr>
          <w:rFonts w:hint="eastAsia" w:ascii="宋体" w:hAnsi="宋体" w:eastAsia="宋体" w:cs="宋体"/>
          <w:i/>
        </w:rPr>
      </w:pPr>
    </w:p>
    <w:p>
      <w:pPr>
        <w:ind w:firstLine="420"/>
        <w:rPr>
          <w:rFonts w:hint="eastAsia" w:ascii="宋体" w:hAnsi="宋体" w:eastAsia="宋体" w:cs="宋体"/>
          <w:i/>
        </w:rPr>
      </w:pPr>
    </w:p>
    <w:sectPr>
      <w:footerReference r:id="rId3" w:type="default"/>
      <w:pgSz w:w="11906" w:h="16838"/>
      <w:pgMar w:top="1440" w:right="1800" w:bottom="1440" w:left="1800" w:header="0" w:footer="992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roman"/>
    <w:pitch w:val="default"/>
    <w:sig w:usb0="00000287" w:usb1="080F0000" w:usb2="00000000" w:usb3="00000000" w:csb0="0004009F" w:csb1="DFD70000"/>
  </w:font>
  <w:font w:name="隶书">
    <w:panose1 w:val="02010509060101010101"/>
    <w:charset w:val="86"/>
    <w:family w:val="roman"/>
    <w:pitch w:val="default"/>
    <w:sig w:usb0="00000001" w:usb1="080E0000" w:usb2="00000000" w:usb3="00000000" w:csb0="00040000" w:csb1="00000000"/>
  </w:font>
  <w:font w:name="OpenSymbol">
    <w:altName w:val="Calibri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Liberation Sans">
    <w:altName w:val="微软雅黑 Ligh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Noto Sans CJK SC Regular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Mono;monospace;monos">
    <w:altName w:val="SWAstro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2"/>
    <w:family w:val="auto"/>
    <w:pitch w:val="default"/>
    <w:sig w:usb0="E0002A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right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  <w:p>
    <w:pPr>
      <w:pStyle w:val="1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4A7ACD"/>
    <w:multiLevelType w:val="multilevel"/>
    <w:tmpl w:val="324A7ACD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OpenSymbol"/>
      </w:rPr>
    </w:lvl>
    <w:lvl w:ilvl="1" w:tentative="0">
      <w:start w:val="1"/>
      <w:numFmt w:val="bullet"/>
      <w:lvlText w:val=""/>
      <w:lvlJc w:val="left"/>
      <w:pPr>
        <w:tabs>
          <w:tab w:val="left" w:pos="1500"/>
        </w:tabs>
        <w:ind w:left="1500" w:hanging="360"/>
      </w:pPr>
      <w:rPr>
        <w:rFonts w:hint="default" w:ascii="Wingdings" w:hAnsi="Wingdings" w:cs="Wingdings"/>
      </w:rPr>
    </w:lvl>
    <w:lvl w:ilvl="2" w:tentative="0">
      <w:start w:val="1"/>
      <w:numFmt w:val="bullet"/>
      <w:lvlText w:val="▪"/>
      <w:lvlJc w:val="left"/>
      <w:pPr>
        <w:tabs>
          <w:tab w:val="left" w:pos="1860"/>
        </w:tabs>
        <w:ind w:left="186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220"/>
        </w:tabs>
        <w:ind w:left="2220" w:hanging="360"/>
      </w:pPr>
      <w:rPr>
        <w:rFonts w:hint="default" w:ascii="Symbol" w:hAnsi="Symbol" w:cs="OpenSymbol"/>
      </w:rPr>
    </w:lvl>
    <w:lvl w:ilvl="4" w:tentative="0">
      <w:start w:val="1"/>
      <w:numFmt w:val="bullet"/>
      <w:lvlText w:val="◦"/>
      <w:lvlJc w:val="left"/>
      <w:pPr>
        <w:tabs>
          <w:tab w:val="left" w:pos="2580"/>
        </w:tabs>
        <w:ind w:left="258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940"/>
        </w:tabs>
        <w:ind w:left="294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hint="default" w:ascii="Symbol" w:hAnsi="Symbol" w:cs="OpenSymbol"/>
      </w:rPr>
    </w:lvl>
    <w:lvl w:ilvl="7" w:tentative="0">
      <w:start w:val="1"/>
      <w:numFmt w:val="bullet"/>
      <w:lvlText w:val="◦"/>
      <w:lvlJc w:val="left"/>
      <w:pPr>
        <w:tabs>
          <w:tab w:val="left" w:pos="3660"/>
        </w:tabs>
        <w:ind w:left="366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4020"/>
        </w:tabs>
        <w:ind w:left="4020" w:hanging="360"/>
      </w:pPr>
      <w:rPr>
        <w:rFonts w:hint="default" w:ascii="OpenSymbol" w:hAnsi="OpenSymbol" w:cs="OpenSymbol"/>
      </w:rPr>
    </w:lvl>
  </w:abstractNum>
  <w:abstractNum w:abstractNumId="1">
    <w:nsid w:val="3C507C13"/>
    <w:multiLevelType w:val="multilevel"/>
    <w:tmpl w:val="3C507C13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OpenSymbol"/>
      </w:rPr>
    </w:lvl>
    <w:lvl w:ilvl="1" w:tentative="0">
      <w:start w:val="1"/>
      <w:numFmt w:val="bullet"/>
      <w:lvlText w:val=""/>
      <w:lvlJc w:val="left"/>
      <w:pPr>
        <w:tabs>
          <w:tab w:val="left" w:pos="1500"/>
        </w:tabs>
        <w:ind w:left="1500" w:hanging="360"/>
      </w:pPr>
      <w:rPr>
        <w:rFonts w:hint="default" w:ascii="Wingdings" w:hAnsi="Wingdings" w:cs="Wingdings"/>
      </w:rPr>
    </w:lvl>
    <w:lvl w:ilvl="2" w:tentative="0">
      <w:start w:val="1"/>
      <w:numFmt w:val="bullet"/>
      <w:lvlText w:val="▪"/>
      <w:lvlJc w:val="left"/>
      <w:pPr>
        <w:tabs>
          <w:tab w:val="left" w:pos="1860"/>
        </w:tabs>
        <w:ind w:left="186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220"/>
        </w:tabs>
        <w:ind w:left="2220" w:hanging="360"/>
      </w:pPr>
      <w:rPr>
        <w:rFonts w:hint="default" w:ascii="Symbol" w:hAnsi="Symbol" w:cs="OpenSymbol"/>
      </w:rPr>
    </w:lvl>
    <w:lvl w:ilvl="4" w:tentative="0">
      <w:start w:val="1"/>
      <w:numFmt w:val="bullet"/>
      <w:lvlText w:val="◦"/>
      <w:lvlJc w:val="left"/>
      <w:pPr>
        <w:tabs>
          <w:tab w:val="left" w:pos="2580"/>
        </w:tabs>
        <w:ind w:left="258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940"/>
        </w:tabs>
        <w:ind w:left="294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hint="default" w:ascii="Symbol" w:hAnsi="Symbol" w:cs="OpenSymbol"/>
      </w:rPr>
    </w:lvl>
    <w:lvl w:ilvl="7" w:tentative="0">
      <w:start w:val="1"/>
      <w:numFmt w:val="bullet"/>
      <w:lvlText w:val="◦"/>
      <w:lvlJc w:val="left"/>
      <w:pPr>
        <w:tabs>
          <w:tab w:val="left" w:pos="3660"/>
        </w:tabs>
        <w:ind w:left="366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4020"/>
        </w:tabs>
        <w:ind w:left="4020" w:hanging="360"/>
      </w:pPr>
      <w:rPr>
        <w:rFonts w:hint="default" w:ascii="OpenSymbol" w:hAnsi="OpenSymbol" w:cs="OpenSymbol"/>
      </w:rPr>
    </w:lvl>
  </w:abstractNum>
  <w:abstractNum w:abstractNumId="2">
    <w:nsid w:val="41CA2198"/>
    <w:multiLevelType w:val="multilevel"/>
    <w:tmpl w:val="41CA2198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OpenSymbol"/>
      </w:rPr>
    </w:lvl>
    <w:lvl w:ilvl="1" w:tentative="0">
      <w:start w:val="1"/>
      <w:numFmt w:val="bullet"/>
      <w:lvlText w:val=""/>
      <w:lvlJc w:val="left"/>
      <w:pPr>
        <w:tabs>
          <w:tab w:val="left" w:pos="1500"/>
        </w:tabs>
        <w:ind w:left="1500" w:hanging="360"/>
      </w:pPr>
      <w:rPr>
        <w:rFonts w:hint="default" w:ascii="Wingdings" w:hAnsi="Wingdings" w:cs="Wingdings"/>
      </w:rPr>
    </w:lvl>
    <w:lvl w:ilvl="2" w:tentative="0">
      <w:start w:val="1"/>
      <w:numFmt w:val="bullet"/>
      <w:lvlText w:val="▪"/>
      <w:lvlJc w:val="left"/>
      <w:pPr>
        <w:tabs>
          <w:tab w:val="left" w:pos="1860"/>
        </w:tabs>
        <w:ind w:left="186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220"/>
        </w:tabs>
        <w:ind w:left="2220" w:hanging="360"/>
      </w:pPr>
      <w:rPr>
        <w:rFonts w:hint="default" w:ascii="Symbol" w:hAnsi="Symbol" w:cs="OpenSymbol"/>
      </w:rPr>
    </w:lvl>
    <w:lvl w:ilvl="4" w:tentative="0">
      <w:start w:val="1"/>
      <w:numFmt w:val="bullet"/>
      <w:lvlText w:val="◦"/>
      <w:lvlJc w:val="left"/>
      <w:pPr>
        <w:tabs>
          <w:tab w:val="left" w:pos="2580"/>
        </w:tabs>
        <w:ind w:left="258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940"/>
        </w:tabs>
        <w:ind w:left="294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hint="default" w:ascii="Symbol" w:hAnsi="Symbol" w:cs="OpenSymbol"/>
      </w:rPr>
    </w:lvl>
    <w:lvl w:ilvl="7" w:tentative="0">
      <w:start w:val="1"/>
      <w:numFmt w:val="bullet"/>
      <w:lvlText w:val="◦"/>
      <w:lvlJc w:val="left"/>
      <w:pPr>
        <w:tabs>
          <w:tab w:val="left" w:pos="3660"/>
        </w:tabs>
        <w:ind w:left="366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4020"/>
        </w:tabs>
        <w:ind w:left="4020" w:hanging="360"/>
      </w:pPr>
      <w:rPr>
        <w:rFonts w:hint="default" w:ascii="OpenSymbol" w:hAnsi="OpenSymbol" w:cs="OpenSymbol"/>
      </w:rPr>
    </w:lvl>
  </w:abstractNum>
  <w:abstractNum w:abstractNumId="3">
    <w:nsid w:val="65E146E2"/>
    <w:multiLevelType w:val="multilevel"/>
    <w:tmpl w:val="65E146E2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OpenSymbol"/>
      </w:rPr>
    </w:lvl>
    <w:lvl w:ilvl="1" w:tentative="0">
      <w:start w:val="1"/>
      <w:numFmt w:val="bullet"/>
      <w:lvlText w:val="◦"/>
      <w:lvlJc w:val="left"/>
      <w:pPr>
        <w:tabs>
          <w:tab w:val="left" w:pos="1500"/>
        </w:tabs>
        <w:ind w:left="150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860"/>
        </w:tabs>
        <w:ind w:left="186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220"/>
        </w:tabs>
        <w:ind w:left="2220" w:hanging="360"/>
      </w:pPr>
      <w:rPr>
        <w:rFonts w:hint="default" w:ascii="Symbol" w:hAnsi="Symbol" w:cs="OpenSymbol"/>
      </w:rPr>
    </w:lvl>
    <w:lvl w:ilvl="4" w:tentative="0">
      <w:start w:val="1"/>
      <w:numFmt w:val="bullet"/>
      <w:lvlText w:val="◦"/>
      <w:lvlJc w:val="left"/>
      <w:pPr>
        <w:tabs>
          <w:tab w:val="left" w:pos="2580"/>
        </w:tabs>
        <w:ind w:left="258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940"/>
        </w:tabs>
        <w:ind w:left="294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hint="default" w:ascii="Symbol" w:hAnsi="Symbol" w:cs="OpenSymbol"/>
      </w:rPr>
    </w:lvl>
    <w:lvl w:ilvl="7" w:tentative="0">
      <w:start w:val="1"/>
      <w:numFmt w:val="bullet"/>
      <w:lvlText w:val="◦"/>
      <w:lvlJc w:val="left"/>
      <w:pPr>
        <w:tabs>
          <w:tab w:val="left" w:pos="3660"/>
        </w:tabs>
        <w:ind w:left="366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4020"/>
        </w:tabs>
        <w:ind w:left="4020" w:hanging="360"/>
      </w:pPr>
      <w:rPr>
        <w:rFonts w:hint="default" w:ascii="OpenSymbol" w:hAnsi="OpenSymbol" w:cs="OpenSymbol"/>
      </w:rPr>
    </w:lvl>
  </w:abstractNum>
  <w:abstractNum w:abstractNumId="4">
    <w:nsid w:val="69FD64D2"/>
    <w:multiLevelType w:val="multilevel"/>
    <w:tmpl w:val="69FD64D2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OpenSymbol"/>
      </w:rPr>
    </w:lvl>
    <w:lvl w:ilvl="1" w:tentative="0">
      <w:start w:val="1"/>
      <w:numFmt w:val="bullet"/>
      <w:lvlText w:val="◦"/>
      <w:lvlJc w:val="left"/>
      <w:pPr>
        <w:tabs>
          <w:tab w:val="left" w:pos="1500"/>
        </w:tabs>
        <w:ind w:left="150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860"/>
        </w:tabs>
        <w:ind w:left="186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220"/>
        </w:tabs>
        <w:ind w:left="2220" w:hanging="360"/>
      </w:pPr>
      <w:rPr>
        <w:rFonts w:hint="default" w:ascii="Symbol" w:hAnsi="Symbol" w:cs="OpenSymbol"/>
      </w:rPr>
    </w:lvl>
    <w:lvl w:ilvl="4" w:tentative="0">
      <w:start w:val="1"/>
      <w:numFmt w:val="bullet"/>
      <w:lvlText w:val="◦"/>
      <w:lvlJc w:val="left"/>
      <w:pPr>
        <w:tabs>
          <w:tab w:val="left" w:pos="2580"/>
        </w:tabs>
        <w:ind w:left="258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940"/>
        </w:tabs>
        <w:ind w:left="294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hint="default" w:ascii="Symbol" w:hAnsi="Symbol" w:cs="OpenSymbol"/>
      </w:rPr>
    </w:lvl>
    <w:lvl w:ilvl="7" w:tentative="0">
      <w:start w:val="1"/>
      <w:numFmt w:val="bullet"/>
      <w:lvlText w:val="◦"/>
      <w:lvlJc w:val="left"/>
      <w:pPr>
        <w:tabs>
          <w:tab w:val="left" w:pos="3660"/>
        </w:tabs>
        <w:ind w:left="366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4020"/>
        </w:tabs>
        <w:ind w:left="4020" w:hanging="360"/>
      </w:pPr>
      <w:rPr>
        <w:rFonts w:hint="default" w:ascii="OpenSymbol" w:hAnsi="OpenSymbol" w:cs="OpenSymbol"/>
      </w:rPr>
    </w:lvl>
  </w:abstractNum>
  <w:abstractNum w:abstractNumId="5">
    <w:nsid w:val="6AFB6F23"/>
    <w:multiLevelType w:val="multilevel"/>
    <w:tmpl w:val="6AFB6F23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OpenSymbol"/>
      </w:rPr>
    </w:lvl>
    <w:lvl w:ilvl="1" w:tentative="0">
      <w:start w:val="1"/>
      <w:numFmt w:val="bullet"/>
      <w:lvlText w:val=""/>
      <w:lvlJc w:val="left"/>
      <w:pPr>
        <w:tabs>
          <w:tab w:val="left" w:pos="1500"/>
        </w:tabs>
        <w:ind w:left="1500" w:hanging="360"/>
      </w:pPr>
      <w:rPr>
        <w:rFonts w:hint="default" w:ascii="Wingdings" w:hAnsi="Wingdings" w:cs="Wingdings"/>
      </w:rPr>
    </w:lvl>
    <w:lvl w:ilvl="2" w:tentative="0">
      <w:start w:val="1"/>
      <w:numFmt w:val="bullet"/>
      <w:lvlText w:val="▪"/>
      <w:lvlJc w:val="left"/>
      <w:pPr>
        <w:tabs>
          <w:tab w:val="left" w:pos="1860"/>
        </w:tabs>
        <w:ind w:left="186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220"/>
        </w:tabs>
        <w:ind w:left="2220" w:hanging="360"/>
      </w:pPr>
      <w:rPr>
        <w:rFonts w:hint="default" w:ascii="Symbol" w:hAnsi="Symbol" w:cs="OpenSymbol"/>
      </w:rPr>
    </w:lvl>
    <w:lvl w:ilvl="4" w:tentative="0">
      <w:start w:val="1"/>
      <w:numFmt w:val="bullet"/>
      <w:lvlText w:val="◦"/>
      <w:lvlJc w:val="left"/>
      <w:pPr>
        <w:tabs>
          <w:tab w:val="left" w:pos="2580"/>
        </w:tabs>
        <w:ind w:left="258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940"/>
        </w:tabs>
        <w:ind w:left="294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hint="default" w:ascii="Symbol" w:hAnsi="Symbol" w:cs="OpenSymbol"/>
      </w:rPr>
    </w:lvl>
    <w:lvl w:ilvl="7" w:tentative="0">
      <w:start w:val="1"/>
      <w:numFmt w:val="bullet"/>
      <w:lvlText w:val="◦"/>
      <w:lvlJc w:val="left"/>
      <w:pPr>
        <w:tabs>
          <w:tab w:val="left" w:pos="3660"/>
        </w:tabs>
        <w:ind w:left="366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4020"/>
        </w:tabs>
        <w:ind w:left="4020" w:hanging="360"/>
      </w:pPr>
      <w:rPr>
        <w:rFonts w:hint="default" w:ascii="OpenSymbol" w:hAnsi="OpenSymbol" w:cs="OpenSymbol"/>
      </w:rPr>
    </w:lvl>
  </w:abstractNum>
  <w:abstractNum w:abstractNumId="6">
    <w:nsid w:val="78FB0AFE"/>
    <w:multiLevelType w:val="multilevel"/>
    <w:tmpl w:val="78FB0A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2" w:tentative="0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 w:cs="OpenSymbol"/>
      </w:rPr>
    </w:lvl>
    <w:lvl w:ilvl="4" w:tentative="0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OpenSymbol"/>
      </w:rPr>
    </w:lvl>
    <w:lvl w:ilvl="7" w:tentative="0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hint="default" w:ascii="OpenSymbol" w:hAnsi="OpenSymbol" w:cs="OpenSymbol"/>
      </w:rPr>
    </w:lvl>
  </w:abstractNum>
  <w:abstractNum w:abstractNumId="7">
    <w:nsid w:val="7DF86086"/>
    <w:multiLevelType w:val="multilevel"/>
    <w:tmpl w:val="7DF86086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OpenSymbol"/>
      </w:rPr>
    </w:lvl>
    <w:lvl w:ilvl="1" w:tentative="0">
      <w:start w:val="1"/>
      <w:numFmt w:val="bullet"/>
      <w:lvlText w:val="◦"/>
      <w:lvlJc w:val="left"/>
      <w:pPr>
        <w:tabs>
          <w:tab w:val="left" w:pos="1500"/>
        </w:tabs>
        <w:ind w:left="1500" w:hanging="360"/>
      </w:pPr>
      <w:rPr>
        <w:rFonts w:hint="default" w:ascii="OpenSymbol" w:hAnsi="OpenSymbol" w:cs="OpenSymbol"/>
      </w:rPr>
    </w:lvl>
    <w:lvl w:ilvl="2" w:tentative="0">
      <w:start w:val="1"/>
      <w:numFmt w:val="bullet"/>
      <w:lvlText w:val="▪"/>
      <w:lvlJc w:val="left"/>
      <w:pPr>
        <w:tabs>
          <w:tab w:val="left" w:pos="1860"/>
        </w:tabs>
        <w:ind w:left="1860" w:hanging="360"/>
      </w:pPr>
      <w:rPr>
        <w:rFonts w:hint="default" w:ascii="OpenSymbol" w:hAnsi="Open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220"/>
        </w:tabs>
        <w:ind w:left="2220" w:hanging="360"/>
      </w:pPr>
      <w:rPr>
        <w:rFonts w:hint="default" w:ascii="Symbol" w:hAnsi="Symbol" w:cs="OpenSymbol"/>
      </w:rPr>
    </w:lvl>
    <w:lvl w:ilvl="4" w:tentative="0">
      <w:start w:val="1"/>
      <w:numFmt w:val="bullet"/>
      <w:lvlText w:val="◦"/>
      <w:lvlJc w:val="left"/>
      <w:pPr>
        <w:tabs>
          <w:tab w:val="left" w:pos="2580"/>
        </w:tabs>
        <w:ind w:left="2580" w:hanging="360"/>
      </w:pPr>
      <w:rPr>
        <w:rFonts w:hint="default" w:ascii="OpenSymbol" w:hAnsi="OpenSymbol" w:cs="OpenSymbol"/>
      </w:rPr>
    </w:lvl>
    <w:lvl w:ilvl="5" w:tentative="0">
      <w:start w:val="1"/>
      <w:numFmt w:val="bullet"/>
      <w:lvlText w:val="▪"/>
      <w:lvlJc w:val="left"/>
      <w:pPr>
        <w:tabs>
          <w:tab w:val="left" w:pos="2940"/>
        </w:tabs>
        <w:ind w:left="2940" w:hanging="360"/>
      </w:pPr>
      <w:rPr>
        <w:rFonts w:hint="default" w:ascii="OpenSymbol" w:hAnsi="Open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hint="default" w:ascii="Symbol" w:hAnsi="Symbol" w:cs="OpenSymbol"/>
      </w:rPr>
    </w:lvl>
    <w:lvl w:ilvl="7" w:tentative="0">
      <w:start w:val="1"/>
      <w:numFmt w:val="bullet"/>
      <w:lvlText w:val="◦"/>
      <w:lvlJc w:val="left"/>
      <w:pPr>
        <w:tabs>
          <w:tab w:val="left" w:pos="3660"/>
        </w:tabs>
        <w:ind w:left="3660" w:hanging="360"/>
      </w:pPr>
      <w:rPr>
        <w:rFonts w:hint="default" w:ascii="OpenSymbol" w:hAnsi="OpenSymbol" w:cs="OpenSymbol"/>
      </w:rPr>
    </w:lvl>
    <w:lvl w:ilvl="8" w:tentative="0">
      <w:start w:val="1"/>
      <w:numFmt w:val="bullet"/>
      <w:lvlText w:val="▪"/>
      <w:lvlJc w:val="left"/>
      <w:pPr>
        <w:tabs>
          <w:tab w:val="left" w:pos="4020"/>
        </w:tabs>
        <w:ind w:left="4020" w:hanging="360"/>
      </w:pPr>
      <w:rPr>
        <w:rFonts w:hint="default" w:ascii="OpenSymbol" w:hAnsi="OpenSymbol" w:cs="OpenSymbol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7ED"/>
    <w:rsid w:val="00113709"/>
    <w:rsid w:val="004D0019"/>
    <w:rsid w:val="006D03C5"/>
    <w:rsid w:val="007749E9"/>
    <w:rsid w:val="00864FA0"/>
    <w:rsid w:val="009617ED"/>
    <w:rsid w:val="00DB22E5"/>
    <w:rsid w:val="735C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sz w:val="44"/>
      <w:szCs w:val="44"/>
      <w:lang w:val="zh-CN" w:eastAsia="zh-CN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ascii="Cambria" w:hAnsi="Cambria" w:eastAsia="华文宋体"/>
      <w:b/>
      <w:bCs/>
      <w:sz w:val="32"/>
      <w:szCs w:val="32"/>
      <w:lang w:val="zh-CN" w:eastAsia="zh-CN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60" w:after="260" w:line="415" w:lineRule="auto"/>
      <w:outlineLvl w:val="2"/>
    </w:pPr>
    <w:rPr>
      <w:rFonts w:eastAsia="隶书"/>
      <w:bCs/>
      <w:sz w:val="30"/>
      <w:szCs w:val="32"/>
      <w:lang w:val="zh-CN" w:eastAsia="zh-CN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80" w:after="290" w:line="374" w:lineRule="auto"/>
      <w:outlineLvl w:val="3"/>
    </w:pPr>
    <w:rPr>
      <w:rFonts w:ascii="Cambria" w:hAnsi="Cambria"/>
      <w:b/>
      <w:bCs/>
      <w:sz w:val="24"/>
      <w:szCs w:val="28"/>
      <w:lang w:val="zh-CN" w:eastAsia="zh-CN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qFormat/>
    <w:uiPriority w:val="0"/>
    <w:pPr>
      <w:suppressLineNumbers/>
      <w:spacing w:before="120" w:after="120"/>
    </w:pPr>
    <w:rPr>
      <w:i/>
      <w:iCs/>
      <w:sz w:val="24"/>
      <w:szCs w:val="24"/>
    </w:rPr>
  </w:style>
  <w:style w:type="paragraph" w:styleId="7">
    <w:name w:val="Body Text"/>
    <w:basedOn w:val="1"/>
    <w:qFormat/>
    <w:uiPriority w:val="0"/>
    <w:pPr>
      <w:spacing w:after="140" w:line="288" w:lineRule="auto"/>
    </w:pPr>
  </w:style>
  <w:style w:type="paragraph" w:styleId="8">
    <w:name w:val="toc 3"/>
    <w:basedOn w:val="1"/>
    <w:next w:val="1"/>
    <w:unhideWhenUsed/>
    <w:uiPriority w:val="39"/>
    <w:pPr>
      <w:ind w:left="840"/>
    </w:pPr>
  </w:style>
  <w:style w:type="paragraph" w:styleId="9">
    <w:name w:val="Balloon Text"/>
    <w:basedOn w:val="1"/>
    <w:link w:val="25"/>
    <w:semiHidden/>
    <w:unhideWhenUsed/>
    <w:qFormat/>
    <w:uiPriority w:val="99"/>
    <w:rPr>
      <w:sz w:val="18"/>
      <w:szCs w:val="18"/>
      <w:lang w:val="zh-CN" w:eastAsia="zh-CN"/>
    </w:rPr>
  </w:style>
  <w:style w:type="paragraph" w:styleId="10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11">
    <w:name w:val="header"/>
    <w:basedOn w:val="1"/>
    <w:link w:val="22"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12">
    <w:name w:val="List"/>
    <w:basedOn w:val="7"/>
    <w:qFormat/>
    <w:uiPriority w:val="0"/>
  </w:style>
  <w:style w:type="paragraph" w:styleId="13">
    <w:name w:val="toc 2"/>
    <w:basedOn w:val="1"/>
    <w:next w:val="1"/>
    <w:unhideWhenUsed/>
    <w:qFormat/>
    <w:uiPriority w:val="39"/>
    <w:pPr>
      <w:ind w:left="420"/>
    </w:pPr>
  </w:style>
  <w:style w:type="paragraph" w:styleId="14">
    <w:name w:val="Title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 Regular" w:cs="Noto Sans CJK SC Regular"/>
      <w:sz w:val="28"/>
      <w:szCs w:val="28"/>
    </w:rPr>
  </w:style>
  <w:style w:type="table" w:styleId="16">
    <w:name w:val="Table Grid"/>
    <w:basedOn w:val="15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8">
    <w:name w:val="标题 1字符"/>
    <w:link w:val="2"/>
    <w:qFormat/>
    <w:uiPriority w:val="9"/>
    <w:rPr>
      <w:b/>
      <w:bCs/>
      <w:sz w:val="44"/>
      <w:szCs w:val="44"/>
    </w:rPr>
  </w:style>
  <w:style w:type="character" w:customStyle="1" w:styleId="19">
    <w:name w:val="标题 2字符"/>
    <w:link w:val="3"/>
    <w:qFormat/>
    <w:uiPriority w:val="9"/>
    <w:rPr>
      <w:rFonts w:ascii="Cambria" w:hAnsi="Cambria" w:eastAsia="华文宋体" w:cs="Times New Roman"/>
      <w:b/>
      <w:bCs/>
      <w:sz w:val="32"/>
      <w:szCs w:val="32"/>
    </w:rPr>
  </w:style>
  <w:style w:type="character" w:customStyle="1" w:styleId="20">
    <w:name w:val="标题 3字符"/>
    <w:link w:val="4"/>
    <w:qFormat/>
    <w:uiPriority w:val="9"/>
    <w:rPr>
      <w:rFonts w:eastAsia="隶书"/>
      <w:bCs/>
      <w:sz w:val="30"/>
      <w:szCs w:val="32"/>
    </w:rPr>
  </w:style>
  <w:style w:type="character" w:customStyle="1" w:styleId="21">
    <w:name w:val="标题 4字符"/>
    <w:link w:val="5"/>
    <w:qFormat/>
    <w:uiPriority w:val="9"/>
    <w:rPr>
      <w:rFonts w:ascii="Cambria" w:hAnsi="Cambria" w:eastAsia="宋体" w:cs="Times New Roman"/>
      <w:b/>
      <w:bCs/>
      <w:sz w:val="24"/>
      <w:szCs w:val="28"/>
    </w:rPr>
  </w:style>
  <w:style w:type="character" w:customStyle="1" w:styleId="22">
    <w:name w:val="页眉字符"/>
    <w:link w:val="11"/>
    <w:qFormat/>
    <w:uiPriority w:val="99"/>
    <w:rPr>
      <w:sz w:val="18"/>
      <w:szCs w:val="18"/>
    </w:rPr>
  </w:style>
  <w:style w:type="character" w:customStyle="1" w:styleId="23">
    <w:name w:val="无间隔字符"/>
    <w:link w:val="24"/>
    <w:qFormat/>
    <w:uiPriority w:val="99"/>
    <w:rPr>
      <w:sz w:val="18"/>
      <w:szCs w:val="18"/>
    </w:rPr>
  </w:style>
  <w:style w:type="paragraph" w:styleId="24">
    <w:name w:val="No Spacing"/>
    <w:link w:val="23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25">
    <w:name w:val="批注框文本字符"/>
    <w:link w:val="9"/>
    <w:qFormat/>
    <w:uiPriority w:val="1"/>
    <w:rPr>
      <w:sz w:val="22"/>
      <w:szCs w:val="22"/>
      <w:lang w:val="en-US" w:eastAsia="zh-CN" w:bidi="ar-SA"/>
    </w:rPr>
  </w:style>
  <w:style w:type="character" w:customStyle="1" w:styleId="26">
    <w:name w:val="批注框文本 Char"/>
    <w:semiHidden/>
    <w:qFormat/>
    <w:uiPriority w:val="99"/>
    <w:rPr>
      <w:sz w:val="18"/>
      <w:szCs w:val="18"/>
    </w:rPr>
  </w:style>
  <w:style w:type="character" w:customStyle="1" w:styleId="27">
    <w:name w:val="Internet 链接"/>
    <w:unhideWhenUsed/>
    <w:qFormat/>
    <w:uiPriority w:val="99"/>
    <w:rPr>
      <w:color w:val="0000FF"/>
      <w:u w:val="single"/>
    </w:rPr>
  </w:style>
  <w:style w:type="character" w:customStyle="1" w:styleId="28">
    <w:name w:val="索引链接"/>
    <w:qFormat/>
    <w:uiPriority w:val="0"/>
  </w:style>
  <w:style w:type="character" w:customStyle="1" w:styleId="29">
    <w:name w:val="项目符号"/>
    <w:qFormat/>
    <w:uiPriority w:val="0"/>
    <w:rPr>
      <w:rFonts w:ascii="OpenSymbol" w:hAnsi="OpenSymbol" w:eastAsia="OpenSymbol" w:cs="OpenSymbol"/>
    </w:rPr>
  </w:style>
  <w:style w:type="paragraph" w:customStyle="1" w:styleId="30">
    <w:name w:val="索引"/>
    <w:basedOn w:val="1"/>
    <w:qFormat/>
    <w:uiPriority w:val="0"/>
    <w:pPr>
      <w:suppressLineNumbers/>
    </w:pPr>
  </w:style>
  <w:style w:type="paragraph" w:customStyle="1" w:styleId="31">
    <w:name w:val="TOC Heading"/>
    <w:basedOn w:val="2"/>
    <w:semiHidden/>
    <w:unhideWhenUsed/>
    <w:qFormat/>
    <w:uiPriority w:val="39"/>
    <w:pPr>
      <w:widowControl/>
      <w:spacing w:before="480" w:after="0" w:line="276" w:lineRule="auto"/>
      <w:jc w:val="left"/>
    </w:pPr>
    <w:rPr>
      <w:rFonts w:ascii="Cambria" w:hAnsi="Cambria"/>
      <w:color w:val="365F91"/>
      <w:sz w:val="28"/>
      <w:szCs w:val="28"/>
    </w:rPr>
  </w:style>
  <w:style w:type="paragraph" w:customStyle="1" w:styleId="32">
    <w:name w:val="框架内容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overPageProperties xmlns="http://schemas.microsoft.com/office/2006/coverPageProps">
  <PublishDate>日期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C009F1-9AEC-7E4F-8195-4DA66AD98095}">
  <ds:schemaRefs/>
</ds:datastoreItem>
</file>

<file path=customXml/itemProps3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507</Words>
  <Characters>2895</Characters>
  <Lines>24</Lines>
  <Paragraphs>6</Paragraphs>
  <TotalTime>348</TotalTime>
  <ScaleCrop>false</ScaleCrop>
  <LinksUpToDate>false</LinksUpToDate>
  <CharactersWithSpaces>3396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2014-02-17T11:49:00Z</dcterms:created>
  <dc:creator>姓名 学号</dc:creator>
  <cp:lastModifiedBy>Administrator</cp:lastModifiedBy>
  <cp:lastPrinted>2011-10-11T01:24:00Z</cp:lastPrinted>
  <dcterms:modified xsi:type="dcterms:W3CDTF">2019-11-22T20:42:30Z</dcterms:modified>
  <dc:title>线程机制实习报告</dc:title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2052-11.1.0.8976</vt:lpwstr>
  </property>
</Properties>
</file>