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06E89" w:rsidRPr="00CE59F1" w:rsidRDefault="00306E89" w:rsidP="00306E89">
      <w:pPr>
        <w:rPr>
          <w:rFonts w:ascii="宋体" w:eastAsia="宋体" w:hAnsi="宋体" w:cs="宋体"/>
          <w:b/>
          <w:sz w:val="28"/>
          <w:szCs w:val="28"/>
        </w:rPr>
      </w:pPr>
      <w:r w:rsidRPr="00CE59F1">
        <w:rPr>
          <w:rFonts w:ascii="宋体" w:eastAsia="宋体" w:hAnsi="宋体" w:cs="宋体" w:hint="eastAsia"/>
          <w:b/>
          <w:sz w:val="28"/>
          <w:szCs w:val="28"/>
        </w:rPr>
        <w:t xml:space="preserve">4.4 </w:t>
      </w:r>
      <w:r w:rsidRPr="00CE59F1">
        <w:rPr>
          <w:rFonts w:ascii="宋体" w:eastAsia="宋体" w:hAnsi="宋体" w:cs="宋体"/>
          <w:b/>
          <w:sz w:val="28"/>
          <w:szCs w:val="28"/>
        </w:rPr>
        <w:t>RelEx2Logic</w:t>
      </w:r>
      <w:r w:rsidRPr="00CE59F1">
        <w:rPr>
          <w:rFonts w:ascii="宋体" w:eastAsia="宋体" w:hAnsi="宋体" w:cs="宋体" w:hint="eastAsia"/>
          <w:b/>
          <w:sz w:val="28"/>
          <w:szCs w:val="28"/>
        </w:rPr>
        <w:t>：把语言依赖关系转换成逻辑关系</w:t>
      </w:r>
    </w:p>
    <w:p w:rsidR="00306E89" w:rsidRDefault="00306E89" w:rsidP="00306E89">
      <w:pPr>
        <w:rPr>
          <w:rFonts w:ascii="宋体" w:eastAsia="宋体" w:hAnsi="宋体" w:cs="宋体"/>
        </w:rPr>
      </w:pPr>
      <w:r>
        <w:rPr>
          <w:rFonts w:ascii="宋体" w:eastAsia="宋体" w:hAnsi="宋体" w:cs="宋体" w:hint="eastAsia"/>
        </w:rPr>
        <w:t>现在解释我们的自然语言理解管道中最后的纯语言学阶段，这称为</w:t>
      </w:r>
      <w:r w:rsidRPr="00344E91">
        <w:rPr>
          <w:rFonts w:ascii="宋体" w:eastAsia="宋体" w:hAnsi="宋体" w:cs="宋体"/>
        </w:rPr>
        <w:t>RelEx2Logic</w:t>
      </w:r>
      <w:r>
        <w:rPr>
          <w:rFonts w:ascii="宋体" w:eastAsia="宋体" w:hAnsi="宋体" w:cs="宋体" w:hint="eastAsia"/>
        </w:rPr>
        <w:t>。</w:t>
      </w:r>
      <w:r w:rsidRPr="00344E91">
        <w:rPr>
          <w:rFonts w:ascii="宋体" w:eastAsia="宋体" w:hAnsi="宋体" w:cs="宋体"/>
        </w:rPr>
        <w:t>RelEx2Logic</w:t>
      </w:r>
      <w:r>
        <w:rPr>
          <w:rFonts w:ascii="宋体" w:eastAsia="宋体" w:hAnsi="宋体" w:cs="宋体" w:hint="eastAsia"/>
        </w:rPr>
        <w:t>是我们本论题所做工作的一个关键组成部分，用于将</w:t>
      </w:r>
      <w:r w:rsidRPr="00EC41D6">
        <w:rPr>
          <w:rFonts w:ascii="宋体" w:eastAsia="宋体" w:hAnsi="宋体" w:cs="宋体"/>
        </w:rPr>
        <w:t>RelEx</w:t>
      </w:r>
      <w:r>
        <w:rPr>
          <w:rFonts w:ascii="宋体" w:eastAsia="宋体" w:hAnsi="宋体" w:cs="宋体" w:hint="eastAsia"/>
        </w:rPr>
        <w:t>生成的句法-语义语言分析结果转换成PLN和其它</w:t>
      </w:r>
      <w:r w:rsidRPr="008A6A26">
        <w:rPr>
          <w:rFonts w:ascii="宋体" w:eastAsia="宋体" w:hAnsi="宋体" w:cs="宋体"/>
        </w:rPr>
        <w:t>OpenCog</w:t>
      </w:r>
      <w:r>
        <w:rPr>
          <w:rFonts w:ascii="宋体" w:eastAsia="宋体" w:hAnsi="宋体" w:cs="宋体" w:hint="eastAsia"/>
        </w:rPr>
        <w:t>认知组件可以使用的逻辑表示，从而使得我们的自然语言理解管道可以与逻辑推理系统（例如PLN）、控制系统（例如</w:t>
      </w:r>
      <w:r w:rsidRPr="008A6A26">
        <w:rPr>
          <w:rFonts w:ascii="宋体" w:eastAsia="宋体" w:hAnsi="宋体" w:cs="宋体"/>
        </w:rPr>
        <w:t>OpenPsi</w:t>
      </w:r>
      <w:r>
        <w:rPr>
          <w:rFonts w:ascii="宋体" w:eastAsia="宋体" w:hAnsi="宋体" w:cs="宋体" w:hint="eastAsia"/>
        </w:rPr>
        <w:t>）和</w:t>
      </w:r>
      <w:r w:rsidRPr="008A6A26">
        <w:rPr>
          <w:rFonts w:ascii="宋体" w:eastAsia="宋体" w:hAnsi="宋体" w:cs="宋体"/>
        </w:rPr>
        <w:t>OpenCog</w:t>
      </w:r>
      <w:r>
        <w:rPr>
          <w:rFonts w:ascii="宋体" w:eastAsia="宋体" w:hAnsi="宋体" w:cs="宋体" w:hint="eastAsia"/>
        </w:rPr>
        <w:t>的其它组件进行有效交互。</w:t>
      </w:r>
    </w:p>
    <w:p w:rsidR="00306E89" w:rsidRPr="005C1D75" w:rsidRDefault="00306E89" w:rsidP="00306E89">
      <w:pPr>
        <w:rPr>
          <w:rFonts w:ascii="宋体" w:eastAsia="宋体" w:hAnsi="宋体" w:cs="宋体"/>
          <w:b/>
        </w:rPr>
      </w:pPr>
      <w:r w:rsidRPr="005C1D75">
        <w:rPr>
          <w:rFonts w:ascii="宋体" w:eastAsia="宋体" w:hAnsi="宋体" w:cs="宋体" w:hint="eastAsia"/>
          <w:b/>
        </w:rPr>
        <w:t xml:space="preserve">4.4.1 </w:t>
      </w:r>
      <w:r w:rsidRPr="005C1D75">
        <w:rPr>
          <w:rFonts w:ascii="宋体" w:eastAsia="宋体" w:hAnsi="宋体" w:cs="宋体"/>
          <w:b/>
        </w:rPr>
        <w:t>RelEx2Logic</w:t>
      </w:r>
    </w:p>
    <w:p w:rsidR="00306E89" w:rsidRDefault="00306E89" w:rsidP="00306E89">
      <w:pPr>
        <w:rPr>
          <w:rFonts w:ascii="宋体" w:eastAsia="宋体" w:hAnsi="宋体" w:cs="宋体"/>
        </w:rPr>
      </w:pPr>
      <w:r>
        <w:rPr>
          <w:rFonts w:ascii="宋体" w:eastAsia="宋体" w:hAnsi="宋体" w:cs="宋体" w:hint="eastAsia"/>
        </w:rPr>
        <w:t>自然语言允许内在含义相同的内容存在许多不同的表示。要想用</w:t>
      </w:r>
      <w:r w:rsidRPr="00E92F93">
        <w:rPr>
          <w:rFonts w:ascii="宋体" w:eastAsia="宋体" w:hAnsi="宋体" w:cs="宋体"/>
        </w:rPr>
        <w:t>OpenCog AtomSpace</w:t>
      </w:r>
      <w:r>
        <w:rPr>
          <w:rFonts w:ascii="宋体" w:eastAsia="宋体" w:hAnsi="宋体" w:cs="宋体" w:hint="eastAsia"/>
        </w:rPr>
        <w:t>表示格式来表达自然语言语句的含义，必须面对这个事实：可以有许多语句不同但是语义等同的方法来表示一个简单的句子。</w:t>
      </w:r>
      <w:r w:rsidRPr="00344E91">
        <w:rPr>
          <w:rFonts w:ascii="宋体" w:eastAsia="宋体" w:hAnsi="宋体" w:cs="宋体"/>
        </w:rPr>
        <w:t>RelEx2Logic</w:t>
      </w:r>
      <w:r>
        <w:rPr>
          <w:rFonts w:ascii="宋体" w:eastAsia="宋体" w:hAnsi="宋体" w:cs="宋体" w:hint="eastAsia"/>
        </w:rPr>
        <w:t>系统的目标是以尽可能简单的方式将</w:t>
      </w:r>
      <w:r w:rsidRPr="00344E91">
        <w:rPr>
          <w:rFonts w:ascii="宋体" w:eastAsia="宋体" w:hAnsi="宋体" w:cs="宋体"/>
        </w:rPr>
        <w:t>RelEx</w:t>
      </w:r>
      <w:r>
        <w:rPr>
          <w:rFonts w:ascii="宋体" w:eastAsia="宋体" w:hAnsi="宋体" w:cs="宋体" w:hint="eastAsia"/>
        </w:rPr>
        <w:t>输出映射到PLN可以理解和推理的</w:t>
      </w:r>
      <w:r w:rsidRPr="00E92F93">
        <w:rPr>
          <w:rFonts w:ascii="宋体" w:eastAsia="宋体" w:hAnsi="宋体" w:cs="宋体"/>
        </w:rPr>
        <w:t>AtomSpace</w:t>
      </w:r>
      <w:r>
        <w:rPr>
          <w:rFonts w:ascii="宋体" w:eastAsia="宋体" w:hAnsi="宋体" w:cs="宋体" w:hint="eastAsia"/>
        </w:rPr>
        <w:t>表示，生成可以获取相关表达所包含的大量含义的精确表示。</w:t>
      </w:r>
      <w:r w:rsidRPr="00344E91">
        <w:rPr>
          <w:rFonts w:ascii="宋体" w:eastAsia="宋体" w:hAnsi="宋体" w:cs="宋体"/>
        </w:rPr>
        <w:t>RelEx2Logic</w:t>
      </w:r>
      <w:r>
        <w:rPr>
          <w:rFonts w:ascii="宋体" w:eastAsia="宋体" w:hAnsi="宋体" w:cs="宋体" w:hint="eastAsia"/>
        </w:rPr>
        <w:t>不会试图解析</w:t>
      </w:r>
      <w:r>
        <w:rPr>
          <w:rFonts w:ascii="宋体" w:eastAsia="宋体" w:hAnsi="宋体" w:cs="宋体"/>
        </w:rPr>
        <w:t>RelEx</w:t>
      </w:r>
      <w:r>
        <w:rPr>
          <w:rFonts w:ascii="宋体" w:eastAsia="宋体" w:hAnsi="宋体" w:cs="宋体" w:hint="eastAsia"/>
        </w:rPr>
        <w:t>输出中所有的语义歧义，而是努力解析为了生成精确的原子（Atom）结构（这些原子结构较易进行处理而获得有用的推断）所必须解析的那些歧义。</w:t>
      </w:r>
    </w:p>
    <w:p w:rsidR="00306E89" w:rsidRDefault="00306E89" w:rsidP="00306E89">
      <w:pPr>
        <w:rPr>
          <w:rFonts w:ascii="宋体" w:eastAsia="宋体" w:hAnsi="宋体" w:cs="宋体"/>
        </w:rPr>
      </w:pPr>
      <w:r>
        <w:rPr>
          <w:rFonts w:ascii="宋体" w:eastAsia="宋体" w:hAnsi="宋体" w:cs="宋体" w:hint="eastAsia"/>
        </w:rPr>
        <w:t>从操作上讲，</w:t>
      </w:r>
      <w:r w:rsidRPr="00344E91">
        <w:rPr>
          <w:rFonts w:ascii="宋体" w:eastAsia="宋体" w:hAnsi="宋体" w:cs="宋体"/>
        </w:rPr>
        <w:t>RelEx2Logic</w:t>
      </w:r>
      <w:r>
        <w:rPr>
          <w:rFonts w:ascii="宋体" w:eastAsia="宋体" w:hAnsi="宋体" w:cs="宋体" w:hint="eastAsia"/>
        </w:rPr>
        <w:t>的核心理念是通过应用一系列简单的重写规则以及较复杂的后处理规则（处理复杂句子和问题需要这些后处理规则，例如进行概念实例区分）把</w:t>
      </w:r>
      <w:r w:rsidRPr="00344E91">
        <w:rPr>
          <w:rFonts w:ascii="宋体" w:eastAsia="宋体" w:hAnsi="宋体" w:cs="宋体"/>
        </w:rPr>
        <w:t>RelEx</w:t>
      </w:r>
      <w:r>
        <w:rPr>
          <w:rFonts w:ascii="宋体" w:eastAsia="宋体" w:hAnsi="宋体" w:cs="宋体" w:hint="eastAsia"/>
        </w:rPr>
        <w:t>关系映射到语义解释（例如</w:t>
      </w:r>
      <w:r w:rsidRPr="00E7145D">
        <w:rPr>
          <w:rFonts w:ascii="宋体" w:eastAsia="宋体" w:hAnsi="宋体" w:cs="宋体"/>
        </w:rPr>
        <w:t>OpenCog AtomSpace</w:t>
      </w:r>
      <w:r>
        <w:rPr>
          <w:rFonts w:ascii="宋体" w:eastAsia="宋体" w:hAnsi="宋体" w:cs="宋体" w:hint="eastAsia"/>
        </w:rPr>
        <w:t>表示）。</w:t>
      </w:r>
    </w:p>
    <w:p w:rsidR="00306E89" w:rsidRDefault="00306E89" w:rsidP="00306E89">
      <w:pPr>
        <w:rPr>
          <w:rFonts w:ascii="宋体" w:eastAsia="宋体" w:hAnsi="宋体" w:cs="宋体"/>
        </w:rPr>
      </w:pPr>
      <w:r>
        <w:rPr>
          <w:rFonts w:ascii="宋体" w:eastAsia="宋体" w:hAnsi="宋体" w:cs="宋体" w:hint="eastAsia"/>
        </w:rPr>
        <w:t>每个核心重写规则的输入是句法分析图中满足特定约束的子图，输出是一个原子（Atom）超图。在实践中，需要的规则通常采用成对标记(G,A)的形式，其中：</w:t>
      </w:r>
    </w:p>
    <w:p w:rsidR="00306E89" w:rsidRPr="00417B2E" w:rsidRDefault="00306E89" w:rsidP="00306E89">
      <w:pPr>
        <w:pStyle w:val="ListParagraph"/>
        <w:numPr>
          <w:ilvl w:val="0"/>
          <w:numId w:val="2"/>
        </w:numPr>
        <w:rPr>
          <w:rFonts w:ascii="宋体" w:eastAsia="宋体" w:hAnsi="宋体" w:cs="宋体"/>
        </w:rPr>
      </w:pPr>
      <w:r w:rsidRPr="00417B2E">
        <w:rPr>
          <w:rFonts w:ascii="宋体" w:eastAsia="宋体" w:hAnsi="宋体" w:cs="宋体" w:hint="eastAsia"/>
        </w:rPr>
        <w:t>G是一个图，其节点是单词或变量，其边是</w:t>
      </w:r>
      <w:r w:rsidRPr="00417B2E">
        <w:rPr>
          <w:rFonts w:ascii="宋体" w:eastAsia="宋体" w:hAnsi="宋体" w:cs="宋体"/>
        </w:rPr>
        <w:t>RelEx</w:t>
      </w:r>
      <w:r w:rsidRPr="00417B2E">
        <w:rPr>
          <w:rFonts w:ascii="宋体" w:eastAsia="宋体" w:hAnsi="宋体" w:cs="宋体" w:hint="eastAsia"/>
        </w:rPr>
        <w:t>关系类型。</w:t>
      </w:r>
    </w:p>
    <w:p w:rsidR="00306E89" w:rsidRPr="00417B2E" w:rsidRDefault="00306E89" w:rsidP="00306E89">
      <w:pPr>
        <w:pStyle w:val="ListParagraph"/>
        <w:numPr>
          <w:ilvl w:val="0"/>
          <w:numId w:val="2"/>
        </w:numPr>
        <w:rPr>
          <w:rFonts w:ascii="宋体" w:eastAsia="宋体" w:hAnsi="宋体" w:cs="宋体"/>
        </w:rPr>
      </w:pPr>
      <w:r w:rsidRPr="00417B2E">
        <w:rPr>
          <w:rFonts w:ascii="宋体" w:eastAsia="宋体" w:hAnsi="宋体" w:cs="宋体" w:hint="eastAsia"/>
        </w:rPr>
        <w:t>A是一个超图，其节点是单词、变量或特殊的语言学节点（根据一个小型词汇表绘制），其超图边是</w:t>
      </w:r>
      <w:r w:rsidRPr="00417B2E">
        <w:rPr>
          <w:rFonts w:ascii="宋体" w:eastAsia="宋体" w:hAnsi="宋体" w:cs="宋体"/>
        </w:rPr>
        <w:t>OpenCog</w:t>
      </w:r>
      <w:r w:rsidRPr="00417B2E">
        <w:rPr>
          <w:rFonts w:ascii="宋体" w:eastAsia="宋体" w:hAnsi="宋体" w:cs="宋体" w:hint="eastAsia"/>
        </w:rPr>
        <w:t>原子（</w:t>
      </w:r>
      <w:r w:rsidRPr="00417B2E">
        <w:rPr>
          <w:rFonts w:ascii="宋体" w:eastAsia="宋体" w:hAnsi="宋体" w:cs="宋体"/>
        </w:rPr>
        <w:t>Atom</w:t>
      </w:r>
      <w:r w:rsidRPr="00417B2E">
        <w:rPr>
          <w:rFonts w:ascii="宋体" w:eastAsia="宋体" w:hAnsi="宋体" w:cs="宋体" w:hint="eastAsia"/>
        </w:rPr>
        <w:t>）类型（例如</w:t>
      </w:r>
      <w:r w:rsidRPr="00417B2E">
        <w:rPr>
          <w:rFonts w:ascii="CMR10" w:hAnsi="CMR10" w:cs="CMR10"/>
        </w:rPr>
        <w:t>InheritanceLink</w:t>
      </w:r>
      <w:r w:rsidRPr="00417B2E">
        <w:rPr>
          <w:rFonts w:ascii="CMR10" w:hAnsi="CMR10" w:cs="CMR10" w:hint="eastAsia"/>
        </w:rPr>
        <w:t>和</w:t>
      </w:r>
      <w:r w:rsidRPr="00417B2E">
        <w:rPr>
          <w:rFonts w:ascii="CMR10" w:hAnsi="CMR10" w:cs="CMR10" w:hint="eastAsia"/>
        </w:rPr>
        <w:t>EvaluationLink</w:t>
      </w:r>
      <w:r w:rsidRPr="00417B2E">
        <w:rPr>
          <w:rFonts w:ascii="宋体" w:eastAsia="宋体" w:hAnsi="宋体" w:cs="宋体" w:hint="eastAsia"/>
        </w:rPr>
        <w:t>）。</w:t>
      </w:r>
    </w:p>
    <w:p w:rsidR="00306E89" w:rsidRPr="00417B2E" w:rsidRDefault="00306E89" w:rsidP="00306E89">
      <w:pPr>
        <w:pStyle w:val="ListParagraph"/>
        <w:numPr>
          <w:ilvl w:val="0"/>
          <w:numId w:val="2"/>
        </w:numPr>
        <w:rPr>
          <w:rFonts w:ascii="宋体" w:eastAsia="宋体" w:hAnsi="宋体" w:cs="宋体"/>
        </w:rPr>
      </w:pPr>
      <w:r w:rsidRPr="00417B2E">
        <w:rPr>
          <w:rFonts w:ascii="宋体" w:eastAsia="宋体" w:hAnsi="宋体" w:cs="宋体" w:hint="eastAsia"/>
        </w:rPr>
        <w:t>G和A中的变量列表必须相同。</w:t>
      </w:r>
    </w:p>
    <w:p w:rsidR="00306E89" w:rsidRDefault="00306E89" w:rsidP="00306E89">
      <w:pPr>
        <w:rPr>
          <w:rFonts w:ascii="宋体" w:eastAsia="宋体" w:hAnsi="宋体" w:cs="宋体"/>
        </w:rPr>
      </w:pPr>
      <w:r>
        <w:rPr>
          <w:rFonts w:ascii="宋体" w:eastAsia="宋体" w:hAnsi="宋体" w:cs="宋体" w:hint="eastAsia"/>
        </w:rPr>
        <w:t>我们把符合这种说明的规则称为“简单映射规则”。</w:t>
      </w:r>
    </w:p>
    <w:p w:rsidR="00306E89" w:rsidRDefault="00306E89" w:rsidP="00306E89">
      <w:pPr>
        <w:rPr>
          <w:rFonts w:ascii="宋体" w:eastAsia="宋体" w:hAnsi="宋体" w:cs="宋体"/>
        </w:rPr>
      </w:pPr>
      <w:r>
        <w:rPr>
          <w:rFonts w:ascii="宋体" w:eastAsia="宋体" w:hAnsi="宋体" w:cs="宋体" w:hint="eastAsia"/>
        </w:rPr>
        <w:t>对于处理人类语言真正需要的简单映射规则来讲，满足约束条件“G中的每个边映射到A中的单个超图边”。从数学上讲，这个约束条件的后半部分意味着每个重写规则各自都是一个图同态[?]，这进一步意味着一起应用的一系列重写规则也是一个图同态。</w:t>
      </w:r>
    </w:p>
    <w:p w:rsidR="00306E89" w:rsidRDefault="00306E89" w:rsidP="00306E89">
      <w:pPr>
        <w:rPr>
          <w:rFonts w:ascii="宋体" w:eastAsia="宋体" w:hAnsi="宋体" w:cs="宋体"/>
        </w:rPr>
      </w:pPr>
      <w:r>
        <w:rPr>
          <w:rFonts w:ascii="宋体" w:eastAsia="宋体" w:hAnsi="宋体" w:cs="宋体" w:hint="eastAsia"/>
        </w:rPr>
        <w:t>这种规则的一个简单例子是这样一个(G,A)，其中</w:t>
      </w:r>
    </w:p>
    <w:p w:rsidR="00306E89" w:rsidRDefault="00306E89" w:rsidP="00306E89">
      <w:pPr>
        <w:jc w:val="center"/>
        <w:rPr>
          <w:rFonts w:ascii="CMSY10" w:hAnsi="CMSY10" w:cs="CMSY10"/>
        </w:rPr>
      </w:pPr>
      <w:r>
        <w:rPr>
          <w:rFonts w:ascii="CMMI10" w:hAnsi="CMMI10" w:cs="CMMI10"/>
        </w:rPr>
        <w:t xml:space="preserve">G </w:t>
      </w:r>
      <w:r>
        <w:rPr>
          <w:rFonts w:ascii="CMR10" w:hAnsi="CMR10" w:cs="CMR10"/>
        </w:rPr>
        <w:t xml:space="preserve">= </w:t>
      </w:r>
      <w:r>
        <w:rPr>
          <w:rFonts w:ascii="CMSY10" w:hAnsi="CMSY10" w:cs="CMSY10"/>
        </w:rPr>
        <w:t>{</w:t>
      </w:r>
      <w:r>
        <w:rPr>
          <w:rFonts w:ascii="CMMI10" w:hAnsi="CMMI10" w:cs="CMMI10"/>
        </w:rPr>
        <w:t>S</w:t>
      </w:r>
      <w:r>
        <w:rPr>
          <w:rFonts w:ascii="MS Mincho" w:eastAsia="MS Mincho" w:hAnsi="MS Mincho" w:cs="MS Mincho" w:hint="eastAsia"/>
          <w:sz w:val="16"/>
          <w:szCs w:val="16"/>
        </w:rPr>
        <w:t>⇤</w:t>
      </w:r>
      <w:r>
        <w:rPr>
          <w:rFonts w:ascii="CMR10" w:hAnsi="CMR10" w:cs="CMR10"/>
        </w:rPr>
        <w:t>(</w:t>
      </w:r>
      <w:r>
        <w:rPr>
          <w:rFonts w:ascii="CMMI10" w:hAnsi="CMMI10" w:cs="CMMI10"/>
        </w:rPr>
        <w:t>v</w:t>
      </w:r>
      <w:r>
        <w:rPr>
          <w:rFonts w:ascii="CMR8" w:hAnsi="CMR8" w:cs="CMR8"/>
          <w:sz w:val="16"/>
          <w:szCs w:val="16"/>
        </w:rPr>
        <w:t>1</w:t>
      </w:r>
      <w:r>
        <w:rPr>
          <w:rFonts w:ascii="CMMI10" w:hAnsi="CMMI10" w:cs="CMMI10"/>
        </w:rPr>
        <w:t>, v</w:t>
      </w:r>
      <w:r>
        <w:rPr>
          <w:rFonts w:ascii="CMR8" w:hAnsi="CMR8" w:cs="CMR8"/>
          <w:sz w:val="16"/>
          <w:szCs w:val="16"/>
        </w:rPr>
        <w:t>2</w:t>
      </w:r>
      <w:r>
        <w:rPr>
          <w:rFonts w:ascii="CMR10" w:hAnsi="CMR10" w:cs="CMR10"/>
        </w:rPr>
        <w:t>)</w:t>
      </w:r>
      <w:r>
        <w:rPr>
          <w:rFonts w:ascii="CMMI10" w:hAnsi="CMMI10" w:cs="CMMI10"/>
        </w:rPr>
        <w:t>, O</w:t>
      </w:r>
      <w:r>
        <w:rPr>
          <w:rFonts w:ascii="MS Mincho" w:eastAsia="MS Mincho" w:hAnsi="MS Mincho" w:cs="MS Mincho" w:hint="eastAsia"/>
          <w:sz w:val="16"/>
          <w:szCs w:val="16"/>
        </w:rPr>
        <w:t>⇤</w:t>
      </w:r>
      <w:r>
        <w:rPr>
          <w:rFonts w:ascii="CMR10" w:hAnsi="CMR10" w:cs="CMR10"/>
        </w:rPr>
        <w:t>(</w:t>
      </w:r>
      <w:r>
        <w:rPr>
          <w:rFonts w:ascii="CMMI10" w:hAnsi="CMMI10" w:cs="CMMI10"/>
        </w:rPr>
        <w:t>v</w:t>
      </w:r>
      <w:r>
        <w:rPr>
          <w:rFonts w:ascii="CMR8" w:hAnsi="CMR8" w:cs="CMR8"/>
          <w:sz w:val="16"/>
          <w:szCs w:val="16"/>
        </w:rPr>
        <w:t>1</w:t>
      </w:r>
      <w:r>
        <w:rPr>
          <w:rFonts w:ascii="CMMI10" w:hAnsi="CMMI10" w:cs="CMMI10"/>
        </w:rPr>
        <w:t>, v</w:t>
      </w:r>
      <w:r>
        <w:rPr>
          <w:rFonts w:ascii="CMR8" w:hAnsi="CMR8" w:cs="CMR8"/>
          <w:sz w:val="16"/>
          <w:szCs w:val="16"/>
        </w:rPr>
        <w:t>3</w:t>
      </w:r>
      <w:r>
        <w:rPr>
          <w:rFonts w:ascii="CMR10" w:hAnsi="CMR10" w:cs="CMR10"/>
        </w:rPr>
        <w:t>)</w:t>
      </w:r>
      <w:r>
        <w:rPr>
          <w:rFonts w:ascii="CMSY10" w:hAnsi="CMSY10" w:cs="CMSY10"/>
        </w:rPr>
        <w:t>}</w:t>
      </w:r>
    </w:p>
    <w:p w:rsidR="00306E89" w:rsidRDefault="00306E89" w:rsidP="00306E89">
      <w:pPr>
        <w:jc w:val="center"/>
        <w:rPr>
          <w:rFonts w:ascii="CMR10" w:hAnsi="CMR10" w:cs="CMR10"/>
        </w:rPr>
      </w:pPr>
      <w:r>
        <w:rPr>
          <w:rFonts w:ascii="CMMI10" w:hAnsi="CMMI10" w:cs="CMMI10"/>
        </w:rPr>
        <w:t xml:space="preserve">A </w:t>
      </w:r>
      <w:r>
        <w:rPr>
          <w:rFonts w:ascii="CMR10" w:hAnsi="CMR10" w:cs="CMR10"/>
        </w:rPr>
        <w:t>= (</w:t>
      </w:r>
      <w:r>
        <w:rPr>
          <w:rFonts w:ascii="CMMI10" w:hAnsi="CMMI10" w:cs="CMMI10"/>
        </w:rPr>
        <w:t>EvaluationLink v</w:t>
      </w:r>
      <w:r>
        <w:rPr>
          <w:rFonts w:ascii="CMR8" w:hAnsi="CMR8" w:cs="CMR8"/>
          <w:sz w:val="16"/>
          <w:szCs w:val="16"/>
        </w:rPr>
        <w:t xml:space="preserve">1 </w:t>
      </w:r>
      <w:r>
        <w:rPr>
          <w:rFonts w:ascii="CMMI10" w:hAnsi="CMMI10" w:cs="CMMI10"/>
        </w:rPr>
        <w:t>v</w:t>
      </w:r>
      <w:r>
        <w:rPr>
          <w:rFonts w:ascii="CMR8" w:hAnsi="CMR8" w:cs="CMR8"/>
          <w:sz w:val="16"/>
          <w:szCs w:val="16"/>
        </w:rPr>
        <w:t xml:space="preserve">2 </w:t>
      </w:r>
      <w:r>
        <w:rPr>
          <w:rFonts w:ascii="CMMI10" w:hAnsi="CMMI10" w:cs="CMMI10"/>
        </w:rPr>
        <w:t>v</w:t>
      </w:r>
      <w:r>
        <w:rPr>
          <w:rFonts w:ascii="CMR8" w:hAnsi="CMR8" w:cs="CMR8"/>
          <w:sz w:val="16"/>
          <w:szCs w:val="16"/>
        </w:rPr>
        <w:t>3</w:t>
      </w:r>
      <w:r>
        <w:rPr>
          <w:rFonts w:ascii="CMR10" w:hAnsi="CMR10" w:cs="CMR10"/>
        </w:rPr>
        <w:t>)</w:t>
      </w:r>
    </w:p>
    <w:p w:rsidR="00306E89" w:rsidRDefault="00306E89" w:rsidP="00306E89">
      <w:pPr>
        <w:rPr>
          <w:rFonts w:ascii="CMR10" w:hAnsi="CMR10" w:cs="CMR10"/>
        </w:rPr>
      </w:pPr>
      <w:r>
        <w:rPr>
          <w:rFonts w:ascii="CMR10" w:hAnsi="CMR10" w:cs="CMR10" w:hint="eastAsia"/>
        </w:rPr>
        <w:t>这把主语为</w:t>
      </w:r>
      <w:r>
        <w:rPr>
          <w:rFonts w:ascii="CMR10" w:hAnsi="CMR10" w:cs="CMR10" w:hint="eastAsia"/>
        </w:rPr>
        <w:t>v2</w:t>
      </w:r>
      <w:r>
        <w:rPr>
          <w:rFonts w:ascii="CMR10" w:hAnsi="CMR10" w:cs="CMR10" w:hint="eastAsia"/>
        </w:rPr>
        <w:t>，宾语为</w:t>
      </w:r>
      <w:r>
        <w:rPr>
          <w:rFonts w:ascii="CMR10" w:hAnsi="CMR10" w:cs="CMR10" w:hint="eastAsia"/>
        </w:rPr>
        <w:t>v3</w:t>
      </w:r>
      <w:r>
        <w:rPr>
          <w:rFonts w:ascii="CMR10" w:hAnsi="CMR10" w:cs="CMR10" w:hint="eastAsia"/>
        </w:rPr>
        <w:t>的动词</w:t>
      </w:r>
      <w:r>
        <w:rPr>
          <w:rFonts w:ascii="CMR10" w:hAnsi="CMR10" w:cs="CMR10" w:hint="eastAsia"/>
        </w:rPr>
        <w:t>v1</w:t>
      </w:r>
      <w:r>
        <w:rPr>
          <w:rFonts w:ascii="CMR10" w:hAnsi="CMR10" w:cs="CMR10" w:hint="eastAsia"/>
        </w:rPr>
        <w:t>映射到一个</w:t>
      </w:r>
      <w:r>
        <w:rPr>
          <w:rFonts w:ascii="CMR10" w:hAnsi="CMR10" w:cs="CMR10" w:hint="eastAsia"/>
        </w:rPr>
        <w:t>v1</w:t>
      </w:r>
      <w:r>
        <w:rPr>
          <w:rFonts w:ascii="CMR10" w:hAnsi="CMR10" w:cs="CMR10" w:hint="eastAsia"/>
        </w:rPr>
        <w:t>为谓语，</w:t>
      </w:r>
      <w:r>
        <w:rPr>
          <w:rFonts w:ascii="CMR10" w:hAnsi="CMR10" w:cs="CMR10" w:hint="eastAsia"/>
        </w:rPr>
        <w:t>(v2, v3)</w:t>
      </w:r>
      <w:r>
        <w:rPr>
          <w:rFonts w:ascii="CMR10" w:hAnsi="CMR10" w:cs="CMR10" w:hint="eastAsia"/>
        </w:rPr>
        <w:t>为参数列表的</w:t>
      </w:r>
      <w:r>
        <w:rPr>
          <w:rFonts w:ascii="宋体" w:eastAsia="宋体" w:hAnsi="宋体" w:cs="宋体"/>
        </w:rPr>
        <w:t>OpenCog</w:t>
      </w:r>
      <w:r>
        <w:rPr>
          <w:rFonts w:ascii="宋体" w:eastAsia="宋体" w:hAnsi="宋体" w:cs="宋体" w:hint="eastAsia"/>
        </w:rPr>
        <w:t xml:space="preserve"> EvaluationLink。例如，</w:t>
      </w:r>
      <w:r>
        <w:rPr>
          <w:rFonts w:ascii="CMMI10" w:hAnsi="CMMI10" w:cs="CMMI10"/>
        </w:rPr>
        <w:t>S</w:t>
      </w:r>
      <w:r>
        <w:rPr>
          <w:rFonts w:ascii="MS Mincho" w:eastAsia="MS Mincho" w:hAnsi="MS Mincho" w:cs="MS Mincho" w:hint="eastAsia"/>
          <w:sz w:val="16"/>
          <w:szCs w:val="16"/>
        </w:rPr>
        <w:t>⇤</w:t>
      </w:r>
      <w:r>
        <w:rPr>
          <w:rFonts w:ascii="CMR10" w:hAnsi="CMR10" w:cs="CMR10" w:hint="eastAsia"/>
        </w:rPr>
        <w:t>指任何</w:t>
      </w:r>
      <w:r>
        <w:rPr>
          <w:rFonts w:ascii="CMR10" w:hAnsi="CMR10" w:cs="CMR10" w:hint="eastAsia"/>
        </w:rPr>
        <w:t>S</w:t>
      </w:r>
      <w:r>
        <w:rPr>
          <w:rFonts w:ascii="CMR10" w:hAnsi="CMR10" w:cs="CMR10" w:hint="eastAsia"/>
        </w:rPr>
        <w:t>的链路分析器子类型。当然，大部分规则都比这个例子复杂。</w:t>
      </w:r>
    </w:p>
    <w:p w:rsidR="00306E89" w:rsidRDefault="00306E89" w:rsidP="00306E89">
      <w:pPr>
        <w:rPr>
          <w:rFonts w:ascii="宋体" w:eastAsia="宋体" w:hAnsi="宋体" w:cs="宋体"/>
        </w:rPr>
      </w:pPr>
      <w:r>
        <w:rPr>
          <w:rFonts w:ascii="CMR10" w:hAnsi="CMR10" w:cs="CMR10" w:hint="eastAsia"/>
        </w:rPr>
        <w:t>在具体实现中，由于自然语言的复杂性，仍然有一些这种形式的</w:t>
      </w:r>
      <w:r w:rsidRPr="00344E91">
        <w:rPr>
          <w:rFonts w:ascii="宋体" w:eastAsia="宋体" w:hAnsi="宋体" w:cs="宋体"/>
        </w:rPr>
        <w:t>RelEx2Logic</w:t>
      </w:r>
      <w:r>
        <w:rPr>
          <w:rFonts w:ascii="宋体" w:eastAsia="宋体" w:hAnsi="宋体" w:cs="宋体" w:hint="eastAsia"/>
        </w:rPr>
        <w:t>规则无法处理的语言学信息。所以，为了获取句子正确的逻辑表示而不影响其含义，我们向</w:t>
      </w:r>
      <w:r w:rsidRPr="00344E91">
        <w:rPr>
          <w:rFonts w:ascii="宋体" w:eastAsia="宋体" w:hAnsi="宋体" w:cs="宋体"/>
        </w:rPr>
        <w:t>RelEx2Logic</w:t>
      </w:r>
      <w:r>
        <w:rPr>
          <w:rFonts w:ascii="宋体" w:eastAsia="宋体" w:hAnsi="宋体" w:cs="宋体" w:hint="eastAsia"/>
        </w:rPr>
        <w:t>框架添加一个后处理步骤，这个步骤主要包含下列部分：</w:t>
      </w:r>
    </w:p>
    <w:p w:rsidR="00306E89" w:rsidRPr="008E23FD" w:rsidRDefault="00306E89" w:rsidP="00306E89">
      <w:pPr>
        <w:pStyle w:val="ListParagraph"/>
        <w:numPr>
          <w:ilvl w:val="0"/>
          <w:numId w:val="3"/>
        </w:numPr>
        <w:rPr>
          <w:rFonts w:ascii="CMR10" w:hAnsi="CMR10" w:cs="CMR10"/>
        </w:rPr>
      </w:pPr>
      <w:r w:rsidRPr="008E23FD">
        <w:rPr>
          <w:rFonts w:ascii="宋体" w:hAnsi="宋体" w:cs="宋体" w:hint="eastAsia"/>
        </w:rPr>
        <w:t>处理</w:t>
      </w:r>
      <w:r w:rsidRPr="008E23FD">
        <w:rPr>
          <w:rFonts w:ascii="CMR10" w:hAnsi="CMR10" w:cs="CMR10"/>
        </w:rPr>
        <w:t>OpenCog Atomspace</w:t>
      </w:r>
      <w:r>
        <w:rPr>
          <w:rFonts w:ascii="CMR10" w:hAnsi="CMR10" w:cs="CMR10" w:hint="eastAsia"/>
        </w:rPr>
        <w:t>中的实例。根据</w:t>
      </w:r>
      <w:r w:rsidRPr="008E23FD">
        <w:rPr>
          <w:rFonts w:ascii="CMR10" w:hAnsi="CMR10" w:cs="CMR10" w:hint="eastAsia"/>
        </w:rPr>
        <w:t>输入</w:t>
      </w:r>
      <w:r>
        <w:rPr>
          <w:rFonts w:ascii="CMR10" w:hAnsi="CMR10" w:cs="CMR10" w:hint="eastAsia"/>
        </w:rPr>
        <w:t>的</w:t>
      </w:r>
      <w:r w:rsidRPr="008E23FD">
        <w:rPr>
          <w:rFonts w:ascii="CMR10" w:hAnsi="CMR10" w:cs="CMR10" w:hint="eastAsia"/>
        </w:rPr>
        <w:t>自然语言的含义，将通用概念或谓语与特定概念或谓语进行区分。</w:t>
      </w:r>
    </w:p>
    <w:p w:rsidR="00306E89" w:rsidRPr="008E23FD" w:rsidRDefault="00306E89" w:rsidP="00306E89">
      <w:pPr>
        <w:pStyle w:val="ListParagraph"/>
        <w:numPr>
          <w:ilvl w:val="0"/>
          <w:numId w:val="3"/>
        </w:numPr>
        <w:rPr>
          <w:rFonts w:ascii="CMR10" w:hAnsi="CMR10" w:cs="CMR10"/>
        </w:rPr>
      </w:pPr>
      <w:r w:rsidRPr="008E23FD">
        <w:rPr>
          <w:rFonts w:ascii="CMR10" w:hAnsi="CMR10" w:cs="CMR10" w:hint="eastAsia"/>
        </w:rPr>
        <w:t>估计模糊谓语或概念的概率。例如，如果句子是“</w:t>
      </w:r>
      <w:r w:rsidRPr="008E23FD">
        <w:rPr>
          <w:rFonts w:ascii="CMR10" w:hAnsi="CMR10" w:cs="CMR10"/>
        </w:rPr>
        <w:t>Maybe the cat chased a snake</w:t>
      </w:r>
      <w:r w:rsidRPr="008E23FD">
        <w:rPr>
          <w:rFonts w:ascii="CMR10" w:hAnsi="CMR10" w:cs="CMR10" w:hint="eastAsia"/>
        </w:rPr>
        <w:t>.</w:t>
      </w:r>
      <w:r w:rsidRPr="008E23FD">
        <w:rPr>
          <w:rFonts w:ascii="CMR10" w:hAnsi="CMR10" w:cs="CMR10" w:hint="eastAsia"/>
        </w:rPr>
        <w:t>”，那么我们需要给最后的逻辑表示指定相较于句子“</w:t>
      </w:r>
      <w:r w:rsidRPr="008E23FD">
        <w:rPr>
          <w:rFonts w:ascii="CMR10" w:hAnsi="CMR10" w:cs="CMR10"/>
        </w:rPr>
        <w:t>the cat chased a snake</w:t>
      </w:r>
      <w:r w:rsidRPr="008E23FD">
        <w:rPr>
          <w:rFonts w:ascii="CMR10" w:hAnsi="CMR10" w:cs="CMR10" w:hint="eastAsia"/>
        </w:rPr>
        <w:t>.</w:t>
      </w:r>
      <w:r w:rsidRPr="008E23FD">
        <w:rPr>
          <w:rFonts w:ascii="CMR10" w:hAnsi="CMR10" w:cs="CMR10" w:hint="eastAsia"/>
        </w:rPr>
        <w:t>”较低的概率。</w:t>
      </w:r>
    </w:p>
    <w:p w:rsidR="00306E89" w:rsidRPr="008E23FD" w:rsidRDefault="00306E89" w:rsidP="00306E89">
      <w:pPr>
        <w:pStyle w:val="ListParagraph"/>
        <w:numPr>
          <w:ilvl w:val="0"/>
          <w:numId w:val="3"/>
        </w:numPr>
        <w:rPr>
          <w:rFonts w:ascii="CMR10" w:hAnsi="CMR10" w:cs="CMR10"/>
        </w:rPr>
      </w:pPr>
      <w:r w:rsidRPr="008E23FD">
        <w:rPr>
          <w:rFonts w:ascii="CMR10" w:hAnsi="CMR10" w:cs="CMR10" w:hint="eastAsia"/>
        </w:rPr>
        <w:t>正确处理量词。众所周知，自然语言中的量词十分复杂。不可能创建一个通用规则而以通用方式获取所有量词的正确抽象表示。而且，我们想要使得我们的规则更加通用，所以我们不想为每个量词使用单独的规则，这需要以简化的方式编写量词规则，而不是极力利用后处理方法允许的更大灵活性。</w:t>
      </w:r>
    </w:p>
    <w:p w:rsidR="00306E89" w:rsidRDefault="00306E89" w:rsidP="00306E89">
      <w:pPr>
        <w:rPr>
          <w:rFonts w:ascii="宋体" w:hAnsi="宋体" w:cs="宋体"/>
        </w:rPr>
      </w:pPr>
      <w:r>
        <w:rPr>
          <w:rFonts w:ascii="宋体" w:hAnsi="宋体" w:cs="宋体" w:hint="eastAsia"/>
        </w:rPr>
        <w:t>下面将解释后处理的更多细节。</w:t>
      </w:r>
    </w:p>
    <w:p w:rsidR="00306E89" w:rsidRDefault="00306E89" w:rsidP="00306E89">
      <w:pPr>
        <w:rPr>
          <w:rFonts w:ascii="宋体" w:hAnsi="宋体" w:cs="宋体"/>
        </w:rPr>
      </w:pPr>
      <w:r>
        <w:rPr>
          <w:rFonts w:ascii="宋体" w:hAnsi="宋体" w:cs="宋体" w:hint="eastAsia"/>
        </w:rPr>
        <w:t>将我们当前的简单映射规则应用于上述的例句“</w:t>
      </w:r>
      <w:r>
        <w:rPr>
          <w:rFonts w:ascii="CMR10" w:hAnsi="CMR10" w:cs="CMR10"/>
        </w:rPr>
        <w:t>The cat chased a snake</w:t>
      </w:r>
      <w:r>
        <w:rPr>
          <w:rFonts w:ascii="CMR10" w:hAnsi="CMR10" w:cs="CMR10" w:hint="eastAsia"/>
        </w:rPr>
        <w:t>.</w:t>
      </w:r>
      <w:r>
        <w:rPr>
          <w:rFonts w:ascii="宋体" w:hAnsi="宋体" w:cs="宋体" w:hint="eastAsia"/>
        </w:rPr>
        <w:t>”，会生成以下基本输出：</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EvaluationLink</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PredicateNode chase@3453432</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ListLink</w:t>
      </w:r>
    </w:p>
    <w:p w:rsidR="00306E89" w:rsidRDefault="00306E89" w:rsidP="00306E89">
      <w:pPr>
        <w:autoSpaceDE w:val="0"/>
        <w:autoSpaceDN w:val="0"/>
        <w:adjustRightInd w:val="0"/>
        <w:spacing w:after="0" w:line="240" w:lineRule="auto"/>
        <w:ind w:left="720" w:firstLine="720"/>
        <w:rPr>
          <w:rFonts w:ascii="CMTT10" w:hAnsi="CMTT10" w:cs="CMTT10"/>
          <w:sz w:val="20"/>
          <w:szCs w:val="20"/>
        </w:rPr>
      </w:pPr>
      <w:r>
        <w:rPr>
          <w:rFonts w:ascii="CMTT10" w:hAnsi="CMTT10" w:cs="CMTT10"/>
          <w:sz w:val="20"/>
          <w:szCs w:val="20"/>
        </w:rPr>
        <w:t>ConceptNode cat@1243546464</w:t>
      </w:r>
    </w:p>
    <w:p w:rsidR="00306E89" w:rsidRDefault="00306E89" w:rsidP="00306E89">
      <w:pPr>
        <w:ind w:left="720" w:firstLine="720"/>
        <w:rPr>
          <w:rFonts w:ascii="CMTT10" w:hAnsi="CMTT10" w:cs="CMTT10"/>
          <w:sz w:val="20"/>
          <w:szCs w:val="20"/>
        </w:rPr>
      </w:pPr>
      <w:r>
        <w:rPr>
          <w:rFonts w:ascii="CMTT10" w:hAnsi="CMTT10" w:cs="CMTT10"/>
          <w:sz w:val="20"/>
          <w:szCs w:val="20"/>
        </w:rPr>
        <w:t>ConceptNode snake@564636322</w:t>
      </w:r>
    </w:p>
    <w:p w:rsidR="00306E89" w:rsidRDefault="00306E89" w:rsidP="00306E89">
      <w:pPr>
        <w:rPr>
          <w:rFonts w:ascii="宋体" w:hAnsi="宋体" w:cs="宋体"/>
        </w:rPr>
      </w:pPr>
      <w:r>
        <w:rPr>
          <w:rFonts w:ascii="宋体" w:hAnsi="宋体" w:cs="宋体" w:hint="eastAsia"/>
        </w:rPr>
        <w:t>这些“基本输出”仅仅是这个句子解释后Atomspace中所创建的完整原子（Atom）集合的一小部分。一个更完整的列表是</w:t>
      </w:r>
    </w:p>
    <w:p w:rsidR="00306E89" w:rsidRDefault="00306E89" w:rsidP="00306E89">
      <w:pPr>
        <w:rPr>
          <w:rFonts w:ascii="CMTT10" w:hAnsi="CMTT10" w:cs="CMTT10"/>
          <w:sz w:val="20"/>
          <w:szCs w:val="20"/>
        </w:rPr>
      </w:pPr>
      <w:r>
        <w:rPr>
          <w:rFonts w:ascii="CMTT10" w:hAnsi="CMTT10" w:cs="CMTT10"/>
          <w:sz w:val="20"/>
          <w:szCs w:val="20"/>
        </w:rPr>
        <w:t>XXX paste in full output for the sample sentence "The cat chased a snake ."</w:t>
      </w:r>
    </w:p>
    <w:p w:rsidR="00306E89" w:rsidRDefault="00306E89" w:rsidP="00306E89">
      <w:pPr>
        <w:rPr>
          <w:rFonts w:ascii="宋体" w:hAnsi="宋体" w:cs="宋体"/>
        </w:rPr>
      </w:pPr>
      <w:r>
        <w:rPr>
          <w:rFonts w:ascii="宋体" w:hAnsi="宋体" w:cs="宋体" w:hint="eastAsia"/>
        </w:rPr>
        <w:t>本节最后会给出更多映射例子以及所涉及原子（Atom）类型的解释。</w:t>
      </w:r>
    </w:p>
    <w:p w:rsidR="00306E89" w:rsidRDefault="00306E89" w:rsidP="00306E89">
      <w:pPr>
        <w:rPr>
          <w:rFonts w:ascii="宋体" w:hAnsi="宋体" w:cs="宋体"/>
        </w:rPr>
      </w:pPr>
      <w:r>
        <w:rPr>
          <w:rFonts w:ascii="宋体" w:hAnsi="宋体" w:cs="宋体" w:hint="eastAsia"/>
        </w:rPr>
        <w:t>如果链路分析器给出多个分析选项，</w:t>
      </w:r>
      <w:r w:rsidRPr="000A2C41">
        <w:rPr>
          <w:rFonts w:ascii="宋体" w:hAnsi="宋体" w:cs="宋体"/>
        </w:rPr>
        <w:t>RelEx2Logic</w:t>
      </w:r>
      <w:r>
        <w:rPr>
          <w:rFonts w:ascii="宋体" w:hAnsi="宋体" w:cs="宋体" w:hint="eastAsia"/>
        </w:rPr>
        <w:t>规则将为每个分析选项提供一个逻辑解释。目前已经实现基于语料库进行统计启发来排列多个分析的可信性，当然这并不完美。一些情况中，会向OpenCog提供多个逻辑输出选项，并且必须基于更高层次的上下文推断在这些选项之间进行选择，这是当前研究的一个难题和主题。</w:t>
      </w:r>
    </w:p>
    <w:p w:rsidR="00306E89" w:rsidRPr="005C1D75" w:rsidRDefault="00306E89" w:rsidP="00306E89">
      <w:pPr>
        <w:rPr>
          <w:rFonts w:ascii="宋体" w:hAnsi="宋体" w:cs="宋体"/>
          <w:b/>
        </w:rPr>
      </w:pPr>
      <w:r w:rsidRPr="005C1D75">
        <w:rPr>
          <w:rFonts w:ascii="宋体" w:hAnsi="宋体" w:cs="宋体" w:hint="eastAsia"/>
          <w:b/>
        </w:rPr>
        <w:t xml:space="preserve">4.4.2 </w:t>
      </w:r>
      <w:r w:rsidRPr="005C1D75">
        <w:rPr>
          <w:rFonts w:ascii="宋体" w:hAnsi="宋体" w:cs="宋体"/>
          <w:b/>
        </w:rPr>
        <w:t>RelEx2Logic</w:t>
      </w:r>
      <w:r w:rsidRPr="005C1D75">
        <w:rPr>
          <w:rFonts w:ascii="宋体" w:hAnsi="宋体" w:cs="宋体" w:hint="eastAsia"/>
          <w:b/>
        </w:rPr>
        <w:t>规则</w:t>
      </w:r>
    </w:p>
    <w:p w:rsidR="00306E89" w:rsidRDefault="00306E89" w:rsidP="00306E89">
      <w:pPr>
        <w:rPr>
          <w:rFonts w:ascii="CMTT10" w:hAnsi="CMTT10" w:cs="CMTT10"/>
        </w:rPr>
      </w:pPr>
      <w:r>
        <w:rPr>
          <w:rFonts w:ascii="宋体" w:hAnsi="宋体" w:cs="宋体" w:hint="eastAsia"/>
        </w:rPr>
        <w:t>为了将</w:t>
      </w:r>
      <w:r w:rsidRPr="000A2C41">
        <w:rPr>
          <w:rFonts w:ascii="宋体" w:hAnsi="宋体" w:cs="宋体"/>
        </w:rPr>
        <w:t>RelEx</w:t>
      </w:r>
      <w:r>
        <w:rPr>
          <w:rFonts w:ascii="宋体" w:hAnsi="宋体" w:cs="宋体" w:hint="eastAsia"/>
        </w:rPr>
        <w:t>关系转换成抽象的OpenCog AtomSpace逻辑表示，我们引入一系列</w:t>
      </w:r>
      <w:r w:rsidRPr="000A2C41">
        <w:rPr>
          <w:rFonts w:ascii="宋体" w:hAnsi="宋体" w:cs="宋体"/>
        </w:rPr>
        <w:t>RelEx2Logic</w:t>
      </w:r>
      <w:r>
        <w:rPr>
          <w:rFonts w:ascii="宋体" w:hAnsi="宋体" w:cs="宋体" w:hint="eastAsia"/>
        </w:rPr>
        <w:t>规则。</w:t>
      </w:r>
      <w:r w:rsidRPr="000A2C41">
        <w:rPr>
          <w:rFonts w:ascii="宋体" w:hAnsi="宋体" w:cs="宋体"/>
        </w:rPr>
        <w:t>RelEx2Logic</w:t>
      </w:r>
      <w:r>
        <w:rPr>
          <w:rFonts w:ascii="宋体" w:hAnsi="宋体" w:cs="宋体" w:hint="eastAsia"/>
        </w:rPr>
        <w:t>规则（以前称为</w:t>
      </w:r>
      <w:r w:rsidRPr="003A60DD">
        <w:rPr>
          <w:rFonts w:ascii="宋体" w:hAnsi="宋体" w:cs="宋体"/>
        </w:rPr>
        <w:t>Link2Atom</w:t>
      </w:r>
      <w:r>
        <w:rPr>
          <w:rFonts w:ascii="宋体" w:hAnsi="宋体" w:cs="宋体" w:hint="eastAsia"/>
        </w:rPr>
        <w:t>和</w:t>
      </w:r>
      <w:r w:rsidRPr="003A60DD">
        <w:rPr>
          <w:rFonts w:ascii="宋体" w:hAnsi="宋体" w:cs="宋体"/>
        </w:rPr>
        <w:t>Syn2Sem</w:t>
      </w:r>
      <w:r>
        <w:rPr>
          <w:rFonts w:ascii="宋体" w:hAnsi="宋体" w:cs="宋体" w:hint="eastAsia"/>
        </w:rPr>
        <w:t>规则[?]）是一系列人工编码的规则，用于把</w:t>
      </w:r>
      <w:r w:rsidRPr="000A2C41">
        <w:rPr>
          <w:rFonts w:ascii="宋体" w:hAnsi="宋体" w:cs="宋体"/>
        </w:rPr>
        <w:t>RelEx</w:t>
      </w:r>
      <w:r>
        <w:rPr>
          <w:rFonts w:ascii="宋体" w:hAnsi="宋体" w:cs="宋体" w:hint="eastAsia"/>
        </w:rPr>
        <w:t>的输出映射到OpenCog原子（Atom）表示的形式，这种表示更适合于由PLN和其它工具进行自动化推断。本节总结性地阐述规则集合并给出一些规则例子。可以在</w:t>
      </w:r>
      <w:r>
        <w:rPr>
          <w:rFonts w:ascii="CMTT10" w:hAnsi="CMTT10" w:cs="CMTT10"/>
        </w:rPr>
        <w:t>opencog/nlp/scm/relex-to-logic.scm</w:t>
      </w:r>
      <w:r>
        <w:rPr>
          <w:rFonts w:ascii="CMTT10" w:hAnsi="CMTT10" w:cs="CMTT10" w:hint="eastAsia"/>
        </w:rPr>
        <w:t>在线找到所有规则。</w:t>
      </w:r>
    </w:p>
    <w:p w:rsidR="00306E89" w:rsidRDefault="00306E89" w:rsidP="00306E89">
      <w:pPr>
        <w:rPr>
          <w:rFonts w:ascii="宋体" w:hAnsi="宋体" w:cs="宋体"/>
        </w:rPr>
      </w:pPr>
      <w:r w:rsidRPr="000A2C41">
        <w:rPr>
          <w:rFonts w:ascii="宋体" w:hAnsi="宋体" w:cs="宋体"/>
        </w:rPr>
        <w:t>RelEx2Logic</w:t>
      </w:r>
      <w:r>
        <w:rPr>
          <w:rFonts w:ascii="宋体" w:hAnsi="宋体" w:cs="宋体" w:hint="eastAsia"/>
        </w:rPr>
        <w:t>规则有多个目标：</w:t>
      </w:r>
    </w:p>
    <w:p w:rsidR="00306E89" w:rsidRPr="00994D9C" w:rsidRDefault="00306E89" w:rsidP="00306E89">
      <w:pPr>
        <w:pStyle w:val="ListParagraph"/>
        <w:numPr>
          <w:ilvl w:val="0"/>
          <w:numId w:val="4"/>
        </w:numPr>
        <w:rPr>
          <w:rFonts w:ascii="宋体" w:hAnsi="宋体" w:cs="宋体"/>
        </w:rPr>
      </w:pPr>
      <w:r w:rsidRPr="00994D9C">
        <w:rPr>
          <w:rFonts w:ascii="宋体" w:hAnsi="宋体" w:cs="宋体" w:hint="eastAsia"/>
        </w:rPr>
        <w:t>作为运行的</w:t>
      </w:r>
      <w:r w:rsidRPr="00994D9C">
        <w:rPr>
          <w:rFonts w:ascii="宋体" w:hAnsi="宋体" w:cs="宋体"/>
        </w:rPr>
        <w:t>OpenCog</w:t>
      </w:r>
      <w:r w:rsidRPr="00994D9C">
        <w:rPr>
          <w:rFonts w:ascii="宋体" w:hAnsi="宋体" w:cs="宋体" w:hint="eastAsia"/>
        </w:rPr>
        <w:t>自然语言处理系统的一部分，其潜在用途包括文本分析和自然语言对话。</w:t>
      </w:r>
    </w:p>
    <w:p w:rsidR="00306E89" w:rsidRPr="00994D9C" w:rsidRDefault="00306E89" w:rsidP="00306E89">
      <w:pPr>
        <w:pStyle w:val="ListParagraph"/>
        <w:numPr>
          <w:ilvl w:val="0"/>
          <w:numId w:val="4"/>
        </w:numPr>
        <w:rPr>
          <w:rFonts w:ascii="宋体" w:hAnsi="宋体" w:cs="宋体"/>
        </w:rPr>
      </w:pPr>
      <w:r w:rsidRPr="00994D9C">
        <w:rPr>
          <w:rFonts w:ascii="宋体" w:hAnsi="宋体" w:cs="宋体" w:hint="eastAsia"/>
        </w:rPr>
        <w:t>作为概念研究工具，帮助我们理解</w:t>
      </w:r>
      <w:r>
        <w:rPr>
          <w:rFonts w:ascii="宋体" w:hAnsi="宋体" w:cs="宋体" w:hint="eastAsia"/>
        </w:rPr>
        <w:t>句法-</w:t>
      </w:r>
      <w:r w:rsidRPr="00994D9C">
        <w:rPr>
          <w:rFonts w:ascii="宋体" w:hAnsi="宋体" w:cs="宋体" w:hint="eastAsia"/>
        </w:rPr>
        <w:t>语义输出（例如</w:t>
      </w:r>
      <w:r w:rsidRPr="00994D9C">
        <w:rPr>
          <w:rFonts w:ascii="宋体" w:hAnsi="宋体" w:cs="宋体"/>
        </w:rPr>
        <w:t>RelEx</w:t>
      </w:r>
      <w:r w:rsidRPr="00994D9C">
        <w:rPr>
          <w:rFonts w:ascii="宋体" w:hAnsi="宋体" w:cs="宋体" w:hint="eastAsia"/>
        </w:rPr>
        <w:t>生成的</w:t>
      </w:r>
      <w:r>
        <w:rPr>
          <w:rFonts w:ascii="宋体" w:hAnsi="宋体" w:cs="宋体" w:hint="eastAsia"/>
        </w:rPr>
        <w:t>句法-</w:t>
      </w:r>
      <w:r w:rsidRPr="00994D9C">
        <w:rPr>
          <w:rFonts w:ascii="宋体" w:hAnsi="宋体" w:cs="宋体" w:hint="eastAsia"/>
        </w:rPr>
        <w:t>语义输出）映射到更抽象的逻辑关系（例如PLN采用的逻辑关系）的问题。</w:t>
      </w:r>
    </w:p>
    <w:p w:rsidR="00306E89" w:rsidRPr="00994D9C" w:rsidRDefault="00306E89" w:rsidP="00306E89">
      <w:pPr>
        <w:pStyle w:val="ListParagraph"/>
        <w:numPr>
          <w:ilvl w:val="0"/>
          <w:numId w:val="4"/>
        </w:numPr>
        <w:rPr>
          <w:rFonts w:ascii="宋体" w:hAnsi="宋体" w:cs="宋体"/>
        </w:rPr>
      </w:pPr>
      <w:r w:rsidRPr="00994D9C">
        <w:rPr>
          <w:rFonts w:ascii="宋体" w:hAnsi="宋体" w:cs="宋体" w:hint="eastAsia"/>
        </w:rPr>
        <w:t>作为工具来帮助生成成对（</w:t>
      </w:r>
      <w:r>
        <w:rPr>
          <w:rFonts w:ascii="宋体" w:hAnsi="宋体" w:cs="宋体" w:hint="eastAsia"/>
        </w:rPr>
        <w:t>链路</w:t>
      </w:r>
      <w:r w:rsidRPr="00994D9C">
        <w:rPr>
          <w:rFonts w:ascii="宋体" w:hAnsi="宋体" w:cs="宋体" w:hint="eastAsia"/>
        </w:rPr>
        <w:t>分析和抽象的PLN</w:t>
      </w:r>
      <w:r>
        <w:rPr>
          <w:rFonts w:ascii="宋体" w:hAnsi="宋体" w:cs="宋体" w:hint="eastAsia"/>
        </w:rPr>
        <w:t>形式的原子</w:t>
      </w:r>
      <w:r w:rsidRPr="00994D9C">
        <w:rPr>
          <w:rFonts w:ascii="宋体" w:hAnsi="宋体" w:cs="宋体" w:hint="eastAsia"/>
        </w:rPr>
        <w:t>）的语料库，然后可以自动分析此语料库来产生语言理解和生成规则（更多信息请参见Syn2Sem）。</w:t>
      </w:r>
    </w:p>
    <w:p w:rsidR="00306E89" w:rsidRDefault="00306E89" w:rsidP="00306E89">
      <w:pPr>
        <w:rPr>
          <w:rFonts w:ascii="宋体" w:hAnsi="宋体" w:cs="宋体"/>
        </w:rPr>
      </w:pPr>
      <w:r>
        <w:rPr>
          <w:rFonts w:ascii="宋体" w:hAnsi="宋体" w:cs="宋体" w:hint="eastAsia"/>
        </w:rPr>
        <w:t>示例规则（Tense规则）</w:t>
      </w:r>
    </w:p>
    <w:p w:rsidR="00306E89" w:rsidRDefault="00306E89" w:rsidP="00306E89">
      <w:pPr>
        <w:rPr>
          <w:rFonts w:ascii="宋体" w:hAnsi="宋体" w:cs="宋体"/>
        </w:rPr>
      </w:pPr>
      <w:r>
        <w:rPr>
          <w:rFonts w:ascii="宋体" w:hAnsi="宋体" w:cs="宋体" w:hint="eastAsia"/>
        </w:rPr>
        <w:t>为了方便阐述剩下的内容，我们从一个非常简单的</w:t>
      </w:r>
      <w:r w:rsidRPr="000A2C41">
        <w:rPr>
          <w:rFonts w:ascii="宋体" w:hAnsi="宋体" w:cs="宋体"/>
        </w:rPr>
        <w:t>RelEx2Logic</w:t>
      </w:r>
      <w:r>
        <w:rPr>
          <w:rFonts w:ascii="宋体" w:hAnsi="宋体" w:cs="宋体" w:hint="eastAsia"/>
        </w:rPr>
        <w:t>规则例子开始。当然，大部分规则比这个例子复杂。此处，为了方便人理解，采用</w:t>
      </w:r>
      <w:r w:rsidRPr="00A06993">
        <w:rPr>
          <w:rFonts w:ascii="宋体" w:hAnsi="宋体" w:cs="宋体"/>
        </w:rPr>
        <w:t>RelEx SFF</w:t>
      </w:r>
      <w:r>
        <w:rPr>
          <w:rFonts w:ascii="宋体" w:hAnsi="宋体" w:cs="宋体" w:hint="eastAsia"/>
        </w:rPr>
        <w:t>格式（</w:t>
      </w:r>
      <w:r w:rsidRPr="00A06993">
        <w:rPr>
          <w:rFonts w:ascii="宋体" w:hAnsi="宋体" w:cs="宋体"/>
        </w:rPr>
        <w:t>RelEx</w:t>
      </w:r>
      <w:r>
        <w:rPr>
          <w:rFonts w:ascii="宋体" w:hAnsi="宋体" w:cs="宋体" w:hint="eastAsia"/>
        </w:rPr>
        <w:t>许多输出格式中的一种）来说明规则输入。</w:t>
      </w:r>
    </w:p>
    <w:p w:rsidR="00306E89" w:rsidRDefault="00306E89" w:rsidP="00306E89">
      <w:pPr>
        <w:rPr>
          <w:rFonts w:ascii="宋体" w:hAnsi="宋体" w:cs="宋体"/>
        </w:rPr>
      </w:pPr>
      <w:r>
        <w:rPr>
          <w:rFonts w:ascii="宋体" w:hAnsi="宋体" w:cs="宋体" w:hint="eastAsia"/>
        </w:rPr>
        <w:t>为了用便于阅读的方式说明</w:t>
      </w:r>
      <w:r w:rsidRPr="000A2C41">
        <w:rPr>
          <w:rFonts w:ascii="宋体" w:hAnsi="宋体" w:cs="宋体"/>
        </w:rPr>
        <w:t>RelEx2Logic</w:t>
      </w:r>
      <w:r>
        <w:rPr>
          <w:rFonts w:ascii="宋体" w:hAnsi="宋体" w:cs="宋体" w:hint="eastAsia"/>
        </w:rPr>
        <w:t>规则，我们在此使用类似以下的格式：</w:t>
      </w:r>
    </w:p>
    <w:p w:rsidR="00306E89" w:rsidRPr="00FD787E" w:rsidRDefault="00306E89" w:rsidP="00306E89">
      <w:pPr>
        <w:rPr>
          <w:rFonts w:ascii="宋体" w:hAnsi="宋体" w:cs="宋体"/>
        </w:rPr>
      </w:pPr>
      <w:r>
        <w:rPr>
          <w:rFonts w:ascii="宋体" w:hAnsi="宋体" w:cs="宋体" w:hint="eastAsia"/>
        </w:rPr>
        <w:t>规则输入：</w:t>
      </w:r>
    </w:p>
    <w:p w:rsidR="00306E89" w:rsidRPr="00FD787E" w:rsidRDefault="00306E89" w:rsidP="00306E89">
      <w:pPr>
        <w:rPr>
          <w:rFonts w:ascii="宋体" w:hAnsi="宋体" w:cs="宋体"/>
        </w:rPr>
      </w:pPr>
      <w:r w:rsidRPr="00FD787E">
        <w:rPr>
          <w:rFonts w:ascii="宋体" w:hAnsi="宋体" w:cs="宋体"/>
        </w:rPr>
        <w:t>tense(W, Tense)</w:t>
      </w:r>
    </w:p>
    <w:p w:rsidR="00306E89" w:rsidRPr="00FD787E" w:rsidRDefault="00306E89" w:rsidP="00306E89">
      <w:pPr>
        <w:rPr>
          <w:rFonts w:ascii="宋体" w:hAnsi="宋体" w:cs="宋体"/>
        </w:rPr>
      </w:pPr>
      <w:r w:rsidRPr="00FD787E">
        <w:rPr>
          <w:rFonts w:ascii="宋体" w:hAnsi="宋体" w:cs="宋体"/>
        </w:rPr>
        <w:t>pos(W, verb)</w:t>
      </w:r>
    </w:p>
    <w:p w:rsidR="00306E89" w:rsidRPr="00FD787E" w:rsidRDefault="00306E89" w:rsidP="00306E89">
      <w:pPr>
        <w:rPr>
          <w:rFonts w:ascii="宋体" w:hAnsi="宋体" w:cs="宋体"/>
        </w:rPr>
      </w:pPr>
      <w:r>
        <w:rPr>
          <w:rFonts w:ascii="宋体" w:hAnsi="宋体" w:cs="宋体" w:hint="eastAsia"/>
        </w:rPr>
        <w:t>规则输出：</w:t>
      </w:r>
    </w:p>
    <w:p w:rsidR="00306E89" w:rsidRDefault="00306E89" w:rsidP="00306E89">
      <w:pPr>
        <w:rPr>
          <w:rFonts w:ascii="宋体" w:hAnsi="宋体" w:cs="宋体"/>
        </w:rPr>
      </w:pPr>
      <w:r w:rsidRPr="00FD787E">
        <w:rPr>
          <w:rFonts w:ascii="宋体" w:hAnsi="宋体" w:cs="宋体"/>
        </w:rPr>
        <w:t>(tense-rule W (get_instance_name W word_index sentence_index) Tense)</w:t>
      </w:r>
    </w:p>
    <w:p w:rsidR="00306E89" w:rsidRDefault="00306E89" w:rsidP="00306E89">
      <w:pPr>
        <w:rPr>
          <w:rFonts w:ascii="宋体" w:hAnsi="宋体" w:cs="宋体"/>
        </w:rPr>
      </w:pPr>
      <w:r>
        <w:rPr>
          <w:rFonts w:ascii="宋体" w:hAnsi="宋体" w:cs="宋体" w:hint="eastAsia"/>
        </w:rPr>
        <w:t>在OpenCog中运行此规则，规则的输出将启动一个帮助器函数（在Scheme中编码）。下面会列出这个帮助器函数。然后帮助器函数将最终生成最后的</w:t>
      </w:r>
      <w:r w:rsidRPr="001E3A17">
        <w:rPr>
          <w:rFonts w:ascii="宋体" w:hAnsi="宋体" w:cs="宋体"/>
        </w:rPr>
        <w:t>OpenCog Atomspace</w:t>
      </w:r>
      <w:r>
        <w:rPr>
          <w:rFonts w:ascii="宋体" w:hAnsi="宋体" w:cs="宋体" w:hint="eastAsia"/>
        </w:rPr>
        <w:t>表示。</w:t>
      </w:r>
    </w:p>
    <w:p w:rsidR="00306E89" w:rsidRDefault="00306E89" w:rsidP="00306E89">
      <w:pPr>
        <w:rPr>
          <w:rFonts w:ascii="宋体" w:hAnsi="宋体" w:cs="宋体"/>
        </w:rPr>
      </w:pPr>
      <w:r>
        <w:rPr>
          <w:rFonts w:ascii="宋体" w:hAnsi="宋体" w:cs="宋体" w:hint="eastAsia"/>
        </w:rPr>
        <w:t>如同上一子节中所述，在我们真实的软件实现中，我们使用诸如</w:t>
      </w:r>
      <w:r w:rsidRPr="009A2E29">
        <w:rPr>
          <w:rFonts w:ascii="宋体" w:hAnsi="宋体" w:cs="宋体"/>
        </w:rPr>
        <w:t>(ImplicationLink PG PA)</w:t>
      </w:r>
      <w:r>
        <w:rPr>
          <w:rFonts w:ascii="宋体" w:hAnsi="宋体" w:cs="宋体" w:hint="eastAsia"/>
        </w:rPr>
        <w:t>这样的格式来表示</w:t>
      </w:r>
      <w:r w:rsidRPr="000A2C41">
        <w:rPr>
          <w:rFonts w:ascii="宋体" w:hAnsi="宋体" w:cs="宋体"/>
        </w:rPr>
        <w:t>RelEx2Logic</w:t>
      </w:r>
      <w:r>
        <w:rPr>
          <w:rFonts w:ascii="宋体" w:hAnsi="宋体" w:cs="宋体" w:hint="eastAsia"/>
        </w:rPr>
        <w:t>规则，从而使得</w:t>
      </w:r>
      <w:r w:rsidRPr="000A2C41">
        <w:rPr>
          <w:rFonts w:ascii="宋体" w:hAnsi="宋体" w:cs="宋体"/>
        </w:rPr>
        <w:t>RelEx2Logic</w:t>
      </w:r>
      <w:r>
        <w:rPr>
          <w:rFonts w:ascii="宋体" w:hAnsi="宋体" w:cs="宋体" w:hint="eastAsia"/>
        </w:rPr>
        <w:t>与OpenCog系统的其余组件保持一致。例如，这种格式意味着规则可以由</w:t>
      </w:r>
      <w:r w:rsidRPr="00CF1C36">
        <w:rPr>
          <w:rFonts w:ascii="宋体" w:hAnsi="宋体" w:cs="宋体"/>
        </w:rPr>
        <w:t>OpenCog</w:t>
      </w:r>
      <w:r>
        <w:rPr>
          <w:rFonts w:ascii="宋体" w:hAnsi="宋体" w:cs="宋体" w:hint="eastAsia"/>
        </w:rPr>
        <w:t>模式匹配器来执行（</w:t>
      </w:r>
      <w:r w:rsidRPr="00CF1C36">
        <w:rPr>
          <w:rFonts w:ascii="宋体" w:hAnsi="宋体" w:cs="宋体"/>
        </w:rPr>
        <w:t>OpenCog</w:t>
      </w:r>
      <w:r>
        <w:rPr>
          <w:rFonts w:ascii="宋体" w:hAnsi="宋体" w:cs="宋体" w:hint="eastAsia"/>
        </w:rPr>
        <w:t>模式匹配器用来在</w:t>
      </w:r>
      <w:r w:rsidRPr="00CF1C36">
        <w:rPr>
          <w:rFonts w:ascii="宋体" w:hAnsi="宋体" w:cs="宋体"/>
        </w:rPr>
        <w:t>OpenCog Atomspace</w:t>
      </w:r>
      <w:r>
        <w:rPr>
          <w:rFonts w:ascii="宋体" w:hAnsi="宋体" w:cs="宋体" w:hint="eastAsia"/>
        </w:rPr>
        <w:t>中搜索原子的特定模式、排列或“模板”）。所以上述简单的</w:t>
      </w:r>
      <w:r w:rsidRPr="000A2C41">
        <w:rPr>
          <w:rFonts w:ascii="宋体" w:hAnsi="宋体" w:cs="宋体"/>
        </w:rPr>
        <w:t>RelEx2Logic</w:t>
      </w:r>
      <w:r>
        <w:rPr>
          <w:rFonts w:ascii="宋体" w:hAnsi="宋体" w:cs="宋体" w:hint="eastAsia"/>
        </w:rPr>
        <w:t>规则在当前系统中将被如下表示：</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ImplicationLink</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EvaluationLink</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PredicateNode "tense"</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ListLink</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WordNode W</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ConceptNode Tense</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ExecutionOutputLink</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GroundedSchemNode "r2l/tense-rule.scm"</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ListLink</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WordNode W</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ConceptNode Tense</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NumberNode word_index</w:t>
      </w:r>
    </w:p>
    <w:p w:rsidR="00306E89" w:rsidRDefault="00306E89" w:rsidP="00306E89">
      <w:pPr>
        <w:ind w:firstLine="720"/>
        <w:rPr>
          <w:rFonts w:ascii="CMTT10" w:hAnsi="CMTT10" w:cs="CMTT10"/>
        </w:rPr>
      </w:pPr>
      <w:r>
        <w:rPr>
          <w:rFonts w:ascii="CMTT10" w:hAnsi="CMTT10" w:cs="CMTT10"/>
        </w:rPr>
        <w:t>NumberNode sentence_index</w:t>
      </w:r>
    </w:p>
    <w:p w:rsidR="00306E89" w:rsidRDefault="00306E89" w:rsidP="00306E89">
      <w:pPr>
        <w:rPr>
          <w:rFonts w:ascii="宋体" w:hAnsi="宋体" w:cs="宋体"/>
        </w:rPr>
      </w:pPr>
      <w:r>
        <w:rPr>
          <w:rFonts w:ascii="CMTT10" w:hAnsi="CMTT10" w:cs="CMTT10" w:hint="eastAsia"/>
        </w:rPr>
        <w:t>对应于上述</w:t>
      </w:r>
      <w:r w:rsidRPr="000A2C41">
        <w:rPr>
          <w:rFonts w:ascii="宋体" w:hAnsi="宋体" w:cs="宋体"/>
        </w:rPr>
        <w:t>RelEx2Logic</w:t>
      </w:r>
      <w:r>
        <w:rPr>
          <w:rFonts w:ascii="宋体" w:hAnsi="宋体" w:cs="宋体" w:hint="eastAsia"/>
        </w:rPr>
        <w:t>规则的提供后处理的相应帮助器函数为：</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帮助器函数：</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(define (tense-rule verb instance tense)</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(define new_predicate (PredicateNode instance))</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(define verb_node (PredicateNode verb))</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(define tense_node (ConceptNode tense))</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(list</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(InheritanceLink new_predicate verb_node)</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(InheritanceLink new_predicate tense_node)</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w:t>
      </w:r>
    </w:p>
    <w:p w:rsidR="00306E89" w:rsidRDefault="00306E89" w:rsidP="00306E89">
      <w:pPr>
        <w:rPr>
          <w:rFonts w:ascii="CMTT10" w:hAnsi="CMTT10" w:cs="CMTT10"/>
        </w:rPr>
      </w:pPr>
      <w:r>
        <w:rPr>
          <w:rFonts w:ascii="CMTT10" w:hAnsi="CMTT10" w:cs="CMTT10"/>
        </w:rPr>
        <w:t>)</w:t>
      </w:r>
    </w:p>
    <w:p w:rsidR="00306E89" w:rsidRDefault="00306E89" w:rsidP="00306E89">
      <w:pPr>
        <w:rPr>
          <w:rFonts w:ascii="CMTT10" w:hAnsi="CMTT10" w:cs="CMTT10"/>
        </w:rPr>
      </w:pPr>
      <w:r>
        <w:rPr>
          <w:rFonts w:ascii="CMTT10" w:hAnsi="CMTT10" w:cs="CMTT10" w:hint="eastAsia"/>
        </w:rPr>
        <w:t>例子：</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tense(chase, Past)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pos(chase, verb)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==&gt;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(tense-rule "chase" "chase@3453432" "Past")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==&gt;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(InheritanceLink "chase@3453432" chase)</w:t>
      </w:r>
    </w:p>
    <w:p w:rsidR="00306E89" w:rsidRDefault="00306E89" w:rsidP="00306E89">
      <w:pPr>
        <w:rPr>
          <w:rFonts w:ascii="CMTT10" w:hAnsi="CMTT10" w:cs="CMTT10"/>
        </w:rPr>
      </w:pPr>
      <w:r>
        <w:rPr>
          <w:rFonts w:ascii="CMTT10" w:hAnsi="CMTT10" w:cs="CMTT10"/>
        </w:rPr>
        <w:t>(InheritanceLink "chase@3453432" Past)</w:t>
      </w:r>
    </w:p>
    <w:p w:rsidR="00306E89" w:rsidRDefault="00306E89" w:rsidP="00306E89">
      <w:pPr>
        <w:rPr>
          <w:rFonts w:ascii="CMTT10" w:hAnsi="CMTT10" w:cs="CMTT10"/>
          <w:i/>
        </w:rPr>
      </w:pPr>
      <w:r>
        <w:rPr>
          <w:rFonts w:ascii="CMTT10" w:hAnsi="CMTT10" w:cs="CMTT10" w:hint="eastAsia"/>
        </w:rPr>
        <w:t>注意：这个例子使用了额外的帮助器函数</w:t>
      </w:r>
      <w:r w:rsidRPr="000A409C">
        <w:rPr>
          <w:rFonts w:ascii="CMTT10" w:hAnsi="CMTT10" w:cs="CMTT10"/>
          <w:i/>
        </w:rPr>
        <w:t>get instance name</w:t>
      </w:r>
      <w:r>
        <w:rPr>
          <w:rFonts w:ascii="CMTT10" w:hAnsi="CMTT10" w:cs="CMTT10" w:hint="eastAsia"/>
          <w:i/>
        </w:rPr>
        <w:t>。</w:t>
      </w:r>
    </w:p>
    <w:p w:rsidR="00306E89" w:rsidRDefault="00306E89" w:rsidP="00306E89">
      <w:pPr>
        <w:rPr>
          <w:rFonts w:ascii="CMTT10" w:hAnsi="CMTT10" w:cs="CMTT10"/>
        </w:rPr>
      </w:pPr>
      <w:r>
        <w:rPr>
          <w:rFonts w:ascii="CMTT10" w:hAnsi="CMTT10" w:cs="CMTT10" w:hint="eastAsia"/>
        </w:rPr>
        <w:t>下面</w:t>
      </w:r>
      <w:r w:rsidRPr="000A409C">
        <w:rPr>
          <w:rFonts w:ascii="CMTT10" w:hAnsi="CMTT10" w:cs="CMTT10" w:hint="eastAsia"/>
        </w:rPr>
        <w:t>解释这个帮助器函数。</w:t>
      </w:r>
      <w:r>
        <w:rPr>
          <w:rFonts w:ascii="CMTT10" w:hAnsi="CMTT10" w:cs="CMTT10" w:hint="eastAsia"/>
        </w:rPr>
        <w:t>本质上，这个函数只是为概念的实例选择一个在给出的</w:t>
      </w:r>
      <w:r>
        <w:rPr>
          <w:rFonts w:ascii="CMR10" w:hAnsi="CMR10" w:cs="CMR10"/>
        </w:rPr>
        <w:t>AtomSpace</w:t>
      </w:r>
      <w:r>
        <w:rPr>
          <w:rFonts w:ascii="CMR10" w:hAnsi="CMR10" w:cs="CMR10" w:hint="eastAsia"/>
        </w:rPr>
        <w:t>中唯一的</w:t>
      </w:r>
      <w:r>
        <w:rPr>
          <w:rFonts w:ascii="CMTT10" w:hAnsi="CMTT10" w:cs="CMTT10" w:hint="eastAsia"/>
        </w:rPr>
        <w:t>名字（例如，它可能为</w:t>
      </w:r>
      <w:r w:rsidRPr="005D3C33">
        <w:rPr>
          <w:rFonts w:ascii="CMTT10" w:hAnsi="CMTT10" w:cs="CMTT10" w:hint="eastAsia"/>
          <w:i/>
        </w:rPr>
        <w:t>chair</w:t>
      </w:r>
      <w:r>
        <w:rPr>
          <w:rFonts w:ascii="CMTT10" w:hAnsi="CMTT10" w:cs="CMTT10" w:hint="eastAsia"/>
        </w:rPr>
        <w:t>的实例选择名字</w:t>
      </w:r>
      <w:r>
        <w:rPr>
          <w:rFonts w:ascii="CMTT10" w:hAnsi="CMTT10" w:cs="CMTT10" w:hint="eastAsia"/>
        </w:rPr>
        <w:t>chair77</w:t>
      </w:r>
      <w:r>
        <w:rPr>
          <w:rFonts w:ascii="CMTT10" w:hAnsi="CMTT10" w:cs="CMTT10" w:hint="eastAsia"/>
        </w:rPr>
        <w:t>）。如果单词</w:t>
      </w:r>
      <w:r>
        <w:rPr>
          <w:rFonts w:ascii="CMTT10" w:hAnsi="CMTT10" w:cs="CMTT10" w:hint="eastAsia"/>
        </w:rPr>
        <w:t>W</w:t>
      </w:r>
      <w:r>
        <w:rPr>
          <w:rFonts w:ascii="CMTT10" w:hAnsi="CMTT10" w:cs="CMTT10" w:hint="eastAsia"/>
        </w:rPr>
        <w:t>在句子中是第</w:t>
      </w:r>
      <w:r>
        <w:rPr>
          <w:rFonts w:ascii="CMTT10" w:hAnsi="CMTT10" w:cs="CMTT10" w:hint="eastAsia"/>
        </w:rPr>
        <w:t>K</w:t>
      </w:r>
      <w:r>
        <w:rPr>
          <w:rFonts w:ascii="CMTT10" w:hAnsi="CMTT10" w:cs="CMTT10" w:hint="eastAsia"/>
        </w:rPr>
        <w:t>次出现，那么单词序号为</w:t>
      </w:r>
      <w:r>
        <w:rPr>
          <w:rFonts w:ascii="CMTT10" w:hAnsi="CMTT10" w:cs="CMTT10" w:hint="eastAsia"/>
        </w:rPr>
        <w:t>K</w:t>
      </w:r>
      <w:r>
        <w:rPr>
          <w:rFonts w:ascii="CMTT10" w:hAnsi="CMTT10" w:cs="CMTT10" w:hint="eastAsia"/>
        </w:rPr>
        <w:t>。句子序号是该句子区别于其它句子的一个标识符。</w:t>
      </w:r>
    </w:p>
    <w:p w:rsidR="00306E89" w:rsidRPr="005C1D75" w:rsidRDefault="00306E89" w:rsidP="00306E89">
      <w:pPr>
        <w:rPr>
          <w:rFonts w:ascii="CMTT10" w:hAnsi="CMTT10" w:cs="CMTT10"/>
          <w:b/>
        </w:rPr>
      </w:pPr>
      <w:r w:rsidRPr="005C1D75">
        <w:rPr>
          <w:rFonts w:ascii="CMTT10" w:hAnsi="CMTT10" w:cs="CMTT10" w:hint="eastAsia"/>
          <w:b/>
        </w:rPr>
        <w:t xml:space="preserve">4.4.3 </w:t>
      </w:r>
      <w:r w:rsidRPr="005C1D75">
        <w:rPr>
          <w:rFonts w:ascii="CMTT10" w:hAnsi="CMTT10" w:cs="CMTT10" w:hint="eastAsia"/>
          <w:b/>
        </w:rPr>
        <w:t>后处理</w:t>
      </w:r>
    </w:p>
    <w:p w:rsidR="00306E89" w:rsidRDefault="00306E89" w:rsidP="00306E89">
      <w:pPr>
        <w:rPr>
          <w:rFonts w:ascii="宋体" w:hAnsi="宋体" w:cs="宋体"/>
        </w:rPr>
      </w:pPr>
      <w:r w:rsidRPr="000A2C41">
        <w:rPr>
          <w:rFonts w:ascii="宋体" w:hAnsi="宋体" w:cs="宋体"/>
        </w:rPr>
        <w:t>RelEx2Logic</w:t>
      </w:r>
      <w:r>
        <w:rPr>
          <w:rFonts w:ascii="宋体" w:hAnsi="宋体" w:cs="宋体" w:hint="eastAsia"/>
        </w:rPr>
        <w:t>最初的设计意图是如同上述例子那样通过直接的逻辑含义进行所有需要的处理。但是随着工作的进展，我们认识到这样做在许多情况中会非常麻烦，同时我们发现引入一些更精巧的后处理方法是最直接的解决办法。此处我们阐述这些后处理规则的基本类型。</w:t>
      </w:r>
    </w:p>
    <w:p w:rsidR="00306E89" w:rsidRDefault="00306E89" w:rsidP="00306E89">
      <w:pPr>
        <w:rPr>
          <w:rFonts w:ascii="CMTT10" w:hAnsi="CMTT10" w:cs="CMTT10"/>
        </w:rPr>
      </w:pPr>
      <w:r>
        <w:rPr>
          <w:rFonts w:ascii="CMTT10" w:hAnsi="CMTT10" w:cs="CMTT10" w:hint="eastAsia"/>
        </w:rPr>
        <w:t>现阶段，我们已经实现的后处理规则包括下列类别：</w:t>
      </w:r>
    </w:p>
    <w:p w:rsidR="00306E89" w:rsidRPr="00107719" w:rsidRDefault="00306E89" w:rsidP="00306E89">
      <w:pPr>
        <w:pStyle w:val="ListParagraph"/>
        <w:numPr>
          <w:ilvl w:val="0"/>
          <w:numId w:val="5"/>
        </w:numPr>
        <w:rPr>
          <w:rFonts w:ascii="CMTT10" w:hAnsi="CMTT10" w:cs="CMTT10"/>
        </w:rPr>
      </w:pPr>
      <w:r w:rsidRPr="00107719">
        <w:rPr>
          <w:rFonts w:ascii="CMTT10" w:hAnsi="CMTT10" w:cs="CMTT10" w:hint="eastAsia"/>
        </w:rPr>
        <w:t>量词：为带有量词的单词引入变量并通过使用相应的</w:t>
      </w:r>
      <w:r>
        <w:rPr>
          <w:rFonts w:ascii="CMTT10" w:hAnsi="CMTT10" w:cs="CMTT10" w:hint="eastAsia"/>
        </w:rPr>
        <w:t>链路</w:t>
      </w:r>
      <w:r w:rsidRPr="00107719">
        <w:rPr>
          <w:rFonts w:ascii="CMTT10" w:hAnsi="CMTT10" w:cs="CMTT10" w:hint="eastAsia"/>
        </w:rPr>
        <w:t>限定变量的范围，同时给</w:t>
      </w:r>
      <w:r>
        <w:rPr>
          <w:rFonts w:ascii="CMTT10" w:hAnsi="CMTT10" w:cs="CMTT10" w:hint="eastAsia"/>
        </w:rPr>
        <w:t>链路</w:t>
      </w:r>
      <w:r w:rsidRPr="00107719">
        <w:rPr>
          <w:rFonts w:ascii="CMTT10" w:hAnsi="CMTT10" w:cs="CMTT10" w:hint="eastAsia"/>
        </w:rPr>
        <w:t>指定一些真值。</w:t>
      </w:r>
    </w:p>
    <w:p w:rsidR="00306E89" w:rsidRPr="00107719" w:rsidRDefault="00306E89" w:rsidP="00306E89">
      <w:pPr>
        <w:pStyle w:val="ListParagraph"/>
        <w:numPr>
          <w:ilvl w:val="0"/>
          <w:numId w:val="5"/>
        </w:numPr>
        <w:autoSpaceDE w:val="0"/>
        <w:autoSpaceDN w:val="0"/>
        <w:adjustRightInd w:val="0"/>
        <w:spacing w:after="0" w:line="240" w:lineRule="auto"/>
        <w:rPr>
          <w:rFonts w:ascii="宋体" w:eastAsia="宋体" w:hAnsi="宋体" w:cs="宋体"/>
        </w:rPr>
      </w:pPr>
      <w:r>
        <w:t>模糊情态动</w:t>
      </w:r>
      <w:r w:rsidRPr="00107719">
        <w:rPr>
          <w:rFonts w:ascii="宋体" w:eastAsia="宋体" w:hAnsi="宋体" w:cs="宋体" w:hint="eastAsia"/>
        </w:rPr>
        <w:t>词：</w:t>
      </w:r>
      <w:r>
        <w:rPr>
          <w:rFonts w:ascii="宋体" w:eastAsia="宋体" w:hAnsi="宋体" w:cs="宋体" w:hint="eastAsia"/>
        </w:rPr>
        <w:t>为</w:t>
      </w:r>
      <w:r w:rsidRPr="00107719">
        <w:rPr>
          <w:rFonts w:ascii="宋体" w:eastAsia="宋体" w:hAnsi="宋体" w:cs="宋体" w:hint="eastAsia"/>
        </w:rPr>
        <w:t>模糊情态动词</w:t>
      </w:r>
      <w:r>
        <w:rPr>
          <w:rFonts w:ascii="宋体" w:eastAsia="宋体" w:hAnsi="宋体" w:cs="宋体" w:hint="eastAsia"/>
        </w:rPr>
        <w:t>发生过</w:t>
      </w:r>
      <w:r w:rsidRPr="00107719">
        <w:rPr>
          <w:rFonts w:ascii="宋体" w:eastAsia="宋体" w:hAnsi="宋体" w:cs="宋体" w:hint="eastAsia"/>
        </w:rPr>
        <w:t>修改的谓语指定一些</w:t>
      </w:r>
      <w:r>
        <w:t>置信下</w:t>
      </w:r>
      <w:r w:rsidRPr="00107719">
        <w:rPr>
          <w:rFonts w:ascii="宋体" w:eastAsia="宋体" w:hAnsi="宋体" w:cs="宋体" w:hint="eastAsia"/>
        </w:rPr>
        <w:t>限。例如“</w:t>
      </w:r>
      <w:r w:rsidRPr="00107719">
        <w:rPr>
          <w:rFonts w:ascii="CMR10" w:hAnsi="CMR10" w:cs="CMR10"/>
        </w:rPr>
        <w:t>Maybe</w:t>
      </w:r>
      <w:r w:rsidRPr="00107719">
        <w:rPr>
          <w:rFonts w:ascii="CMR10" w:hAnsi="CMR10" w:cs="CMR10" w:hint="eastAsia"/>
        </w:rPr>
        <w:t xml:space="preserve"> </w:t>
      </w:r>
      <w:r w:rsidRPr="00107719">
        <w:rPr>
          <w:rFonts w:ascii="CMR10" w:hAnsi="CMR10" w:cs="CMR10"/>
        </w:rPr>
        <w:t>dogs like fish.</w:t>
      </w:r>
      <w:r w:rsidRPr="00107719">
        <w:rPr>
          <w:rFonts w:ascii="宋体" w:eastAsia="宋体" w:hAnsi="宋体" w:cs="宋体" w:hint="eastAsia"/>
        </w:rPr>
        <w:t>”，这表示“</w:t>
      </w:r>
      <w:r w:rsidRPr="00107719">
        <w:rPr>
          <w:rFonts w:ascii="CMR10" w:hAnsi="CMR10" w:cs="CMR10"/>
        </w:rPr>
        <w:t>dogs like fish</w:t>
      </w:r>
      <w:r w:rsidRPr="00107719">
        <w:rPr>
          <w:rFonts w:ascii="宋体" w:eastAsia="宋体" w:hAnsi="宋体" w:cs="宋体" w:hint="eastAsia"/>
        </w:rPr>
        <w:t>”的置信度不是很高，所以我们把“</w:t>
      </w:r>
      <w:r w:rsidRPr="00107719">
        <w:rPr>
          <w:rFonts w:ascii="CMR10" w:hAnsi="CMR10" w:cs="CMR10"/>
        </w:rPr>
        <w:t>he is a genius.</w:t>
      </w:r>
      <w:r w:rsidRPr="00107719">
        <w:rPr>
          <w:rFonts w:ascii="宋体" w:eastAsia="宋体" w:hAnsi="宋体" w:cs="宋体" w:hint="eastAsia"/>
        </w:rPr>
        <w:t>”的置信度从默认的0.99调整为0.5。</w:t>
      </w:r>
    </w:p>
    <w:p w:rsidR="00306E89" w:rsidRPr="00107719" w:rsidRDefault="00306E89" w:rsidP="00306E89">
      <w:pPr>
        <w:pStyle w:val="ListParagraph"/>
        <w:numPr>
          <w:ilvl w:val="0"/>
          <w:numId w:val="5"/>
        </w:numPr>
        <w:autoSpaceDE w:val="0"/>
        <w:autoSpaceDN w:val="0"/>
        <w:adjustRightInd w:val="0"/>
        <w:spacing w:after="0" w:line="240" w:lineRule="auto"/>
        <w:rPr>
          <w:rFonts w:ascii="宋体" w:eastAsia="宋体" w:hAnsi="宋体" w:cs="宋体"/>
        </w:rPr>
      </w:pPr>
      <w:r w:rsidRPr="00107719">
        <w:rPr>
          <w:rFonts w:ascii="宋体" w:eastAsia="宋体" w:hAnsi="宋体" w:cs="宋体" w:hint="eastAsia"/>
        </w:rPr>
        <w:t>冗余实例清理：为可以从句法分析知道的通用概念清理实例号。例如“</w:t>
      </w:r>
      <w:r w:rsidRPr="00107719">
        <w:rPr>
          <w:rFonts w:ascii="宋体" w:eastAsia="宋体" w:hAnsi="宋体" w:cs="宋体"/>
        </w:rPr>
        <w:t>Dogs like meat.</w:t>
      </w:r>
      <w:r w:rsidRPr="00107719">
        <w:rPr>
          <w:rFonts w:ascii="宋体" w:eastAsia="宋体" w:hAnsi="宋体" w:cs="宋体" w:hint="eastAsia"/>
        </w:rPr>
        <w:t>”，没有为dogs和meat指定任何明确的冠词、修饰语或代词，并且也没有意指任何其它概念，所以我们认为dogs和meat指通用概念dog和meat，而不是某些特定概念（特定概念需要指定实例号）。</w:t>
      </w:r>
    </w:p>
    <w:p w:rsidR="00306E89" w:rsidRDefault="00306E89" w:rsidP="00306E89">
      <w:pPr>
        <w:autoSpaceDE w:val="0"/>
        <w:autoSpaceDN w:val="0"/>
        <w:adjustRightInd w:val="0"/>
        <w:spacing w:after="0" w:line="240" w:lineRule="auto"/>
        <w:rPr>
          <w:rFonts w:ascii="宋体" w:eastAsia="宋体" w:hAnsi="宋体" w:cs="宋体"/>
        </w:rPr>
      </w:pPr>
      <w:r>
        <w:rPr>
          <w:rFonts w:ascii="宋体" w:eastAsia="宋体" w:hAnsi="宋体" w:cs="宋体" w:hint="eastAsia"/>
        </w:rPr>
        <w:t>下面更详细地阐述我们怎样为上面列出的每种类别实现后处理。</w:t>
      </w:r>
    </w:p>
    <w:p w:rsidR="00306E89" w:rsidRDefault="00306E89" w:rsidP="00306E89">
      <w:pPr>
        <w:autoSpaceDE w:val="0"/>
        <w:autoSpaceDN w:val="0"/>
        <w:adjustRightInd w:val="0"/>
        <w:spacing w:after="0" w:line="240" w:lineRule="auto"/>
        <w:rPr>
          <w:rFonts w:ascii="宋体" w:hAnsi="宋体" w:cs="宋体"/>
        </w:rPr>
      </w:pPr>
      <w:r>
        <w:rPr>
          <w:rFonts w:ascii="宋体" w:eastAsia="宋体" w:hAnsi="宋体" w:cs="宋体" w:hint="eastAsia"/>
        </w:rPr>
        <w:t>量词：在前面的阶段，我们使用量词记号来标记需要进行后处理的量词。例如“</w:t>
      </w:r>
      <w:r>
        <w:rPr>
          <w:rFonts w:ascii="CMR10" w:hAnsi="CMR10" w:cs="CMR10"/>
        </w:rPr>
        <w:t>All dogs like meat.</w:t>
      </w:r>
      <w:r>
        <w:rPr>
          <w:rFonts w:ascii="宋体" w:eastAsia="宋体" w:hAnsi="宋体" w:cs="宋体" w:hint="eastAsia"/>
        </w:rPr>
        <w:t>”，在应用量词</w:t>
      </w:r>
      <w:r w:rsidRPr="000A2C41">
        <w:rPr>
          <w:rFonts w:ascii="宋体" w:hAnsi="宋体" w:cs="宋体"/>
        </w:rPr>
        <w:t>RelEx2Logic</w:t>
      </w:r>
      <w:r>
        <w:rPr>
          <w:rFonts w:ascii="宋体" w:hAnsi="宋体" w:cs="宋体" w:hint="eastAsia"/>
        </w:rPr>
        <w:t>规则期间创建“allmarker”并生成下列结果。</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EvaluationLink</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PredicateNode "allmarker"</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ListLink</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ConceptNode "dog@13456"</w:t>
      </w:r>
    </w:p>
    <w:p w:rsidR="00306E89" w:rsidRDefault="00306E89" w:rsidP="00306E89">
      <w:pPr>
        <w:autoSpaceDE w:val="0"/>
        <w:autoSpaceDN w:val="0"/>
        <w:adjustRightInd w:val="0"/>
        <w:spacing w:after="0" w:line="240" w:lineRule="auto"/>
        <w:rPr>
          <w:rFonts w:ascii="CMR10" w:hAnsi="CMR10" w:cs="CMR10"/>
        </w:rPr>
      </w:pPr>
      <w:r>
        <w:rPr>
          <w:rFonts w:ascii="CMTT10" w:hAnsi="CMTT10" w:cs="CMTT10" w:hint="eastAsia"/>
        </w:rPr>
        <w:t>本例中，在后处理阶段，我们为</w:t>
      </w:r>
      <w:r>
        <w:rPr>
          <w:rFonts w:ascii="CMR10" w:hAnsi="CMR10" w:cs="CMR10" w:hint="eastAsia"/>
        </w:rPr>
        <w:t>量词“</w:t>
      </w:r>
      <w:r>
        <w:rPr>
          <w:rFonts w:ascii="CMR10" w:hAnsi="CMR10" w:cs="CMR10" w:hint="eastAsia"/>
        </w:rPr>
        <w:t>all</w:t>
      </w:r>
      <w:r>
        <w:rPr>
          <w:rFonts w:ascii="CMR10" w:hAnsi="CMR10" w:cs="CMR10" w:hint="eastAsia"/>
        </w:rPr>
        <w:t>”</w:t>
      </w:r>
      <w:r>
        <w:rPr>
          <w:rFonts w:ascii="CMTT10" w:hAnsi="CMTT10" w:cs="CMTT10" w:hint="eastAsia"/>
        </w:rPr>
        <w:t>引入“</w:t>
      </w:r>
      <w:r>
        <w:rPr>
          <w:rFonts w:ascii="CMTT10" w:hAnsi="CMTT10" w:cs="CMTT10" w:hint="eastAsia"/>
        </w:rPr>
        <w:t>ForAllLink</w:t>
      </w:r>
      <w:r>
        <w:rPr>
          <w:rFonts w:ascii="CMTT10" w:hAnsi="CMTT10" w:cs="CMTT10" w:hint="eastAsia"/>
        </w:rPr>
        <w:t>”（它代表</w:t>
      </w:r>
      <w:r>
        <w:rPr>
          <w:rFonts w:ascii="CMR10" w:hAnsi="CMR10" w:cs="CMR10"/>
        </w:rPr>
        <w:t>OpenCog Atomspace</w:t>
      </w:r>
      <w:r>
        <w:rPr>
          <w:rFonts w:ascii="CMR10" w:hAnsi="CMR10" w:cs="CMR10" w:hint="eastAsia"/>
        </w:rPr>
        <w:t>中的通用量化）和变量节点“</w:t>
      </w:r>
      <w:r>
        <w:rPr>
          <w:rFonts w:ascii="CMR10" w:hAnsi="CMR10" w:cs="CMR10" w:hint="eastAsia"/>
        </w:rPr>
        <w:t>$X</w:t>
      </w:r>
      <w:r>
        <w:rPr>
          <w:rFonts w:ascii="CMR10" w:hAnsi="CMR10" w:cs="CMR10" w:hint="eastAsia"/>
        </w:rPr>
        <w:t>”来限定范围包含所有含有</w:t>
      </w:r>
      <w:r>
        <w:rPr>
          <w:rFonts w:ascii="CMMI10" w:hAnsi="CMMI10" w:cs="CMMI10"/>
        </w:rPr>
        <w:t>dog</w:t>
      </w:r>
      <w:r>
        <w:rPr>
          <w:rFonts w:ascii="CMR10" w:hAnsi="CMR10" w:cs="CMR10"/>
        </w:rPr>
        <w:t>@13456</w:t>
      </w:r>
      <w:r>
        <w:rPr>
          <w:rFonts w:ascii="CMR10" w:hAnsi="CMR10" w:cs="CMR10" w:hint="eastAsia"/>
        </w:rPr>
        <w:t>的链路。然后，每个</w:t>
      </w:r>
      <w:r>
        <w:rPr>
          <w:rFonts w:ascii="CMMI10" w:hAnsi="CMMI10" w:cs="CMMI10"/>
        </w:rPr>
        <w:t>dog</w:t>
      </w:r>
      <w:r>
        <w:rPr>
          <w:rFonts w:ascii="CMR10" w:hAnsi="CMR10" w:cs="CMR10"/>
        </w:rPr>
        <w:t>@13456</w:t>
      </w:r>
      <w:r>
        <w:rPr>
          <w:rFonts w:ascii="CMR10" w:hAnsi="CMR10" w:cs="CMR10" w:hint="eastAsia"/>
        </w:rPr>
        <w:t>都将被替换为</w:t>
      </w:r>
      <w:r>
        <w:rPr>
          <w:rFonts w:ascii="CMR10" w:hAnsi="CMR10" w:cs="CMR10"/>
        </w:rPr>
        <w:t>VariableNode “$X”</w:t>
      </w:r>
      <w:r>
        <w:rPr>
          <w:rFonts w:ascii="CMR10" w:hAnsi="CMR10" w:cs="CMR10" w:hint="eastAsia"/>
        </w:rPr>
        <w:t>。“</w:t>
      </w:r>
      <w:r>
        <w:rPr>
          <w:rFonts w:ascii="CMR10" w:hAnsi="CMR10" w:cs="CMR10" w:hint="eastAsia"/>
        </w:rPr>
        <w:t>allmarker</w:t>
      </w:r>
      <w:r>
        <w:rPr>
          <w:rFonts w:ascii="CMR10" w:hAnsi="CMR10" w:cs="CMR10" w:hint="eastAsia"/>
        </w:rPr>
        <w:t>”将在后处理后被删除。所以，在后处理结束后，将创建：</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ForAllLink</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VariableNode "$X"</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ImplicationLink</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InheritanceLink "$X" noun_instance</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AndLink</w:t>
      </w:r>
    </w:p>
    <w:p w:rsidR="00306E89" w:rsidRDefault="00306E89" w:rsidP="00306E89">
      <w:pPr>
        <w:autoSpaceDE w:val="0"/>
        <w:autoSpaceDN w:val="0"/>
        <w:adjustRightInd w:val="0"/>
        <w:spacing w:after="0" w:line="240" w:lineRule="auto"/>
        <w:ind w:left="1440" w:firstLine="720"/>
        <w:rPr>
          <w:rFonts w:ascii="CMTT10" w:hAnsi="CMTT10" w:cs="CMTT10"/>
        </w:rPr>
      </w:pPr>
      <w:r>
        <w:rPr>
          <w:rFonts w:ascii="CMTT10" w:hAnsi="CMTT10" w:cs="CMTT10"/>
        </w:rPr>
        <w:t>** links involving "dog@13456" **</w:t>
      </w:r>
    </w:p>
    <w:p w:rsidR="00306E89" w:rsidRDefault="00306E89" w:rsidP="00306E89">
      <w:pPr>
        <w:autoSpaceDE w:val="0"/>
        <w:autoSpaceDN w:val="0"/>
        <w:adjustRightInd w:val="0"/>
        <w:spacing w:after="0" w:line="240" w:lineRule="auto"/>
        <w:rPr>
          <w:rFonts w:ascii="CMR10" w:hAnsi="CMR10" w:cs="CMR10"/>
        </w:rPr>
      </w:pPr>
      <w:r>
        <w:t>模糊情态动</w:t>
      </w:r>
      <w:r>
        <w:rPr>
          <w:rFonts w:ascii="宋体" w:eastAsia="宋体" w:hAnsi="宋体" w:cs="宋体" w:hint="eastAsia"/>
        </w:rPr>
        <w:t>词：</w:t>
      </w:r>
      <w:r>
        <w:t>模糊情态动</w:t>
      </w:r>
      <w:r>
        <w:rPr>
          <w:rFonts w:ascii="宋体" w:eastAsia="宋体" w:hAnsi="宋体" w:cs="宋体" w:hint="eastAsia"/>
        </w:rPr>
        <w:t>词后处理类似于量词后处理，我们在应用相关的</w:t>
      </w:r>
      <w:r>
        <w:rPr>
          <w:rFonts w:ascii="CMR10" w:hAnsi="CMR10" w:cs="CMR10"/>
        </w:rPr>
        <w:t>RelEx2Logic</w:t>
      </w:r>
      <w:r>
        <w:rPr>
          <w:rFonts w:ascii="CMR10" w:hAnsi="CMR10" w:cs="CMR10" w:hint="eastAsia"/>
        </w:rPr>
        <w:t>规则期间</w:t>
      </w:r>
      <w:r>
        <w:rPr>
          <w:rFonts w:ascii="宋体" w:eastAsia="宋体" w:hAnsi="宋体" w:cs="宋体" w:hint="eastAsia"/>
        </w:rPr>
        <w:t>使用相应的记号来标记模糊情态动词。例如，对于句子“</w:t>
      </w:r>
      <w:r>
        <w:rPr>
          <w:rFonts w:ascii="CMR10" w:hAnsi="CMR10" w:cs="CMR10"/>
        </w:rPr>
        <w:t>Maybe dogs like fish.</w:t>
      </w:r>
      <w:r>
        <w:rPr>
          <w:rFonts w:ascii="宋体" w:eastAsia="宋体" w:hAnsi="宋体" w:cs="宋体" w:hint="eastAsia"/>
        </w:rPr>
        <w:t>”，在应用</w:t>
      </w:r>
      <w:r>
        <w:rPr>
          <w:rFonts w:ascii="CMR10" w:hAnsi="CMR10" w:cs="CMR10"/>
        </w:rPr>
        <w:t>Maybe RelEx2Logic</w:t>
      </w:r>
      <w:r>
        <w:rPr>
          <w:rFonts w:ascii="CMR10" w:hAnsi="CMR10" w:cs="CMR10" w:hint="eastAsia"/>
        </w:rPr>
        <w:t>规则后生成下列表示：</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EvaluationLink</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PredicateNode "maybemarker"</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ListLink</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PredicateNode "like@9768"</w:t>
      </w:r>
    </w:p>
    <w:p w:rsidR="00306E89" w:rsidRDefault="00306E89" w:rsidP="00306E89">
      <w:pPr>
        <w:autoSpaceDE w:val="0"/>
        <w:autoSpaceDN w:val="0"/>
        <w:adjustRightInd w:val="0"/>
        <w:spacing w:after="0" w:line="240" w:lineRule="auto"/>
        <w:rPr>
          <w:rFonts w:ascii="CMMI10" w:hAnsi="CMMI10" w:cs="CMMI10"/>
        </w:rPr>
      </w:pPr>
      <w:r>
        <w:rPr>
          <w:rFonts w:ascii="CMTT10" w:hAnsi="CMTT10" w:cs="CMTT10" w:hint="eastAsia"/>
        </w:rPr>
        <w:t>然后，用于后处理的</w:t>
      </w:r>
      <w:r>
        <w:rPr>
          <w:rFonts w:ascii="CMMI10" w:hAnsi="CMMI10" w:cs="CMMI10"/>
        </w:rPr>
        <w:t>maybemarker</w:t>
      </w:r>
      <w:r>
        <w:rPr>
          <w:rFonts w:ascii="CMMI10" w:hAnsi="CMMI10" w:cs="CMMI10" w:hint="eastAsia"/>
        </w:rPr>
        <w:t>帮助器函数将查找所有包含“</w:t>
      </w:r>
      <w:r>
        <w:rPr>
          <w:rFonts w:ascii="CMR10" w:hAnsi="CMR10" w:cs="CMR10"/>
        </w:rPr>
        <w:t>like@9768</w:t>
      </w:r>
      <w:r>
        <w:rPr>
          <w:rFonts w:ascii="CMMI10" w:hAnsi="CMMI10" w:cs="CMMI10" w:hint="eastAsia"/>
        </w:rPr>
        <w:t>”的根链路，并将置信度从默认的</w:t>
      </w:r>
      <w:r>
        <w:rPr>
          <w:rFonts w:ascii="CMMI10" w:hAnsi="CMMI10" w:cs="CMMI10" w:hint="eastAsia"/>
        </w:rPr>
        <w:t>0.99</w:t>
      </w:r>
      <w:r>
        <w:rPr>
          <w:rFonts w:ascii="CMMI10" w:hAnsi="CMMI10" w:cs="CMMI10" w:hint="eastAsia"/>
        </w:rPr>
        <w:t>调整为</w:t>
      </w:r>
      <w:r>
        <w:rPr>
          <w:rFonts w:ascii="CMMI10" w:hAnsi="CMMI10" w:cs="CMMI10" w:hint="eastAsia"/>
        </w:rPr>
        <w:t>0.5</w:t>
      </w:r>
      <w:r>
        <w:rPr>
          <w:rFonts w:ascii="CMMI10" w:hAnsi="CMMI10" w:cs="CMMI10" w:hint="eastAsia"/>
        </w:rPr>
        <w:t>。</w:t>
      </w:r>
    </w:p>
    <w:p w:rsidR="00306E89" w:rsidRDefault="00306E89" w:rsidP="00306E89">
      <w:pPr>
        <w:autoSpaceDE w:val="0"/>
        <w:autoSpaceDN w:val="0"/>
        <w:adjustRightInd w:val="0"/>
        <w:spacing w:after="0" w:line="240" w:lineRule="auto"/>
        <w:rPr>
          <w:rFonts w:ascii="CMR10" w:hAnsi="CMR10" w:cs="CMR10"/>
        </w:rPr>
      </w:pPr>
      <w:r>
        <w:rPr>
          <w:rFonts w:ascii="CMMI10" w:hAnsi="CMMI10" w:cs="CMMI10" w:hint="eastAsia"/>
        </w:rPr>
        <w:t>冗余实例清理：因为不想在句子转换成抽象语义表示期间丢失任何来自句法层面的信息，我们在后处理阶段设立“实例清理”步骤。在当前方法中，我们为句子中每个非组合单词创建一个单独的实例节点。但是，在很多情况中，这会生成许多不必要的实例节点。例如，在句子“</w:t>
      </w:r>
      <w:r>
        <w:rPr>
          <w:rFonts w:ascii="CMR10" w:hAnsi="CMR10" w:cs="CMR10"/>
        </w:rPr>
        <w:t>Dogs like yummy meat.</w:t>
      </w:r>
      <w:r>
        <w:rPr>
          <w:rFonts w:ascii="CMMI10" w:hAnsi="CMMI10" w:cs="CMMI10" w:hint="eastAsia"/>
        </w:rPr>
        <w:t>”中，无需创建诸如</w:t>
      </w:r>
      <w:r>
        <w:rPr>
          <w:rFonts w:ascii="CMMI10" w:hAnsi="CMMI10" w:cs="CMMI10"/>
        </w:rPr>
        <w:t>yummy</w:t>
      </w:r>
      <w:r>
        <w:rPr>
          <w:rFonts w:ascii="CMR10" w:hAnsi="CMR10" w:cs="CMR10"/>
        </w:rPr>
        <w:t>@1765</w:t>
      </w:r>
      <w:r>
        <w:rPr>
          <w:rFonts w:ascii="CMR10" w:hAnsi="CMR10" w:cs="CMR10" w:hint="eastAsia"/>
        </w:rPr>
        <w:t>和</w:t>
      </w:r>
      <w:r>
        <w:rPr>
          <w:rFonts w:ascii="CMMI10" w:hAnsi="CMMI10" w:cs="CMMI10"/>
        </w:rPr>
        <w:t>dog</w:t>
      </w:r>
      <w:r>
        <w:rPr>
          <w:rFonts w:ascii="CMR10" w:hAnsi="CMR10" w:cs="CMR10"/>
        </w:rPr>
        <w:t>@2593</w:t>
      </w:r>
      <w:r>
        <w:rPr>
          <w:rFonts w:ascii="CMR10" w:hAnsi="CMR10" w:cs="CMR10" w:hint="eastAsia"/>
        </w:rPr>
        <w:t>的实例节点，因为这个句子没有指定特定的“</w:t>
      </w:r>
      <w:r>
        <w:rPr>
          <w:rFonts w:ascii="CMR10" w:hAnsi="CMR10" w:cs="CMR10" w:hint="eastAsia"/>
        </w:rPr>
        <w:t>dog</w:t>
      </w:r>
      <w:r>
        <w:rPr>
          <w:rFonts w:ascii="CMR10" w:hAnsi="CMR10" w:cs="CMR10" w:hint="eastAsia"/>
        </w:rPr>
        <w:t>”和特殊的“</w:t>
      </w:r>
      <w:r>
        <w:rPr>
          <w:rFonts w:ascii="CMR10" w:hAnsi="CMR10" w:cs="CMR10" w:hint="eastAsia"/>
        </w:rPr>
        <w:t>yummy</w:t>
      </w:r>
      <w:r>
        <w:rPr>
          <w:rFonts w:ascii="CMR10" w:hAnsi="CMR10" w:cs="CMR10" w:hint="eastAsia"/>
        </w:rPr>
        <w:t>”。所以只创建类似以下的链路就已足够：</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InheritanceLink</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ConceptNode "meat@3976"</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ConceptNode "yummy"</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EvaluationLink</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PredicateNode "like"</w:t>
      </w:r>
    </w:p>
    <w:p w:rsidR="00306E89" w:rsidRDefault="00306E89" w:rsidP="00306E89">
      <w:pPr>
        <w:autoSpaceDE w:val="0"/>
        <w:autoSpaceDN w:val="0"/>
        <w:adjustRightInd w:val="0"/>
        <w:spacing w:after="0" w:line="240" w:lineRule="auto"/>
        <w:ind w:firstLine="720"/>
        <w:rPr>
          <w:rFonts w:ascii="CMTT10" w:hAnsi="CMTT10" w:cs="CMTT10"/>
        </w:rPr>
      </w:pPr>
      <w:r>
        <w:rPr>
          <w:rFonts w:ascii="CMTT10" w:hAnsi="CMTT10" w:cs="CMTT10"/>
        </w:rPr>
        <w:t>ListLink</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ConceptNode "dog"</w:t>
      </w:r>
    </w:p>
    <w:p w:rsidR="00306E89" w:rsidRDefault="00306E89" w:rsidP="00306E89">
      <w:pPr>
        <w:autoSpaceDE w:val="0"/>
        <w:autoSpaceDN w:val="0"/>
        <w:adjustRightInd w:val="0"/>
        <w:spacing w:after="0" w:line="240" w:lineRule="auto"/>
        <w:ind w:left="720" w:firstLine="720"/>
        <w:rPr>
          <w:rFonts w:ascii="CMTT10" w:hAnsi="CMTT10" w:cs="CMTT10"/>
        </w:rPr>
      </w:pPr>
      <w:r>
        <w:rPr>
          <w:rFonts w:ascii="CMTT10" w:hAnsi="CMTT10" w:cs="CMTT10"/>
        </w:rPr>
        <w:t>ConceptNode "meat@3976"</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但是，一个诸如“</w:t>
      </w:r>
      <w:r>
        <w:rPr>
          <w:rFonts w:ascii="CMTT10" w:hAnsi="CMTT10" w:cs="CMTT10"/>
        </w:rPr>
        <w:t>meat@3976</w:t>
      </w:r>
      <w:r>
        <w:rPr>
          <w:rFonts w:ascii="CMTT10" w:hAnsi="CMTT10" w:cs="CMTT10" w:hint="eastAsia"/>
        </w:rPr>
        <w:t>”的实例节点更加有用。因为在这个句子中，它仅陈述“</w:t>
      </w:r>
      <w:r>
        <w:rPr>
          <w:rFonts w:ascii="CMR10" w:hAnsi="CMR10" w:cs="CMR10"/>
        </w:rPr>
        <w:t>Dogs like ’YUMMY’ meat</w:t>
      </w:r>
      <w:r>
        <w:rPr>
          <w:rFonts w:ascii="CMTT10" w:hAnsi="CMTT10" w:cs="CMTT10" w:hint="eastAsia"/>
        </w:rPr>
        <w:t>”，而并非一般的“</w:t>
      </w:r>
      <w:r>
        <w:rPr>
          <w:rFonts w:ascii="CMTT10" w:hAnsi="CMTT10" w:cs="CMTT10" w:hint="eastAsia"/>
        </w:rPr>
        <w:t>meat</w:t>
      </w:r>
      <w:r>
        <w:rPr>
          <w:rFonts w:ascii="CMTT10" w:hAnsi="CMTT10" w:cs="CMTT10" w:hint="eastAsia"/>
        </w:rPr>
        <w: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要想知道哪些单词真正需要实例节点，必须在一定程度上理解句子的结构。当前，我们使用一些常识性的规则开始这个过程。确切地讲，如果一个单词没有被修改（名词被形容词修改或者动词被副词修改），或者没有被定冠词限定，或者使用代词，那么此单词的实例节点为“冗余”。清理实例的后处理进行以下工作：</w:t>
      </w:r>
    </w:p>
    <w:p w:rsidR="00306E89" w:rsidRPr="00D26233" w:rsidRDefault="00306E89" w:rsidP="00306E89">
      <w:pPr>
        <w:pStyle w:val="ListParagraph"/>
        <w:numPr>
          <w:ilvl w:val="0"/>
          <w:numId w:val="6"/>
        </w:numPr>
        <w:autoSpaceDE w:val="0"/>
        <w:autoSpaceDN w:val="0"/>
        <w:adjustRightInd w:val="0"/>
        <w:spacing w:after="0" w:line="240" w:lineRule="auto"/>
        <w:rPr>
          <w:rFonts w:ascii="CMR10" w:hAnsi="CMR10" w:cs="CMR10"/>
        </w:rPr>
      </w:pPr>
      <w:r w:rsidRPr="00D26233">
        <w:rPr>
          <w:rFonts w:ascii="CMTT10" w:hAnsi="CMTT10" w:cs="CMTT10" w:hint="eastAsia"/>
        </w:rPr>
        <w:t>在</w:t>
      </w:r>
      <w:r w:rsidRPr="00D26233">
        <w:rPr>
          <w:rFonts w:ascii="CMR10" w:hAnsi="CMR10" w:cs="CMR10"/>
        </w:rPr>
        <w:t>Atomspace</w:t>
      </w:r>
      <w:r w:rsidRPr="00D26233">
        <w:rPr>
          <w:rFonts w:ascii="CMR10" w:hAnsi="CMR10" w:cs="CMR10" w:hint="eastAsia"/>
        </w:rPr>
        <w:t>中（或者仅在</w:t>
      </w:r>
      <w:r w:rsidRPr="00D26233">
        <w:rPr>
          <w:rFonts w:ascii="CMR10" w:hAnsi="CMR10" w:cs="CMR10"/>
        </w:rPr>
        <w:t>RelEx2Logic</w:t>
      </w:r>
      <w:r w:rsidRPr="00D26233">
        <w:rPr>
          <w:rFonts w:ascii="CMR10" w:hAnsi="CMR10" w:cs="CMR10" w:hint="eastAsia"/>
        </w:rPr>
        <w:t>规则的本地输出中）检查是否存在任何此名字的原子为“冗余”。</w:t>
      </w:r>
    </w:p>
    <w:p w:rsidR="00306E89" w:rsidRPr="00D26233" w:rsidRDefault="00306E89" w:rsidP="00306E89">
      <w:pPr>
        <w:pStyle w:val="ListParagraph"/>
        <w:numPr>
          <w:ilvl w:val="0"/>
          <w:numId w:val="6"/>
        </w:numPr>
        <w:autoSpaceDE w:val="0"/>
        <w:autoSpaceDN w:val="0"/>
        <w:adjustRightInd w:val="0"/>
        <w:spacing w:after="0" w:line="240" w:lineRule="auto"/>
        <w:rPr>
          <w:rFonts w:ascii="CMR10" w:hAnsi="CMR10" w:cs="CMR10"/>
        </w:rPr>
      </w:pPr>
      <w:r w:rsidRPr="00D26233">
        <w:rPr>
          <w:rFonts w:ascii="CMR10" w:hAnsi="CMR10" w:cs="CMR10" w:hint="eastAsia"/>
        </w:rPr>
        <w:t>如果找到冗余原子，那么将其删除并将它的</w:t>
      </w:r>
      <w:r>
        <w:rPr>
          <w:rFonts w:ascii="CMR10" w:hAnsi="CMR10" w:cs="CMR10" w:hint="eastAsia"/>
        </w:rPr>
        <w:t>链路</w:t>
      </w:r>
      <w:r w:rsidRPr="00D26233">
        <w:rPr>
          <w:rFonts w:ascii="CMR10" w:hAnsi="CMR10" w:cs="CMR10" w:hint="eastAsia"/>
        </w:rPr>
        <w:t>移至其父概念。</w:t>
      </w:r>
    </w:p>
    <w:p w:rsidR="00306E89" w:rsidRDefault="00306E89" w:rsidP="00306E89">
      <w:pPr>
        <w:autoSpaceDE w:val="0"/>
        <w:autoSpaceDN w:val="0"/>
        <w:adjustRightInd w:val="0"/>
        <w:spacing w:after="0" w:line="240" w:lineRule="auto"/>
        <w:rPr>
          <w:rFonts w:ascii="CMR10" w:hAnsi="CMR10" w:cs="CMR10"/>
        </w:rPr>
      </w:pPr>
    </w:p>
    <w:p w:rsidR="00306E89" w:rsidRPr="005C1D75" w:rsidRDefault="00306E89" w:rsidP="00306E89">
      <w:pPr>
        <w:autoSpaceDE w:val="0"/>
        <w:autoSpaceDN w:val="0"/>
        <w:adjustRightInd w:val="0"/>
        <w:spacing w:after="0" w:line="240" w:lineRule="auto"/>
        <w:rPr>
          <w:rFonts w:ascii="CMR10" w:hAnsi="CMR10" w:cs="CMR10"/>
          <w:b/>
          <w:sz w:val="24"/>
          <w:szCs w:val="24"/>
        </w:rPr>
      </w:pPr>
      <w:r w:rsidRPr="005C1D75">
        <w:rPr>
          <w:rFonts w:ascii="CMR10" w:hAnsi="CMR10" w:cs="CMR10" w:hint="eastAsia"/>
          <w:b/>
          <w:sz w:val="24"/>
          <w:szCs w:val="24"/>
        </w:rPr>
        <w:t xml:space="preserve">4.5 </w:t>
      </w:r>
      <w:r w:rsidRPr="005C1D75">
        <w:rPr>
          <w:rFonts w:ascii="CMR10" w:hAnsi="CMR10" w:cs="CMR10" w:hint="eastAsia"/>
          <w:b/>
          <w:sz w:val="24"/>
          <w:szCs w:val="24"/>
        </w:rPr>
        <w:t>例子和分析</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本节中给出更多例子来解释我们的语言理解的理解管道，包含前面阐述的所有部分：</w:t>
      </w:r>
      <w:r>
        <w:rPr>
          <w:rFonts w:ascii="CMR10" w:hAnsi="CMR10" w:cs="CMR10"/>
        </w:rPr>
        <w:t>Link Parser</w:t>
      </w:r>
      <w:r>
        <w:rPr>
          <w:rFonts w:ascii="CMR10" w:hAnsi="CMR10" w:cs="CMR10" w:hint="eastAsia"/>
        </w:rPr>
        <w:t>、</w:t>
      </w:r>
      <w:r>
        <w:rPr>
          <w:rFonts w:ascii="CMR10" w:hAnsi="CMR10" w:cs="CMR10"/>
        </w:rPr>
        <w:t>RelEx</w:t>
      </w:r>
      <w:r>
        <w:rPr>
          <w:rFonts w:ascii="CMR10" w:hAnsi="CMR10" w:cs="CMR10" w:hint="eastAsia"/>
        </w:rPr>
        <w:t>和</w:t>
      </w:r>
      <w:r>
        <w:rPr>
          <w:rFonts w:ascii="CMR10" w:hAnsi="CMR10" w:cs="CMR10"/>
        </w:rPr>
        <w:t>RelEx2Logic</w:t>
      </w:r>
      <w:r>
        <w:rPr>
          <w:rFonts w:ascii="CMR10" w:hAnsi="CMR10" w:cs="CMR10" w:hint="eastAsia"/>
        </w:rPr>
        <w:t>。在后面的章节中，这些特定例子用来阐述</w:t>
      </w:r>
      <w:r>
        <w:rPr>
          <w:rFonts w:ascii="CMR10" w:hAnsi="CMR10" w:cs="CMR10" w:hint="eastAsia"/>
        </w:rPr>
        <w:t>PLN</w:t>
      </w:r>
      <w:r>
        <w:rPr>
          <w:rFonts w:ascii="CMR10" w:hAnsi="CMR10" w:cs="CMR10" w:hint="eastAsia"/>
        </w:rPr>
        <w:t>对语言理解管道输出的推断。</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XXX</w:t>
      </w:r>
      <w:r>
        <w:rPr>
          <w:rFonts w:ascii="CMR10" w:hAnsi="CMR10" w:cs="CMR10" w:hint="eastAsia"/>
        </w:rPr>
        <w:t>添加一些解释和这些句子的</w:t>
      </w:r>
      <w:r>
        <w:rPr>
          <w:rFonts w:ascii="CMR10" w:hAnsi="CMR10" w:cs="CMR10"/>
        </w:rPr>
        <w:t>RelEx2Logic</w:t>
      </w:r>
      <w:r>
        <w:rPr>
          <w:rFonts w:ascii="CMR10" w:hAnsi="CMR10" w:cs="CMR10" w:hint="eastAsia"/>
        </w:rPr>
        <w:t>输出（以及相关的原子类型解释？）</w:t>
      </w:r>
      <w:r>
        <w:rPr>
          <w:rFonts w:ascii="CMR10" w:hAnsi="CMR10" w:cs="CMR10" w:hint="eastAsia"/>
        </w:rPr>
        <w:t>XXX</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例子</w:t>
      </w:r>
      <w:r>
        <w:rPr>
          <w:rFonts w:ascii="CMR10" w:hAnsi="CMR10" w:cs="CMR10" w:hint="eastAsia"/>
        </w:rPr>
        <w:t>1</w:t>
      </w:r>
      <w:r>
        <w:rPr>
          <w:rFonts w:ascii="CMR10" w:hAnsi="CMR10" w:cs="CMR10" w:hint="eastAsia"/>
        </w:rPr>
        <w:t>：</w:t>
      </w:r>
      <w:r>
        <w:rPr>
          <w:rFonts w:ascii="CMR10" w:hAnsi="CMR10" w:cs="CMR10"/>
        </w:rPr>
        <w:t>Socrates is a man.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noProof/>
          <w:lang w:eastAsia="en-US"/>
        </w:rPr>
        <w:drawing>
          <wp:inline distT="0" distB="0" distL="0" distR="0">
            <wp:extent cx="5486400" cy="134839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1348399"/>
                    </a:xfrm>
                    <a:prstGeom prst="rect">
                      <a:avLst/>
                    </a:prstGeom>
                    <a:noFill/>
                    <a:ln w="9525">
                      <a:noFill/>
                      <a:miter lim="800000"/>
                      <a:headEnd/>
                      <a:tailEnd/>
                    </a:ln>
                  </pic:spPr>
                </pic:pic>
              </a:graphicData>
            </a:graphic>
          </wp:inline>
        </w:drawing>
      </w:r>
      <w:r>
        <w:rPr>
          <w:rFonts w:ascii="CMTT10" w:hAnsi="CMTT10" w:cs="CMTT10" w:hint="eastAsia"/>
        </w:rPr>
        <w:t>依赖关系：</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_obj(be, man)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_subj(be, Socrates)</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属性：</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tense(be, present)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subscript-TAG(be, .v)</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pos(be, verb)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 punctuation)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subscript-TAG(man, .n)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pos(man,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noun_number(man, singular)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definite-FLAG(Socrates,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pos(Socrates,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noun_number(Socrates, singular)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pos(a, det)</w:t>
      </w:r>
    </w:p>
    <w:p w:rsidR="00306E89" w:rsidRDefault="00306E89" w:rsidP="00306E89">
      <w:pPr>
        <w:autoSpaceDE w:val="0"/>
        <w:autoSpaceDN w:val="0"/>
        <w:adjustRightInd w:val="0"/>
        <w:spacing w:after="0" w:line="240" w:lineRule="auto"/>
        <w:rPr>
          <w:rFonts w:ascii="CMR10" w:hAnsi="CMR10" w:cs="CMR10"/>
        </w:rPr>
      </w:pPr>
      <w:r>
        <w:rPr>
          <w:rFonts w:ascii="CMTT10" w:hAnsi="CMTT10" w:cs="CMTT10" w:hint="eastAsia"/>
        </w:rPr>
        <w:t>例子</w:t>
      </w:r>
      <w:r>
        <w:rPr>
          <w:rFonts w:ascii="CMTT10" w:hAnsi="CMTT10" w:cs="CMTT10" w:hint="eastAsia"/>
        </w:rPr>
        <w:t>2</w:t>
      </w:r>
      <w:r>
        <w:rPr>
          <w:rFonts w:ascii="CMTT10" w:hAnsi="CMTT10" w:cs="CMTT10" w:hint="eastAsia"/>
        </w:rPr>
        <w:t>：</w:t>
      </w:r>
      <w:r>
        <w:rPr>
          <w:rFonts w:ascii="CMR10" w:hAnsi="CMR10" w:cs="CMR10"/>
        </w:rPr>
        <w:t>Men breathe air.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noProof/>
          <w:lang w:eastAsia="en-US"/>
        </w:rPr>
        <w:drawing>
          <wp:inline distT="0" distB="0" distL="0" distR="0">
            <wp:extent cx="5486400" cy="1232388"/>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86400" cy="1232388"/>
                    </a:xfrm>
                    <a:prstGeom prst="rect">
                      <a:avLst/>
                    </a:prstGeom>
                    <a:noFill/>
                    <a:ln w="9525">
                      <a:noFill/>
                      <a:miter lim="800000"/>
                      <a:headEnd/>
                      <a:tailEnd/>
                    </a:ln>
                  </pic:spPr>
                </pic:pic>
              </a:graphicData>
            </a:graphic>
          </wp:inline>
        </w:drawing>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依赖关系：</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_obj(breathe, air)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_subj(breathe, man)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属性：</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tense(breathe, present)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subscript-TAG(breathe, .v)</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pos(breathe, verb)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 punctuation)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subscript-TAG(air, .n-u)</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pos(air,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noun_number(air, uncountable)</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subscript-TAG(man, .p)</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pos(man,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noun_number(man, plural)</w:t>
      </w:r>
    </w:p>
    <w:p w:rsidR="00306E89" w:rsidRDefault="00306E89" w:rsidP="00306E89">
      <w:pPr>
        <w:autoSpaceDE w:val="0"/>
        <w:autoSpaceDN w:val="0"/>
        <w:adjustRightInd w:val="0"/>
        <w:spacing w:after="0" w:line="240" w:lineRule="auto"/>
        <w:rPr>
          <w:rFonts w:ascii="CMR10" w:hAnsi="CMR10" w:cs="CMR10"/>
        </w:rPr>
      </w:pPr>
      <w:r>
        <w:rPr>
          <w:rFonts w:ascii="CMTT10" w:hAnsi="CMTT10" w:cs="CMTT10" w:hint="eastAsia"/>
        </w:rPr>
        <w:t>例子</w:t>
      </w:r>
      <w:r>
        <w:rPr>
          <w:rFonts w:ascii="CMTT10" w:hAnsi="CMTT10" w:cs="CMTT10" w:hint="eastAsia"/>
        </w:rPr>
        <w:t>3</w:t>
      </w:r>
      <w:r>
        <w:rPr>
          <w:rFonts w:ascii="CMTT10" w:hAnsi="CMTT10" w:cs="CMTT10" w:hint="eastAsia"/>
        </w:rPr>
        <w:t>：</w:t>
      </w:r>
      <w:r>
        <w:rPr>
          <w:rFonts w:ascii="CMR10" w:hAnsi="CMR10" w:cs="CMR10"/>
        </w:rPr>
        <w:t>Socrates breathes air.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noProof/>
          <w:lang w:eastAsia="en-US"/>
        </w:rPr>
        <w:drawing>
          <wp:inline distT="0" distB="0" distL="0" distR="0">
            <wp:extent cx="5486400" cy="1099504"/>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400" cy="1099504"/>
                    </a:xfrm>
                    <a:prstGeom prst="rect">
                      <a:avLst/>
                    </a:prstGeom>
                    <a:noFill/>
                    <a:ln w="9525">
                      <a:noFill/>
                      <a:miter lim="800000"/>
                      <a:headEnd/>
                      <a:tailEnd/>
                    </a:ln>
                  </pic:spPr>
                </pic:pic>
              </a:graphicData>
            </a:graphic>
          </wp:inline>
        </w:drawing>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依赖关系：</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_obj(breathe, air)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_subj(breathe, Socrates)</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属性：</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tense(breathe, present)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subscript-TAG(breathe, .v)</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pos(breathe, verb)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 punctuation)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subscript-TAG(air, .n-u)</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pos(air,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noun_number(air, uncountable)</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definite-FLAG(Socrates,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pos(Socrates,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noun_number(Socrates, singular)</w:t>
      </w:r>
    </w:p>
    <w:p w:rsidR="00306E89" w:rsidRDefault="00306E89" w:rsidP="00306E89">
      <w:pPr>
        <w:autoSpaceDE w:val="0"/>
        <w:autoSpaceDN w:val="0"/>
        <w:adjustRightInd w:val="0"/>
        <w:spacing w:after="0" w:line="240" w:lineRule="auto"/>
        <w:rPr>
          <w:rFonts w:ascii="CMR10" w:hAnsi="CMR10" w:cs="CMR10"/>
        </w:rPr>
      </w:pPr>
      <w:r>
        <w:rPr>
          <w:rFonts w:ascii="CMTT10" w:hAnsi="CMTT10" w:cs="CMTT10" w:hint="eastAsia"/>
        </w:rPr>
        <w:t>例子</w:t>
      </w:r>
      <w:r>
        <w:rPr>
          <w:rFonts w:ascii="CMTT10" w:hAnsi="CMTT10" w:cs="CMTT10" w:hint="eastAsia"/>
        </w:rPr>
        <w:t>4</w:t>
      </w:r>
      <w:r>
        <w:rPr>
          <w:rFonts w:ascii="CMTT10" w:hAnsi="CMTT10" w:cs="CMTT10" w:hint="eastAsia"/>
        </w:rPr>
        <w:t>：</w:t>
      </w:r>
      <w:r>
        <w:rPr>
          <w:rFonts w:ascii="CMR10" w:hAnsi="CMR10" w:cs="CMR10"/>
        </w:rPr>
        <w:t>I think Socrates is a man.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noProof/>
          <w:lang w:eastAsia="en-US"/>
        </w:rPr>
        <w:drawing>
          <wp:inline distT="0" distB="0" distL="0" distR="0">
            <wp:extent cx="5486400" cy="1028114"/>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1028114"/>
                    </a:xfrm>
                    <a:prstGeom prst="rect">
                      <a:avLst/>
                    </a:prstGeom>
                    <a:noFill/>
                    <a:ln w="9525">
                      <a:noFill/>
                      <a:miter lim="800000"/>
                      <a:headEnd/>
                      <a:tailEnd/>
                    </a:ln>
                  </pic:spPr>
                </pic:pic>
              </a:graphicData>
            </a:graphic>
          </wp:inline>
        </w:drawing>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依赖关系：</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_obj(be, man)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_subj(be, Socrates)</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_rep(think, be)</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_subj(think, I)</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属性：</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definite-FLAG(Socrates,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pos(Socrates,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noun_number(Socrates, singular)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 punctuation)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subscript-TAG(man, .n)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pos(man,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noun_number(man, singular)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pos(a, det)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tense(be, present)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HYP(be,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subscript-TAG(be, .v)</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pos(be, verb)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tense(think, present)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subscript-TAG(think, .v)</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pos(think, verb)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pronoun-FLAG(I,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gender(I, person)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definite-FLAG(I,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subscript-TAG(I, .p)</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pos(I,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noun_number(I, singular)</w:t>
      </w:r>
    </w:p>
    <w:p w:rsidR="00306E89" w:rsidRDefault="00306E89" w:rsidP="00306E89">
      <w:pPr>
        <w:autoSpaceDE w:val="0"/>
        <w:autoSpaceDN w:val="0"/>
        <w:adjustRightInd w:val="0"/>
        <w:spacing w:after="0" w:line="240" w:lineRule="auto"/>
        <w:rPr>
          <w:rFonts w:ascii="CMR10" w:hAnsi="CMR10" w:cs="CMR10"/>
        </w:rPr>
      </w:pPr>
      <w:r>
        <w:rPr>
          <w:rFonts w:ascii="CMTT10" w:hAnsi="CMTT10" w:cs="CMTT10" w:hint="eastAsia"/>
        </w:rPr>
        <w:t>例子</w:t>
      </w:r>
      <w:r>
        <w:rPr>
          <w:rFonts w:ascii="CMTT10" w:hAnsi="CMTT10" w:cs="CMTT10" w:hint="eastAsia"/>
        </w:rPr>
        <w:t>5</w:t>
      </w:r>
      <w:r>
        <w:rPr>
          <w:rFonts w:ascii="CMTT10" w:hAnsi="CMTT10" w:cs="CMTT10" w:hint="eastAsia"/>
        </w:rPr>
        <w:t>：</w:t>
      </w:r>
      <w:r>
        <w:rPr>
          <w:rFonts w:ascii="CMR10" w:hAnsi="CMR10" w:cs="CMR10"/>
        </w:rPr>
        <w:t>Bob thinks Socrates is a woman.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noProof/>
          <w:lang w:eastAsia="en-US"/>
        </w:rPr>
        <w:drawing>
          <wp:inline distT="0" distB="0" distL="0" distR="0">
            <wp:extent cx="5486400" cy="87914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86400" cy="879140"/>
                    </a:xfrm>
                    <a:prstGeom prst="rect">
                      <a:avLst/>
                    </a:prstGeom>
                    <a:noFill/>
                    <a:ln w="9525">
                      <a:noFill/>
                      <a:miter lim="800000"/>
                      <a:headEnd/>
                      <a:tailEnd/>
                    </a:ln>
                  </pic:spPr>
                </pic:pic>
              </a:graphicData>
            </a:graphic>
          </wp:inline>
        </w:drawing>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依赖关系：</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_obj(be, woman)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_subj(be, Socrates)</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_rep(think, be)</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_subj(think, Bob)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属性：</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definite-FLAG(Socrates,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pos(Socrates,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noun_number(Socrates, singular)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 punctuation)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subscript-TAG(woman, .n)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pos(woman,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noun_number(woman, singular)</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pos(a, det)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tense(be, present)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HYP(be,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subscript-TAG(be, .v)</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pos(be, verb)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tense(think, present)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subscript-TAG(think, .v)</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pos(think, verb)</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gender(Bob, masculine)</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definite-FLAG(Bob,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person-FLAG(Bob, T)</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subscript-TAG(Bob, .m)</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pos(Bob, noun)</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rPr>
        <w:t>noun_number(Bob, singular)</w:t>
      </w:r>
    </w:p>
    <w:p w:rsidR="00306E89" w:rsidRDefault="00306E89" w:rsidP="00306E89">
      <w:pPr>
        <w:autoSpaceDE w:val="0"/>
        <w:autoSpaceDN w:val="0"/>
        <w:adjustRightInd w:val="0"/>
        <w:spacing w:after="0" w:line="240" w:lineRule="auto"/>
        <w:rPr>
          <w:rFonts w:ascii="CMTT10" w:hAnsi="CMTT10" w:cs="CMTT10"/>
        </w:rPr>
      </w:pPr>
    </w:p>
    <w:p w:rsidR="00306E89" w:rsidRDefault="00306E89" w:rsidP="00306E89">
      <w:pPr>
        <w:autoSpaceDE w:val="0"/>
        <w:autoSpaceDN w:val="0"/>
        <w:adjustRightInd w:val="0"/>
        <w:spacing w:after="0" w:line="240" w:lineRule="auto"/>
        <w:rPr>
          <w:rFonts w:ascii="CMTT10" w:hAnsi="CMTT10" w:cs="CMTT10"/>
        </w:rPr>
      </w:pPr>
    </w:p>
    <w:p w:rsidR="00306E89" w:rsidRPr="00443484" w:rsidRDefault="00306E89" w:rsidP="00306E89">
      <w:pPr>
        <w:autoSpaceDE w:val="0"/>
        <w:autoSpaceDN w:val="0"/>
        <w:adjustRightInd w:val="0"/>
        <w:spacing w:after="0" w:line="240" w:lineRule="auto"/>
        <w:rPr>
          <w:rFonts w:ascii="宋体" w:eastAsia="宋体" w:hAnsi="宋体" w:cs="宋体"/>
          <w:b/>
          <w:sz w:val="24"/>
          <w:szCs w:val="24"/>
        </w:rPr>
      </w:pPr>
      <w:r w:rsidRPr="00443484">
        <w:rPr>
          <w:rFonts w:ascii="CMTT10" w:hAnsi="CMTT10" w:cs="CMTT10" w:hint="eastAsia"/>
          <w:b/>
          <w:sz w:val="24"/>
          <w:szCs w:val="24"/>
        </w:rPr>
        <w:t xml:space="preserve">4.6 </w:t>
      </w:r>
      <w:r w:rsidRPr="00443484">
        <w:rPr>
          <w:b/>
          <w:sz w:val="24"/>
          <w:szCs w:val="24"/>
        </w:rPr>
        <w:t>比较</w:t>
      </w:r>
      <w:r w:rsidRPr="00443484">
        <w:rPr>
          <w:rFonts w:ascii="宋体" w:eastAsia="宋体" w:hAnsi="宋体" w:cs="宋体" w:hint="eastAsia"/>
          <w:b/>
          <w:sz w:val="24"/>
          <w:szCs w:val="24"/>
        </w:rPr>
        <w:t>级：范例分析</w:t>
      </w:r>
    </w:p>
    <w:p w:rsidR="00306E89" w:rsidRDefault="00306E89" w:rsidP="00306E89">
      <w:pPr>
        <w:autoSpaceDE w:val="0"/>
        <w:autoSpaceDN w:val="0"/>
        <w:adjustRightInd w:val="0"/>
        <w:spacing w:after="0" w:line="240" w:lineRule="auto"/>
        <w:rPr>
          <w:rFonts w:ascii="宋体" w:eastAsia="宋体" w:hAnsi="宋体" w:cs="宋体"/>
        </w:rPr>
      </w:pPr>
      <w:r>
        <w:rPr>
          <w:rFonts w:ascii="宋体" w:eastAsia="宋体" w:hAnsi="宋体" w:cs="宋体" w:hint="eastAsia"/>
        </w:rPr>
        <w:t>比较级提供了从表层形式映射到我们设计和实现的逻辑表示的有趣例子。</w:t>
      </w:r>
    </w:p>
    <w:p w:rsidR="00306E89" w:rsidRDefault="00306E89" w:rsidP="00306E89">
      <w:pPr>
        <w:autoSpaceDE w:val="0"/>
        <w:autoSpaceDN w:val="0"/>
        <w:adjustRightInd w:val="0"/>
        <w:spacing w:after="0" w:line="240" w:lineRule="auto"/>
        <w:rPr>
          <w:rFonts w:ascii="CMR10" w:hAnsi="CMR10" w:cs="CMR10"/>
        </w:rPr>
      </w:pPr>
      <w:r>
        <w:rPr>
          <w:rFonts w:ascii="宋体" w:eastAsia="宋体" w:hAnsi="宋体" w:cs="宋体" w:hint="eastAsia"/>
        </w:rPr>
        <w:t>关于正确处理英语和其它语言中的比较级，理论上的语言学从来没有达成一致。一些理论家假定一种省略理论，建议从句子的表层结构得出比较级语法，忽略深层结构中存在的某些单词</w:t>
      </w:r>
      <w:r>
        <w:rPr>
          <w:rFonts w:ascii="CMR10" w:hAnsi="CMR10" w:cs="CMR10"/>
        </w:rPr>
        <w:t>[</w:t>
      </w:r>
      <w:r>
        <w:rPr>
          <w:rFonts w:ascii="CMBX10" w:hAnsi="CMBX10" w:cs="CMBX10"/>
        </w:rPr>
        <w:t>?</w:t>
      </w:r>
      <w:r>
        <w:rPr>
          <w:rFonts w:ascii="CMR10" w:hAnsi="CMR10" w:cs="CMR10"/>
        </w:rPr>
        <w:t>] [</w:t>
      </w:r>
      <w:r>
        <w:rPr>
          <w:rFonts w:ascii="CMBX10" w:hAnsi="CMBX10" w:cs="CMBX10"/>
        </w:rPr>
        <w:t>?</w:t>
      </w:r>
      <w:r>
        <w:rPr>
          <w:rFonts w:ascii="CMR10" w:hAnsi="CMR10" w:cs="CMR10"/>
        </w:rPr>
        <w:t>]</w:t>
      </w:r>
      <w:r>
        <w:rPr>
          <w:rFonts w:ascii="宋体" w:eastAsia="宋体" w:hAnsi="宋体" w:cs="宋体" w:hint="eastAsia"/>
        </w:rPr>
        <w:t>。另外一些理论家假定一种移动理论</w:t>
      </w:r>
      <w:r>
        <w:rPr>
          <w:rFonts w:ascii="CMR10" w:hAnsi="CMR10" w:cs="CMR10"/>
        </w:rPr>
        <w:t>[</w:t>
      </w:r>
      <w:r>
        <w:rPr>
          <w:rFonts w:ascii="CMBX10" w:hAnsi="CMBX10" w:cs="CMBX10"/>
        </w:rPr>
        <w:t>?</w:t>
      </w:r>
      <w:r>
        <w:rPr>
          <w:rFonts w:ascii="CMR10" w:hAnsi="CMR10" w:cs="CMR10"/>
        </w:rPr>
        <w:t>] [</w:t>
      </w:r>
      <w:r>
        <w:rPr>
          <w:rFonts w:ascii="CMBX10" w:hAnsi="CMBX10" w:cs="CMBX10"/>
        </w:rPr>
        <w:t>?</w:t>
      </w:r>
      <w:r>
        <w:rPr>
          <w:rFonts w:ascii="CMR10" w:hAnsi="CMR10" w:cs="CMR10"/>
        </w:rPr>
        <w:t>]</w:t>
      </w:r>
      <w:r>
        <w:rPr>
          <w:rFonts w:ascii="CMR10" w:hAnsi="CMR10" w:cs="CMR10" w:hint="eastAsia"/>
        </w:rPr>
        <w:t>，这种理论更多地由传统的生成语法启示，假设比较级语法包含一个重新排列深层结构的表层结构。</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链路语法框架从根本上回避了这种问题：不管省略理论还是移动理论，都由链路语法词典中的某些对称性表示，但是这些对称性不需要被链路分析器本身显式地识别或使用（虽然这些对称性可以指导人类或</w:t>
      </w:r>
      <w:r>
        <w:rPr>
          <w:rFonts w:ascii="CMR10" w:hAnsi="CMR10" w:cs="CMR10" w:hint="eastAsia"/>
        </w:rPr>
        <w:t>AI</w:t>
      </w:r>
      <w:r>
        <w:rPr>
          <w:rFonts w:ascii="CMR10" w:hAnsi="CMR10" w:cs="CMR10" w:hint="eastAsia"/>
        </w:rPr>
        <w:t>系统创建链路语法词典）。从目前的经验上讲，链路分析器对比较级的处理相当好，但是相关的词典条目有点混乱并且实际上并不完全对称。这说明两种可能：</w:t>
      </w:r>
    </w:p>
    <w:p w:rsidR="00306E89" w:rsidRDefault="00306E89" w:rsidP="00306E89">
      <w:pPr>
        <w:pStyle w:val="ListParagraph"/>
        <w:numPr>
          <w:ilvl w:val="0"/>
          <w:numId w:val="1"/>
        </w:numPr>
        <w:autoSpaceDE w:val="0"/>
        <w:autoSpaceDN w:val="0"/>
        <w:adjustRightInd w:val="0"/>
        <w:spacing w:after="0" w:line="240" w:lineRule="auto"/>
        <w:rPr>
          <w:rFonts w:ascii="CMTT10" w:hAnsi="CMTT10" w:cs="CMTT10"/>
        </w:rPr>
      </w:pPr>
      <w:r>
        <w:rPr>
          <w:rFonts w:ascii="CMTT10" w:hAnsi="CMTT10" w:cs="CMTT10" w:hint="eastAsia"/>
        </w:rPr>
        <w:t>英语比较级的语法“复杂”而混乱，不适用任何可用的理论。并且</w:t>
      </w:r>
      <w:r>
        <w:rPr>
          <w:rFonts w:ascii="CMTT10" w:hAnsi="CMTT10" w:cs="CMTT10" w:hint="eastAsia"/>
        </w:rPr>
        <w:t>/</w:t>
      </w:r>
      <w:r>
        <w:rPr>
          <w:rFonts w:ascii="CMTT10" w:hAnsi="CMTT10" w:cs="CMTT10" w:hint="eastAsia"/>
        </w:rPr>
        <w:t>或者</w:t>
      </w:r>
    </w:p>
    <w:p w:rsidR="00306E89" w:rsidRDefault="00306E89" w:rsidP="00306E89">
      <w:pPr>
        <w:pStyle w:val="ListParagraph"/>
        <w:numPr>
          <w:ilvl w:val="0"/>
          <w:numId w:val="1"/>
        </w:numPr>
        <w:autoSpaceDE w:val="0"/>
        <w:autoSpaceDN w:val="0"/>
        <w:adjustRightInd w:val="0"/>
        <w:spacing w:after="0" w:line="240" w:lineRule="auto"/>
        <w:rPr>
          <w:rFonts w:ascii="CMTT10" w:hAnsi="CMTT10" w:cs="CMTT10"/>
        </w:rPr>
      </w:pPr>
      <w:r>
        <w:rPr>
          <w:rFonts w:ascii="CMTT10" w:hAnsi="CMTT10" w:cs="CMTT10" w:hint="eastAsia"/>
        </w:rPr>
        <w:t>链路语法词典可以在比较级方面进行极大的改进</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我们猜测事实是两者兼而有之。但是请注意，将链路语法作为用于理解复杂句子（包含比较级）的实际管道的一部分而部署时，我们不需要决定这个问题。</w:t>
      </w:r>
    </w:p>
    <w:p w:rsidR="00306E89" w:rsidRDefault="00306E89" w:rsidP="00306E89">
      <w:pPr>
        <w:autoSpaceDE w:val="0"/>
        <w:autoSpaceDN w:val="0"/>
        <w:adjustRightInd w:val="0"/>
        <w:spacing w:after="0" w:line="240" w:lineRule="auto"/>
        <w:rPr>
          <w:rFonts w:ascii="CMR10" w:hAnsi="CMR10" w:cs="CMR10"/>
        </w:rPr>
      </w:pPr>
      <w:r>
        <w:rPr>
          <w:rFonts w:ascii="CMTT10" w:hAnsi="CMTT10" w:cs="CMTT10" w:hint="eastAsia"/>
        </w:rPr>
        <w:t>我们通过一个例子说明我们的框架如何处理比较级。</w:t>
      </w:r>
      <w:r>
        <w:rPr>
          <w:rFonts w:ascii="CMR10" w:hAnsi="CMR10" w:cs="CMR10"/>
        </w:rPr>
        <w:t>RelEx2Logic</w:t>
      </w:r>
      <w:r>
        <w:rPr>
          <w:rFonts w:ascii="CMR10" w:hAnsi="CMR10" w:cs="CMR10" w:hint="eastAsia"/>
        </w:rPr>
        <w:t>的一个用于比较级的规则，其简短形式如下：</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than(w1 , w2)</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_comparative(ad , w)</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==&gt;</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TruthValueGreaterThanLink</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InheritanceLink w1 ad</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InheritanceLink w2 ad</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图</w:t>
      </w:r>
      <w:r>
        <w:rPr>
          <w:rFonts w:ascii="CMTT10" w:hAnsi="CMTT10" w:cs="CMTT10" w:hint="eastAsia"/>
        </w:rPr>
        <w:t>16</w:t>
      </w:r>
      <w:r>
        <w:rPr>
          <w:rFonts w:ascii="CMTT10" w:hAnsi="CMTT10" w:cs="CMTT10" w:hint="eastAsia"/>
        </w:rPr>
        <w:t>给出了完整形式。</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使用这个规则的一个简单例子是：</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Pumpkin is cuter than the white dog.</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==&gt;</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_predadj(cute , Pumpkin)</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than(Pumpkin , dog)</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_comparative(cute , Pumpkin)</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_amod(dog , white)</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==&gt;</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AndLink</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InheritanceLink dog_11 white</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InheritanceLink dog_11 dog</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TruthValueGreaterThanLink</w:t>
      </w:r>
    </w:p>
    <w:p w:rsidR="00306E89" w:rsidRDefault="00306E89" w:rsidP="00306E89">
      <w:pPr>
        <w:autoSpaceDE w:val="0"/>
        <w:autoSpaceDN w:val="0"/>
        <w:adjustRightInd w:val="0"/>
        <w:spacing w:after="0" w:line="240" w:lineRule="auto"/>
        <w:ind w:left="720" w:firstLine="720"/>
        <w:rPr>
          <w:rFonts w:ascii="CMTT10" w:hAnsi="CMTT10" w:cs="CMTT10"/>
          <w:sz w:val="20"/>
          <w:szCs w:val="20"/>
        </w:rPr>
      </w:pPr>
      <w:r>
        <w:rPr>
          <w:rFonts w:ascii="CMTT10" w:hAnsi="CMTT10" w:cs="CMTT10"/>
          <w:sz w:val="20"/>
          <w:szCs w:val="20"/>
        </w:rPr>
        <w:t>InheritanceLink Pumpkin cute</w:t>
      </w:r>
    </w:p>
    <w:p w:rsidR="00306E89" w:rsidRDefault="00306E89" w:rsidP="00306E89">
      <w:pPr>
        <w:autoSpaceDE w:val="0"/>
        <w:autoSpaceDN w:val="0"/>
        <w:adjustRightInd w:val="0"/>
        <w:spacing w:after="0" w:line="240" w:lineRule="auto"/>
        <w:ind w:left="720" w:firstLine="720"/>
        <w:rPr>
          <w:rFonts w:ascii="CMTT10" w:hAnsi="CMTT10" w:cs="CMTT10"/>
          <w:sz w:val="20"/>
          <w:szCs w:val="20"/>
        </w:rPr>
      </w:pPr>
      <w:r>
        <w:rPr>
          <w:rFonts w:ascii="CMTT10" w:hAnsi="CMTT10" w:cs="CMTT10"/>
          <w:sz w:val="20"/>
          <w:szCs w:val="20"/>
        </w:rPr>
        <w:t>InheritanceLink dog_11 cute</w:t>
      </w:r>
    </w:p>
    <w:p w:rsidR="00306E89" w:rsidRDefault="00306E89" w:rsidP="00306E89">
      <w:pPr>
        <w:autoSpaceDE w:val="0"/>
        <w:autoSpaceDN w:val="0"/>
        <w:adjustRightInd w:val="0"/>
        <w:spacing w:after="0" w:line="240" w:lineRule="auto"/>
        <w:rPr>
          <w:rFonts w:ascii="CMTT10" w:hAnsi="CMTT10" w:cs="CMTT10"/>
        </w:rPr>
      </w:pPr>
      <w:r>
        <w:rPr>
          <w:rFonts w:ascii="CMTT10" w:hAnsi="CMTT10" w:cs="CMTT10" w:hint="eastAsia"/>
        </w:rPr>
        <w:t>另一方面，为了处理诸如“</w:t>
      </w:r>
      <w:r>
        <w:rPr>
          <w:rFonts w:ascii="CMR10" w:hAnsi="CMR10" w:cs="CMR10"/>
        </w:rPr>
        <w:t>Amen is more intelligent</w:t>
      </w:r>
      <w:r>
        <w:rPr>
          <w:rFonts w:ascii="CMR10" w:hAnsi="CMR10" w:cs="CMR10" w:hint="eastAsia"/>
        </w:rPr>
        <w:t xml:space="preserve"> </w:t>
      </w:r>
      <w:r>
        <w:rPr>
          <w:rFonts w:ascii="CMR10" w:hAnsi="CMR10" w:cs="CMR10"/>
        </w:rPr>
        <w:t>than insane</w:t>
      </w:r>
      <w:r>
        <w:rPr>
          <w:rFonts w:ascii="CMTT10" w:hAnsi="CMTT10" w:cs="CMTT10" w:hint="eastAsia"/>
        </w:rPr>
        <w:t>”这样的句子，我们使用一个不同的规则，这个规则的简短形式如下：</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_predadj(adj1 , W)</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than(adj1 , adj2)</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_comparative(adj1 , W)</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==&gt;</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TruthValueGreaterThanLink</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InheritanceLink W adj1</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InheritanceLink W adj2</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hint="eastAsia"/>
          <w:sz w:val="20"/>
          <w:szCs w:val="20"/>
        </w:rPr>
        <w:t>结果输出如下：</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_predadj(intelligent , Amen)</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than(intelligent , insane)</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_comparative(intelligent , Amen)</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==&gt;</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TruthValueGreaterThanLink</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InheritanceLink Amen intelligent</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InheritanceLink Amen insane</w:t>
      </w:r>
    </w:p>
    <w:p w:rsidR="00306E89" w:rsidRDefault="00306E89" w:rsidP="00306E89">
      <w:pPr>
        <w:autoSpaceDE w:val="0"/>
        <w:autoSpaceDN w:val="0"/>
        <w:adjustRightInd w:val="0"/>
        <w:spacing w:after="0" w:line="240" w:lineRule="auto"/>
        <w:rPr>
          <w:rFonts w:ascii="CMTT10" w:hAnsi="CMTT10" w:cs="CMTT10"/>
          <w:sz w:val="20"/>
          <w:szCs w:val="20"/>
        </w:rPr>
      </w:pPr>
    </w:p>
    <w:p w:rsidR="00306E89" w:rsidRPr="00BC09C7" w:rsidRDefault="00306E89" w:rsidP="00306E89">
      <w:pPr>
        <w:autoSpaceDE w:val="0"/>
        <w:autoSpaceDN w:val="0"/>
        <w:adjustRightInd w:val="0"/>
        <w:spacing w:after="0" w:line="240" w:lineRule="auto"/>
        <w:rPr>
          <w:rFonts w:ascii="CMTT10" w:hAnsi="CMTT10" w:cs="CMTT10"/>
          <w:b/>
        </w:rPr>
      </w:pPr>
      <w:r w:rsidRPr="00BC09C7">
        <w:rPr>
          <w:rFonts w:ascii="CMTT10" w:hAnsi="CMTT10" w:cs="CMTT10" w:hint="eastAsia"/>
          <w:b/>
        </w:rPr>
        <w:t xml:space="preserve">4.7 </w:t>
      </w:r>
      <w:r w:rsidRPr="00BC09C7">
        <w:rPr>
          <w:rFonts w:ascii="CMTT10" w:hAnsi="CMTT10" w:cs="CMTT10" w:hint="eastAsia"/>
          <w:b/>
        </w:rPr>
        <w:t>成果总结和未尽事宜</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本章中，我们总结了一个自然语言理解系统的操作。这个自然语言理解系统把英语句子映射到逻辑关系集合中，采用通用目标认知体系（</w:t>
      </w:r>
      <w:r>
        <w:rPr>
          <w:rFonts w:ascii="CMR10" w:hAnsi="CMR10" w:cs="CMR10" w:hint="eastAsia"/>
        </w:rPr>
        <w:t>OpenCog</w:t>
      </w:r>
      <w:r>
        <w:rPr>
          <w:rFonts w:ascii="CMR10" w:hAnsi="CMR10" w:cs="CMR10" w:hint="eastAsia"/>
        </w:rPr>
        <w:t>）中实现的概率性推断引擎（</w:t>
      </w:r>
      <w:r>
        <w:rPr>
          <w:rFonts w:ascii="CMR10" w:hAnsi="CMR10" w:cs="CMR10" w:hint="eastAsia"/>
        </w:rPr>
        <w:t>PLN</w:t>
      </w:r>
      <w:r>
        <w:rPr>
          <w:rFonts w:ascii="CMR10" w:hAnsi="CMR10" w:cs="CMR10" w:hint="eastAsia"/>
        </w:rPr>
        <w:t>）所使用的逻辑格式。这个理解系统正被应用在多个领域的原型应用中，包括视频游戏中的非玩家控制角色和室内环境中的类人机器人操作。</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得益于许多不同人群的协作，这个理解系统得以不断发展。在这个过程中，我们贡献了理论和代码库的几乎各个方面。但是，我们最大的贡献如下：</w:t>
      </w:r>
    </w:p>
    <w:p w:rsidR="00306E89" w:rsidRPr="003754A0" w:rsidRDefault="00306E89" w:rsidP="00306E89">
      <w:pPr>
        <w:pStyle w:val="ListParagraph"/>
        <w:numPr>
          <w:ilvl w:val="0"/>
          <w:numId w:val="7"/>
        </w:numPr>
        <w:autoSpaceDE w:val="0"/>
        <w:autoSpaceDN w:val="0"/>
        <w:adjustRightInd w:val="0"/>
        <w:spacing w:after="0" w:line="240" w:lineRule="auto"/>
        <w:rPr>
          <w:rFonts w:ascii="CMR10" w:hAnsi="CMR10" w:cs="CMR10"/>
        </w:rPr>
      </w:pPr>
      <w:r w:rsidRPr="003754A0">
        <w:rPr>
          <w:rFonts w:ascii="CMR10" w:hAnsi="CMR10" w:cs="CMR10" w:hint="eastAsia"/>
        </w:rPr>
        <w:t>改进链路语法词典，使其在语言学意义上更接近真实的依赖性语法（通过建立直接连接到短语首部动词的链路类型）。</w:t>
      </w:r>
    </w:p>
    <w:p w:rsidR="00306E89" w:rsidRPr="003754A0" w:rsidRDefault="00306E89" w:rsidP="00306E89">
      <w:pPr>
        <w:pStyle w:val="ListParagraph"/>
        <w:numPr>
          <w:ilvl w:val="0"/>
          <w:numId w:val="7"/>
        </w:numPr>
        <w:autoSpaceDE w:val="0"/>
        <w:autoSpaceDN w:val="0"/>
        <w:adjustRightInd w:val="0"/>
        <w:spacing w:after="0" w:line="240" w:lineRule="auto"/>
        <w:rPr>
          <w:rFonts w:ascii="CMR10" w:hAnsi="CMR10" w:cs="CMR10"/>
        </w:rPr>
      </w:pPr>
      <w:r w:rsidRPr="003754A0">
        <w:rPr>
          <w:rFonts w:ascii="CMR10" w:hAnsi="CMR10" w:cs="CMR10" w:hint="eastAsia"/>
        </w:rPr>
        <w:t>改进</w:t>
      </w:r>
      <w:r w:rsidRPr="003754A0">
        <w:rPr>
          <w:rFonts w:ascii="CMR10" w:hAnsi="CMR10" w:cs="CMR10" w:hint="eastAsia"/>
        </w:rPr>
        <w:t>RelEx</w:t>
      </w:r>
      <w:r w:rsidRPr="003754A0">
        <w:rPr>
          <w:rFonts w:ascii="CMR10" w:hAnsi="CMR10" w:cs="CMR10" w:hint="eastAsia"/>
        </w:rPr>
        <w:t>，使其正确处理比较级和量词（还有许多其它</w:t>
      </w:r>
      <w:r w:rsidRPr="003754A0">
        <w:rPr>
          <w:rFonts w:ascii="CMR10" w:hAnsi="CMR10" w:cs="CMR10" w:hint="eastAsia"/>
        </w:rPr>
        <w:t>RelEx</w:t>
      </w:r>
      <w:r w:rsidRPr="003754A0">
        <w:rPr>
          <w:rFonts w:ascii="CMR10" w:hAnsi="CMR10" w:cs="CMR10" w:hint="eastAsia"/>
        </w:rPr>
        <w:t>改进）。</w:t>
      </w:r>
    </w:p>
    <w:p w:rsidR="00306E89" w:rsidRPr="003754A0" w:rsidRDefault="00306E89" w:rsidP="00306E89">
      <w:pPr>
        <w:pStyle w:val="ListParagraph"/>
        <w:numPr>
          <w:ilvl w:val="0"/>
          <w:numId w:val="7"/>
        </w:numPr>
        <w:autoSpaceDE w:val="0"/>
        <w:autoSpaceDN w:val="0"/>
        <w:adjustRightInd w:val="0"/>
        <w:spacing w:after="0" w:line="240" w:lineRule="auto"/>
        <w:rPr>
          <w:rFonts w:ascii="CMR10" w:hAnsi="CMR10" w:cs="CMR10"/>
        </w:rPr>
      </w:pPr>
      <w:r w:rsidRPr="003754A0">
        <w:rPr>
          <w:rFonts w:ascii="CMR10" w:hAnsi="CMR10" w:cs="CMR10" w:hint="eastAsia"/>
        </w:rPr>
        <w:t>设计</w:t>
      </w:r>
      <w:r w:rsidRPr="003754A0">
        <w:rPr>
          <w:rFonts w:ascii="CMR10" w:hAnsi="CMR10" w:cs="CMR10"/>
        </w:rPr>
        <w:t>RelEx2Logic</w:t>
      </w:r>
      <w:r w:rsidRPr="003754A0">
        <w:rPr>
          <w:rFonts w:ascii="CMR10" w:hAnsi="CMR10" w:cs="CMR10" w:hint="eastAsia"/>
        </w:rPr>
        <w:t>子系统来把</w:t>
      </w:r>
      <w:r w:rsidRPr="003754A0">
        <w:rPr>
          <w:rFonts w:ascii="CMR10" w:hAnsi="CMR10" w:cs="CMR10"/>
        </w:rPr>
        <w:t>RelEx</w:t>
      </w:r>
      <w:r w:rsidRPr="003754A0">
        <w:rPr>
          <w:rFonts w:ascii="CMR10" w:hAnsi="CMR10" w:cs="CMR10" w:hint="eastAsia"/>
        </w:rPr>
        <w:t>输出映射到</w:t>
      </w:r>
      <w:r w:rsidRPr="003754A0">
        <w:rPr>
          <w:rFonts w:ascii="CMR10" w:hAnsi="CMR10" w:cs="CMR10" w:hint="eastAsia"/>
        </w:rPr>
        <w:t>OpenCog</w:t>
      </w:r>
      <w:r w:rsidRPr="003754A0">
        <w:rPr>
          <w:rFonts w:ascii="CMR10" w:hAnsi="CMR10" w:cs="CMR10" w:hint="eastAsia"/>
        </w:rPr>
        <w:t>原子中，并且实现</w:t>
      </w:r>
      <w:r w:rsidRPr="003754A0">
        <w:rPr>
          <w:rFonts w:ascii="CMR10" w:hAnsi="CMR10" w:cs="CMR10"/>
        </w:rPr>
        <w:t>RelEx2Logic</w:t>
      </w:r>
      <w:r w:rsidRPr="003754A0">
        <w:rPr>
          <w:rFonts w:ascii="CMR10" w:hAnsi="CMR10" w:cs="CMR10" w:hint="eastAsia"/>
        </w:rPr>
        <w:t>规则解释器的核心。</w:t>
      </w:r>
    </w:p>
    <w:p w:rsidR="00306E89" w:rsidRPr="003754A0" w:rsidRDefault="00306E89" w:rsidP="00306E89">
      <w:pPr>
        <w:pStyle w:val="ListParagraph"/>
        <w:numPr>
          <w:ilvl w:val="0"/>
          <w:numId w:val="7"/>
        </w:numPr>
        <w:autoSpaceDE w:val="0"/>
        <w:autoSpaceDN w:val="0"/>
        <w:adjustRightInd w:val="0"/>
        <w:spacing w:after="0" w:line="240" w:lineRule="auto"/>
        <w:rPr>
          <w:rFonts w:ascii="CMR10" w:hAnsi="CMR10" w:cs="CMR10"/>
        </w:rPr>
      </w:pPr>
      <w:r w:rsidRPr="003754A0">
        <w:rPr>
          <w:rFonts w:ascii="CMR10" w:hAnsi="CMR10" w:cs="CMR10" w:hint="eastAsia"/>
        </w:rPr>
        <w:t>设计和实现初始的</w:t>
      </w:r>
      <w:r w:rsidRPr="003754A0">
        <w:rPr>
          <w:rFonts w:ascii="CMR10" w:hAnsi="CMR10" w:cs="CMR10"/>
        </w:rPr>
        <w:t>RelEx2Logic</w:t>
      </w:r>
      <w:r w:rsidRPr="003754A0">
        <w:rPr>
          <w:rFonts w:ascii="CMR10" w:hAnsi="CMR10" w:cs="CMR10" w:hint="eastAsia"/>
        </w:rPr>
        <w:t>转换规则。</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总的来讲，我们创建的理解系统能够并且足够用作创建定制的实际应用的基础。但是，要想成为各种对话系统中能够普遍使用的健壮的理解系统，还有大量工作函待完成。处理连词和量词是我们当前工作的一个主要课题，以及使用</w:t>
      </w:r>
      <w:r>
        <w:rPr>
          <w:rFonts w:ascii="CMR10" w:hAnsi="CMR10" w:cs="CMR10" w:hint="eastAsia"/>
        </w:rPr>
        <w:t>PLN</w:t>
      </w:r>
      <w:r>
        <w:rPr>
          <w:rFonts w:ascii="CMR10" w:hAnsi="CMR10" w:cs="CMR10" w:hint="eastAsia"/>
        </w:rPr>
        <w:t>处理比本文中总结的简单推断场合更巧妙的常识性推断。此外，正如第？？章中描述的那样，我们正在研究采用学习到的规则（基于无人参与的语料库分析）来替代构成我们理解系统的人工编码的规则。</w:t>
      </w:r>
    </w:p>
    <w:p w:rsidR="00306E89" w:rsidRDefault="00306E89" w:rsidP="00306E89">
      <w:pPr>
        <w:autoSpaceDE w:val="0"/>
        <w:autoSpaceDN w:val="0"/>
        <w:adjustRightInd w:val="0"/>
        <w:spacing w:after="0" w:line="240" w:lineRule="auto"/>
        <w:rPr>
          <w:rFonts w:ascii="CMR10" w:hAnsi="CMR10" w:cs="CMR10"/>
        </w:rPr>
      </w:pPr>
    </w:p>
    <w:p w:rsidR="00306E89" w:rsidRPr="00E30227" w:rsidRDefault="00306E89" w:rsidP="00306E89">
      <w:pPr>
        <w:autoSpaceDE w:val="0"/>
        <w:autoSpaceDN w:val="0"/>
        <w:adjustRightInd w:val="0"/>
        <w:spacing w:after="0" w:line="240" w:lineRule="auto"/>
        <w:rPr>
          <w:rFonts w:ascii="CMR10" w:hAnsi="CMR10" w:cs="CMR10"/>
          <w:b/>
          <w:sz w:val="28"/>
          <w:szCs w:val="28"/>
        </w:rPr>
      </w:pPr>
      <w:r w:rsidRPr="00E30227">
        <w:rPr>
          <w:rFonts w:ascii="CMR10" w:hAnsi="CMR10" w:cs="CMR10" w:hint="eastAsia"/>
          <w:b/>
          <w:sz w:val="28"/>
          <w:szCs w:val="28"/>
        </w:rPr>
        <w:t xml:space="preserve">5 </w:t>
      </w:r>
      <w:r w:rsidRPr="00E30227">
        <w:rPr>
          <w:rFonts w:ascii="CMR10" w:hAnsi="CMR10" w:cs="CMR10" w:hint="eastAsia"/>
          <w:b/>
          <w:sz w:val="28"/>
          <w:szCs w:val="28"/>
        </w:rPr>
        <w:t>对语言理解的输出进行推理</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本节阐述我们为了研究引言中所述的假设</w:t>
      </w:r>
      <w:r>
        <w:rPr>
          <w:rFonts w:ascii="CMR10" w:hAnsi="CMR10" w:cs="CMR10" w:hint="eastAsia"/>
        </w:rPr>
        <w:t>2</w:t>
      </w:r>
      <w:r>
        <w:rPr>
          <w:rFonts w:ascii="CMR10" w:hAnsi="CMR10" w:cs="CMR10" w:hint="eastAsia"/>
        </w:rPr>
        <w:t>（关于基于语言的推理）所完成的工作。假设</w:t>
      </w:r>
      <w:r>
        <w:rPr>
          <w:rFonts w:ascii="CMR10" w:hAnsi="CMR10" w:cs="CMR10" w:hint="eastAsia"/>
        </w:rPr>
        <w:t>2</w:t>
      </w:r>
      <w:r>
        <w:rPr>
          <w:rFonts w:ascii="CMR10" w:hAnsi="CMR10" w:cs="CMR10" w:hint="eastAsia"/>
        </w:rPr>
        <w:t>认为，结合上述自然语言理解框架输出的逻辑表示，可以进行各种体现人类常识性推理能力的简单逻辑推断。基于自然语言输入进行推断对于许多应用都非常重要，包括将在第？？章中讨论的自然语言对话。</w:t>
      </w:r>
    </w:p>
    <w:p w:rsidR="00306E89" w:rsidRDefault="00306E89" w:rsidP="00306E89">
      <w:pPr>
        <w:autoSpaceDE w:val="0"/>
        <w:autoSpaceDN w:val="0"/>
        <w:adjustRightInd w:val="0"/>
        <w:spacing w:after="0" w:line="240" w:lineRule="auto"/>
        <w:rPr>
          <w:rFonts w:ascii="CMR10" w:hAnsi="CMR10" w:cs="CMR10"/>
        </w:rPr>
      </w:pPr>
    </w:p>
    <w:p w:rsidR="00306E89" w:rsidRPr="004A2267" w:rsidRDefault="00306E89" w:rsidP="00306E89">
      <w:pPr>
        <w:autoSpaceDE w:val="0"/>
        <w:autoSpaceDN w:val="0"/>
        <w:adjustRightInd w:val="0"/>
        <w:spacing w:after="0" w:line="240" w:lineRule="auto"/>
        <w:rPr>
          <w:rFonts w:ascii="CMR10" w:hAnsi="CMR10" w:cs="CMR10"/>
          <w:b/>
          <w:sz w:val="24"/>
          <w:szCs w:val="24"/>
        </w:rPr>
      </w:pPr>
      <w:r w:rsidRPr="004A2267">
        <w:rPr>
          <w:rFonts w:ascii="CMR10" w:hAnsi="CMR10" w:cs="CMR10" w:hint="eastAsia"/>
          <w:b/>
          <w:sz w:val="24"/>
          <w:szCs w:val="24"/>
        </w:rPr>
        <w:t xml:space="preserve">5.1 </w:t>
      </w:r>
      <w:r w:rsidRPr="004A2267">
        <w:rPr>
          <w:rFonts w:ascii="CMR10" w:hAnsi="CMR10" w:cs="CMR10" w:hint="eastAsia"/>
          <w:b/>
          <w:sz w:val="24"/>
          <w:szCs w:val="24"/>
        </w:rPr>
        <w:t>关于比较级的推理</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首先，按照上述关于比较级语法的讨论，我们简要地演示一些</w:t>
      </w:r>
      <w:r>
        <w:rPr>
          <w:rFonts w:ascii="CMR10" w:hAnsi="CMR10" w:cs="CMR10" w:hint="eastAsia"/>
        </w:rPr>
        <w:t>PLN</w:t>
      </w:r>
      <w:r>
        <w:rPr>
          <w:rFonts w:ascii="CMR10" w:hAnsi="CMR10" w:cs="CMR10" w:hint="eastAsia"/>
        </w:rPr>
        <w:t>对于比较级句子处理后的输出进行推断的例子。这用来演示在去除句法复杂性和实现正常逻辑形式后比较级推理的简单性。</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确切地讲，考虑我们集成的系统如何接受以下输入</w:t>
      </w:r>
    </w:p>
    <w:p w:rsidR="00306E89" w:rsidRDefault="00306E89" w:rsidP="00306E89">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Bob likes Hendrix more than the Beatles</w:t>
      </w:r>
    </w:p>
    <w:p w:rsidR="00306E89" w:rsidRDefault="00306E89" w:rsidP="00306E89">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Bob is American</w:t>
      </w:r>
    </w:p>
    <w:p w:rsidR="00306E89" w:rsidRDefault="00306E89" w:rsidP="00306E89">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Menudo is liked less by Americans than the Beatles</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并得到结论：</w:t>
      </w:r>
      <w:r>
        <w:rPr>
          <w:rFonts w:ascii="CMR10" w:hAnsi="CMR10" w:cs="CMR10"/>
        </w:rPr>
        <w:t>Bob likes Hendrix more than Menudo</w:t>
      </w:r>
      <w:r>
        <w:rPr>
          <w:rFonts w:ascii="CMR10" w:hAnsi="CMR10" w:cs="CMR10" w:hint="eastAsia"/>
        </w:rPr>
        <w:t>。</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对于第一个句子，我们得到</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_subj(like , Bob)</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_obj(like , Hendrix)</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than(Hendrix , Beatles)</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_comparative(like , Hendrix)</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==&gt;</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TruthValueGreaterThanLink</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EvaluationLink like Bob Hendrix</w:t>
      </w:r>
    </w:p>
    <w:p w:rsidR="00306E89" w:rsidRDefault="00306E89" w:rsidP="00306E89">
      <w:pPr>
        <w:autoSpaceDE w:val="0"/>
        <w:autoSpaceDN w:val="0"/>
        <w:adjustRightInd w:val="0"/>
        <w:spacing w:after="0" w:line="240" w:lineRule="auto"/>
        <w:ind w:firstLine="720"/>
        <w:rPr>
          <w:rFonts w:ascii="CMTT10" w:hAnsi="CMTT10" w:cs="CMTT10"/>
          <w:sz w:val="20"/>
          <w:szCs w:val="20"/>
        </w:rPr>
      </w:pPr>
      <w:r>
        <w:rPr>
          <w:rFonts w:ascii="CMTT10" w:hAnsi="CMTT10" w:cs="CMTT10"/>
          <w:sz w:val="20"/>
          <w:szCs w:val="20"/>
        </w:rPr>
        <w:t>EvaluationLink like Bob Beatles</w:t>
      </w:r>
    </w:p>
    <w:p w:rsidR="00306E89" w:rsidRDefault="00306E89" w:rsidP="00306E89">
      <w:pPr>
        <w:autoSpaceDE w:val="0"/>
        <w:autoSpaceDN w:val="0"/>
        <w:adjustRightInd w:val="0"/>
        <w:spacing w:after="0" w:line="240" w:lineRule="auto"/>
        <w:rPr>
          <w:rFonts w:ascii="CMR10" w:hAnsi="CMR10" w:cs="CMR10"/>
        </w:rPr>
      </w:pPr>
      <w:r>
        <w:rPr>
          <w:rFonts w:ascii="CMR10" w:hAnsi="CMR10" w:cs="CMR10" w:hint="eastAsia"/>
        </w:rPr>
        <w:t>对于第二个句子，我们得到</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_subj(like , Americans)</w:t>
      </w:r>
    </w:p>
    <w:p w:rsidR="00306E89" w:rsidRDefault="00306E89" w:rsidP="00306E89">
      <w:pPr>
        <w:autoSpaceDE w:val="0"/>
        <w:autoSpaceDN w:val="0"/>
        <w:adjustRightInd w:val="0"/>
        <w:spacing w:after="0" w:line="240" w:lineRule="auto"/>
        <w:rPr>
          <w:rFonts w:ascii="CMTT10" w:hAnsi="CMTT10" w:cs="CMTT10"/>
          <w:sz w:val="20"/>
          <w:szCs w:val="20"/>
        </w:rPr>
      </w:pPr>
      <w:r>
        <w:rPr>
          <w:rFonts w:ascii="CMTT10" w:hAnsi="CMTT10" w:cs="CMTT10"/>
          <w:sz w:val="20"/>
          <w:szCs w:val="20"/>
        </w:rPr>
        <w:t>_obj(like , Menudo)</w:t>
      </w:r>
    </w:p>
    <w:p w:rsidR="00306E89" w:rsidRPr="00391768" w:rsidRDefault="00306E89" w:rsidP="00306E89">
      <w:pPr>
        <w:autoSpaceDE w:val="0"/>
        <w:autoSpaceDN w:val="0"/>
        <w:adjustRightInd w:val="0"/>
        <w:spacing w:after="0" w:line="240" w:lineRule="auto"/>
        <w:rPr>
          <w:rFonts w:ascii="CMR10" w:hAnsi="CMR10" w:cs="CMR10"/>
        </w:rPr>
      </w:pPr>
      <w:r>
        <w:rPr>
          <w:rFonts w:ascii="CMTT10" w:hAnsi="CMTT10" w:cs="CMTT10"/>
          <w:sz w:val="20"/>
          <w:szCs w:val="20"/>
        </w:rPr>
        <w:t>than(Beatles , Menudo)</w:t>
      </w:r>
    </w:p>
    <w:p w:rsidR="003F326F" w:rsidRPr="00306E89" w:rsidRDefault="003F326F" w:rsidP="00306E89"/>
    <w:sectPr w:rsidR="003F326F" w:rsidRPr="00306E89" w:rsidSect="00B368A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MR8">
    <w:altName w:val="Arial"/>
    <w:panose1 w:val="00000000000000000000"/>
    <w:charset w:val="00"/>
    <w:family w:val="swiss"/>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C372588"/>
    <w:multiLevelType w:val="hybridMultilevel"/>
    <w:tmpl w:val="58D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719DD"/>
    <w:multiLevelType w:val="hybridMultilevel"/>
    <w:tmpl w:val="2A42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C23949"/>
    <w:multiLevelType w:val="hybridMultilevel"/>
    <w:tmpl w:val="E31E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E0590"/>
    <w:multiLevelType w:val="hybridMultilevel"/>
    <w:tmpl w:val="D130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33E03"/>
    <w:multiLevelType w:val="hybridMultilevel"/>
    <w:tmpl w:val="1C32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60A60"/>
    <w:multiLevelType w:val="hybridMultilevel"/>
    <w:tmpl w:val="2BAA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F07D5"/>
    <w:multiLevelType w:val="hybridMultilevel"/>
    <w:tmpl w:val="1744C8FA"/>
    <w:lvl w:ilvl="0" w:tplc="39D866BE">
      <w:start w:val="1"/>
      <w:numFmt w:val="decimal"/>
      <w:lvlText w:val="%1."/>
      <w:lvlJc w:val="left"/>
      <w:pPr>
        <w:ind w:left="720" w:hanging="360"/>
      </w:pPr>
      <w:rPr>
        <w:rFonts w:ascii="CMR10" w:hAnsi="CMR10" w:cs="CM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compat>
    <w:useFELayout/>
  </w:compat>
  <w:rsids>
    <w:rsidRoot w:val="00CE604B"/>
    <w:rsid w:val="00004950"/>
    <w:rsid w:val="00012E35"/>
    <w:rsid w:val="00026855"/>
    <w:rsid w:val="00051A01"/>
    <w:rsid w:val="000A2C41"/>
    <w:rsid w:val="000A409C"/>
    <w:rsid w:val="000B79CA"/>
    <w:rsid w:val="000E0D9D"/>
    <w:rsid w:val="000F1817"/>
    <w:rsid w:val="00114F3A"/>
    <w:rsid w:val="001339F8"/>
    <w:rsid w:val="00147B96"/>
    <w:rsid w:val="001556CB"/>
    <w:rsid w:val="00172B69"/>
    <w:rsid w:val="001D27BF"/>
    <w:rsid w:val="001E3A17"/>
    <w:rsid w:val="001F437A"/>
    <w:rsid w:val="001F6BAC"/>
    <w:rsid w:val="002600BA"/>
    <w:rsid w:val="00286425"/>
    <w:rsid w:val="002B1B1E"/>
    <w:rsid w:val="002B3425"/>
    <w:rsid w:val="00306E89"/>
    <w:rsid w:val="003103CB"/>
    <w:rsid w:val="00321B14"/>
    <w:rsid w:val="00322983"/>
    <w:rsid w:val="00325EF6"/>
    <w:rsid w:val="00344E91"/>
    <w:rsid w:val="003610E7"/>
    <w:rsid w:val="003758D2"/>
    <w:rsid w:val="00381944"/>
    <w:rsid w:val="00381D60"/>
    <w:rsid w:val="00390ACB"/>
    <w:rsid w:val="00391866"/>
    <w:rsid w:val="003A60DD"/>
    <w:rsid w:val="003A7CE3"/>
    <w:rsid w:val="003F326F"/>
    <w:rsid w:val="00403A4E"/>
    <w:rsid w:val="0041115C"/>
    <w:rsid w:val="0043160E"/>
    <w:rsid w:val="004533DB"/>
    <w:rsid w:val="00457C56"/>
    <w:rsid w:val="00462EAB"/>
    <w:rsid w:val="0047530F"/>
    <w:rsid w:val="00476C7B"/>
    <w:rsid w:val="004C12C3"/>
    <w:rsid w:val="004C27F5"/>
    <w:rsid w:val="004D586D"/>
    <w:rsid w:val="004D6BB6"/>
    <w:rsid w:val="004D75CD"/>
    <w:rsid w:val="004E1385"/>
    <w:rsid w:val="00500EC1"/>
    <w:rsid w:val="00521818"/>
    <w:rsid w:val="005315F7"/>
    <w:rsid w:val="00534F4D"/>
    <w:rsid w:val="00540128"/>
    <w:rsid w:val="00562CA0"/>
    <w:rsid w:val="005645A1"/>
    <w:rsid w:val="00567F22"/>
    <w:rsid w:val="00585AE1"/>
    <w:rsid w:val="005C46AF"/>
    <w:rsid w:val="005C6B71"/>
    <w:rsid w:val="005D3C33"/>
    <w:rsid w:val="005E16CA"/>
    <w:rsid w:val="006135AF"/>
    <w:rsid w:val="00613EFF"/>
    <w:rsid w:val="00627D44"/>
    <w:rsid w:val="00640823"/>
    <w:rsid w:val="006848D1"/>
    <w:rsid w:val="006B79A4"/>
    <w:rsid w:val="006F3C91"/>
    <w:rsid w:val="00700894"/>
    <w:rsid w:val="00700B0D"/>
    <w:rsid w:val="007117E2"/>
    <w:rsid w:val="00724641"/>
    <w:rsid w:val="00731EE8"/>
    <w:rsid w:val="00736FAC"/>
    <w:rsid w:val="00740E2B"/>
    <w:rsid w:val="00751C08"/>
    <w:rsid w:val="007877A5"/>
    <w:rsid w:val="00787C57"/>
    <w:rsid w:val="007A1805"/>
    <w:rsid w:val="007A61E8"/>
    <w:rsid w:val="007B1563"/>
    <w:rsid w:val="007B48BF"/>
    <w:rsid w:val="007E16D9"/>
    <w:rsid w:val="007E49A4"/>
    <w:rsid w:val="007E5832"/>
    <w:rsid w:val="007F149D"/>
    <w:rsid w:val="00802286"/>
    <w:rsid w:val="00844E67"/>
    <w:rsid w:val="008635B3"/>
    <w:rsid w:val="0088590A"/>
    <w:rsid w:val="008A6A26"/>
    <w:rsid w:val="008B1CC8"/>
    <w:rsid w:val="008B7BB0"/>
    <w:rsid w:val="008C69B8"/>
    <w:rsid w:val="008D4CB0"/>
    <w:rsid w:val="008F294B"/>
    <w:rsid w:val="008F7147"/>
    <w:rsid w:val="00910D76"/>
    <w:rsid w:val="00913B4C"/>
    <w:rsid w:val="00926CC9"/>
    <w:rsid w:val="00962BB8"/>
    <w:rsid w:val="009650E0"/>
    <w:rsid w:val="00983C2E"/>
    <w:rsid w:val="00984003"/>
    <w:rsid w:val="00984958"/>
    <w:rsid w:val="009877A6"/>
    <w:rsid w:val="00987C37"/>
    <w:rsid w:val="009A2E29"/>
    <w:rsid w:val="009E3FEA"/>
    <w:rsid w:val="009F3966"/>
    <w:rsid w:val="00A06993"/>
    <w:rsid w:val="00A0783F"/>
    <w:rsid w:val="00A3657D"/>
    <w:rsid w:val="00A42F4F"/>
    <w:rsid w:val="00A57943"/>
    <w:rsid w:val="00A646E8"/>
    <w:rsid w:val="00A70467"/>
    <w:rsid w:val="00AA08DC"/>
    <w:rsid w:val="00AA4EC4"/>
    <w:rsid w:val="00AA76A6"/>
    <w:rsid w:val="00AB651A"/>
    <w:rsid w:val="00AC4FD3"/>
    <w:rsid w:val="00AD3239"/>
    <w:rsid w:val="00AD7733"/>
    <w:rsid w:val="00AE5438"/>
    <w:rsid w:val="00B04FDD"/>
    <w:rsid w:val="00B11760"/>
    <w:rsid w:val="00B368A9"/>
    <w:rsid w:val="00B40D73"/>
    <w:rsid w:val="00B4680B"/>
    <w:rsid w:val="00B5392D"/>
    <w:rsid w:val="00B83D82"/>
    <w:rsid w:val="00B91CEC"/>
    <w:rsid w:val="00B9572C"/>
    <w:rsid w:val="00BB0C4D"/>
    <w:rsid w:val="00BB6C14"/>
    <w:rsid w:val="00BC72ED"/>
    <w:rsid w:val="00BF15BC"/>
    <w:rsid w:val="00BF4F49"/>
    <w:rsid w:val="00C10224"/>
    <w:rsid w:val="00C10DE8"/>
    <w:rsid w:val="00C35CA1"/>
    <w:rsid w:val="00C405C4"/>
    <w:rsid w:val="00C438F7"/>
    <w:rsid w:val="00C535BD"/>
    <w:rsid w:val="00C76A7E"/>
    <w:rsid w:val="00C942B9"/>
    <w:rsid w:val="00C94D02"/>
    <w:rsid w:val="00CA053C"/>
    <w:rsid w:val="00CC6576"/>
    <w:rsid w:val="00CE20DD"/>
    <w:rsid w:val="00CE604B"/>
    <w:rsid w:val="00CF1C36"/>
    <w:rsid w:val="00D10F04"/>
    <w:rsid w:val="00D330B5"/>
    <w:rsid w:val="00D372C5"/>
    <w:rsid w:val="00D4507D"/>
    <w:rsid w:val="00D505DB"/>
    <w:rsid w:val="00D55567"/>
    <w:rsid w:val="00D55B11"/>
    <w:rsid w:val="00D56F7E"/>
    <w:rsid w:val="00D72E10"/>
    <w:rsid w:val="00D85B32"/>
    <w:rsid w:val="00D91011"/>
    <w:rsid w:val="00DA1EE9"/>
    <w:rsid w:val="00DA2B83"/>
    <w:rsid w:val="00DF5972"/>
    <w:rsid w:val="00E355C9"/>
    <w:rsid w:val="00E5179D"/>
    <w:rsid w:val="00E61059"/>
    <w:rsid w:val="00E62DA4"/>
    <w:rsid w:val="00E708A6"/>
    <w:rsid w:val="00E7145D"/>
    <w:rsid w:val="00E91541"/>
    <w:rsid w:val="00E92F93"/>
    <w:rsid w:val="00EA0E05"/>
    <w:rsid w:val="00EC0741"/>
    <w:rsid w:val="00EC0802"/>
    <w:rsid w:val="00EC41D6"/>
    <w:rsid w:val="00EF7532"/>
    <w:rsid w:val="00F037EE"/>
    <w:rsid w:val="00F141C6"/>
    <w:rsid w:val="00F22749"/>
    <w:rsid w:val="00F329DC"/>
    <w:rsid w:val="00F66817"/>
    <w:rsid w:val="00F94013"/>
    <w:rsid w:val="00F9774A"/>
    <w:rsid w:val="00FA419E"/>
    <w:rsid w:val="00FC3661"/>
    <w:rsid w:val="00FD787E"/>
    <w:rsid w:val="00FE337A"/>
    <w:rsid w:val="00FF4A49"/>
    <w:rsid w:val="00FF4F17"/>
  </w:rsids>
  <m:mathPr>
    <m:mathFont m:val="CMR10"/>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8A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7E49A4"/>
    <w:rPr>
      <w:color w:val="0000FF" w:themeColor="hyperlink"/>
      <w:u w:val="single"/>
    </w:rPr>
  </w:style>
  <w:style w:type="paragraph" w:styleId="BalloonText">
    <w:name w:val="Balloon Text"/>
    <w:basedOn w:val="Normal"/>
    <w:link w:val="BalloonTextChar"/>
    <w:uiPriority w:val="99"/>
    <w:semiHidden/>
    <w:unhideWhenUsed/>
    <w:rsid w:val="00910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D76"/>
    <w:rPr>
      <w:rFonts w:ascii="Tahoma" w:hAnsi="Tahoma" w:cs="Tahoma"/>
      <w:sz w:val="16"/>
      <w:szCs w:val="16"/>
    </w:rPr>
  </w:style>
  <w:style w:type="paragraph" w:styleId="ListParagraph">
    <w:name w:val="List Paragraph"/>
    <w:basedOn w:val="Normal"/>
    <w:uiPriority w:val="34"/>
    <w:qFormat/>
    <w:rsid w:val="00E5179D"/>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1561</Words>
  <Characters>8902</Characters>
  <Application>Microsoft Word 12.0.0</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Ruiting Lian</cp:lastModifiedBy>
  <cp:revision>4</cp:revision>
  <dcterms:created xsi:type="dcterms:W3CDTF">2015-04-14T01:58:00Z</dcterms:created>
  <dcterms:modified xsi:type="dcterms:W3CDTF">2015-04-14T02:56:00Z</dcterms:modified>
</cp:coreProperties>
</file>