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7725" w14:textId="77777777" w:rsidR="00344AA9" w:rsidRPr="00F97D58" w:rsidRDefault="00344AA9" w:rsidP="00E43DA1">
      <w:pPr>
        <w:pStyle w:val="Ttulo11"/>
        <w:numPr>
          <w:ilvl w:val="0"/>
          <w:numId w:val="2"/>
        </w:numPr>
        <w:spacing w:line="360" w:lineRule="auto"/>
        <w:jc w:val="both"/>
        <w:rPr>
          <w:rFonts w:cs="Arial"/>
          <w:b w:val="0"/>
          <w:i w:val="0"/>
          <w:kern w:val="0"/>
          <w:sz w:val="20"/>
        </w:rPr>
      </w:pPr>
      <w:bookmarkStart w:id="0" w:name="_Toc471547188"/>
      <w:r w:rsidRPr="00F97D58">
        <w:rPr>
          <w:rFonts w:cs="Arial"/>
          <w:sz w:val="20"/>
        </w:rPr>
        <w:t>Objetivo</w:t>
      </w:r>
      <w:r w:rsidR="00E43DA1" w:rsidRPr="00F97D58">
        <w:rPr>
          <w:rFonts w:cs="Arial"/>
          <w:sz w:val="20"/>
        </w:rPr>
        <w:t xml:space="preserve"> </w:t>
      </w:r>
    </w:p>
    <w:p w14:paraId="2B04A7ED" w14:textId="77777777" w:rsidR="00344AA9" w:rsidRPr="00F97D58" w:rsidRDefault="00344AA9" w:rsidP="00344AA9">
      <w:pPr>
        <w:jc w:val="both"/>
        <w:rPr>
          <w:rFonts w:ascii="Arial" w:hAnsi="Arial" w:cs="Arial"/>
        </w:rPr>
      </w:pPr>
      <w:r w:rsidRPr="00F97D58">
        <w:rPr>
          <w:rFonts w:ascii="Arial" w:hAnsi="Arial" w:cs="Arial"/>
        </w:rPr>
        <w:t xml:space="preserve">Definir uma metodologia de identificação, avaliação e tratamento de riscos </w:t>
      </w:r>
      <w:r w:rsidR="0028566F" w:rsidRPr="00F97D58">
        <w:rPr>
          <w:rFonts w:ascii="Arial" w:hAnsi="Arial" w:cs="Arial"/>
        </w:rPr>
        <w:t>da</w:t>
      </w:r>
      <w:r w:rsidRPr="00F97D58">
        <w:rPr>
          <w:rFonts w:ascii="Arial" w:hAnsi="Arial" w:cs="Arial"/>
        </w:rPr>
        <w:t xml:space="preserve"> informação na </w:t>
      </w:r>
      <w:r w:rsidR="00260C3E" w:rsidRPr="00F97D58">
        <w:rPr>
          <w:rFonts w:ascii="Arial" w:hAnsi="Arial" w:cs="Arial"/>
        </w:rPr>
        <w:t>organização</w:t>
      </w:r>
      <w:r w:rsidRPr="00F97D58">
        <w:rPr>
          <w:rFonts w:ascii="Arial" w:hAnsi="Arial" w:cs="Arial"/>
        </w:rPr>
        <w:t>.</w:t>
      </w:r>
      <w:r w:rsidR="00553C63" w:rsidRPr="00F97D58">
        <w:rPr>
          <w:rFonts w:ascii="Arial" w:hAnsi="Arial" w:cs="Arial"/>
        </w:rPr>
        <w:t xml:space="preserve"> </w:t>
      </w:r>
      <w:r w:rsidRPr="00F97D58">
        <w:rPr>
          <w:rFonts w:ascii="Arial" w:hAnsi="Arial" w:cs="Arial"/>
        </w:rPr>
        <w:t xml:space="preserve">A avaliação de riscos aplica-se a todo o Sistema de Gestão da Segurança da informação (SGSI), isto é, a todos os ativos de informações que são usados na organização ou que podem ter um impacto sobre a segurança da informação </w:t>
      </w:r>
      <w:r w:rsidR="00260C3E" w:rsidRPr="00F97D58">
        <w:rPr>
          <w:rFonts w:ascii="Arial" w:hAnsi="Arial" w:cs="Arial"/>
        </w:rPr>
        <w:t>da organização</w:t>
      </w:r>
      <w:r w:rsidRPr="00F97D58">
        <w:rPr>
          <w:rFonts w:ascii="Arial" w:hAnsi="Arial" w:cs="Arial"/>
        </w:rPr>
        <w:t>.</w:t>
      </w:r>
    </w:p>
    <w:p w14:paraId="6CAAEEA2" w14:textId="77777777" w:rsidR="00E11810" w:rsidRPr="00F97D58" w:rsidRDefault="00E43DA1" w:rsidP="00E43DA1">
      <w:pPr>
        <w:pStyle w:val="Ttulo11"/>
        <w:numPr>
          <w:ilvl w:val="0"/>
          <w:numId w:val="2"/>
        </w:numPr>
        <w:tabs>
          <w:tab w:val="center" w:pos="1836"/>
          <w:tab w:val="left" w:pos="4800"/>
        </w:tabs>
        <w:spacing w:before="120" w:line="360" w:lineRule="auto"/>
        <w:rPr>
          <w:rFonts w:cs="Arial"/>
          <w:sz w:val="20"/>
        </w:rPr>
      </w:pPr>
      <w:bookmarkStart w:id="1" w:name="_Toc52878817"/>
      <w:r w:rsidRPr="00F97D58">
        <w:rPr>
          <w:rFonts w:cs="Arial"/>
          <w:sz w:val="20"/>
        </w:rPr>
        <w:t>Definições</w:t>
      </w:r>
      <w:bookmarkEnd w:id="1"/>
    </w:p>
    <w:p w14:paraId="7491BE40" w14:textId="77777777" w:rsidR="00453D24" w:rsidRPr="00F97D58" w:rsidRDefault="00CB686F" w:rsidP="00CB686F">
      <w:pPr>
        <w:autoSpaceDE w:val="0"/>
        <w:autoSpaceDN w:val="0"/>
        <w:adjustRightInd w:val="0"/>
        <w:jc w:val="both"/>
        <w:rPr>
          <w:rFonts w:ascii="Arial" w:hAnsi="Arial" w:cs="Arial"/>
        </w:rPr>
      </w:pPr>
      <w:bookmarkStart w:id="2" w:name="_Toc52878819"/>
      <w:r w:rsidRPr="00F97D58">
        <w:rPr>
          <w:rFonts w:ascii="Arial" w:hAnsi="Arial" w:cs="Arial"/>
          <w:b/>
          <w:bCs/>
        </w:rPr>
        <w:t xml:space="preserve">Ativo - </w:t>
      </w:r>
      <w:r w:rsidRPr="00F97D58">
        <w:rPr>
          <w:rFonts w:ascii="Arial" w:hAnsi="Arial" w:cs="Arial"/>
        </w:rPr>
        <w:t>qualquer coisa que tenha valor para a organização</w:t>
      </w:r>
      <w:r w:rsidR="0065291C" w:rsidRPr="00F97D58">
        <w:rPr>
          <w:rFonts w:ascii="Arial" w:hAnsi="Arial" w:cs="Arial"/>
        </w:rPr>
        <w:t>.</w:t>
      </w:r>
      <w:r w:rsidR="00453D24" w:rsidRPr="00F97D58">
        <w:rPr>
          <w:rFonts w:ascii="Arial" w:hAnsi="Arial" w:cs="Arial"/>
        </w:rPr>
        <w:t xml:space="preserve"> </w:t>
      </w:r>
    </w:p>
    <w:p w14:paraId="163C91C4" w14:textId="77777777" w:rsidR="00CB686F" w:rsidRPr="00F97D58" w:rsidRDefault="00453D24" w:rsidP="00CB686F">
      <w:pPr>
        <w:autoSpaceDE w:val="0"/>
        <w:autoSpaceDN w:val="0"/>
        <w:adjustRightInd w:val="0"/>
        <w:jc w:val="both"/>
        <w:rPr>
          <w:rFonts w:ascii="Arial" w:hAnsi="Arial" w:cs="Arial"/>
        </w:rPr>
      </w:pPr>
      <w:r w:rsidRPr="00F97D58">
        <w:rPr>
          <w:rFonts w:ascii="Arial" w:hAnsi="Arial" w:cs="Arial"/>
        </w:rPr>
        <w:t>Pode-se dizer que é tudo aquilo que por si só é importante (informação) ou cujo seu papel pode afetar a segurança da informação (preservação da confidencialidade, integridade e disponibilidade).</w:t>
      </w:r>
    </w:p>
    <w:p w14:paraId="2CB0D110" w14:textId="77777777" w:rsidR="00453D24" w:rsidRPr="00F97D58" w:rsidRDefault="00453D24" w:rsidP="00453D24">
      <w:pPr>
        <w:autoSpaceDE w:val="0"/>
        <w:autoSpaceDN w:val="0"/>
        <w:adjustRightInd w:val="0"/>
        <w:jc w:val="both"/>
        <w:rPr>
          <w:rFonts w:ascii="Arial" w:hAnsi="Arial" w:cs="Arial"/>
          <w:b/>
          <w:bCs/>
        </w:rPr>
      </w:pPr>
    </w:p>
    <w:p w14:paraId="165129E2" w14:textId="77777777" w:rsidR="00453D24" w:rsidRPr="00F97D58" w:rsidRDefault="00453D24" w:rsidP="00453D24">
      <w:pPr>
        <w:autoSpaceDE w:val="0"/>
        <w:autoSpaceDN w:val="0"/>
        <w:adjustRightInd w:val="0"/>
        <w:jc w:val="both"/>
        <w:rPr>
          <w:rFonts w:ascii="Arial" w:hAnsi="Arial" w:cs="Arial"/>
        </w:rPr>
      </w:pPr>
      <w:r w:rsidRPr="00F97D58">
        <w:rPr>
          <w:rFonts w:ascii="Arial" w:hAnsi="Arial" w:cs="Arial"/>
          <w:b/>
          <w:bCs/>
        </w:rPr>
        <w:t xml:space="preserve">Segurança da informação - </w:t>
      </w:r>
      <w:r w:rsidRPr="00F97D58">
        <w:rPr>
          <w:rFonts w:ascii="Arial" w:hAnsi="Arial" w:cs="Arial"/>
        </w:rPr>
        <w:t>preservação da confidencialidade, integridade e disponibilidade da informação; adicionalmente, outras propriedades, tais como autenticidade, responsabilidade, não repúdio e confiabilidade, podem também estar envolvidas.</w:t>
      </w:r>
    </w:p>
    <w:p w14:paraId="42C07920" w14:textId="77777777" w:rsidR="00453D24" w:rsidRPr="00F97D58" w:rsidRDefault="00453D24" w:rsidP="00453D24">
      <w:pPr>
        <w:autoSpaceDE w:val="0"/>
        <w:autoSpaceDN w:val="0"/>
        <w:adjustRightInd w:val="0"/>
        <w:jc w:val="both"/>
        <w:rPr>
          <w:rFonts w:ascii="Arial" w:hAnsi="Arial" w:cs="Arial"/>
        </w:rPr>
      </w:pPr>
    </w:p>
    <w:p w14:paraId="6CF3990A" w14:textId="77777777" w:rsidR="00453D24" w:rsidRPr="00F97D58" w:rsidRDefault="00453D24" w:rsidP="00453D24">
      <w:pPr>
        <w:autoSpaceDE w:val="0"/>
        <w:autoSpaceDN w:val="0"/>
        <w:adjustRightInd w:val="0"/>
        <w:jc w:val="both"/>
        <w:rPr>
          <w:rFonts w:ascii="Arial" w:hAnsi="Arial" w:cs="Arial"/>
        </w:rPr>
      </w:pPr>
      <w:r w:rsidRPr="00F97D58">
        <w:rPr>
          <w:rFonts w:ascii="Arial" w:hAnsi="Arial" w:cs="Arial"/>
          <w:b/>
          <w:bCs/>
        </w:rPr>
        <w:t xml:space="preserve">Confidencialidade - </w:t>
      </w:r>
      <w:r w:rsidRPr="00F97D58">
        <w:rPr>
          <w:rFonts w:ascii="Arial" w:hAnsi="Arial" w:cs="Arial"/>
        </w:rPr>
        <w:t>propriedade de que a informação não esteja disponível ou revelada a indivíduos, entidades ou processos não autorizados.</w:t>
      </w:r>
    </w:p>
    <w:p w14:paraId="5842FB5C" w14:textId="77777777" w:rsidR="00453D24" w:rsidRPr="00F97D58" w:rsidRDefault="00453D24" w:rsidP="00453D24">
      <w:pPr>
        <w:autoSpaceDE w:val="0"/>
        <w:autoSpaceDN w:val="0"/>
        <w:adjustRightInd w:val="0"/>
        <w:jc w:val="both"/>
        <w:rPr>
          <w:rFonts w:ascii="Arial" w:hAnsi="Arial" w:cs="Arial"/>
          <w:b/>
          <w:bCs/>
        </w:rPr>
      </w:pPr>
    </w:p>
    <w:p w14:paraId="1CB1D376" w14:textId="77777777" w:rsidR="00453D24" w:rsidRPr="00F97D58" w:rsidRDefault="00453D24" w:rsidP="00453D24">
      <w:pPr>
        <w:autoSpaceDE w:val="0"/>
        <w:autoSpaceDN w:val="0"/>
        <w:adjustRightInd w:val="0"/>
        <w:jc w:val="both"/>
        <w:rPr>
          <w:rFonts w:ascii="Arial" w:hAnsi="Arial" w:cs="Arial"/>
        </w:rPr>
      </w:pPr>
      <w:r w:rsidRPr="00F97D58">
        <w:rPr>
          <w:rFonts w:ascii="Arial" w:hAnsi="Arial" w:cs="Arial"/>
          <w:b/>
          <w:bCs/>
        </w:rPr>
        <w:t xml:space="preserve">Integridade - </w:t>
      </w:r>
      <w:r w:rsidRPr="00F97D58">
        <w:rPr>
          <w:rFonts w:ascii="Arial" w:hAnsi="Arial" w:cs="Arial"/>
        </w:rPr>
        <w:t>propriedade de salvaguarda da totalidade e exatidão dos ativos.</w:t>
      </w:r>
    </w:p>
    <w:p w14:paraId="6D0A23F1" w14:textId="77777777" w:rsidR="00CB686F" w:rsidRPr="00F97D58" w:rsidRDefault="00CB686F" w:rsidP="00CB686F">
      <w:pPr>
        <w:autoSpaceDE w:val="0"/>
        <w:autoSpaceDN w:val="0"/>
        <w:adjustRightInd w:val="0"/>
        <w:jc w:val="both"/>
        <w:rPr>
          <w:rFonts w:ascii="Arial" w:hAnsi="Arial" w:cs="Arial"/>
          <w:b/>
          <w:bCs/>
        </w:rPr>
      </w:pPr>
    </w:p>
    <w:p w14:paraId="3911B8BB" w14:textId="77777777" w:rsidR="00CB686F" w:rsidRPr="00F97D58" w:rsidRDefault="00CB686F" w:rsidP="00CB686F">
      <w:pPr>
        <w:autoSpaceDE w:val="0"/>
        <w:autoSpaceDN w:val="0"/>
        <w:adjustRightInd w:val="0"/>
        <w:jc w:val="both"/>
        <w:rPr>
          <w:rFonts w:ascii="Arial" w:hAnsi="Arial" w:cs="Arial"/>
        </w:rPr>
      </w:pPr>
      <w:r w:rsidRPr="00F97D58">
        <w:rPr>
          <w:rFonts w:ascii="Arial" w:hAnsi="Arial" w:cs="Arial"/>
          <w:b/>
          <w:bCs/>
        </w:rPr>
        <w:t xml:space="preserve">Disponibilidade - </w:t>
      </w:r>
      <w:r w:rsidRPr="00F97D58">
        <w:rPr>
          <w:rFonts w:ascii="Arial" w:hAnsi="Arial" w:cs="Arial"/>
        </w:rPr>
        <w:t>propriedade d</w:t>
      </w:r>
      <w:r w:rsidR="00967D4B" w:rsidRPr="00F97D58">
        <w:rPr>
          <w:rFonts w:ascii="Arial" w:hAnsi="Arial" w:cs="Arial"/>
        </w:rPr>
        <w:t>e estar acessível e utilizável a</w:t>
      </w:r>
      <w:r w:rsidRPr="00F97D58">
        <w:rPr>
          <w:rFonts w:ascii="Arial" w:hAnsi="Arial" w:cs="Arial"/>
        </w:rPr>
        <w:t xml:space="preserve"> </w:t>
      </w:r>
      <w:r w:rsidR="00967D4B" w:rsidRPr="00F97D58">
        <w:rPr>
          <w:rFonts w:ascii="Arial" w:hAnsi="Arial" w:cs="Arial"/>
        </w:rPr>
        <w:t>pedido de</w:t>
      </w:r>
      <w:r w:rsidRPr="00F97D58">
        <w:rPr>
          <w:rFonts w:ascii="Arial" w:hAnsi="Arial" w:cs="Arial"/>
        </w:rPr>
        <w:t xml:space="preserve"> uma entidade autorizada</w:t>
      </w:r>
      <w:r w:rsidR="0065291C" w:rsidRPr="00F97D58">
        <w:rPr>
          <w:rFonts w:ascii="Arial" w:hAnsi="Arial" w:cs="Arial"/>
        </w:rPr>
        <w:t>.</w:t>
      </w:r>
    </w:p>
    <w:p w14:paraId="77E8B23A" w14:textId="77777777" w:rsidR="00CB686F" w:rsidRPr="00F97D58" w:rsidRDefault="00CB686F" w:rsidP="00CB686F">
      <w:pPr>
        <w:autoSpaceDE w:val="0"/>
        <w:autoSpaceDN w:val="0"/>
        <w:adjustRightInd w:val="0"/>
        <w:jc w:val="both"/>
        <w:rPr>
          <w:rFonts w:ascii="Arial" w:hAnsi="Arial" w:cs="Arial"/>
        </w:rPr>
      </w:pPr>
    </w:p>
    <w:p w14:paraId="350A422C" w14:textId="77777777" w:rsidR="009D3FED" w:rsidRPr="00F97D58" w:rsidRDefault="009D3FED" w:rsidP="00CB686F">
      <w:pPr>
        <w:autoSpaceDE w:val="0"/>
        <w:autoSpaceDN w:val="0"/>
        <w:adjustRightInd w:val="0"/>
        <w:jc w:val="both"/>
        <w:rPr>
          <w:rFonts w:ascii="Arial" w:hAnsi="Arial" w:cs="Arial"/>
          <w:bCs/>
        </w:rPr>
      </w:pPr>
      <w:r w:rsidRPr="00F97D58">
        <w:rPr>
          <w:rFonts w:ascii="Arial" w:hAnsi="Arial" w:cs="Arial"/>
          <w:b/>
          <w:bCs/>
        </w:rPr>
        <w:t xml:space="preserve">Ameaça </w:t>
      </w:r>
      <w:r w:rsidRPr="00F97D58">
        <w:rPr>
          <w:rFonts w:ascii="Arial" w:hAnsi="Arial" w:cs="Arial"/>
          <w:bCs/>
        </w:rPr>
        <w:t>– causa potencial de um incidente indesejado, que pode resultar em dano para um sistema ou organização.</w:t>
      </w:r>
    </w:p>
    <w:p w14:paraId="6599696C" w14:textId="77777777" w:rsidR="009D3FED" w:rsidRPr="00F97D58" w:rsidRDefault="009D3FED" w:rsidP="00CB686F">
      <w:pPr>
        <w:autoSpaceDE w:val="0"/>
        <w:autoSpaceDN w:val="0"/>
        <w:adjustRightInd w:val="0"/>
        <w:jc w:val="both"/>
        <w:rPr>
          <w:rFonts w:ascii="Arial" w:hAnsi="Arial" w:cs="Arial"/>
          <w:bCs/>
        </w:rPr>
      </w:pPr>
    </w:p>
    <w:p w14:paraId="496E5376" w14:textId="77777777" w:rsidR="009D3FED" w:rsidRPr="00F97D58" w:rsidRDefault="009D3FED" w:rsidP="00CB686F">
      <w:pPr>
        <w:autoSpaceDE w:val="0"/>
        <w:autoSpaceDN w:val="0"/>
        <w:adjustRightInd w:val="0"/>
        <w:jc w:val="both"/>
        <w:rPr>
          <w:rFonts w:ascii="Arial" w:hAnsi="Arial" w:cs="Arial"/>
          <w:bCs/>
        </w:rPr>
      </w:pPr>
      <w:r w:rsidRPr="00F97D58">
        <w:rPr>
          <w:rFonts w:ascii="Arial" w:hAnsi="Arial" w:cs="Arial"/>
          <w:b/>
          <w:bCs/>
        </w:rPr>
        <w:t>Vulnerabilidade</w:t>
      </w:r>
      <w:r w:rsidRPr="00F97D58">
        <w:rPr>
          <w:rFonts w:ascii="Arial" w:hAnsi="Arial" w:cs="Arial"/>
          <w:bCs/>
        </w:rPr>
        <w:t xml:space="preserve"> – fragilidade de um ativo ou grupo de ativos que pode ser explorada por uma ou mais ameaças.</w:t>
      </w:r>
    </w:p>
    <w:p w14:paraId="2884C00B" w14:textId="77777777" w:rsidR="00CB686F" w:rsidRPr="00F97D58" w:rsidRDefault="00CB686F" w:rsidP="00CB686F">
      <w:pPr>
        <w:autoSpaceDE w:val="0"/>
        <w:autoSpaceDN w:val="0"/>
        <w:adjustRightInd w:val="0"/>
        <w:jc w:val="both"/>
        <w:rPr>
          <w:rFonts w:ascii="Arial" w:hAnsi="Arial" w:cs="Arial"/>
        </w:rPr>
      </w:pPr>
    </w:p>
    <w:p w14:paraId="07C8283D"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E</w:t>
      </w:r>
      <w:r w:rsidR="00CB686F" w:rsidRPr="00F97D58">
        <w:rPr>
          <w:rFonts w:ascii="Arial" w:hAnsi="Arial" w:cs="Arial"/>
          <w:b/>
          <w:bCs/>
        </w:rPr>
        <w:t xml:space="preserve">vento de segurança da informação - </w:t>
      </w:r>
      <w:r w:rsidR="00CB686F" w:rsidRPr="00F97D58">
        <w:rPr>
          <w:rFonts w:ascii="Arial" w:hAnsi="Arial" w:cs="Arial"/>
        </w:rPr>
        <w:t xml:space="preserve">uma ocorrência identificada de um estado de sistema, serviço ou rede, indicando uma possível violação da política de segurança da informação ou falha de </w:t>
      </w:r>
      <w:r w:rsidR="008A0ED1" w:rsidRPr="00F97D58">
        <w:rPr>
          <w:rFonts w:ascii="Arial" w:hAnsi="Arial" w:cs="Arial"/>
        </w:rPr>
        <w:t>controlos</w:t>
      </w:r>
      <w:r w:rsidR="00CB686F" w:rsidRPr="00F97D58">
        <w:rPr>
          <w:rFonts w:ascii="Arial" w:hAnsi="Arial" w:cs="Arial"/>
        </w:rPr>
        <w:t>, ou uma situação previamente desconhecida, que possa ser relevante para a segurança da informação.</w:t>
      </w:r>
    </w:p>
    <w:p w14:paraId="24BC4F27" w14:textId="77777777" w:rsidR="00CB686F" w:rsidRPr="00F97D58" w:rsidRDefault="00CB686F" w:rsidP="00CB686F">
      <w:pPr>
        <w:autoSpaceDE w:val="0"/>
        <w:autoSpaceDN w:val="0"/>
        <w:adjustRightInd w:val="0"/>
        <w:jc w:val="both"/>
        <w:rPr>
          <w:rFonts w:ascii="Arial" w:hAnsi="Arial" w:cs="Arial"/>
        </w:rPr>
      </w:pPr>
    </w:p>
    <w:p w14:paraId="67355E56" w14:textId="77777777" w:rsidR="0065291C" w:rsidRPr="00F97D58" w:rsidRDefault="0065291C" w:rsidP="00CB686F">
      <w:pPr>
        <w:autoSpaceDE w:val="0"/>
        <w:autoSpaceDN w:val="0"/>
        <w:adjustRightInd w:val="0"/>
        <w:jc w:val="both"/>
        <w:rPr>
          <w:rFonts w:ascii="Arial" w:hAnsi="Arial" w:cs="Arial"/>
        </w:rPr>
      </w:pPr>
      <w:r w:rsidRPr="00F97D58">
        <w:rPr>
          <w:rFonts w:ascii="Arial" w:hAnsi="Arial" w:cs="Arial"/>
          <w:b/>
          <w:bCs/>
        </w:rPr>
        <w:t>I</w:t>
      </w:r>
      <w:r w:rsidR="00CB686F" w:rsidRPr="00F97D58">
        <w:rPr>
          <w:rFonts w:ascii="Arial" w:hAnsi="Arial" w:cs="Arial"/>
          <w:b/>
          <w:bCs/>
        </w:rPr>
        <w:t xml:space="preserve">ncidente de segurança da informação - </w:t>
      </w:r>
      <w:r w:rsidR="00CB686F" w:rsidRPr="00F97D58">
        <w:rPr>
          <w:rFonts w:ascii="Arial" w:hAnsi="Arial" w:cs="Arial"/>
        </w:rPr>
        <w:t>um simples ou uma série de eventos de segurança da informação indesejados ou inesperados, que tenham uma grande probabilidade de comprometer as operações do negócio e ameaçar a segurança da informação</w:t>
      </w:r>
      <w:r w:rsidRPr="00F97D58">
        <w:rPr>
          <w:rFonts w:ascii="Arial" w:hAnsi="Arial" w:cs="Arial"/>
        </w:rPr>
        <w:t>.</w:t>
      </w:r>
    </w:p>
    <w:p w14:paraId="0570FAEA" w14:textId="77777777" w:rsidR="0065291C" w:rsidRPr="00F97D58" w:rsidRDefault="0065291C" w:rsidP="00CB686F">
      <w:pPr>
        <w:autoSpaceDE w:val="0"/>
        <w:autoSpaceDN w:val="0"/>
        <w:adjustRightInd w:val="0"/>
        <w:jc w:val="both"/>
        <w:rPr>
          <w:rFonts w:ascii="Arial" w:hAnsi="Arial" w:cs="Arial"/>
        </w:rPr>
      </w:pPr>
    </w:p>
    <w:p w14:paraId="5A56852D"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rPr>
        <w:t>S</w:t>
      </w:r>
      <w:r w:rsidR="00CB686F" w:rsidRPr="00F97D58">
        <w:rPr>
          <w:rFonts w:ascii="Arial" w:hAnsi="Arial" w:cs="Arial"/>
          <w:b/>
        </w:rPr>
        <w:t>istema de gestão da segurança da informação</w:t>
      </w:r>
      <w:r w:rsidRPr="00F97D58">
        <w:rPr>
          <w:rFonts w:ascii="Arial" w:hAnsi="Arial" w:cs="Arial"/>
          <w:b/>
        </w:rPr>
        <w:t xml:space="preserve"> (</w:t>
      </w:r>
      <w:r w:rsidR="00CB686F" w:rsidRPr="00F97D58">
        <w:rPr>
          <w:rFonts w:ascii="Arial" w:hAnsi="Arial" w:cs="Arial"/>
          <w:b/>
          <w:bCs/>
        </w:rPr>
        <w:t>SGSI</w:t>
      </w:r>
      <w:r w:rsidRPr="00F97D58">
        <w:rPr>
          <w:rFonts w:ascii="Arial" w:hAnsi="Arial" w:cs="Arial"/>
          <w:b/>
          <w:bCs/>
        </w:rPr>
        <w:t xml:space="preserve">) - </w:t>
      </w:r>
      <w:r w:rsidR="00CB686F" w:rsidRPr="00F97D58">
        <w:rPr>
          <w:rFonts w:ascii="Arial" w:hAnsi="Arial" w:cs="Arial"/>
        </w:rPr>
        <w:t>a parte do sistema de gestão global, baseado na abordagem de riscos do negócio, para estabelecer, implementar,</w:t>
      </w:r>
      <w:r w:rsidRPr="00F97D58">
        <w:rPr>
          <w:rFonts w:ascii="Arial" w:hAnsi="Arial" w:cs="Arial"/>
        </w:rPr>
        <w:t xml:space="preserve"> </w:t>
      </w:r>
      <w:r w:rsidR="00CB686F" w:rsidRPr="00F97D58">
        <w:rPr>
          <w:rFonts w:ascii="Arial" w:hAnsi="Arial" w:cs="Arial"/>
        </w:rPr>
        <w:t>operar, monitorar, analisar criticamente, manter e melhorar a segurança da informação</w:t>
      </w:r>
      <w:r w:rsidRPr="00F97D58">
        <w:rPr>
          <w:rFonts w:ascii="Arial" w:hAnsi="Arial" w:cs="Arial"/>
        </w:rPr>
        <w:t>.</w:t>
      </w:r>
    </w:p>
    <w:p w14:paraId="443FE298" w14:textId="77777777" w:rsidR="0065291C" w:rsidRPr="00F97D58" w:rsidRDefault="0065291C" w:rsidP="00CB686F">
      <w:pPr>
        <w:autoSpaceDE w:val="0"/>
        <w:autoSpaceDN w:val="0"/>
        <w:adjustRightInd w:val="0"/>
        <w:jc w:val="both"/>
        <w:rPr>
          <w:rFonts w:ascii="Arial" w:hAnsi="Arial" w:cs="Arial"/>
        </w:rPr>
      </w:pPr>
    </w:p>
    <w:p w14:paraId="61E4B37D" w14:textId="77777777" w:rsidR="00CB686F" w:rsidRPr="00F97D58" w:rsidRDefault="00894D6C" w:rsidP="00CB686F">
      <w:pPr>
        <w:autoSpaceDE w:val="0"/>
        <w:autoSpaceDN w:val="0"/>
        <w:adjustRightInd w:val="0"/>
        <w:jc w:val="both"/>
        <w:rPr>
          <w:rFonts w:ascii="Arial" w:hAnsi="Arial" w:cs="Arial"/>
        </w:rPr>
      </w:pPr>
      <w:r w:rsidRPr="00F97D58">
        <w:rPr>
          <w:rFonts w:ascii="Arial" w:hAnsi="Arial" w:cs="Arial"/>
        </w:rPr>
        <w:t>Nota:</w:t>
      </w:r>
      <w:r w:rsidR="00CB686F" w:rsidRPr="00F97D58">
        <w:rPr>
          <w:rFonts w:ascii="Arial" w:hAnsi="Arial" w:cs="Arial"/>
        </w:rPr>
        <w:t xml:space="preserve"> O sistema de gestão inclui estrutura organizacional, políticas, atividades de </w:t>
      </w:r>
      <w:r w:rsidR="008A0ED1" w:rsidRPr="00F97D58">
        <w:rPr>
          <w:rFonts w:ascii="Arial" w:hAnsi="Arial" w:cs="Arial"/>
        </w:rPr>
        <w:t>planeamento</w:t>
      </w:r>
      <w:r w:rsidR="00CB686F" w:rsidRPr="00F97D58">
        <w:rPr>
          <w:rFonts w:ascii="Arial" w:hAnsi="Arial" w:cs="Arial"/>
        </w:rPr>
        <w:t>, responsabilidades,</w:t>
      </w:r>
      <w:r w:rsidR="0065291C" w:rsidRPr="00F97D58">
        <w:rPr>
          <w:rFonts w:ascii="Arial" w:hAnsi="Arial" w:cs="Arial"/>
        </w:rPr>
        <w:t xml:space="preserve"> </w:t>
      </w:r>
      <w:r w:rsidR="00CB686F" w:rsidRPr="00F97D58">
        <w:rPr>
          <w:rFonts w:ascii="Arial" w:hAnsi="Arial" w:cs="Arial"/>
        </w:rPr>
        <w:t>práticas, procedimentos, processos e recursos.</w:t>
      </w:r>
    </w:p>
    <w:p w14:paraId="1DC6AD2F" w14:textId="77777777" w:rsidR="0065291C" w:rsidRPr="00F97D58" w:rsidRDefault="0065291C" w:rsidP="00CB686F">
      <w:pPr>
        <w:autoSpaceDE w:val="0"/>
        <w:autoSpaceDN w:val="0"/>
        <w:adjustRightInd w:val="0"/>
        <w:jc w:val="both"/>
        <w:rPr>
          <w:rFonts w:ascii="Arial" w:hAnsi="Arial" w:cs="Arial"/>
        </w:rPr>
      </w:pPr>
    </w:p>
    <w:p w14:paraId="69EEB7B1"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R</w:t>
      </w:r>
      <w:r w:rsidR="00CB686F" w:rsidRPr="00F97D58">
        <w:rPr>
          <w:rFonts w:ascii="Arial" w:hAnsi="Arial" w:cs="Arial"/>
          <w:b/>
          <w:bCs/>
        </w:rPr>
        <w:t>isco residual</w:t>
      </w:r>
      <w:r w:rsidRPr="00F97D58">
        <w:rPr>
          <w:rFonts w:ascii="Arial" w:hAnsi="Arial" w:cs="Arial"/>
          <w:b/>
          <w:bCs/>
        </w:rPr>
        <w:t xml:space="preserve"> - </w:t>
      </w:r>
      <w:r w:rsidR="00CB686F" w:rsidRPr="00F97D58">
        <w:rPr>
          <w:rFonts w:ascii="Arial" w:hAnsi="Arial" w:cs="Arial"/>
        </w:rPr>
        <w:t>risco remanescente após o tratamento de riscos</w:t>
      </w:r>
      <w:r w:rsidRPr="00F97D58">
        <w:rPr>
          <w:rFonts w:ascii="Arial" w:hAnsi="Arial" w:cs="Arial"/>
        </w:rPr>
        <w:t>.</w:t>
      </w:r>
    </w:p>
    <w:p w14:paraId="0609F66B" w14:textId="77777777" w:rsidR="0065291C" w:rsidRPr="00F97D58" w:rsidRDefault="0065291C" w:rsidP="00CB686F">
      <w:pPr>
        <w:autoSpaceDE w:val="0"/>
        <w:autoSpaceDN w:val="0"/>
        <w:adjustRightInd w:val="0"/>
        <w:jc w:val="both"/>
        <w:rPr>
          <w:rFonts w:ascii="Arial" w:hAnsi="Arial" w:cs="Arial"/>
        </w:rPr>
      </w:pPr>
    </w:p>
    <w:p w14:paraId="473F16AD"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A</w:t>
      </w:r>
      <w:r w:rsidR="00CB686F" w:rsidRPr="00F97D58">
        <w:rPr>
          <w:rFonts w:ascii="Arial" w:hAnsi="Arial" w:cs="Arial"/>
          <w:b/>
          <w:bCs/>
        </w:rPr>
        <w:t>ceitação do risco</w:t>
      </w:r>
      <w:r w:rsidRPr="00F97D58">
        <w:rPr>
          <w:rFonts w:ascii="Arial" w:hAnsi="Arial" w:cs="Arial"/>
          <w:b/>
          <w:bCs/>
        </w:rPr>
        <w:t xml:space="preserve"> - </w:t>
      </w:r>
      <w:r w:rsidR="00CB686F" w:rsidRPr="00F97D58">
        <w:rPr>
          <w:rFonts w:ascii="Arial" w:hAnsi="Arial" w:cs="Arial"/>
        </w:rPr>
        <w:t>decisão de aceitar um risco</w:t>
      </w:r>
      <w:r w:rsidRPr="00F97D58">
        <w:rPr>
          <w:rFonts w:ascii="Arial" w:hAnsi="Arial" w:cs="Arial"/>
        </w:rPr>
        <w:t>.</w:t>
      </w:r>
    </w:p>
    <w:p w14:paraId="5A55C057" w14:textId="77777777" w:rsidR="0065291C" w:rsidRPr="00F97D58" w:rsidRDefault="0065291C" w:rsidP="00CB686F">
      <w:pPr>
        <w:autoSpaceDE w:val="0"/>
        <w:autoSpaceDN w:val="0"/>
        <w:adjustRightInd w:val="0"/>
        <w:jc w:val="both"/>
        <w:rPr>
          <w:rFonts w:ascii="Arial" w:hAnsi="Arial" w:cs="Arial"/>
          <w:b/>
          <w:bCs/>
        </w:rPr>
      </w:pPr>
    </w:p>
    <w:p w14:paraId="26C0AD1D"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A</w:t>
      </w:r>
      <w:r w:rsidR="00CB686F" w:rsidRPr="00F97D58">
        <w:rPr>
          <w:rFonts w:ascii="Arial" w:hAnsi="Arial" w:cs="Arial"/>
          <w:b/>
          <w:bCs/>
        </w:rPr>
        <w:t>nálise de riscos</w:t>
      </w:r>
      <w:r w:rsidRPr="00F97D58">
        <w:rPr>
          <w:rFonts w:ascii="Arial" w:hAnsi="Arial" w:cs="Arial"/>
          <w:b/>
          <w:bCs/>
        </w:rPr>
        <w:t xml:space="preserve"> - </w:t>
      </w:r>
      <w:r w:rsidR="00CB686F" w:rsidRPr="00F97D58">
        <w:rPr>
          <w:rFonts w:ascii="Arial" w:hAnsi="Arial" w:cs="Arial"/>
        </w:rPr>
        <w:t>uso sistemático de informações para identificar fontes e estimar o risco</w:t>
      </w:r>
      <w:r w:rsidRPr="00F97D58">
        <w:rPr>
          <w:rFonts w:ascii="Arial" w:hAnsi="Arial" w:cs="Arial"/>
        </w:rPr>
        <w:t>.</w:t>
      </w:r>
    </w:p>
    <w:p w14:paraId="48BDED67" w14:textId="77777777" w:rsidR="0065291C" w:rsidRPr="00F97D58" w:rsidRDefault="0065291C" w:rsidP="00CB686F">
      <w:pPr>
        <w:autoSpaceDE w:val="0"/>
        <w:autoSpaceDN w:val="0"/>
        <w:adjustRightInd w:val="0"/>
        <w:jc w:val="both"/>
        <w:rPr>
          <w:rFonts w:ascii="Arial" w:hAnsi="Arial" w:cs="Arial"/>
        </w:rPr>
      </w:pPr>
    </w:p>
    <w:p w14:paraId="39496747"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A</w:t>
      </w:r>
      <w:r w:rsidR="00CB686F" w:rsidRPr="00F97D58">
        <w:rPr>
          <w:rFonts w:ascii="Arial" w:hAnsi="Arial" w:cs="Arial"/>
          <w:b/>
          <w:bCs/>
        </w:rPr>
        <w:t>nálise/avaliação de riscos</w:t>
      </w:r>
      <w:r w:rsidRPr="00F97D58">
        <w:rPr>
          <w:rFonts w:ascii="Arial" w:hAnsi="Arial" w:cs="Arial"/>
          <w:b/>
          <w:bCs/>
        </w:rPr>
        <w:t xml:space="preserve"> - </w:t>
      </w:r>
      <w:r w:rsidR="00CB686F" w:rsidRPr="00F97D58">
        <w:rPr>
          <w:rFonts w:ascii="Arial" w:hAnsi="Arial" w:cs="Arial"/>
        </w:rPr>
        <w:t>processo completo de análise e avaliação de riscos</w:t>
      </w:r>
      <w:r w:rsidRPr="00F97D58">
        <w:rPr>
          <w:rFonts w:ascii="Arial" w:hAnsi="Arial" w:cs="Arial"/>
        </w:rPr>
        <w:t>.</w:t>
      </w:r>
    </w:p>
    <w:p w14:paraId="500BE6FC" w14:textId="77777777" w:rsidR="0065291C" w:rsidRPr="00F97D58" w:rsidRDefault="0065291C" w:rsidP="00CB686F">
      <w:pPr>
        <w:autoSpaceDE w:val="0"/>
        <w:autoSpaceDN w:val="0"/>
        <w:adjustRightInd w:val="0"/>
        <w:jc w:val="both"/>
        <w:rPr>
          <w:rFonts w:ascii="Arial" w:hAnsi="Arial" w:cs="Arial"/>
        </w:rPr>
      </w:pPr>
    </w:p>
    <w:p w14:paraId="73A9235E"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A</w:t>
      </w:r>
      <w:r w:rsidR="00CB686F" w:rsidRPr="00F97D58">
        <w:rPr>
          <w:rFonts w:ascii="Arial" w:hAnsi="Arial" w:cs="Arial"/>
          <w:b/>
          <w:bCs/>
        </w:rPr>
        <w:t>valiação de riscos</w:t>
      </w:r>
      <w:r w:rsidRPr="00F97D58">
        <w:rPr>
          <w:rFonts w:ascii="Arial" w:hAnsi="Arial" w:cs="Arial"/>
          <w:b/>
          <w:bCs/>
        </w:rPr>
        <w:t xml:space="preserve"> - </w:t>
      </w:r>
      <w:r w:rsidR="00CB686F" w:rsidRPr="00F97D58">
        <w:rPr>
          <w:rFonts w:ascii="Arial" w:hAnsi="Arial" w:cs="Arial"/>
        </w:rPr>
        <w:t>processo de comparar o risco estimado com critérios de risco predefinidos para determinar a importância do risco</w:t>
      </w:r>
      <w:r w:rsidRPr="00F97D58">
        <w:rPr>
          <w:rFonts w:ascii="Arial" w:hAnsi="Arial" w:cs="Arial"/>
        </w:rPr>
        <w:t>.</w:t>
      </w:r>
    </w:p>
    <w:p w14:paraId="3ABEB47A" w14:textId="77777777" w:rsidR="0065291C" w:rsidRPr="00F97D58" w:rsidRDefault="0065291C" w:rsidP="00CB686F">
      <w:pPr>
        <w:autoSpaceDE w:val="0"/>
        <w:autoSpaceDN w:val="0"/>
        <w:adjustRightInd w:val="0"/>
        <w:jc w:val="both"/>
        <w:rPr>
          <w:rFonts w:ascii="Arial" w:hAnsi="Arial" w:cs="Arial"/>
        </w:rPr>
      </w:pPr>
    </w:p>
    <w:p w14:paraId="411E7261"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lastRenderedPageBreak/>
        <w:t>G</w:t>
      </w:r>
      <w:r w:rsidR="00CB686F" w:rsidRPr="00F97D58">
        <w:rPr>
          <w:rFonts w:ascii="Arial" w:hAnsi="Arial" w:cs="Arial"/>
          <w:b/>
          <w:bCs/>
        </w:rPr>
        <w:t>estão de riscos</w:t>
      </w:r>
      <w:r w:rsidRPr="00F97D58">
        <w:rPr>
          <w:rFonts w:ascii="Arial" w:hAnsi="Arial" w:cs="Arial"/>
          <w:b/>
          <w:bCs/>
        </w:rPr>
        <w:t xml:space="preserve"> - </w:t>
      </w:r>
      <w:r w:rsidR="00CB686F" w:rsidRPr="00F97D58">
        <w:rPr>
          <w:rFonts w:ascii="Arial" w:hAnsi="Arial" w:cs="Arial"/>
        </w:rPr>
        <w:t>atividades coordenadas para direcionar e controlar uma organização no que se refere a riscos</w:t>
      </w:r>
      <w:r w:rsidRPr="00F97D58">
        <w:rPr>
          <w:rFonts w:ascii="Arial" w:hAnsi="Arial" w:cs="Arial"/>
        </w:rPr>
        <w:t>.</w:t>
      </w:r>
    </w:p>
    <w:p w14:paraId="4816C6B5" w14:textId="77777777" w:rsidR="00CB686F" w:rsidRPr="00F97D58" w:rsidRDefault="00894D6C" w:rsidP="00CB686F">
      <w:pPr>
        <w:autoSpaceDE w:val="0"/>
        <w:autoSpaceDN w:val="0"/>
        <w:adjustRightInd w:val="0"/>
        <w:jc w:val="both"/>
        <w:rPr>
          <w:rFonts w:ascii="Arial" w:hAnsi="Arial" w:cs="Arial"/>
        </w:rPr>
      </w:pPr>
      <w:r w:rsidRPr="00F97D58">
        <w:rPr>
          <w:rFonts w:ascii="Arial" w:hAnsi="Arial" w:cs="Arial"/>
        </w:rPr>
        <w:t>Nota:</w:t>
      </w:r>
      <w:r w:rsidR="00CB686F" w:rsidRPr="00F97D58">
        <w:rPr>
          <w:rFonts w:ascii="Arial" w:hAnsi="Arial" w:cs="Arial"/>
        </w:rPr>
        <w:t xml:space="preserve"> </w:t>
      </w:r>
      <w:r w:rsidR="00CB686F" w:rsidRPr="00F97D58">
        <w:rPr>
          <w:rFonts w:ascii="Arial" w:hAnsi="Arial" w:cs="Arial"/>
          <w:i/>
        </w:rPr>
        <w:t>A gestão de riscos geralmente inclui a análise/avaliação de riscos, o tratamento de riscos, a aceitação de riscos e a comunicação de riscos</w:t>
      </w:r>
      <w:r w:rsidR="00CB686F" w:rsidRPr="00F97D58">
        <w:rPr>
          <w:rFonts w:ascii="Arial" w:hAnsi="Arial" w:cs="Arial"/>
        </w:rPr>
        <w:t>.</w:t>
      </w:r>
    </w:p>
    <w:p w14:paraId="2CD1F4EF" w14:textId="77777777" w:rsidR="00CB686F" w:rsidRPr="00F97D58" w:rsidRDefault="00CB686F" w:rsidP="00CB686F">
      <w:pPr>
        <w:autoSpaceDE w:val="0"/>
        <w:autoSpaceDN w:val="0"/>
        <w:adjustRightInd w:val="0"/>
        <w:ind w:left="360"/>
        <w:jc w:val="both"/>
        <w:rPr>
          <w:rFonts w:ascii="Arial" w:hAnsi="Arial" w:cs="Arial"/>
        </w:rPr>
      </w:pPr>
    </w:p>
    <w:p w14:paraId="0DAE2CE0"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T</w:t>
      </w:r>
      <w:r w:rsidR="00CB686F" w:rsidRPr="00F97D58">
        <w:rPr>
          <w:rFonts w:ascii="Arial" w:hAnsi="Arial" w:cs="Arial"/>
          <w:b/>
          <w:bCs/>
        </w:rPr>
        <w:t>ratamento do risco</w:t>
      </w:r>
      <w:r w:rsidRPr="00F97D58">
        <w:rPr>
          <w:rFonts w:ascii="Arial" w:hAnsi="Arial" w:cs="Arial"/>
          <w:b/>
          <w:bCs/>
        </w:rPr>
        <w:t xml:space="preserve"> - </w:t>
      </w:r>
      <w:r w:rsidR="00CB686F" w:rsidRPr="00F97D58">
        <w:rPr>
          <w:rFonts w:ascii="Arial" w:hAnsi="Arial" w:cs="Arial"/>
        </w:rPr>
        <w:t>processo de seleção e implementação de medidas para modificar um risco</w:t>
      </w:r>
      <w:r w:rsidR="00453D24" w:rsidRPr="00F97D58">
        <w:rPr>
          <w:rFonts w:ascii="Arial" w:hAnsi="Arial" w:cs="Arial"/>
        </w:rPr>
        <w:t xml:space="preserve">. </w:t>
      </w:r>
    </w:p>
    <w:p w14:paraId="6DFC3BC1" w14:textId="77777777" w:rsidR="0065291C" w:rsidRPr="00F97D58" w:rsidRDefault="0065291C" w:rsidP="00CB686F">
      <w:pPr>
        <w:autoSpaceDE w:val="0"/>
        <w:autoSpaceDN w:val="0"/>
        <w:adjustRightInd w:val="0"/>
        <w:jc w:val="both"/>
        <w:rPr>
          <w:rFonts w:ascii="Arial" w:hAnsi="Arial" w:cs="Arial"/>
          <w:b/>
          <w:bCs/>
        </w:rPr>
      </w:pPr>
    </w:p>
    <w:p w14:paraId="008D45AA" w14:textId="77777777" w:rsidR="00CB686F" w:rsidRPr="00F97D58" w:rsidRDefault="0065291C" w:rsidP="00CB686F">
      <w:pPr>
        <w:autoSpaceDE w:val="0"/>
        <w:autoSpaceDN w:val="0"/>
        <w:adjustRightInd w:val="0"/>
        <w:jc w:val="both"/>
        <w:rPr>
          <w:rFonts w:ascii="Arial" w:hAnsi="Arial" w:cs="Arial"/>
        </w:rPr>
      </w:pPr>
      <w:r w:rsidRPr="00F97D58">
        <w:rPr>
          <w:rFonts w:ascii="Arial" w:hAnsi="Arial" w:cs="Arial"/>
          <w:b/>
          <w:bCs/>
        </w:rPr>
        <w:t>D</w:t>
      </w:r>
      <w:r w:rsidR="00CB686F" w:rsidRPr="00F97D58">
        <w:rPr>
          <w:rFonts w:ascii="Arial" w:hAnsi="Arial" w:cs="Arial"/>
          <w:b/>
          <w:bCs/>
        </w:rPr>
        <w:t>eclaração de aplicabilidade</w:t>
      </w:r>
      <w:r w:rsidRPr="00F97D58">
        <w:rPr>
          <w:rFonts w:ascii="Arial" w:hAnsi="Arial" w:cs="Arial"/>
          <w:b/>
          <w:bCs/>
        </w:rPr>
        <w:t xml:space="preserve"> - </w:t>
      </w:r>
      <w:r w:rsidR="00CB686F" w:rsidRPr="00F97D58">
        <w:rPr>
          <w:rFonts w:ascii="Arial" w:hAnsi="Arial" w:cs="Arial"/>
        </w:rPr>
        <w:t xml:space="preserve">declaração documentada que descreve os objetivos de </w:t>
      </w:r>
      <w:r w:rsidR="008A0ED1" w:rsidRPr="00F97D58">
        <w:rPr>
          <w:rFonts w:ascii="Arial" w:hAnsi="Arial" w:cs="Arial"/>
        </w:rPr>
        <w:t>controlo</w:t>
      </w:r>
      <w:r w:rsidR="00CB686F" w:rsidRPr="00F97D58">
        <w:rPr>
          <w:rFonts w:ascii="Arial" w:hAnsi="Arial" w:cs="Arial"/>
        </w:rPr>
        <w:t xml:space="preserve"> e controles que são pertinentes e aplicáveis ao SGSI da organização</w:t>
      </w:r>
      <w:r w:rsidRPr="00F97D58">
        <w:rPr>
          <w:rFonts w:ascii="Arial" w:hAnsi="Arial" w:cs="Arial"/>
        </w:rPr>
        <w:t>.</w:t>
      </w:r>
    </w:p>
    <w:p w14:paraId="46B6499F" w14:textId="77777777" w:rsidR="00CB686F" w:rsidRPr="00F97D58" w:rsidRDefault="00894D6C" w:rsidP="00CB686F">
      <w:pPr>
        <w:autoSpaceDE w:val="0"/>
        <w:autoSpaceDN w:val="0"/>
        <w:adjustRightInd w:val="0"/>
        <w:jc w:val="both"/>
        <w:rPr>
          <w:rFonts w:ascii="Arial" w:hAnsi="Arial" w:cs="Arial"/>
        </w:rPr>
      </w:pPr>
      <w:r w:rsidRPr="00F97D58">
        <w:rPr>
          <w:rFonts w:ascii="Arial" w:hAnsi="Arial" w:cs="Arial"/>
        </w:rPr>
        <w:t>Nota:</w:t>
      </w:r>
      <w:r w:rsidR="00CB686F" w:rsidRPr="00F97D58">
        <w:rPr>
          <w:rFonts w:ascii="Arial" w:hAnsi="Arial" w:cs="Arial"/>
        </w:rPr>
        <w:t xml:space="preserve"> Os objetivos de </w:t>
      </w:r>
      <w:r w:rsidR="008A0ED1" w:rsidRPr="00F97D58">
        <w:rPr>
          <w:rFonts w:ascii="Arial" w:hAnsi="Arial" w:cs="Arial"/>
        </w:rPr>
        <w:t>controlo</w:t>
      </w:r>
      <w:r w:rsidR="00CB686F" w:rsidRPr="00F97D58">
        <w:rPr>
          <w:rFonts w:ascii="Arial" w:hAnsi="Arial" w:cs="Arial"/>
        </w:rPr>
        <w:t xml:space="preserve"> e controles estão baseados nos resultados e conclusões dos processos de análise/avaliação de riscos e tratamento de risco, dos requisitos legais ou regulamentares, obrigações contratuais e os requisitos de negócio da organização para a segurança da informação.</w:t>
      </w:r>
    </w:p>
    <w:p w14:paraId="5A3341D0" w14:textId="77777777" w:rsidR="00E11810" w:rsidRPr="00F97D58" w:rsidRDefault="00E11810" w:rsidP="0065291C">
      <w:pPr>
        <w:pStyle w:val="Ttulo11"/>
        <w:numPr>
          <w:ilvl w:val="0"/>
          <w:numId w:val="2"/>
        </w:numPr>
        <w:jc w:val="both"/>
        <w:rPr>
          <w:rFonts w:cs="Arial"/>
          <w:sz w:val="20"/>
        </w:rPr>
      </w:pPr>
      <w:r w:rsidRPr="00F97D58">
        <w:rPr>
          <w:rFonts w:cs="Arial"/>
          <w:sz w:val="20"/>
        </w:rPr>
        <w:t xml:space="preserve">Procedimento </w:t>
      </w:r>
    </w:p>
    <w:p w14:paraId="7B70A0D3" w14:textId="77777777" w:rsidR="00732587" w:rsidRPr="00F97D58" w:rsidRDefault="00732587" w:rsidP="00732587">
      <w:pPr>
        <w:jc w:val="both"/>
        <w:rPr>
          <w:rFonts w:ascii="Arial" w:hAnsi="Arial" w:cs="Arial"/>
        </w:rPr>
      </w:pPr>
    </w:p>
    <w:p w14:paraId="2AD6BDCF" w14:textId="77777777" w:rsidR="00732587" w:rsidRPr="00F97D58" w:rsidRDefault="00453D24" w:rsidP="009069E3">
      <w:pPr>
        <w:tabs>
          <w:tab w:val="left" w:pos="567"/>
        </w:tabs>
        <w:jc w:val="both"/>
        <w:rPr>
          <w:rFonts w:ascii="Arial" w:hAnsi="Arial" w:cs="Arial"/>
        </w:rPr>
      </w:pPr>
      <w:r w:rsidRPr="00F97D58">
        <w:rPr>
          <w:rFonts w:ascii="Arial" w:hAnsi="Arial" w:cs="Arial"/>
        </w:rPr>
        <w:t>A</w:t>
      </w:r>
      <w:r w:rsidR="00732587" w:rsidRPr="00F97D58">
        <w:rPr>
          <w:rFonts w:ascii="Arial" w:hAnsi="Arial" w:cs="Arial"/>
        </w:rPr>
        <w:t xml:space="preserve"> definição de uma boa metodologia de gestão de risco tem que contribuir para:</w:t>
      </w:r>
    </w:p>
    <w:p w14:paraId="0B3C6B1F" w14:textId="77777777" w:rsidR="00732587" w:rsidRPr="00F97D58" w:rsidRDefault="00732587" w:rsidP="009069E3">
      <w:pPr>
        <w:tabs>
          <w:tab w:val="left" w:pos="567"/>
        </w:tabs>
        <w:jc w:val="both"/>
        <w:rPr>
          <w:rFonts w:ascii="Arial" w:hAnsi="Arial" w:cs="Arial"/>
        </w:rPr>
      </w:pPr>
    </w:p>
    <w:p w14:paraId="27E62B3A"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A identificação de riscos;</w:t>
      </w:r>
    </w:p>
    <w:p w14:paraId="441514EE"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A análise/avaliação de riscos em termos das suas consequências para o negócio e da probabilidade da sua ocorrência;</w:t>
      </w:r>
    </w:p>
    <w:p w14:paraId="77D0C586"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Que a probabilidade e a consequência dos riscos sejam comunicadas e entendidas;</w:t>
      </w:r>
    </w:p>
    <w:p w14:paraId="1F36A86F"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O estabelecimento de prioridades no tratamento de riscos;</w:t>
      </w:r>
    </w:p>
    <w:p w14:paraId="0EE85C74"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Que seja dada prioridade a ações que reduzam a ocorrência de riscos;</w:t>
      </w:r>
    </w:p>
    <w:p w14:paraId="032F957A"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Que todos os interessados sejam envolvidos nas decisões de gestão de risco e estejam informados do estado da gestão dos mesmos;</w:t>
      </w:r>
    </w:p>
    <w:p w14:paraId="538619CC"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A monitorização de eficácia do tratamento de risco;</w:t>
      </w:r>
    </w:p>
    <w:p w14:paraId="5A9894F5"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A revisão e monitorização periódicas dos riscos e do processo de gestão dos mesmos;</w:t>
      </w:r>
    </w:p>
    <w:p w14:paraId="2A97506C"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A captura de informação que permita melhorar a abordagem de gestão de risco;</w:t>
      </w:r>
    </w:p>
    <w:p w14:paraId="09F51BC6" w14:textId="77777777" w:rsidR="00732587" w:rsidRPr="00F97D58" w:rsidRDefault="00732587" w:rsidP="009069E3">
      <w:pPr>
        <w:pStyle w:val="PargrafodaLista"/>
        <w:numPr>
          <w:ilvl w:val="0"/>
          <w:numId w:val="6"/>
        </w:numPr>
        <w:tabs>
          <w:tab w:val="clear" w:pos="510"/>
          <w:tab w:val="left" w:pos="567"/>
        </w:tabs>
        <w:ind w:left="567" w:hanging="425"/>
        <w:jc w:val="both"/>
        <w:rPr>
          <w:rFonts w:ascii="Arial" w:hAnsi="Arial" w:cs="Arial"/>
        </w:rPr>
      </w:pPr>
      <w:r w:rsidRPr="00F97D58">
        <w:rPr>
          <w:rFonts w:ascii="Arial" w:hAnsi="Arial" w:cs="Arial"/>
        </w:rPr>
        <w:t>A sensibilização de gestores e colaboradores para os riscos e as ações tomadas no sentido de os mitigar.</w:t>
      </w:r>
    </w:p>
    <w:p w14:paraId="1B373AEC" w14:textId="77777777" w:rsidR="00553C63" w:rsidRPr="00F97D58" w:rsidRDefault="00553C63" w:rsidP="009069E3">
      <w:pPr>
        <w:pStyle w:val="PargrafodaLista"/>
        <w:ind w:left="0"/>
        <w:jc w:val="both"/>
        <w:rPr>
          <w:rFonts w:ascii="Arial" w:hAnsi="Arial" w:cs="Arial"/>
        </w:rPr>
      </w:pPr>
    </w:p>
    <w:p w14:paraId="2DC814AF" w14:textId="77777777" w:rsidR="008960DB" w:rsidRDefault="008960DB">
      <w:pPr>
        <w:rPr>
          <w:rFonts w:ascii="Arial" w:hAnsi="Arial" w:cs="Arial"/>
        </w:rPr>
      </w:pPr>
      <w:r>
        <w:rPr>
          <w:rFonts w:ascii="Arial" w:hAnsi="Arial" w:cs="Arial"/>
        </w:rPr>
        <w:br w:type="page"/>
      </w:r>
    </w:p>
    <w:p w14:paraId="30DC27DB" w14:textId="2EA5E828" w:rsidR="0028566F" w:rsidRPr="00F97D58" w:rsidRDefault="00732587" w:rsidP="009069E3">
      <w:pPr>
        <w:pStyle w:val="PargrafodaLista"/>
        <w:ind w:left="0"/>
        <w:jc w:val="both"/>
        <w:rPr>
          <w:rFonts w:ascii="Arial" w:hAnsi="Arial" w:cs="Arial"/>
        </w:rPr>
      </w:pPr>
      <w:r w:rsidRPr="00F97D58">
        <w:rPr>
          <w:rFonts w:ascii="Arial" w:hAnsi="Arial" w:cs="Arial"/>
        </w:rPr>
        <w:lastRenderedPageBreak/>
        <w:t>O</w:t>
      </w:r>
      <w:r w:rsidR="0065291C" w:rsidRPr="00F97D58">
        <w:rPr>
          <w:rFonts w:ascii="Arial" w:hAnsi="Arial" w:cs="Arial"/>
        </w:rPr>
        <w:t>s riscos deve</w:t>
      </w:r>
      <w:r w:rsidR="009069E3" w:rsidRPr="00F97D58">
        <w:rPr>
          <w:rFonts w:ascii="Arial" w:hAnsi="Arial" w:cs="Arial"/>
        </w:rPr>
        <w:t>m</w:t>
      </w:r>
      <w:r w:rsidR="0065291C" w:rsidRPr="00F97D58">
        <w:rPr>
          <w:rFonts w:ascii="Arial" w:hAnsi="Arial" w:cs="Arial"/>
        </w:rPr>
        <w:t xml:space="preserve"> ser geridos de acordo com o processo ilustrado na figura.</w:t>
      </w:r>
    </w:p>
    <w:p w14:paraId="08F1D846" w14:textId="77777777" w:rsidR="009069E3" w:rsidRPr="00F97D58" w:rsidRDefault="009069E3" w:rsidP="009069E3">
      <w:pPr>
        <w:pStyle w:val="PargrafodaLista"/>
        <w:ind w:left="0"/>
        <w:jc w:val="both"/>
        <w:rPr>
          <w:rFonts w:ascii="Arial" w:hAnsi="Arial" w:cs="Arial"/>
        </w:rPr>
      </w:pPr>
    </w:p>
    <w:p w14:paraId="4102B57E" w14:textId="77777777" w:rsidR="009069E3" w:rsidRPr="00F97D58" w:rsidRDefault="00CA39DE" w:rsidP="009069E3">
      <w:pPr>
        <w:jc w:val="center"/>
        <w:rPr>
          <w:rFonts w:ascii="Arial" w:hAnsi="Arial" w:cs="Arial"/>
        </w:rPr>
      </w:pPr>
      <w:r w:rsidRPr="00F97D58">
        <w:rPr>
          <w:rFonts w:ascii="Arial" w:hAnsi="Arial" w:cs="Arial"/>
          <w:noProof/>
        </w:rPr>
        <w:drawing>
          <wp:inline distT="0" distB="0" distL="0" distR="0" wp14:anchorId="5805C592" wp14:editId="0C2F852D">
            <wp:extent cx="3980815" cy="485775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103" cy="4865423"/>
                    </a:xfrm>
                    <a:prstGeom prst="rect">
                      <a:avLst/>
                    </a:prstGeom>
                    <a:noFill/>
                    <a:ln>
                      <a:noFill/>
                    </a:ln>
                  </pic:spPr>
                </pic:pic>
              </a:graphicData>
            </a:graphic>
          </wp:inline>
        </w:drawing>
      </w:r>
      <w:bookmarkStart w:id="3" w:name="_Toc265010677"/>
      <w:bookmarkStart w:id="4" w:name="_Toc269415202"/>
      <w:bookmarkStart w:id="5" w:name="_Toc297314935"/>
      <w:bookmarkEnd w:id="0"/>
      <w:bookmarkEnd w:id="2"/>
    </w:p>
    <w:p w14:paraId="1FF9883B" w14:textId="77777777" w:rsidR="007C0E3A" w:rsidRPr="00F97D58" w:rsidRDefault="007C0E3A" w:rsidP="007C0E3A">
      <w:pPr>
        <w:pStyle w:val="Ttulo21"/>
        <w:keepNext w:val="0"/>
        <w:numPr>
          <w:ilvl w:val="1"/>
          <w:numId w:val="0"/>
        </w:numPr>
        <w:spacing w:before="360" w:after="200"/>
        <w:ind w:right="-285"/>
        <w:rPr>
          <w:rFonts w:ascii="Arial" w:hAnsi="Arial" w:cs="Arial"/>
          <w:sz w:val="20"/>
        </w:rPr>
      </w:pPr>
      <w:r w:rsidRPr="00F97D58">
        <w:rPr>
          <w:rFonts w:ascii="Arial" w:hAnsi="Arial" w:cs="Arial"/>
          <w:sz w:val="20"/>
        </w:rPr>
        <w:t>3.1. Análise e Avaliação dos Riscos</w:t>
      </w:r>
    </w:p>
    <w:p w14:paraId="42EBF0A9" w14:textId="1D183F31" w:rsidR="007C0E3A" w:rsidRPr="00F97D58" w:rsidRDefault="007C0E3A" w:rsidP="007C0E3A">
      <w:pPr>
        <w:numPr>
          <w:ilvl w:val="2"/>
          <w:numId w:val="0"/>
        </w:numPr>
        <w:ind w:right="-285"/>
        <w:jc w:val="both"/>
        <w:rPr>
          <w:rFonts w:ascii="Arial" w:hAnsi="Arial" w:cs="Arial"/>
        </w:rPr>
      </w:pPr>
      <w:r w:rsidRPr="00F97D58">
        <w:rPr>
          <w:rFonts w:ascii="Arial" w:hAnsi="Arial" w:cs="Arial"/>
        </w:rPr>
        <w:t>A análise e avaliação dos riscos é coordenada pel</w:t>
      </w:r>
      <w:r w:rsidR="00E72495">
        <w:rPr>
          <w:rFonts w:ascii="Arial" w:hAnsi="Arial" w:cs="Arial"/>
        </w:rPr>
        <w:t>o</w:t>
      </w:r>
      <w:r w:rsidR="00553C63" w:rsidRPr="00F97D58">
        <w:rPr>
          <w:rFonts w:ascii="Arial" w:hAnsi="Arial" w:cs="Arial"/>
        </w:rPr>
        <w:t xml:space="preserve"> </w:t>
      </w:r>
      <w:r w:rsidR="00E72495" w:rsidRPr="00E72495">
        <w:rPr>
          <w:rFonts w:ascii="Arial" w:hAnsi="Arial" w:cs="Arial"/>
        </w:rPr>
        <w:t>CISO (</w:t>
      </w:r>
      <w:proofErr w:type="spellStart"/>
      <w:r w:rsidR="00E72495" w:rsidRPr="00E72495">
        <w:rPr>
          <w:rFonts w:ascii="Arial" w:hAnsi="Arial" w:cs="Arial"/>
        </w:rPr>
        <w:t>Chief</w:t>
      </w:r>
      <w:proofErr w:type="spellEnd"/>
      <w:r w:rsidR="00E72495" w:rsidRPr="00E72495">
        <w:rPr>
          <w:rFonts w:ascii="Arial" w:hAnsi="Arial" w:cs="Arial"/>
        </w:rPr>
        <w:t xml:space="preserve"> </w:t>
      </w:r>
      <w:proofErr w:type="spellStart"/>
      <w:r w:rsidR="00E72495" w:rsidRPr="00E72495">
        <w:rPr>
          <w:rFonts w:ascii="Arial" w:hAnsi="Arial" w:cs="Arial"/>
        </w:rPr>
        <w:t>Information</w:t>
      </w:r>
      <w:proofErr w:type="spellEnd"/>
      <w:r w:rsidR="00E72495" w:rsidRPr="00E72495">
        <w:rPr>
          <w:rFonts w:ascii="Arial" w:hAnsi="Arial" w:cs="Arial"/>
        </w:rPr>
        <w:t xml:space="preserve"> </w:t>
      </w:r>
      <w:proofErr w:type="spellStart"/>
      <w:r w:rsidR="00E72495" w:rsidRPr="00E72495">
        <w:rPr>
          <w:rFonts w:ascii="Arial" w:hAnsi="Arial" w:cs="Arial"/>
        </w:rPr>
        <w:t>Security</w:t>
      </w:r>
      <w:proofErr w:type="spellEnd"/>
      <w:r w:rsidR="00E72495" w:rsidRPr="00E72495">
        <w:rPr>
          <w:rFonts w:ascii="Arial" w:hAnsi="Arial" w:cs="Arial"/>
        </w:rPr>
        <w:t xml:space="preserve"> </w:t>
      </w:r>
      <w:proofErr w:type="spellStart"/>
      <w:r w:rsidR="00E72495" w:rsidRPr="00E72495">
        <w:rPr>
          <w:rFonts w:ascii="Arial" w:hAnsi="Arial" w:cs="Arial"/>
        </w:rPr>
        <w:t>Officer</w:t>
      </w:r>
      <w:proofErr w:type="spellEnd"/>
      <w:r w:rsidR="00E72495" w:rsidRPr="00E72495">
        <w:rPr>
          <w:rFonts w:ascii="Arial" w:hAnsi="Arial" w:cs="Arial"/>
        </w:rPr>
        <w:t xml:space="preserve">) </w:t>
      </w:r>
      <w:r w:rsidR="00E72495" w:rsidRPr="00E72495">
        <w:rPr>
          <w:rFonts w:ascii="Arial" w:hAnsi="Arial" w:cs="Arial"/>
        </w:rPr>
        <w:t xml:space="preserve">e </w:t>
      </w:r>
      <w:r w:rsidR="00E72495" w:rsidRPr="00E72495">
        <w:rPr>
          <w:rFonts w:ascii="Arial" w:hAnsi="Arial" w:cs="Arial"/>
        </w:rPr>
        <w:t>por um elemento d</w:t>
      </w:r>
      <w:r w:rsidR="00E72495" w:rsidRPr="00E72495">
        <w:rPr>
          <w:rFonts w:ascii="Arial" w:hAnsi="Arial" w:cs="Arial"/>
        </w:rPr>
        <w:t xml:space="preserve">o </w:t>
      </w:r>
      <w:r w:rsidR="00E72495" w:rsidRPr="00E72495">
        <w:rPr>
          <w:rFonts w:ascii="Arial" w:hAnsi="Arial" w:cs="Arial"/>
        </w:rPr>
        <w:t>Comité da Segurança da Informação</w:t>
      </w:r>
      <w:r w:rsidR="00E72495" w:rsidRPr="00E72495">
        <w:rPr>
          <w:rFonts w:ascii="Arial" w:hAnsi="Arial" w:cs="Arial"/>
        </w:rPr>
        <w:t>,</w:t>
      </w:r>
      <w:r w:rsidRPr="00F97D58">
        <w:rPr>
          <w:rFonts w:ascii="Arial" w:hAnsi="Arial" w:cs="Arial"/>
        </w:rPr>
        <w:t xml:space="preserve"> </w:t>
      </w:r>
      <w:r w:rsidRPr="005C3F12">
        <w:rPr>
          <w:rFonts w:ascii="Arial" w:hAnsi="Arial" w:cs="Arial"/>
        </w:rPr>
        <w:t>sendo</w:t>
      </w:r>
      <w:r w:rsidRPr="00F97D58">
        <w:rPr>
          <w:rFonts w:ascii="Arial" w:hAnsi="Arial" w:cs="Arial"/>
        </w:rPr>
        <w:t xml:space="preserve"> utilizada para tal a Tabela de Avaliação de Riscos</w:t>
      </w:r>
      <w:r w:rsidR="009E2E38">
        <w:rPr>
          <w:rFonts w:ascii="Arial" w:hAnsi="Arial" w:cs="Arial"/>
        </w:rPr>
        <w:t>.</w:t>
      </w:r>
      <w:r w:rsidRPr="00F97D58">
        <w:rPr>
          <w:rFonts w:ascii="Arial" w:hAnsi="Arial" w:cs="Arial"/>
        </w:rPr>
        <w:t xml:space="preserve"> </w:t>
      </w:r>
    </w:p>
    <w:p w14:paraId="707C6A32" w14:textId="77777777" w:rsidR="007C0E3A" w:rsidRPr="00F97D58" w:rsidRDefault="007C0E3A" w:rsidP="007C0E3A">
      <w:pPr>
        <w:numPr>
          <w:ilvl w:val="2"/>
          <w:numId w:val="0"/>
        </w:numPr>
        <w:ind w:right="-285"/>
        <w:jc w:val="both"/>
        <w:rPr>
          <w:rFonts w:ascii="Arial" w:hAnsi="Arial" w:cs="Arial"/>
        </w:rPr>
      </w:pPr>
    </w:p>
    <w:p w14:paraId="7002E218" w14:textId="77777777" w:rsidR="007C0E3A" w:rsidRPr="00F97D58" w:rsidRDefault="007C0E3A" w:rsidP="007C0E3A">
      <w:pPr>
        <w:pStyle w:val="Ttulo31"/>
        <w:keepNext w:val="0"/>
        <w:numPr>
          <w:ilvl w:val="2"/>
          <w:numId w:val="0"/>
        </w:numPr>
        <w:spacing w:after="200" w:line="276" w:lineRule="auto"/>
        <w:ind w:left="720" w:right="-285" w:hanging="720"/>
        <w:rPr>
          <w:rFonts w:ascii="Arial" w:hAnsi="Arial" w:cs="Arial"/>
          <w:sz w:val="20"/>
        </w:rPr>
      </w:pPr>
      <w:r w:rsidRPr="00F97D58">
        <w:rPr>
          <w:rFonts w:ascii="Arial" w:hAnsi="Arial" w:cs="Arial"/>
          <w:sz w:val="20"/>
        </w:rPr>
        <w:t>3.2. Identificação dos Ativos</w:t>
      </w:r>
    </w:p>
    <w:p w14:paraId="39A89C25" w14:textId="77777777" w:rsidR="007C0E3A" w:rsidRPr="00F97D58" w:rsidRDefault="007C0E3A" w:rsidP="007C0E3A">
      <w:pPr>
        <w:numPr>
          <w:ilvl w:val="2"/>
          <w:numId w:val="0"/>
        </w:numPr>
        <w:ind w:right="-285"/>
        <w:jc w:val="both"/>
        <w:rPr>
          <w:rFonts w:ascii="Arial" w:hAnsi="Arial" w:cs="Arial"/>
        </w:rPr>
      </w:pPr>
      <w:r w:rsidRPr="00F97D58">
        <w:rPr>
          <w:rFonts w:ascii="Arial" w:hAnsi="Arial" w:cs="Arial"/>
        </w:rPr>
        <w:t>A primeira etapa da avaliação de riscos é a identificação de todos os ativos de informação, isto é, de todos os ativos que podem afetar a confidencialidade, integridade e disponibilidade das informações na organização. Os ativos podem incluir documentos em papel ou formato eletrónico, aplicativos e bases de dados, pessoas, equipamentos de informação e comunicação, serviços internos e externos. Ao identificar os ativos, também é preciso identificar os seus "proprietários", as pessoas ou a unidade organizacional responsável para cada ativo, diferenciando-os por categorias de ativos.</w:t>
      </w:r>
    </w:p>
    <w:p w14:paraId="147B00CD" w14:textId="77777777" w:rsidR="00CE1340" w:rsidRPr="00F97D58" w:rsidRDefault="00CE1340" w:rsidP="007C0E3A">
      <w:pPr>
        <w:numPr>
          <w:ilvl w:val="2"/>
          <w:numId w:val="0"/>
        </w:numPr>
        <w:ind w:right="-285"/>
        <w:jc w:val="both"/>
        <w:rPr>
          <w:rFonts w:ascii="Arial" w:hAnsi="Arial" w:cs="Arial"/>
        </w:rPr>
      </w:pPr>
    </w:p>
    <w:p w14:paraId="4DDA6547" w14:textId="77777777" w:rsidR="00DF22D8" w:rsidRPr="00F97D58" w:rsidRDefault="00CE1340" w:rsidP="00CE1340">
      <w:pPr>
        <w:pStyle w:val="Ttulo31"/>
        <w:keepNext w:val="0"/>
        <w:numPr>
          <w:ilvl w:val="2"/>
          <w:numId w:val="0"/>
        </w:numPr>
        <w:spacing w:after="200" w:line="276" w:lineRule="auto"/>
        <w:ind w:left="720" w:right="-285" w:hanging="720"/>
        <w:rPr>
          <w:rFonts w:ascii="Arial" w:hAnsi="Arial" w:cs="Arial"/>
          <w:sz w:val="20"/>
        </w:rPr>
      </w:pPr>
      <w:r w:rsidRPr="00F97D58">
        <w:rPr>
          <w:rFonts w:ascii="Arial" w:hAnsi="Arial" w:cs="Arial"/>
          <w:sz w:val="20"/>
        </w:rPr>
        <w:t>3.3. Identificação d</w:t>
      </w:r>
      <w:r w:rsidR="00DF22D8" w:rsidRPr="00F97D58">
        <w:rPr>
          <w:rFonts w:ascii="Arial" w:hAnsi="Arial" w:cs="Arial"/>
          <w:sz w:val="20"/>
        </w:rPr>
        <w:t>os Riscos</w:t>
      </w:r>
    </w:p>
    <w:p w14:paraId="4E6C4675" w14:textId="77777777" w:rsidR="00CE1340" w:rsidRPr="00F97D58" w:rsidRDefault="00DF22D8" w:rsidP="00CE1340">
      <w:pPr>
        <w:numPr>
          <w:ilvl w:val="2"/>
          <w:numId w:val="0"/>
        </w:numPr>
        <w:ind w:right="-285"/>
        <w:jc w:val="both"/>
        <w:rPr>
          <w:rFonts w:ascii="Arial" w:hAnsi="Arial" w:cs="Arial"/>
        </w:rPr>
      </w:pPr>
      <w:r w:rsidRPr="00F97D58">
        <w:rPr>
          <w:rFonts w:ascii="Arial" w:hAnsi="Arial" w:cs="Arial"/>
        </w:rPr>
        <w:t xml:space="preserve">Na identificação dos riscos deve, ter-se em conta as ameaças, vulnerabilidades </w:t>
      </w:r>
      <w:r w:rsidR="00CE1340" w:rsidRPr="00F97D58">
        <w:rPr>
          <w:rFonts w:ascii="Arial" w:hAnsi="Arial" w:cs="Arial"/>
        </w:rPr>
        <w:t>e consequências associadas a cada ativo.</w:t>
      </w:r>
    </w:p>
    <w:p w14:paraId="2AD7E566" w14:textId="77777777" w:rsidR="00CE1340" w:rsidRPr="00F97D58" w:rsidRDefault="00CE1340" w:rsidP="00CE1340">
      <w:pPr>
        <w:numPr>
          <w:ilvl w:val="2"/>
          <w:numId w:val="0"/>
        </w:numPr>
        <w:ind w:right="-285"/>
        <w:jc w:val="both"/>
        <w:rPr>
          <w:rFonts w:ascii="Arial" w:hAnsi="Arial" w:cs="Arial"/>
        </w:rPr>
      </w:pPr>
      <w:r w:rsidRPr="00F97D58">
        <w:rPr>
          <w:rFonts w:ascii="Arial" w:hAnsi="Arial" w:cs="Arial"/>
        </w:rPr>
        <w:t>Deve-se ter o cuidado de avaliar que cada ativo pode estar associado a diversas ameaças e cada ameaça pode estar associada a diversas vulnerabilidades.</w:t>
      </w:r>
    </w:p>
    <w:p w14:paraId="37884D4D" w14:textId="77777777" w:rsidR="005960F9" w:rsidRPr="00F97D58" w:rsidRDefault="005960F9" w:rsidP="005960F9">
      <w:pPr>
        <w:numPr>
          <w:ilvl w:val="2"/>
          <w:numId w:val="0"/>
        </w:numPr>
        <w:ind w:right="-285"/>
        <w:jc w:val="both"/>
        <w:rPr>
          <w:rFonts w:ascii="Arial" w:hAnsi="Arial" w:cs="Arial"/>
        </w:rPr>
      </w:pPr>
    </w:p>
    <w:p w14:paraId="030A553F" w14:textId="77777777" w:rsidR="005960F9" w:rsidRPr="00F97D58" w:rsidRDefault="005960F9" w:rsidP="005960F9">
      <w:pPr>
        <w:pStyle w:val="Ttulo31"/>
        <w:keepNext w:val="0"/>
        <w:numPr>
          <w:ilvl w:val="2"/>
          <w:numId w:val="0"/>
        </w:numPr>
        <w:spacing w:after="200" w:line="276" w:lineRule="auto"/>
        <w:ind w:left="720" w:right="-285" w:hanging="720"/>
        <w:rPr>
          <w:rFonts w:ascii="Arial" w:hAnsi="Arial" w:cs="Arial"/>
          <w:sz w:val="20"/>
        </w:rPr>
      </w:pPr>
      <w:r w:rsidRPr="00F97D58">
        <w:rPr>
          <w:rFonts w:ascii="Arial" w:hAnsi="Arial" w:cs="Arial"/>
          <w:sz w:val="20"/>
        </w:rPr>
        <w:lastRenderedPageBreak/>
        <w:t>3.4. Estimativa dos Riscos</w:t>
      </w:r>
    </w:p>
    <w:p w14:paraId="3E75164C" w14:textId="77777777" w:rsidR="005960F9" w:rsidRPr="00F97D58" w:rsidRDefault="005960F9" w:rsidP="005960F9">
      <w:pPr>
        <w:numPr>
          <w:ilvl w:val="2"/>
          <w:numId w:val="0"/>
        </w:numPr>
        <w:ind w:right="-285"/>
        <w:jc w:val="both"/>
        <w:rPr>
          <w:rFonts w:ascii="Arial" w:hAnsi="Arial" w:cs="Arial"/>
        </w:rPr>
      </w:pPr>
      <w:r w:rsidRPr="00F97D58">
        <w:rPr>
          <w:rFonts w:ascii="Arial" w:hAnsi="Arial" w:cs="Arial"/>
        </w:rPr>
        <w:t>Nesta fase, deve proceder-se à estimativa dos riscos que afetam a atividade da organização, avaliando-se para cada Risco, a Probabilidade e o Impacto:</w:t>
      </w:r>
    </w:p>
    <w:p w14:paraId="2CE5353C" w14:textId="77777777" w:rsidR="005960F9" w:rsidRPr="00F97D58" w:rsidRDefault="005960F9" w:rsidP="005960F9">
      <w:pPr>
        <w:numPr>
          <w:ilvl w:val="2"/>
          <w:numId w:val="0"/>
        </w:numPr>
        <w:ind w:right="-285"/>
        <w:jc w:val="both"/>
        <w:rPr>
          <w:rFonts w:ascii="Arial" w:hAnsi="Arial" w:cs="Arial"/>
        </w:rPr>
      </w:pPr>
    </w:p>
    <w:p w14:paraId="7037FE2F" w14:textId="77777777" w:rsidR="005960F9" w:rsidRDefault="005960F9" w:rsidP="0066309F">
      <w:pPr>
        <w:numPr>
          <w:ilvl w:val="2"/>
          <w:numId w:val="0"/>
        </w:numPr>
        <w:ind w:right="-285"/>
        <w:jc w:val="both"/>
        <w:rPr>
          <w:rFonts w:ascii="Arial" w:hAnsi="Arial" w:cs="Arial"/>
        </w:rPr>
      </w:pPr>
      <w:r w:rsidRPr="00F97D58">
        <w:rPr>
          <w:rFonts w:ascii="Arial" w:hAnsi="Arial" w:cs="Arial"/>
        </w:rPr>
        <w:t>O grau de impacto determi</w:t>
      </w:r>
      <w:r w:rsidR="0066309F" w:rsidRPr="00F97D58">
        <w:rPr>
          <w:rFonts w:ascii="Arial" w:hAnsi="Arial" w:cs="Arial"/>
        </w:rPr>
        <w:t>nado deverá ter em consideração, a</w:t>
      </w:r>
      <w:r w:rsidRPr="00F97D58">
        <w:rPr>
          <w:rFonts w:ascii="Arial" w:hAnsi="Arial" w:cs="Arial"/>
        </w:rPr>
        <w:t>s potenciais consequências da perda de confidencialidade, integridad</w:t>
      </w:r>
      <w:r w:rsidR="0066309F" w:rsidRPr="00F97D58">
        <w:rPr>
          <w:rFonts w:ascii="Arial" w:hAnsi="Arial" w:cs="Arial"/>
        </w:rPr>
        <w:t>e e/ou disponibilidade do ativo e o</w:t>
      </w:r>
      <w:r w:rsidRPr="00F97D58">
        <w:rPr>
          <w:rFonts w:ascii="Arial" w:hAnsi="Arial" w:cs="Arial"/>
        </w:rPr>
        <w:t>s controlos que já se encontram implementados e que possam contribuir para a redução do mesmo.</w:t>
      </w:r>
    </w:p>
    <w:p w14:paraId="2F1F448A" w14:textId="77777777" w:rsidR="003C669E" w:rsidRDefault="003C669E" w:rsidP="0066309F">
      <w:pPr>
        <w:numPr>
          <w:ilvl w:val="2"/>
          <w:numId w:val="0"/>
        </w:numPr>
        <w:ind w:right="-285"/>
        <w:jc w:val="both"/>
        <w:rPr>
          <w:rFonts w:ascii="Arial" w:hAnsi="Arial" w:cs="Arial"/>
        </w:rPr>
      </w:pPr>
    </w:p>
    <w:p w14:paraId="5D953886" w14:textId="77777777" w:rsidR="003D1D4E" w:rsidRDefault="003D1D4E" w:rsidP="0066309F">
      <w:pPr>
        <w:numPr>
          <w:ilvl w:val="2"/>
          <w:numId w:val="0"/>
        </w:numPr>
        <w:ind w:right="-285"/>
        <w:jc w:val="both"/>
        <w:rPr>
          <w:rFonts w:ascii="Arial" w:hAnsi="Arial" w:cs="Arial"/>
        </w:rPr>
      </w:pPr>
      <w:r>
        <w:rPr>
          <w:rFonts w:ascii="Arial" w:hAnsi="Arial" w:cs="Arial"/>
          <w:noProof/>
        </w:rPr>
        <w:drawing>
          <wp:inline distT="0" distB="0" distL="0" distR="0" wp14:anchorId="7AED4B0D" wp14:editId="7C6522C9">
            <wp:extent cx="5860823" cy="4147416"/>
            <wp:effectExtent l="0" t="0" r="6985"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0823" cy="4147416"/>
                    </a:xfrm>
                    <a:prstGeom prst="rect">
                      <a:avLst/>
                    </a:prstGeom>
                    <a:noFill/>
                  </pic:spPr>
                </pic:pic>
              </a:graphicData>
            </a:graphic>
          </wp:inline>
        </w:drawing>
      </w:r>
    </w:p>
    <w:p w14:paraId="40A65714" w14:textId="77777777" w:rsidR="003D1D4E" w:rsidRDefault="003D1D4E" w:rsidP="0066309F">
      <w:pPr>
        <w:numPr>
          <w:ilvl w:val="2"/>
          <w:numId w:val="0"/>
        </w:numPr>
        <w:ind w:right="-285"/>
        <w:jc w:val="both"/>
        <w:rPr>
          <w:rFonts w:ascii="Arial" w:hAnsi="Arial" w:cs="Arial"/>
        </w:rPr>
      </w:pPr>
    </w:p>
    <w:p w14:paraId="48677168" w14:textId="77777777" w:rsidR="007C4740" w:rsidRPr="00F97D58" w:rsidRDefault="007C4740" w:rsidP="0066309F">
      <w:pPr>
        <w:jc w:val="both"/>
        <w:rPr>
          <w:rFonts w:ascii="Arial" w:eastAsia="Calibri" w:hAnsi="Arial" w:cs="Arial"/>
          <w:lang w:val="pt-BR" w:eastAsia="en-US"/>
        </w:rPr>
      </w:pPr>
    </w:p>
    <w:p w14:paraId="43768623" w14:textId="77777777" w:rsidR="005960F9" w:rsidRPr="00F97D58" w:rsidRDefault="005960F9" w:rsidP="008C2C24">
      <w:pPr>
        <w:numPr>
          <w:ilvl w:val="2"/>
          <w:numId w:val="0"/>
        </w:numPr>
        <w:ind w:right="-285"/>
        <w:jc w:val="both"/>
        <w:rPr>
          <w:rFonts w:ascii="Arial" w:hAnsi="Arial" w:cs="Arial"/>
        </w:rPr>
      </w:pPr>
      <w:r w:rsidRPr="00F97D58">
        <w:rPr>
          <w:rFonts w:ascii="Arial" w:hAnsi="Arial" w:cs="Arial"/>
        </w:rPr>
        <w:t xml:space="preserve">Os </w:t>
      </w:r>
      <w:r w:rsidR="008C2C24" w:rsidRPr="00F97D58">
        <w:rPr>
          <w:rFonts w:ascii="Arial" w:hAnsi="Arial" w:cs="Arial"/>
        </w:rPr>
        <w:t>controlos</w:t>
      </w:r>
      <w:r w:rsidRPr="00F97D58">
        <w:rPr>
          <w:rFonts w:ascii="Arial" w:hAnsi="Arial" w:cs="Arial"/>
        </w:rPr>
        <w:t xml:space="preserve"> de segurança existentes devem ser inseridos na coluna da Tabela de avaliação de riscos.</w:t>
      </w:r>
    </w:p>
    <w:p w14:paraId="3504C103" w14:textId="77777777" w:rsidR="00335C5F" w:rsidRDefault="00335C5F" w:rsidP="00335C5F">
      <w:pPr>
        <w:numPr>
          <w:ilvl w:val="2"/>
          <w:numId w:val="0"/>
        </w:numPr>
        <w:ind w:right="-285"/>
        <w:jc w:val="both"/>
        <w:rPr>
          <w:rFonts w:ascii="Arial" w:hAnsi="Arial" w:cs="Arial"/>
        </w:rPr>
      </w:pPr>
    </w:p>
    <w:p w14:paraId="126D50D5" w14:textId="77777777" w:rsidR="007C4740" w:rsidRPr="00F97D58" w:rsidRDefault="007C4740" w:rsidP="00335C5F">
      <w:pPr>
        <w:numPr>
          <w:ilvl w:val="2"/>
          <w:numId w:val="0"/>
        </w:numPr>
        <w:ind w:right="-285"/>
        <w:jc w:val="both"/>
        <w:rPr>
          <w:rFonts w:ascii="Arial" w:hAnsi="Arial" w:cs="Arial"/>
          <w:b/>
        </w:rPr>
      </w:pPr>
      <w:r w:rsidRPr="00F97D58">
        <w:rPr>
          <w:rFonts w:ascii="Arial" w:hAnsi="Arial" w:cs="Arial"/>
          <w:b/>
        </w:rPr>
        <w:t xml:space="preserve">Nível de Risco Final = Probabilidade </w:t>
      </w:r>
      <w:r w:rsidR="00335C5F">
        <w:rPr>
          <w:rFonts w:ascii="Arial" w:hAnsi="Arial" w:cs="Arial"/>
          <w:b/>
        </w:rPr>
        <w:t>* Impacto</w:t>
      </w:r>
    </w:p>
    <w:p w14:paraId="06C2AC76" w14:textId="77777777" w:rsidR="007C0E3A" w:rsidRPr="00F97D58" w:rsidRDefault="007C0E3A" w:rsidP="007C4740">
      <w:pPr>
        <w:rPr>
          <w:rFonts w:ascii="Arial" w:hAnsi="Arial" w:cs="Arial"/>
          <w:b/>
          <w:i/>
        </w:rPr>
      </w:pPr>
    </w:p>
    <w:p w14:paraId="755EDD5E" w14:textId="77777777" w:rsidR="007C4740" w:rsidRPr="00F97D58" w:rsidRDefault="007C4740" w:rsidP="007C4740">
      <w:pPr>
        <w:pStyle w:val="Ttulo31"/>
        <w:keepNext w:val="0"/>
        <w:numPr>
          <w:ilvl w:val="2"/>
          <w:numId w:val="0"/>
        </w:numPr>
        <w:spacing w:after="200" w:line="276" w:lineRule="auto"/>
        <w:ind w:left="720" w:right="-285" w:hanging="720"/>
        <w:rPr>
          <w:rFonts w:ascii="Arial" w:hAnsi="Arial" w:cs="Arial"/>
          <w:sz w:val="20"/>
        </w:rPr>
      </w:pPr>
      <w:r w:rsidRPr="00F97D58">
        <w:rPr>
          <w:rFonts w:ascii="Arial" w:hAnsi="Arial" w:cs="Arial"/>
          <w:sz w:val="20"/>
        </w:rPr>
        <w:t>3.5. Avaliação dos Riscos</w:t>
      </w:r>
    </w:p>
    <w:p w14:paraId="535F4952" w14:textId="77777777" w:rsidR="007C4740" w:rsidRPr="00F97D58" w:rsidRDefault="007C4740" w:rsidP="007C4740">
      <w:pPr>
        <w:numPr>
          <w:ilvl w:val="2"/>
          <w:numId w:val="0"/>
        </w:numPr>
        <w:ind w:right="-284"/>
        <w:jc w:val="both"/>
        <w:rPr>
          <w:rFonts w:ascii="Arial" w:hAnsi="Arial" w:cs="Arial"/>
        </w:rPr>
      </w:pPr>
      <w:r w:rsidRPr="00F97D58">
        <w:rPr>
          <w:rFonts w:ascii="Arial" w:hAnsi="Arial" w:cs="Arial"/>
        </w:rPr>
        <w:t>Após se ter uma lista de todos os riscos estimados que ameaçam os ativos da organização, é necessário compará-los com os critérios previamente definidos para:</w:t>
      </w:r>
    </w:p>
    <w:p w14:paraId="098CB778" w14:textId="77777777" w:rsidR="007C4740" w:rsidRPr="00F97D58" w:rsidRDefault="007C4740" w:rsidP="007C4740">
      <w:pPr>
        <w:numPr>
          <w:ilvl w:val="0"/>
          <w:numId w:val="12"/>
        </w:numPr>
        <w:spacing w:line="320" w:lineRule="atLeast"/>
        <w:ind w:right="-284"/>
        <w:jc w:val="both"/>
        <w:rPr>
          <w:rFonts w:ascii="Arial" w:hAnsi="Arial" w:cs="Arial"/>
        </w:rPr>
      </w:pPr>
      <w:r w:rsidRPr="00F97D58">
        <w:rPr>
          <w:rFonts w:ascii="Arial" w:hAnsi="Arial" w:cs="Arial"/>
          <w:u w:val="single"/>
        </w:rPr>
        <w:t>Avaliação de risco:</w:t>
      </w:r>
      <w:r w:rsidRPr="00F97D58">
        <w:rPr>
          <w:rFonts w:ascii="Arial" w:hAnsi="Arial" w:cs="Arial"/>
        </w:rPr>
        <w:t xml:space="preserve"> Que definem as várias categorias de riscos que se pretendem diferenciar e podem ser utilizadas para definir prioridades de tratamento dos mesmos;</w:t>
      </w:r>
    </w:p>
    <w:p w14:paraId="7667208D" w14:textId="77777777" w:rsidR="007C4740" w:rsidRPr="00F97D58" w:rsidRDefault="007C4740" w:rsidP="007C4740">
      <w:pPr>
        <w:numPr>
          <w:ilvl w:val="0"/>
          <w:numId w:val="12"/>
        </w:numPr>
        <w:spacing w:line="320" w:lineRule="atLeast"/>
        <w:ind w:right="-284"/>
        <w:jc w:val="both"/>
        <w:rPr>
          <w:rFonts w:ascii="Arial" w:hAnsi="Arial" w:cs="Arial"/>
        </w:rPr>
      </w:pPr>
      <w:r w:rsidRPr="00F97D58">
        <w:rPr>
          <w:rFonts w:ascii="Arial" w:hAnsi="Arial" w:cs="Arial"/>
          <w:u w:val="single"/>
        </w:rPr>
        <w:t>Aceitação de risco:</w:t>
      </w:r>
      <w:r w:rsidRPr="00F97D58">
        <w:rPr>
          <w:rFonts w:ascii="Arial" w:hAnsi="Arial" w:cs="Arial"/>
        </w:rPr>
        <w:t xml:space="preserve"> Que definem as circunstâncias em que um determinado risco é considerado suficientemente negligenciável para não requerer qualquer tipo de tratamento.</w:t>
      </w:r>
    </w:p>
    <w:p w14:paraId="6D58B6A2" w14:textId="77777777" w:rsidR="007C4740" w:rsidRPr="00F97D58" w:rsidRDefault="007C4740" w:rsidP="007C4740">
      <w:pPr>
        <w:ind w:right="-284"/>
        <w:jc w:val="both"/>
        <w:rPr>
          <w:rFonts w:ascii="Arial" w:hAnsi="Arial" w:cs="Arial"/>
        </w:rPr>
      </w:pPr>
      <w:r w:rsidRPr="00F97D58">
        <w:rPr>
          <w:rFonts w:ascii="Arial" w:hAnsi="Arial" w:cs="Arial"/>
        </w:rPr>
        <w:t xml:space="preserve">Assim, é possível tomar decisões sobre ações a tomar, nomeadamente sobre quais os riscos que requerem ação e respetivas prioridades. </w:t>
      </w:r>
    </w:p>
    <w:p w14:paraId="7F6356F7" w14:textId="77777777" w:rsidR="007C4740" w:rsidRPr="00F97D58" w:rsidRDefault="007C4740" w:rsidP="007C4740">
      <w:pPr>
        <w:ind w:right="-284"/>
        <w:jc w:val="both"/>
        <w:rPr>
          <w:rFonts w:ascii="Arial" w:hAnsi="Arial" w:cs="Arial"/>
        </w:rPr>
      </w:pPr>
    </w:p>
    <w:p w14:paraId="210C3426" w14:textId="77777777" w:rsidR="007C4740" w:rsidRPr="00F97D58" w:rsidRDefault="007C4740" w:rsidP="007C4740">
      <w:pPr>
        <w:ind w:right="-284"/>
        <w:jc w:val="both"/>
        <w:rPr>
          <w:rFonts w:ascii="Arial" w:hAnsi="Arial" w:cs="Arial"/>
        </w:rPr>
      </w:pPr>
      <w:r w:rsidRPr="00F97D58">
        <w:rPr>
          <w:rFonts w:ascii="Arial" w:hAnsi="Arial" w:cs="Arial"/>
        </w:rPr>
        <w:t xml:space="preserve">Contudo, nesta fase é também especialmente importante avaliar se há ou não confiança nos critérios definidos e na estimativa de riscos efetuada, principalmente durante as primeiras aplicações da </w:t>
      </w:r>
      <w:r w:rsidRPr="00F97D58">
        <w:rPr>
          <w:rFonts w:ascii="Arial" w:hAnsi="Arial" w:cs="Arial"/>
        </w:rPr>
        <w:lastRenderedPageBreak/>
        <w:t>metodologia. Caso haja dúvidas sobre a sua eficácia/adequação, devem efetuar-se os ajustes necessários e repetir a sua ap</w:t>
      </w:r>
      <w:r w:rsidR="008C2C24" w:rsidRPr="00F97D58">
        <w:rPr>
          <w:rFonts w:ascii="Arial" w:hAnsi="Arial" w:cs="Arial"/>
        </w:rPr>
        <w:t>licação.</w:t>
      </w:r>
    </w:p>
    <w:p w14:paraId="6C39575D" w14:textId="77777777" w:rsidR="007C4740" w:rsidRPr="00F97D58" w:rsidRDefault="007C4740" w:rsidP="007C4740">
      <w:pPr>
        <w:spacing w:line="320" w:lineRule="atLeast"/>
        <w:ind w:right="-284"/>
        <w:jc w:val="both"/>
        <w:rPr>
          <w:rFonts w:ascii="Arial" w:hAnsi="Arial" w:cs="Arial"/>
        </w:rPr>
      </w:pPr>
      <w:r w:rsidRPr="00F97D58">
        <w:rPr>
          <w:rFonts w:ascii="Arial" w:hAnsi="Arial" w:cs="Arial"/>
        </w:rPr>
        <w:t>Assim, no final desta fase surge uma lista de riscos priorizada de acordo com os critérios adotados.</w:t>
      </w:r>
    </w:p>
    <w:p w14:paraId="6ED98883" w14:textId="77777777" w:rsidR="005C5EA4" w:rsidRPr="00F97D58" w:rsidRDefault="005C5EA4" w:rsidP="007C4740">
      <w:pPr>
        <w:spacing w:line="320" w:lineRule="atLeast"/>
        <w:ind w:right="-284"/>
        <w:jc w:val="both"/>
        <w:rPr>
          <w:rFonts w:ascii="Arial" w:hAnsi="Arial" w:cs="Arial"/>
        </w:rPr>
      </w:pPr>
    </w:p>
    <w:tbl>
      <w:tblPr>
        <w:tblW w:w="8681" w:type="dxa"/>
        <w:tblInd w:w="98" w:type="dxa"/>
        <w:tblLook w:val="04A0" w:firstRow="1" w:lastRow="0" w:firstColumn="1" w:lastColumn="0" w:noHBand="0" w:noVBand="1"/>
      </w:tblPr>
      <w:tblGrid>
        <w:gridCol w:w="1139"/>
        <w:gridCol w:w="1021"/>
        <w:gridCol w:w="6521"/>
      </w:tblGrid>
      <w:tr w:rsidR="005C5EA4" w:rsidRPr="00F97D58" w14:paraId="571DD95E" w14:textId="77777777" w:rsidTr="008C2C24">
        <w:trPr>
          <w:trHeight w:val="543"/>
        </w:trPr>
        <w:tc>
          <w:tcPr>
            <w:tcW w:w="1139" w:type="dxa"/>
            <w:tcBorders>
              <w:top w:val="single" w:sz="8" w:space="0" w:color="auto"/>
              <w:left w:val="single" w:sz="8" w:space="0" w:color="auto"/>
              <w:bottom w:val="single" w:sz="4" w:space="0" w:color="auto"/>
              <w:right w:val="single" w:sz="4" w:space="0" w:color="auto"/>
            </w:tcBorders>
            <w:vAlign w:val="center"/>
            <w:hideMark/>
          </w:tcPr>
          <w:p w14:paraId="2A570200" w14:textId="77777777" w:rsidR="005C5EA4" w:rsidRPr="00F97D58" w:rsidRDefault="005C5EA4" w:rsidP="00B75898">
            <w:pPr>
              <w:spacing w:line="276" w:lineRule="auto"/>
              <w:rPr>
                <w:rFonts w:ascii="Arial" w:hAnsi="Arial" w:cs="Arial"/>
                <w:b/>
                <w:color w:val="000000"/>
                <w:lang w:val="pt-BR" w:eastAsia="en-US"/>
              </w:rPr>
            </w:pPr>
            <w:r w:rsidRPr="00F97D58">
              <w:rPr>
                <w:rFonts w:ascii="Arial" w:eastAsia="Calibri" w:hAnsi="Arial" w:cs="Arial"/>
                <w:b/>
                <w:color w:val="000000"/>
                <w:lang w:val="pt-BR" w:eastAsia="en-US"/>
              </w:rPr>
              <w:t>Categoria</w:t>
            </w:r>
          </w:p>
        </w:tc>
        <w:tc>
          <w:tcPr>
            <w:tcW w:w="1021" w:type="dxa"/>
            <w:tcBorders>
              <w:top w:val="single" w:sz="8" w:space="0" w:color="auto"/>
              <w:left w:val="nil"/>
              <w:bottom w:val="single" w:sz="4" w:space="0" w:color="auto"/>
              <w:right w:val="single" w:sz="4" w:space="0" w:color="auto"/>
            </w:tcBorders>
            <w:shd w:val="clear" w:color="auto" w:fill="auto"/>
            <w:vAlign w:val="center"/>
            <w:hideMark/>
          </w:tcPr>
          <w:p w14:paraId="66F48FF1" w14:textId="77777777" w:rsidR="005C5EA4" w:rsidRPr="00F97D58" w:rsidRDefault="008C2C24" w:rsidP="00B75898">
            <w:pPr>
              <w:spacing w:line="276" w:lineRule="auto"/>
              <w:jc w:val="center"/>
              <w:rPr>
                <w:rFonts w:ascii="Arial" w:hAnsi="Arial" w:cs="Arial"/>
                <w:b/>
                <w:color w:val="000000"/>
                <w:lang w:val="pt-BR" w:eastAsia="en-US"/>
              </w:rPr>
            </w:pPr>
            <w:r w:rsidRPr="00F97D58">
              <w:rPr>
                <w:rFonts w:ascii="Arial" w:eastAsia="Calibri" w:hAnsi="Arial" w:cs="Arial"/>
                <w:b/>
                <w:color w:val="000000"/>
                <w:lang w:val="pt-BR" w:eastAsia="en-US"/>
              </w:rPr>
              <w:t>Nível</w:t>
            </w:r>
            <w:r w:rsidR="005C5EA4" w:rsidRPr="00F97D58">
              <w:rPr>
                <w:rFonts w:ascii="Arial" w:eastAsia="Calibri" w:hAnsi="Arial" w:cs="Arial"/>
                <w:b/>
                <w:color w:val="000000"/>
                <w:lang w:val="pt-BR" w:eastAsia="en-US"/>
              </w:rPr>
              <w:t xml:space="preserve"> de Risco</w:t>
            </w:r>
          </w:p>
        </w:tc>
        <w:tc>
          <w:tcPr>
            <w:tcW w:w="6521" w:type="dxa"/>
            <w:tcBorders>
              <w:top w:val="single" w:sz="8" w:space="0" w:color="auto"/>
              <w:left w:val="nil"/>
              <w:bottom w:val="single" w:sz="4" w:space="0" w:color="auto"/>
              <w:right w:val="single" w:sz="8" w:space="0" w:color="auto"/>
            </w:tcBorders>
            <w:vAlign w:val="center"/>
            <w:hideMark/>
          </w:tcPr>
          <w:p w14:paraId="4F42F780" w14:textId="77777777" w:rsidR="005C5EA4" w:rsidRPr="00F97D58" w:rsidRDefault="005C5EA4" w:rsidP="00B75898">
            <w:pPr>
              <w:spacing w:line="276" w:lineRule="auto"/>
              <w:rPr>
                <w:rFonts w:ascii="Arial" w:hAnsi="Arial" w:cs="Arial"/>
                <w:b/>
                <w:color w:val="000000"/>
                <w:lang w:val="pt-BR" w:eastAsia="en-US"/>
              </w:rPr>
            </w:pPr>
            <w:r w:rsidRPr="00F97D58">
              <w:rPr>
                <w:rFonts w:ascii="Arial" w:eastAsia="Calibri" w:hAnsi="Arial" w:cs="Arial"/>
                <w:b/>
                <w:color w:val="000000"/>
                <w:lang w:val="pt-BR" w:eastAsia="en-US"/>
              </w:rPr>
              <w:t>Descrição</w:t>
            </w:r>
          </w:p>
        </w:tc>
      </w:tr>
      <w:tr w:rsidR="003D1D4E" w:rsidRPr="00F97D58" w14:paraId="14502036" w14:textId="77777777" w:rsidTr="008C2C24">
        <w:trPr>
          <w:trHeight w:val="543"/>
        </w:trPr>
        <w:tc>
          <w:tcPr>
            <w:tcW w:w="1139" w:type="dxa"/>
            <w:tcBorders>
              <w:top w:val="single" w:sz="8" w:space="0" w:color="auto"/>
              <w:left w:val="single" w:sz="8" w:space="0" w:color="auto"/>
              <w:bottom w:val="single" w:sz="4" w:space="0" w:color="auto"/>
              <w:right w:val="single" w:sz="4" w:space="0" w:color="auto"/>
            </w:tcBorders>
            <w:vAlign w:val="center"/>
          </w:tcPr>
          <w:p w14:paraId="2F28CC42" w14:textId="77777777" w:rsidR="003D1D4E" w:rsidRPr="003D1D4E" w:rsidRDefault="003D1D4E" w:rsidP="00B75898">
            <w:pPr>
              <w:spacing w:line="276" w:lineRule="auto"/>
              <w:rPr>
                <w:rFonts w:ascii="Arial" w:eastAsia="Calibri" w:hAnsi="Arial" w:cs="Arial"/>
                <w:color w:val="000000"/>
                <w:lang w:val="pt-BR" w:eastAsia="en-US"/>
              </w:rPr>
            </w:pPr>
            <w:r w:rsidRPr="003D1D4E">
              <w:rPr>
                <w:rFonts w:ascii="Arial" w:eastAsia="Calibri" w:hAnsi="Arial" w:cs="Arial"/>
                <w:color w:val="000000"/>
                <w:lang w:val="pt-BR" w:eastAsia="en-US"/>
              </w:rPr>
              <w:t>Crítico</w:t>
            </w:r>
          </w:p>
        </w:tc>
        <w:tc>
          <w:tcPr>
            <w:tcW w:w="1021" w:type="dxa"/>
            <w:tcBorders>
              <w:top w:val="single" w:sz="8" w:space="0" w:color="auto"/>
              <w:left w:val="nil"/>
              <w:bottom w:val="single" w:sz="4" w:space="0" w:color="auto"/>
              <w:right w:val="single" w:sz="4" w:space="0" w:color="auto"/>
            </w:tcBorders>
            <w:shd w:val="clear" w:color="auto" w:fill="auto"/>
            <w:vAlign w:val="center"/>
          </w:tcPr>
          <w:p w14:paraId="4B30C309" w14:textId="77777777" w:rsidR="003D1D4E" w:rsidRPr="003D1D4E" w:rsidRDefault="003D1D4E" w:rsidP="003D1D4E">
            <w:pPr>
              <w:spacing w:line="276" w:lineRule="auto"/>
              <w:jc w:val="center"/>
              <w:rPr>
                <w:rFonts w:ascii="Arial" w:eastAsia="Calibri" w:hAnsi="Arial" w:cs="Arial"/>
                <w:color w:val="000000"/>
                <w:lang w:val="pt-BR" w:eastAsia="en-US"/>
              </w:rPr>
            </w:pPr>
            <w:r w:rsidRPr="003D1D4E">
              <w:rPr>
                <w:rFonts w:ascii="Arial" w:eastAsia="Calibri" w:hAnsi="Arial" w:cs="Arial"/>
                <w:color w:val="000000"/>
                <w:lang w:val="pt-BR" w:eastAsia="en-US"/>
              </w:rPr>
              <w:t>16</w:t>
            </w:r>
          </w:p>
        </w:tc>
        <w:tc>
          <w:tcPr>
            <w:tcW w:w="6521" w:type="dxa"/>
            <w:tcBorders>
              <w:top w:val="single" w:sz="8" w:space="0" w:color="auto"/>
              <w:left w:val="nil"/>
              <w:bottom w:val="single" w:sz="4" w:space="0" w:color="auto"/>
              <w:right w:val="single" w:sz="8" w:space="0" w:color="auto"/>
            </w:tcBorders>
            <w:vAlign w:val="center"/>
          </w:tcPr>
          <w:p w14:paraId="28B71FEA" w14:textId="77777777" w:rsidR="003D1D4E" w:rsidRPr="003D1D4E" w:rsidRDefault="003D1D4E" w:rsidP="00B75898">
            <w:pPr>
              <w:spacing w:line="276" w:lineRule="auto"/>
              <w:rPr>
                <w:rFonts w:ascii="Arial" w:hAnsi="Arial" w:cs="Arial"/>
              </w:rPr>
            </w:pPr>
            <w:r w:rsidRPr="003D1D4E">
              <w:rPr>
                <w:rFonts w:ascii="Arial" w:hAnsi="Arial" w:cs="Arial"/>
              </w:rPr>
              <w:t>São inaceitáveis, devem ter um tratamento prioritário imediato</w:t>
            </w:r>
          </w:p>
        </w:tc>
      </w:tr>
      <w:tr w:rsidR="005C5EA4" w:rsidRPr="00F97D58" w14:paraId="4182EEB3" w14:textId="77777777" w:rsidTr="008C2C24">
        <w:trPr>
          <w:trHeight w:val="411"/>
        </w:trPr>
        <w:tc>
          <w:tcPr>
            <w:tcW w:w="1139" w:type="dxa"/>
            <w:tcBorders>
              <w:top w:val="single" w:sz="8" w:space="0" w:color="auto"/>
              <w:left w:val="single" w:sz="8" w:space="0" w:color="auto"/>
              <w:bottom w:val="single" w:sz="4" w:space="0" w:color="auto"/>
              <w:right w:val="single" w:sz="4" w:space="0" w:color="auto"/>
            </w:tcBorders>
            <w:vAlign w:val="center"/>
          </w:tcPr>
          <w:p w14:paraId="60F0870A" w14:textId="77777777" w:rsidR="005C5EA4" w:rsidRPr="00F97D58" w:rsidRDefault="003D1D4E" w:rsidP="00B75898">
            <w:pPr>
              <w:spacing w:line="276" w:lineRule="auto"/>
              <w:rPr>
                <w:rFonts w:ascii="Arial" w:eastAsia="Calibri" w:hAnsi="Arial" w:cs="Arial"/>
                <w:color w:val="000000"/>
                <w:lang w:val="pt-BR" w:eastAsia="en-US"/>
              </w:rPr>
            </w:pPr>
            <w:r>
              <w:rPr>
                <w:rFonts w:ascii="Arial" w:eastAsia="Calibri" w:hAnsi="Arial" w:cs="Arial"/>
                <w:color w:val="000000"/>
                <w:lang w:val="pt-BR" w:eastAsia="en-US"/>
              </w:rPr>
              <w:t>Elevado</w:t>
            </w:r>
          </w:p>
        </w:tc>
        <w:tc>
          <w:tcPr>
            <w:tcW w:w="1021" w:type="dxa"/>
            <w:tcBorders>
              <w:top w:val="single" w:sz="8" w:space="0" w:color="auto"/>
              <w:left w:val="nil"/>
              <w:bottom w:val="single" w:sz="4" w:space="0" w:color="auto"/>
              <w:right w:val="single" w:sz="4" w:space="0" w:color="auto"/>
            </w:tcBorders>
            <w:shd w:val="clear" w:color="auto" w:fill="auto"/>
            <w:vAlign w:val="center"/>
          </w:tcPr>
          <w:p w14:paraId="06797928" w14:textId="77777777" w:rsidR="005C5EA4" w:rsidRPr="00F97D58" w:rsidRDefault="003D1D4E" w:rsidP="00B75898">
            <w:pPr>
              <w:spacing w:line="276" w:lineRule="auto"/>
              <w:jc w:val="center"/>
              <w:rPr>
                <w:rFonts w:ascii="Arial" w:eastAsia="Calibri" w:hAnsi="Arial" w:cs="Arial"/>
                <w:color w:val="000000"/>
                <w:lang w:val="pt-BR" w:eastAsia="en-US"/>
              </w:rPr>
            </w:pPr>
            <w:r>
              <w:rPr>
                <w:rFonts w:ascii="Arial" w:hAnsi="Arial" w:cs="Arial"/>
              </w:rPr>
              <w:t>[8-12]</w:t>
            </w:r>
          </w:p>
        </w:tc>
        <w:tc>
          <w:tcPr>
            <w:tcW w:w="6521" w:type="dxa"/>
            <w:tcBorders>
              <w:top w:val="single" w:sz="8" w:space="0" w:color="auto"/>
              <w:left w:val="nil"/>
              <w:bottom w:val="single" w:sz="4" w:space="0" w:color="auto"/>
              <w:right w:val="single" w:sz="8" w:space="0" w:color="auto"/>
            </w:tcBorders>
            <w:vAlign w:val="center"/>
          </w:tcPr>
          <w:p w14:paraId="7D29A3EE" w14:textId="77777777" w:rsidR="005C5EA4" w:rsidRPr="00F97D58" w:rsidRDefault="005C5EA4" w:rsidP="008C2C24">
            <w:pPr>
              <w:spacing w:line="276" w:lineRule="auto"/>
              <w:jc w:val="both"/>
              <w:rPr>
                <w:rFonts w:ascii="Arial" w:eastAsia="Calibri" w:hAnsi="Arial" w:cs="Arial"/>
                <w:color w:val="000000"/>
                <w:lang w:val="pt-BR" w:eastAsia="en-US"/>
              </w:rPr>
            </w:pPr>
            <w:r w:rsidRPr="00F97D58">
              <w:rPr>
                <w:rFonts w:ascii="Arial" w:hAnsi="Arial" w:cs="Arial"/>
              </w:rPr>
              <w:t>São inaceitáveis, devem ter um tratamento prioritário.</w:t>
            </w:r>
          </w:p>
        </w:tc>
      </w:tr>
      <w:tr w:rsidR="005C5EA4" w:rsidRPr="00F97D58" w14:paraId="43D8A2E5" w14:textId="77777777" w:rsidTr="008C2C24">
        <w:trPr>
          <w:trHeight w:val="697"/>
        </w:trPr>
        <w:tc>
          <w:tcPr>
            <w:tcW w:w="1139" w:type="dxa"/>
            <w:tcBorders>
              <w:top w:val="nil"/>
              <w:left w:val="single" w:sz="8" w:space="0" w:color="auto"/>
              <w:bottom w:val="single" w:sz="4" w:space="0" w:color="auto"/>
              <w:right w:val="single" w:sz="4" w:space="0" w:color="auto"/>
            </w:tcBorders>
            <w:vAlign w:val="center"/>
            <w:hideMark/>
          </w:tcPr>
          <w:p w14:paraId="570C3200" w14:textId="77777777" w:rsidR="005C5EA4" w:rsidRPr="00F97D58" w:rsidRDefault="005C5EA4" w:rsidP="00B75898">
            <w:pPr>
              <w:spacing w:line="276" w:lineRule="auto"/>
              <w:rPr>
                <w:rFonts w:ascii="Arial" w:hAnsi="Arial" w:cs="Arial"/>
                <w:color w:val="000000"/>
                <w:lang w:val="pt-BR" w:eastAsia="en-US"/>
              </w:rPr>
            </w:pPr>
            <w:r w:rsidRPr="00F97D58">
              <w:rPr>
                <w:rFonts w:ascii="Arial" w:eastAsia="Calibri" w:hAnsi="Arial" w:cs="Arial"/>
                <w:color w:val="000000"/>
                <w:lang w:val="pt-BR" w:eastAsia="en-US"/>
              </w:rPr>
              <w:t>Médio</w:t>
            </w:r>
          </w:p>
        </w:tc>
        <w:tc>
          <w:tcPr>
            <w:tcW w:w="1021" w:type="dxa"/>
            <w:tcBorders>
              <w:top w:val="nil"/>
              <w:left w:val="nil"/>
              <w:bottom w:val="single" w:sz="4" w:space="0" w:color="auto"/>
              <w:right w:val="single" w:sz="4" w:space="0" w:color="auto"/>
            </w:tcBorders>
            <w:shd w:val="clear" w:color="auto" w:fill="auto"/>
            <w:vAlign w:val="center"/>
            <w:hideMark/>
          </w:tcPr>
          <w:p w14:paraId="09E71633" w14:textId="77777777" w:rsidR="005C5EA4" w:rsidRPr="00F97D58" w:rsidRDefault="00C77C2F" w:rsidP="00C77C2F">
            <w:pPr>
              <w:spacing w:line="276" w:lineRule="auto"/>
              <w:jc w:val="center"/>
              <w:rPr>
                <w:rFonts w:ascii="Arial" w:hAnsi="Arial" w:cs="Arial"/>
                <w:color w:val="000000"/>
                <w:lang w:val="pt-BR" w:eastAsia="en-US"/>
              </w:rPr>
            </w:pPr>
            <w:r>
              <w:rPr>
                <w:rFonts w:ascii="Arial" w:hAnsi="Arial" w:cs="Arial"/>
              </w:rPr>
              <w:t>[4-6</w:t>
            </w:r>
            <w:r w:rsidR="005C5EA4" w:rsidRPr="00F97D58">
              <w:rPr>
                <w:rFonts w:ascii="Arial" w:hAnsi="Arial" w:cs="Arial"/>
              </w:rPr>
              <w:t>]</w:t>
            </w:r>
          </w:p>
        </w:tc>
        <w:tc>
          <w:tcPr>
            <w:tcW w:w="6521" w:type="dxa"/>
            <w:tcBorders>
              <w:top w:val="nil"/>
              <w:left w:val="nil"/>
              <w:bottom w:val="single" w:sz="4" w:space="0" w:color="auto"/>
              <w:right w:val="single" w:sz="8" w:space="0" w:color="auto"/>
            </w:tcBorders>
            <w:vAlign w:val="center"/>
            <w:hideMark/>
          </w:tcPr>
          <w:p w14:paraId="014B6119" w14:textId="77777777" w:rsidR="005C5EA4" w:rsidRPr="00F97D58" w:rsidRDefault="005C5EA4" w:rsidP="008C2C24">
            <w:pPr>
              <w:spacing w:line="276" w:lineRule="auto"/>
              <w:jc w:val="both"/>
              <w:rPr>
                <w:rFonts w:ascii="Arial" w:hAnsi="Arial" w:cs="Arial"/>
                <w:color w:val="000000"/>
                <w:lang w:val="pt-BR" w:eastAsia="en-US"/>
              </w:rPr>
            </w:pPr>
            <w:r w:rsidRPr="00F97D58">
              <w:rPr>
                <w:rFonts w:ascii="Arial" w:hAnsi="Arial" w:cs="Arial"/>
                <w:color w:val="000000"/>
              </w:rPr>
              <w:t>Poderão ser aceitáveis mediante formalização por parte da Administração. Caso contrário, requerem a existência de um plano de tratamento</w:t>
            </w:r>
            <w:r w:rsidRPr="00F97D58">
              <w:rPr>
                <w:rFonts w:ascii="Arial" w:eastAsia="Calibri" w:hAnsi="Arial" w:cs="Arial"/>
                <w:color w:val="000000"/>
                <w:lang w:val="pt-BR" w:eastAsia="en-US"/>
              </w:rPr>
              <w:t>.</w:t>
            </w:r>
          </w:p>
        </w:tc>
      </w:tr>
      <w:tr w:rsidR="005C5EA4" w:rsidRPr="00F97D58" w14:paraId="5C25475B" w14:textId="77777777" w:rsidTr="008C2C24">
        <w:trPr>
          <w:trHeight w:val="608"/>
        </w:trPr>
        <w:tc>
          <w:tcPr>
            <w:tcW w:w="1139" w:type="dxa"/>
            <w:tcBorders>
              <w:top w:val="nil"/>
              <w:left w:val="single" w:sz="8" w:space="0" w:color="auto"/>
              <w:bottom w:val="single" w:sz="8" w:space="0" w:color="auto"/>
              <w:right w:val="single" w:sz="4" w:space="0" w:color="auto"/>
            </w:tcBorders>
            <w:vAlign w:val="center"/>
            <w:hideMark/>
          </w:tcPr>
          <w:p w14:paraId="68EE087A" w14:textId="77777777" w:rsidR="005C5EA4" w:rsidRPr="00F97D58" w:rsidRDefault="005C5EA4" w:rsidP="00B75898">
            <w:pPr>
              <w:spacing w:line="276" w:lineRule="auto"/>
              <w:rPr>
                <w:rFonts w:ascii="Arial" w:hAnsi="Arial" w:cs="Arial"/>
                <w:color w:val="000000"/>
                <w:lang w:val="pt-BR" w:eastAsia="en-US"/>
              </w:rPr>
            </w:pPr>
            <w:r w:rsidRPr="00F97D58">
              <w:rPr>
                <w:rFonts w:ascii="Arial" w:eastAsia="Calibri" w:hAnsi="Arial" w:cs="Arial"/>
                <w:color w:val="000000"/>
                <w:lang w:val="pt-BR" w:eastAsia="en-US"/>
              </w:rPr>
              <w:t>Baixo</w:t>
            </w:r>
          </w:p>
        </w:tc>
        <w:tc>
          <w:tcPr>
            <w:tcW w:w="1021" w:type="dxa"/>
            <w:tcBorders>
              <w:top w:val="nil"/>
              <w:left w:val="nil"/>
              <w:bottom w:val="single" w:sz="8" w:space="0" w:color="auto"/>
              <w:right w:val="single" w:sz="4" w:space="0" w:color="auto"/>
            </w:tcBorders>
            <w:shd w:val="clear" w:color="auto" w:fill="auto"/>
            <w:vAlign w:val="center"/>
            <w:hideMark/>
          </w:tcPr>
          <w:p w14:paraId="0EC81B19" w14:textId="77777777" w:rsidR="005C5EA4" w:rsidRPr="00F97D58" w:rsidRDefault="00C77C2F" w:rsidP="00B75898">
            <w:pPr>
              <w:spacing w:line="276" w:lineRule="auto"/>
              <w:jc w:val="center"/>
              <w:rPr>
                <w:rFonts w:ascii="Arial" w:hAnsi="Arial" w:cs="Arial"/>
                <w:color w:val="000000"/>
                <w:lang w:val="pt-BR" w:eastAsia="en-US"/>
              </w:rPr>
            </w:pPr>
            <w:r>
              <w:rPr>
                <w:rFonts w:ascii="Arial" w:hAnsi="Arial" w:cs="Arial"/>
                <w:color w:val="000000"/>
                <w:lang w:val="pt-BR" w:eastAsia="en-US"/>
              </w:rPr>
              <w:t>≤3</w:t>
            </w:r>
          </w:p>
        </w:tc>
        <w:tc>
          <w:tcPr>
            <w:tcW w:w="6521" w:type="dxa"/>
            <w:tcBorders>
              <w:top w:val="nil"/>
              <w:left w:val="nil"/>
              <w:bottom w:val="single" w:sz="8" w:space="0" w:color="auto"/>
              <w:right w:val="single" w:sz="8" w:space="0" w:color="auto"/>
            </w:tcBorders>
            <w:vAlign w:val="center"/>
            <w:hideMark/>
          </w:tcPr>
          <w:p w14:paraId="2DC43B57" w14:textId="77777777" w:rsidR="005C5EA4" w:rsidRPr="00F97D58" w:rsidRDefault="005C5EA4" w:rsidP="008C2C24">
            <w:pPr>
              <w:spacing w:line="276" w:lineRule="auto"/>
              <w:jc w:val="both"/>
              <w:rPr>
                <w:rFonts w:ascii="Arial" w:hAnsi="Arial" w:cs="Arial"/>
                <w:color w:val="000000"/>
                <w:lang w:val="pt-BR" w:eastAsia="en-US"/>
              </w:rPr>
            </w:pPr>
            <w:r w:rsidRPr="00F97D58">
              <w:rPr>
                <w:rFonts w:ascii="Arial" w:hAnsi="Arial" w:cs="Arial"/>
                <w:color w:val="000000"/>
              </w:rPr>
              <w:t>São considerados aceitáveis, carecendo apenas de registo e não requerendo ações específicas de tratamento.</w:t>
            </w:r>
          </w:p>
        </w:tc>
      </w:tr>
    </w:tbl>
    <w:p w14:paraId="1D2F443B" w14:textId="77777777" w:rsidR="005C5EA4" w:rsidRPr="00F97D58" w:rsidRDefault="005C5EA4" w:rsidP="007C4740">
      <w:pPr>
        <w:spacing w:line="320" w:lineRule="atLeast"/>
        <w:ind w:right="-284"/>
        <w:jc w:val="both"/>
        <w:rPr>
          <w:rFonts w:ascii="Arial" w:hAnsi="Arial" w:cs="Arial"/>
        </w:rPr>
      </w:pPr>
    </w:p>
    <w:p w14:paraId="39593A90" w14:textId="77777777" w:rsidR="00B015EB" w:rsidRPr="00F97D58" w:rsidRDefault="00B015EB" w:rsidP="00553C63">
      <w:pPr>
        <w:pStyle w:val="Ttulo31"/>
        <w:keepNext w:val="0"/>
        <w:numPr>
          <w:ilvl w:val="2"/>
          <w:numId w:val="0"/>
        </w:numPr>
        <w:spacing w:after="200" w:line="276" w:lineRule="auto"/>
        <w:ind w:left="720" w:right="-285" w:hanging="720"/>
        <w:rPr>
          <w:rFonts w:ascii="Arial" w:hAnsi="Arial" w:cs="Arial"/>
          <w:sz w:val="20"/>
        </w:rPr>
      </w:pPr>
      <w:bookmarkStart w:id="6" w:name="_Toc265010680"/>
      <w:bookmarkStart w:id="7" w:name="_Toc269415205"/>
      <w:bookmarkStart w:id="8" w:name="_Toc297314938"/>
      <w:bookmarkEnd w:id="3"/>
      <w:bookmarkEnd w:id="4"/>
      <w:bookmarkEnd w:id="5"/>
      <w:r w:rsidRPr="00F97D58">
        <w:rPr>
          <w:rFonts w:ascii="Arial" w:hAnsi="Arial" w:cs="Arial"/>
          <w:sz w:val="20"/>
        </w:rPr>
        <w:t>3.</w:t>
      </w:r>
      <w:r w:rsidR="00553C63" w:rsidRPr="00F97D58">
        <w:rPr>
          <w:rFonts w:ascii="Arial" w:hAnsi="Arial" w:cs="Arial"/>
          <w:sz w:val="20"/>
        </w:rPr>
        <w:t>6</w:t>
      </w:r>
      <w:r w:rsidRPr="00F97D58">
        <w:rPr>
          <w:rFonts w:ascii="Arial" w:hAnsi="Arial" w:cs="Arial"/>
          <w:sz w:val="20"/>
        </w:rPr>
        <w:t>. Tratamento dos Riscos</w:t>
      </w:r>
    </w:p>
    <w:p w14:paraId="2F2889D2" w14:textId="77777777" w:rsidR="00B015EB" w:rsidRPr="00F97D58" w:rsidRDefault="00553C63" w:rsidP="00B015EB">
      <w:pPr>
        <w:rPr>
          <w:rFonts w:ascii="Arial" w:hAnsi="Arial" w:cs="Arial"/>
        </w:rPr>
      </w:pPr>
      <w:r w:rsidRPr="00F97D58">
        <w:rPr>
          <w:rFonts w:ascii="Arial" w:hAnsi="Arial" w:cs="Arial"/>
        </w:rPr>
        <w:t>Agora</w:t>
      </w:r>
      <w:r w:rsidR="00B015EB" w:rsidRPr="00F97D58">
        <w:rPr>
          <w:rFonts w:ascii="Arial" w:hAnsi="Arial" w:cs="Arial"/>
        </w:rPr>
        <w:t xml:space="preserve"> é necessário decidir o que fazer em relação a cada um deles, levando em consideração:</w:t>
      </w:r>
    </w:p>
    <w:p w14:paraId="413BF928" w14:textId="77777777" w:rsidR="00F97D58" w:rsidRPr="00F97D58" w:rsidRDefault="00F97D58" w:rsidP="00B015EB">
      <w:pPr>
        <w:rPr>
          <w:rFonts w:ascii="Arial" w:hAnsi="Arial" w:cs="Arial"/>
        </w:rPr>
      </w:pPr>
    </w:p>
    <w:p w14:paraId="34D25264" w14:textId="77777777" w:rsidR="00F97D58" w:rsidRPr="00F97D58" w:rsidRDefault="00F97D58" w:rsidP="00F97D58">
      <w:pPr>
        <w:numPr>
          <w:ilvl w:val="0"/>
          <w:numId w:val="11"/>
        </w:numPr>
        <w:spacing w:line="320" w:lineRule="atLeast"/>
        <w:ind w:left="714" w:right="-284" w:hanging="357"/>
        <w:jc w:val="both"/>
        <w:rPr>
          <w:rFonts w:ascii="Arial" w:hAnsi="Arial" w:cs="Arial"/>
        </w:rPr>
      </w:pPr>
      <w:r w:rsidRPr="00F97D58">
        <w:rPr>
          <w:rFonts w:ascii="Arial" w:hAnsi="Arial" w:cs="Arial"/>
        </w:rPr>
        <w:t>A prioridade de cada um dos riscos;</w:t>
      </w:r>
    </w:p>
    <w:p w14:paraId="03AF9E86" w14:textId="77777777" w:rsidR="00F97D58" w:rsidRPr="00F97D58" w:rsidRDefault="00F97D58" w:rsidP="00F97D58">
      <w:pPr>
        <w:numPr>
          <w:ilvl w:val="0"/>
          <w:numId w:val="11"/>
        </w:numPr>
        <w:spacing w:line="320" w:lineRule="atLeast"/>
        <w:ind w:left="714" w:right="-284" w:hanging="357"/>
        <w:jc w:val="both"/>
        <w:rPr>
          <w:rFonts w:ascii="Arial" w:hAnsi="Arial" w:cs="Arial"/>
        </w:rPr>
      </w:pPr>
      <w:r w:rsidRPr="00F97D58">
        <w:rPr>
          <w:rFonts w:ascii="Arial" w:hAnsi="Arial" w:cs="Arial"/>
        </w:rPr>
        <w:t xml:space="preserve">As </w:t>
      </w:r>
      <w:r>
        <w:rPr>
          <w:rFonts w:ascii="Arial" w:hAnsi="Arial" w:cs="Arial"/>
        </w:rPr>
        <w:t>opções de tratamento possíveis;</w:t>
      </w:r>
    </w:p>
    <w:p w14:paraId="03612624" w14:textId="77777777" w:rsidR="00F97D58" w:rsidRPr="00F97D58" w:rsidRDefault="00F97D58" w:rsidP="00F97D58">
      <w:pPr>
        <w:numPr>
          <w:ilvl w:val="0"/>
          <w:numId w:val="11"/>
        </w:numPr>
        <w:spacing w:line="320" w:lineRule="atLeast"/>
        <w:ind w:right="-285"/>
        <w:jc w:val="both"/>
        <w:rPr>
          <w:rFonts w:ascii="Arial" w:hAnsi="Arial" w:cs="Arial"/>
        </w:rPr>
      </w:pPr>
      <w:r w:rsidRPr="00F97D58">
        <w:rPr>
          <w:rFonts w:ascii="Arial" w:hAnsi="Arial" w:cs="Arial"/>
        </w:rPr>
        <w:t>Os benefícios esperados de cada uma das opções de tratamento existentes;</w:t>
      </w:r>
    </w:p>
    <w:p w14:paraId="4100F40B" w14:textId="77777777" w:rsidR="00F97D58" w:rsidRPr="00F97D58" w:rsidRDefault="00F97D58" w:rsidP="00F97D58">
      <w:pPr>
        <w:numPr>
          <w:ilvl w:val="0"/>
          <w:numId w:val="11"/>
        </w:numPr>
        <w:spacing w:line="320" w:lineRule="atLeast"/>
        <w:ind w:right="-285"/>
        <w:jc w:val="both"/>
        <w:rPr>
          <w:rFonts w:ascii="Arial" w:hAnsi="Arial" w:cs="Arial"/>
        </w:rPr>
      </w:pPr>
      <w:r>
        <w:rPr>
          <w:rFonts w:ascii="Arial" w:hAnsi="Arial" w:cs="Arial"/>
        </w:rPr>
        <w:t xml:space="preserve">O custo </w:t>
      </w:r>
      <w:r w:rsidRPr="00F97D58">
        <w:rPr>
          <w:rFonts w:ascii="Arial" w:hAnsi="Arial" w:cs="Arial"/>
        </w:rPr>
        <w:t>da implementação das opções de tratamento existentes, sendo que:</w:t>
      </w:r>
    </w:p>
    <w:p w14:paraId="5C9F0FFA" w14:textId="77777777" w:rsidR="00F97D58" w:rsidRPr="00F97D58" w:rsidRDefault="00F97D58" w:rsidP="00F97D58">
      <w:pPr>
        <w:numPr>
          <w:ilvl w:val="1"/>
          <w:numId w:val="11"/>
        </w:numPr>
        <w:spacing w:line="320" w:lineRule="atLeast"/>
        <w:ind w:left="851" w:right="-285" w:hanging="284"/>
        <w:jc w:val="both"/>
        <w:rPr>
          <w:rFonts w:ascii="Arial" w:hAnsi="Arial" w:cs="Arial"/>
        </w:rPr>
      </w:pPr>
      <w:r w:rsidRPr="00F97D58">
        <w:rPr>
          <w:rFonts w:ascii="Arial" w:hAnsi="Arial" w:cs="Arial"/>
        </w:rPr>
        <w:t>Se deve efetuar um esforço para reduzir o mais possível as consequências adversas dos riscos existentes;</w:t>
      </w:r>
    </w:p>
    <w:p w14:paraId="5D34DCAF" w14:textId="77777777" w:rsidR="00F97D58" w:rsidRPr="00F97D58" w:rsidRDefault="00F97D58" w:rsidP="00F97D58">
      <w:pPr>
        <w:numPr>
          <w:ilvl w:val="1"/>
          <w:numId w:val="11"/>
        </w:numPr>
        <w:spacing w:line="320" w:lineRule="atLeast"/>
        <w:ind w:left="851" w:right="-285" w:hanging="284"/>
        <w:jc w:val="both"/>
        <w:rPr>
          <w:rFonts w:ascii="Arial" w:hAnsi="Arial" w:cs="Arial"/>
        </w:rPr>
      </w:pPr>
      <w:r w:rsidRPr="00F97D58">
        <w:rPr>
          <w:rFonts w:ascii="Arial" w:hAnsi="Arial" w:cs="Arial"/>
        </w:rPr>
        <w:t>Quando grandes reduções de risco podem ser conseguidas a um custo reduzido, essas opções devem ser implementadas;</w:t>
      </w:r>
    </w:p>
    <w:p w14:paraId="500310DF" w14:textId="77777777" w:rsidR="00F97D58" w:rsidRPr="00F97D58" w:rsidRDefault="00F97D58" w:rsidP="00F97D58">
      <w:pPr>
        <w:numPr>
          <w:ilvl w:val="1"/>
          <w:numId w:val="11"/>
        </w:numPr>
        <w:spacing w:line="320" w:lineRule="atLeast"/>
        <w:ind w:left="851" w:right="-285" w:hanging="284"/>
        <w:jc w:val="both"/>
        <w:rPr>
          <w:rFonts w:ascii="Arial" w:hAnsi="Arial" w:cs="Arial"/>
        </w:rPr>
      </w:pPr>
      <w:r w:rsidRPr="00F97D58">
        <w:rPr>
          <w:rFonts w:ascii="Arial" w:hAnsi="Arial" w:cs="Arial"/>
        </w:rPr>
        <w:t>Devem ser considerados riscos que, embora raros, possam ter consequências graves, e que justifiquem a adoção de tratamentos que não seriam justificáveis por critérios meramente económicos (por exemplo, a existência da controlos de continuidade de negócio);</w:t>
      </w:r>
    </w:p>
    <w:p w14:paraId="20AB190D" w14:textId="77777777" w:rsidR="00F97D58" w:rsidRPr="00F97D58" w:rsidRDefault="00F97D58" w:rsidP="00F97D58">
      <w:pPr>
        <w:numPr>
          <w:ilvl w:val="1"/>
          <w:numId w:val="11"/>
        </w:numPr>
        <w:spacing w:line="320" w:lineRule="atLeast"/>
        <w:ind w:left="851" w:right="-285" w:hanging="284"/>
        <w:jc w:val="both"/>
        <w:rPr>
          <w:rFonts w:ascii="Arial" w:hAnsi="Arial" w:cs="Arial"/>
        </w:rPr>
      </w:pPr>
      <w:r w:rsidRPr="00F97D58">
        <w:rPr>
          <w:rFonts w:ascii="Arial" w:hAnsi="Arial" w:cs="Arial"/>
        </w:rPr>
        <w:t>Deve haver uma reflexão documentada sobre a não implementação de opções cujo custo seja considerado excessivo quando comparado com os benefícios esperados;</w:t>
      </w:r>
    </w:p>
    <w:p w14:paraId="5EECB9A0" w14:textId="77777777" w:rsidR="00F97D58" w:rsidRPr="00F97D58" w:rsidRDefault="00F97D58" w:rsidP="00F97D58">
      <w:pPr>
        <w:pStyle w:val="Legenda"/>
        <w:ind w:right="-285"/>
        <w:rPr>
          <w:rFonts w:ascii="Arial" w:hAnsi="Arial" w:cs="Arial"/>
          <w:color w:val="auto"/>
          <w:sz w:val="20"/>
          <w:szCs w:val="20"/>
        </w:rPr>
      </w:pPr>
      <w:r w:rsidRPr="00F97D58">
        <w:rPr>
          <w:rFonts w:ascii="Arial" w:hAnsi="Arial" w:cs="Arial"/>
          <w:noProof/>
          <w:sz w:val="20"/>
          <w:szCs w:val="20"/>
        </w:rPr>
        <w:lastRenderedPageBreak/>
        <w:drawing>
          <wp:inline distT="0" distB="0" distL="0" distR="0" wp14:anchorId="4EF47CF8" wp14:editId="694735B5">
            <wp:extent cx="2523607" cy="277049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589" cy="2777063"/>
                    </a:xfrm>
                    <a:prstGeom prst="rect">
                      <a:avLst/>
                    </a:prstGeom>
                    <a:noFill/>
                    <a:ln>
                      <a:noFill/>
                    </a:ln>
                  </pic:spPr>
                </pic:pic>
              </a:graphicData>
            </a:graphic>
          </wp:inline>
        </w:drawing>
      </w:r>
    </w:p>
    <w:p w14:paraId="3A9A07EA" w14:textId="77777777" w:rsidR="00F97D58" w:rsidRPr="00F97D58" w:rsidRDefault="00F97D58" w:rsidP="00F97D58">
      <w:pPr>
        <w:pStyle w:val="Legenda"/>
        <w:ind w:right="-285"/>
        <w:rPr>
          <w:rFonts w:ascii="Arial" w:hAnsi="Arial" w:cs="Arial"/>
          <w:color w:val="auto"/>
          <w:sz w:val="20"/>
          <w:szCs w:val="20"/>
        </w:rPr>
      </w:pPr>
      <w:r w:rsidRPr="00F97D58">
        <w:rPr>
          <w:rFonts w:ascii="Arial" w:hAnsi="Arial" w:cs="Arial"/>
          <w:color w:val="auto"/>
          <w:sz w:val="20"/>
          <w:szCs w:val="20"/>
        </w:rPr>
        <w:t>Processo de Trata</w:t>
      </w:r>
      <w:r>
        <w:rPr>
          <w:rFonts w:ascii="Arial" w:hAnsi="Arial" w:cs="Arial"/>
          <w:color w:val="auto"/>
          <w:sz w:val="20"/>
          <w:szCs w:val="20"/>
        </w:rPr>
        <w:t>mento de Risco</w:t>
      </w:r>
    </w:p>
    <w:p w14:paraId="422E7F37" w14:textId="77777777" w:rsidR="00F97D58" w:rsidRPr="00F97D58" w:rsidRDefault="00F97D58" w:rsidP="00F97D58">
      <w:pPr>
        <w:ind w:right="-285"/>
        <w:jc w:val="both"/>
        <w:rPr>
          <w:rFonts w:ascii="Arial" w:hAnsi="Arial" w:cs="Arial"/>
        </w:rPr>
      </w:pPr>
    </w:p>
    <w:p w14:paraId="0CD32757" w14:textId="77777777" w:rsidR="00F97D58" w:rsidRPr="00F97D58" w:rsidRDefault="00F97D58" w:rsidP="00F97D58">
      <w:pPr>
        <w:ind w:right="-284"/>
        <w:jc w:val="both"/>
        <w:rPr>
          <w:rFonts w:ascii="Arial" w:hAnsi="Arial" w:cs="Arial"/>
        </w:rPr>
      </w:pPr>
      <w:r w:rsidRPr="00F97D58">
        <w:rPr>
          <w:rFonts w:ascii="Arial" w:hAnsi="Arial" w:cs="Arial"/>
        </w:rPr>
        <w:t>O resultado deverá ser formalizado num</w:t>
      </w:r>
      <w:r>
        <w:rPr>
          <w:rFonts w:ascii="Arial" w:hAnsi="Arial" w:cs="Arial"/>
        </w:rPr>
        <w:t xml:space="preserve"> “Plano de Tratamento d</w:t>
      </w:r>
      <w:r w:rsidR="00BC0764">
        <w:rPr>
          <w:rFonts w:ascii="Arial" w:hAnsi="Arial" w:cs="Arial"/>
        </w:rPr>
        <w:t>o</w:t>
      </w:r>
      <w:r>
        <w:rPr>
          <w:rFonts w:ascii="Arial" w:hAnsi="Arial" w:cs="Arial"/>
        </w:rPr>
        <w:t xml:space="preserve"> Risco”. </w:t>
      </w:r>
      <w:r w:rsidRPr="00F97D58">
        <w:rPr>
          <w:rFonts w:ascii="Arial" w:hAnsi="Arial" w:cs="Arial"/>
        </w:rPr>
        <w:t xml:space="preserve">Após a definição do referido plano, determina-se os níveis residuais de risco, o que envolve uma atualização da apreciação de risco, considerando os efeitos dos vários tratamentos previstos. Caso o nível de risco residual ainda seja superior ao nível considerado aceitável, dever-se-á proceder a uma nova iteração do processo de tratamento de risco antes de se poder efetuar </w:t>
      </w:r>
      <w:r w:rsidR="00BC0764">
        <w:rPr>
          <w:rFonts w:ascii="Arial" w:hAnsi="Arial" w:cs="Arial"/>
        </w:rPr>
        <w:t>a</w:t>
      </w:r>
      <w:r w:rsidRPr="00F97D58">
        <w:rPr>
          <w:rFonts w:ascii="Arial" w:hAnsi="Arial" w:cs="Arial"/>
        </w:rPr>
        <w:t xml:space="preserve"> aceitação.</w:t>
      </w:r>
    </w:p>
    <w:p w14:paraId="1B98FD97" w14:textId="77777777" w:rsidR="00F97D58" w:rsidRPr="00F97D58" w:rsidRDefault="00F97D58" w:rsidP="00F97D58">
      <w:pPr>
        <w:pStyle w:val="Ttulo3"/>
        <w:numPr>
          <w:ilvl w:val="2"/>
          <w:numId w:val="0"/>
        </w:numPr>
        <w:spacing w:before="360" w:after="240"/>
        <w:ind w:right="-285"/>
        <w:jc w:val="both"/>
        <w:rPr>
          <w:rFonts w:ascii="Arial" w:hAnsi="Arial" w:cs="Arial"/>
          <w:sz w:val="20"/>
        </w:rPr>
      </w:pPr>
      <w:bookmarkStart w:id="9" w:name="_Toc322880740"/>
      <w:r w:rsidRPr="00F97D58">
        <w:rPr>
          <w:rFonts w:ascii="Arial" w:hAnsi="Arial" w:cs="Arial"/>
          <w:sz w:val="20"/>
        </w:rPr>
        <w:t>Redução do Risco</w:t>
      </w:r>
      <w:bookmarkEnd w:id="9"/>
    </w:p>
    <w:p w14:paraId="57453A2F" w14:textId="77777777" w:rsidR="00F97D58" w:rsidRPr="00F97D58" w:rsidRDefault="00F97D58" w:rsidP="00BC0764">
      <w:pPr>
        <w:ind w:right="-285"/>
        <w:jc w:val="both"/>
        <w:rPr>
          <w:rFonts w:ascii="Arial" w:hAnsi="Arial" w:cs="Arial"/>
        </w:rPr>
      </w:pPr>
      <w:r w:rsidRPr="00F97D58">
        <w:rPr>
          <w:rFonts w:ascii="Arial" w:hAnsi="Arial" w:cs="Arial"/>
        </w:rPr>
        <w:t xml:space="preserve">Esta opção de tratamento passa pela adoção de uma seleção de controlos que permitam obter níveis de risco residual considerados aceitáveis. </w:t>
      </w:r>
    </w:p>
    <w:p w14:paraId="15D5FCFC" w14:textId="77777777" w:rsidR="00F97D58" w:rsidRPr="00F97D58" w:rsidRDefault="00F97D58" w:rsidP="00F97D58">
      <w:pPr>
        <w:pStyle w:val="Ttulo3"/>
        <w:numPr>
          <w:ilvl w:val="2"/>
          <w:numId w:val="0"/>
        </w:numPr>
        <w:spacing w:before="120" w:after="120"/>
        <w:ind w:right="-284"/>
        <w:jc w:val="both"/>
        <w:rPr>
          <w:rFonts w:ascii="Arial" w:hAnsi="Arial" w:cs="Arial"/>
          <w:b w:val="0"/>
          <w:i w:val="0"/>
          <w:sz w:val="20"/>
        </w:rPr>
      </w:pPr>
      <w:r w:rsidRPr="00F97D58">
        <w:rPr>
          <w:rFonts w:ascii="Arial" w:hAnsi="Arial" w:cs="Arial"/>
          <w:b w:val="0"/>
          <w:i w:val="0"/>
          <w:sz w:val="20"/>
        </w:rPr>
        <w:t>Nota: No caso da opção pela Redução do Risco - seleção de controlos de segurança, é necessário avaliar o novo valor do impacto e a probabilidade na Tabela de tratamento de riscos, que resultará em um novo valor de risco após a implementação dos controlos.</w:t>
      </w:r>
    </w:p>
    <w:p w14:paraId="4D571634" w14:textId="77777777" w:rsidR="00F97D58" w:rsidRPr="00F97D58" w:rsidRDefault="00F97D58" w:rsidP="00F97D58">
      <w:pPr>
        <w:pStyle w:val="Ttulo3"/>
        <w:numPr>
          <w:ilvl w:val="2"/>
          <w:numId w:val="0"/>
        </w:numPr>
        <w:spacing w:before="360" w:after="240"/>
        <w:ind w:right="-285"/>
        <w:jc w:val="both"/>
        <w:rPr>
          <w:rFonts w:ascii="Arial" w:hAnsi="Arial" w:cs="Arial"/>
          <w:sz w:val="20"/>
        </w:rPr>
      </w:pPr>
      <w:bookmarkStart w:id="10" w:name="_Toc322880741"/>
      <w:r w:rsidRPr="00F97D58">
        <w:rPr>
          <w:rFonts w:ascii="Arial" w:hAnsi="Arial" w:cs="Arial"/>
          <w:sz w:val="20"/>
        </w:rPr>
        <w:t>Retenção do Risco</w:t>
      </w:r>
      <w:bookmarkEnd w:id="10"/>
    </w:p>
    <w:p w14:paraId="20FBADBF" w14:textId="77777777" w:rsidR="00F97D58" w:rsidRPr="00F97D58" w:rsidRDefault="00F97D58" w:rsidP="00F97D58">
      <w:pPr>
        <w:ind w:right="-285"/>
        <w:jc w:val="both"/>
        <w:rPr>
          <w:rFonts w:ascii="Arial" w:hAnsi="Arial" w:cs="Arial"/>
        </w:rPr>
      </w:pPr>
      <w:r w:rsidRPr="00F97D58">
        <w:rPr>
          <w:rFonts w:ascii="Arial" w:hAnsi="Arial" w:cs="Arial"/>
        </w:rPr>
        <w:t>Esta opção corresponde à decisão de aceitar um determinado risco, não tomando qualquer medida no sentido de o reduzir. Esta opção deve ser utilizada, caso o respetivo risco se encontre dentro dos critérios de aceitação definidos pela organização ou em situações em que não há nenhuma ação que possa evitar, reduzir ou transferir o risco (por exemplo, risco de alterações legislativas que impactem negativamente o negócio).</w:t>
      </w:r>
    </w:p>
    <w:p w14:paraId="72453E97" w14:textId="77777777" w:rsidR="00F97D58" w:rsidRPr="00F97D58" w:rsidRDefault="00F97D58" w:rsidP="00F97D58">
      <w:pPr>
        <w:ind w:right="-285"/>
        <w:jc w:val="both"/>
        <w:rPr>
          <w:rFonts w:ascii="Arial" w:hAnsi="Arial" w:cs="Arial"/>
        </w:rPr>
      </w:pPr>
      <w:r w:rsidRPr="00F97D58">
        <w:rPr>
          <w:rFonts w:ascii="Arial" w:hAnsi="Arial" w:cs="Arial"/>
        </w:rPr>
        <w:t xml:space="preserve">Para além disso, as consequências (legais, financeiras, etc.) de uma decisão deste tipo deverão ser cuidadosamente avaliadas, carecendo da aprovação da </w:t>
      </w:r>
      <w:r w:rsidR="00BC0764">
        <w:rPr>
          <w:rFonts w:ascii="Arial" w:hAnsi="Arial" w:cs="Arial"/>
        </w:rPr>
        <w:t>Gerência</w:t>
      </w:r>
      <w:r w:rsidRPr="00F97D58">
        <w:rPr>
          <w:rFonts w:ascii="Arial" w:hAnsi="Arial" w:cs="Arial"/>
        </w:rPr>
        <w:t>.</w:t>
      </w:r>
    </w:p>
    <w:p w14:paraId="657F2EA0" w14:textId="77777777" w:rsidR="00F97D58" w:rsidRPr="00F97D58" w:rsidRDefault="00F97D58" w:rsidP="00F97D58">
      <w:pPr>
        <w:pStyle w:val="Ttulo3"/>
        <w:numPr>
          <w:ilvl w:val="2"/>
          <w:numId w:val="0"/>
        </w:numPr>
        <w:spacing w:before="360" w:after="240"/>
        <w:ind w:right="-285"/>
        <w:jc w:val="both"/>
        <w:rPr>
          <w:rFonts w:ascii="Arial" w:hAnsi="Arial" w:cs="Arial"/>
          <w:sz w:val="20"/>
        </w:rPr>
      </w:pPr>
      <w:bookmarkStart w:id="11" w:name="_Toc322880742"/>
      <w:r w:rsidRPr="00F97D58">
        <w:rPr>
          <w:rFonts w:ascii="Arial" w:hAnsi="Arial" w:cs="Arial"/>
          <w:sz w:val="20"/>
        </w:rPr>
        <w:t>Evitar o Risco</w:t>
      </w:r>
      <w:bookmarkEnd w:id="11"/>
    </w:p>
    <w:p w14:paraId="5B2C8F0F" w14:textId="77777777" w:rsidR="00F97D58" w:rsidRPr="00F97D58" w:rsidRDefault="00F97D58" w:rsidP="008D49E7">
      <w:pPr>
        <w:ind w:right="-284"/>
        <w:jc w:val="both"/>
        <w:rPr>
          <w:rFonts w:ascii="Arial" w:hAnsi="Arial" w:cs="Arial"/>
        </w:rPr>
      </w:pPr>
      <w:r w:rsidRPr="00F97D58">
        <w:rPr>
          <w:rFonts w:ascii="Arial" w:hAnsi="Arial" w:cs="Arial"/>
        </w:rPr>
        <w:t>Quando um risco ou o custo da implementação do respetivo controlo é demasiadame</w:t>
      </w:r>
      <w:r w:rsidR="008D49E7">
        <w:rPr>
          <w:rFonts w:ascii="Arial" w:hAnsi="Arial" w:cs="Arial"/>
        </w:rPr>
        <w:t>nte elevado, pode equacionar-se, d</w:t>
      </w:r>
      <w:r w:rsidRPr="00F97D58">
        <w:rPr>
          <w:rFonts w:ascii="Arial" w:hAnsi="Arial" w:cs="Arial"/>
        </w:rPr>
        <w:t>escontinuar uma determinada atividade do negócio (p.e. deixando de comercializar um produto cuja quali</w:t>
      </w:r>
      <w:r w:rsidR="008D49E7">
        <w:rPr>
          <w:rFonts w:ascii="Arial" w:hAnsi="Arial" w:cs="Arial"/>
        </w:rPr>
        <w:t>dade não se consegue controlar), ou a</w:t>
      </w:r>
      <w:r w:rsidRPr="00F97D58">
        <w:rPr>
          <w:rFonts w:ascii="Arial" w:hAnsi="Arial" w:cs="Arial"/>
        </w:rPr>
        <w:t>lterar as condições em que a mesma é levada a cabo (p.e. retirando ativos de locais propícios a furto, etc.).</w:t>
      </w:r>
    </w:p>
    <w:p w14:paraId="5779119B" w14:textId="77777777" w:rsidR="00F97D58" w:rsidRPr="00F97D58" w:rsidRDefault="00F97D58" w:rsidP="00F97D58">
      <w:pPr>
        <w:pStyle w:val="Ttulo3"/>
        <w:numPr>
          <w:ilvl w:val="2"/>
          <w:numId w:val="0"/>
        </w:numPr>
        <w:spacing w:before="360" w:after="240"/>
        <w:ind w:right="-285"/>
        <w:jc w:val="both"/>
        <w:rPr>
          <w:rFonts w:ascii="Arial" w:hAnsi="Arial" w:cs="Arial"/>
          <w:sz w:val="20"/>
        </w:rPr>
      </w:pPr>
      <w:bookmarkStart w:id="12" w:name="_Toc322880743"/>
      <w:r w:rsidRPr="00F97D58">
        <w:rPr>
          <w:rFonts w:ascii="Arial" w:hAnsi="Arial" w:cs="Arial"/>
          <w:sz w:val="20"/>
        </w:rPr>
        <w:lastRenderedPageBreak/>
        <w:t>Partilha do Risco</w:t>
      </w:r>
      <w:bookmarkEnd w:id="12"/>
    </w:p>
    <w:p w14:paraId="5AA55B5F" w14:textId="77777777" w:rsidR="00F97D58" w:rsidRPr="00F97D58" w:rsidRDefault="00F97D58" w:rsidP="00F97D58">
      <w:pPr>
        <w:ind w:right="-285"/>
        <w:jc w:val="both"/>
        <w:rPr>
          <w:rFonts w:ascii="Arial" w:hAnsi="Arial" w:cs="Arial"/>
        </w:rPr>
      </w:pPr>
      <w:r w:rsidRPr="00F97D58">
        <w:rPr>
          <w:rFonts w:ascii="Arial" w:hAnsi="Arial" w:cs="Arial"/>
        </w:rPr>
        <w:t>Partilha do risco com terceiros mais capazes de o gerir de forma eficaz. Um exemplo deste tipo de tratamento será a subscrição de um seguro que cubra as consequências previstas ou a contratação de um prestador de serviços em quem delegar determinado tipo de atividades. Contudo, dado que daí podem advir novos riscos (franquias de prémios de seguro, risco de falha do prestador de serviços, etc..) ou a alteração de riscos já identificados, poderão ser necessárias medidas adicionais de tratamento de risco. Para além disso, a utilização deste tipo de opção carece de uma análise de risco ao parceiro envolvido.</w:t>
      </w:r>
    </w:p>
    <w:p w14:paraId="14AF3337" w14:textId="77777777" w:rsidR="00F97D58" w:rsidRPr="00F97D58" w:rsidRDefault="00F97D58" w:rsidP="00F97D58">
      <w:pPr>
        <w:pStyle w:val="Ttulo2"/>
        <w:keepNext w:val="0"/>
        <w:numPr>
          <w:ilvl w:val="1"/>
          <w:numId w:val="0"/>
        </w:numPr>
        <w:spacing w:before="360" w:after="200"/>
        <w:ind w:right="-285"/>
        <w:jc w:val="both"/>
        <w:rPr>
          <w:rFonts w:ascii="Arial" w:hAnsi="Arial" w:cs="Arial"/>
          <w:sz w:val="20"/>
        </w:rPr>
      </w:pPr>
      <w:r w:rsidRPr="00F97D58">
        <w:rPr>
          <w:rFonts w:ascii="Arial" w:hAnsi="Arial" w:cs="Arial"/>
          <w:sz w:val="20"/>
        </w:rPr>
        <w:t xml:space="preserve">3.7. </w:t>
      </w:r>
      <w:bookmarkStart w:id="13" w:name="_Toc265010683"/>
      <w:bookmarkStart w:id="14" w:name="_Toc269415208"/>
      <w:bookmarkStart w:id="15" w:name="_Toc297314941"/>
      <w:r w:rsidRPr="00F97D58">
        <w:rPr>
          <w:rFonts w:ascii="Arial" w:hAnsi="Arial" w:cs="Arial"/>
          <w:sz w:val="20"/>
        </w:rPr>
        <w:t>Frequência da avaliação e do tratamento de riscos</w:t>
      </w:r>
      <w:bookmarkEnd w:id="13"/>
      <w:bookmarkEnd w:id="14"/>
      <w:bookmarkEnd w:id="15"/>
    </w:p>
    <w:p w14:paraId="204C8772" w14:textId="77777777" w:rsidR="00F97D58" w:rsidRPr="00F97D58" w:rsidRDefault="00F97D58" w:rsidP="00F97D58">
      <w:pPr>
        <w:numPr>
          <w:ilvl w:val="1"/>
          <w:numId w:val="0"/>
        </w:numPr>
        <w:ind w:right="-285"/>
        <w:jc w:val="both"/>
        <w:rPr>
          <w:rFonts w:ascii="Arial" w:hAnsi="Arial" w:cs="Arial"/>
        </w:rPr>
      </w:pPr>
      <w:r w:rsidRPr="00F97D58">
        <w:rPr>
          <w:rFonts w:ascii="Arial" w:hAnsi="Arial" w:cs="Arial"/>
        </w:rPr>
        <w:t>A a</w:t>
      </w:r>
      <w:r w:rsidR="00BC0764">
        <w:rPr>
          <w:rFonts w:ascii="Arial" w:hAnsi="Arial" w:cs="Arial"/>
        </w:rPr>
        <w:t>valiação</w:t>
      </w:r>
      <w:r w:rsidRPr="00F97D58">
        <w:rPr>
          <w:rFonts w:ascii="Arial" w:hAnsi="Arial" w:cs="Arial"/>
        </w:rPr>
        <w:t xml:space="preserve"> deve ser realizada pelo menos uma vez por ano ou com mais frequência em caso de alterações organizacionais importantes, alterações significativas na tecnologia, no objetivo dos negócios, alterações legais ou regulamentares, etc.</w:t>
      </w:r>
    </w:p>
    <w:p w14:paraId="32F4D850" w14:textId="77777777" w:rsidR="00F97D58" w:rsidRPr="00F97D58" w:rsidRDefault="00F97D58" w:rsidP="00F97D58">
      <w:pPr>
        <w:numPr>
          <w:ilvl w:val="1"/>
          <w:numId w:val="0"/>
        </w:numPr>
        <w:ind w:right="-285"/>
        <w:jc w:val="both"/>
        <w:rPr>
          <w:rFonts w:ascii="Arial" w:hAnsi="Arial" w:cs="Arial"/>
        </w:rPr>
      </w:pPr>
    </w:p>
    <w:p w14:paraId="761B3BDE" w14:textId="77777777" w:rsidR="00F97D58" w:rsidRPr="00F97D58" w:rsidRDefault="00F97D58" w:rsidP="00F97D58">
      <w:pPr>
        <w:numPr>
          <w:ilvl w:val="1"/>
          <w:numId w:val="0"/>
        </w:numPr>
        <w:ind w:right="-285"/>
        <w:jc w:val="both"/>
        <w:rPr>
          <w:rFonts w:ascii="Arial" w:hAnsi="Arial" w:cs="Arial"/>
        </w:rPr>
      </w:pPr>
    </w:p>
    <w:p w14:paraId="0DD4A671" w14:textId="77777777" w:rsidR="00F97D58" w:rsidRPr="00F97D58" w:rsidRDefault="00F97D58" w:rsidP="00F97D58">
      <w:pPr>
        <w:pStyle w:val="Ttulo3"/>
        <w:keepNext w:val="0"/>
        <w:numPr>
          <w:ilvl w:val="2"/>
          <w:numId w:val="0"/>
        </w:numPr>
        <w:spacing w:after="200" w:line="276" w:lineRule="auto"/>
        <w:ind w:left="720" w:right="-285" w:hanging="720"/>
        <w:rPr>
          <w:rFonts w:ascii="Arial" w:hAnsi="Arial" w:cs="Arial"/>
          <w:sz w:val="20"/>
        </w:rPr>
      </w:pPr>
      <w:r w:rsidRPr="00F97D58">
        <w:rPr>
          <w:rFonts w:ascii="Arial" w:hAnsi="Arial" w:cs="Arial"/>
          <w:sz w:val="20"/>
        </w:rPr>
        <w:t>3.8. Aceitação dos Riscos</w:t>
      </w:r>
    </w:p>
    <w:p w14:paraId="3201FB05" w14:textId="1168C30E" w:rsidR="00F97D58" w:rsidRPr="00F97D58" w:rsidRDefault="00F97D58" w:rsidP="00F97D58">
      <w:pPr>
        <w:ind w:right="-285"/>
        <w:jc w:val="both"/>
        <w:rPr>
          <w:rFonts w:ascii="Arial" w:hAnsi="Arial" w:cs="Arial"/>
        </w:rPr>
      </w:pPr>
      <w:r w:rsidRPr="00F97D58">
        <w:rPr>
          <w:rFonts w:ascii="Arial" w:hAnsi="Arial" w:cs="Arial"/>
        </w:rPr>
        <w:t>Após a elaboração do Pla</w:t>
      </w:r>
      <w:r w:rsidR="00BC0764">
        <w:rPr>
          <w:rFonts w:ascii="Arial" w:hAnsi="Arial" w:cs="Arial"/>
        </w:rPr>
        <w:t xml:space="preserve">no de Tratamento, os </w:t>
      </w:r>
      <w:r w:rsidRPr="00F97D58">
        <w:rPr>
          <w:rFonts w:ascii="Arial" w:hAnsi="Arial" w:cs="Arial"/>
        </w:rPr>
        <w:t xml:space="preserve">Riscos Residuais, </w:t>
      </w:r>
      <w:r w:rsidR="00BC0764">
        <w:rPr>
          <w:rFonts w:ascii="Arial" w:hAnsi="Arial" w:cs="Arial"/>
        </w:rPr>
        <w:t xml:space="preserve">têm </w:t>
      </w:r>
      <w:r w:rsidRPr="00F97D58">
        <w:rPr>
          <w:rFonts w:ascii="Arial" w:hAnsi="Arial" w:cs="Arial"/>
        </w:rPr>
        <w:t xml:space="preserve">que </w:t>
      </w:r>
      <w:r w:rsidR="00BC0764">
        <w:rPr>
          <w:rFonts w:ascii="Arial" w:hAnsi="Arial" w:cs="Arial"/>
        </w:rPr>
        <w:t>ser aprovados</w:t>
      </w:r>
      <w:r w:rsidRPr="00F97D58">
        <w:rPr>
          <w:rFonts w:ascii="Arial" w:hAnsi="Arial" w:cs="Arial"/>
        </w:rPr>
        <w:t xml:space="preserve"> pel</w:t>
      </w:r>
      <w:r w:rsidR="005C3F12">
        <w:rPr>
          <w:rFonts w:ascii="Arial" w:hAnsi="Arial" w:cs="Arial"/>
        </w:rPr>
        <w:t>o Conselho de Administração</w:t>
      </w:r>
      <w:r w:rsidR="00BC0764">
        <w:rPr>
          <w:rFonts w:ascii="Arial" w:hAnsi="Arial" w:cs="Arial"/>
        </w:rPr>
        <w:t>, e tem que se obter a aprovação dos responsáveis</w:t>
      </w:r>
      <w:r w:rsidR="008D49E7">
        <w:rPr>
          <w:rFonts w:ascii="Arial" w:hAnsi="Arial" w:cs="Arial"/>
        </w:rPr>
        <w:t xml:space="preserve"> pelos riscos e a aceitação dos riscos residuais.</w:t>
      </w:r>
    </w:p>
    <w:p w14:paraId="1107AA9D" w14:textId="77777777" w:rsidR="00F97D58" w:rsidRPr="00F97D58" w:rsidRDefault="00F97D58" w:rsidP="00F97D58">
      <w:pPr>
        <w:ind w:right="-285"/>
        <w:jc w:val="both"/>
        <w:rPr>
          <w:rFonts w:ascii="Arial" w:hAnsi="Arial" w:cs="Arial"/>
        </w:rPr>
      </w:pPr>
    </w:p>
    <w:p w14:paraId="6E28FA8F" w14:textId="06B2421B" w:rsidR="00F97D58" w:rsidRPr="00F97D58" w:rsidRDefault="00F97D58" w:rsidP="008D49E7">
      <w:pPr>
        <w:ind w:right="-285"/>
        <w:jc w:val="both"/>
        <w:rPr>
          <w:rFonts w:ascii="Arial" w:hAnsi="Arial" w:cs="Arial"/>
        </w:rPr>
      </w:pPr>
      <w:r w:rsidRPr="00F97D58">
        <w:rPr>
          <w:rFonts w:ascii="Arial" w:hAnsi="Arial" w:cs="Arial"/>
        </w:rPr>
        <w:t>A aplicabilidade ou não aplicabilidade dos controles de segurança do Anexo A da norma ISO/IEC 27001, deve ser documentada na Declaração de Aplicabilidade.</w:t>
      </w:r>
      <w:r w:rsidR="008D49E7">
        <w:rPr>
          <w:rFonts w:ascii="Arial" w:hAnsi="Arial" w:cs="Arial"/>
        </w:rPr>
        <w:t xml:space="preserve"> </w:t>
      </w:r>
      <w:r w:rsidR="000D4A3D">
        <w:rPr>
          <w:rFonts w:ascii="Arial" w:hAnsi="Arial" w:cs="Arial"/>
        </w:rPr>
        <w:t>O Conselho de Administração</w:t>
      </w:r>
      <w:r w:rsidRPr="00F97D58">
        <w:rPr>
          <w:rFonts w:ascii="Arial" w:hAnsi="Arial" w:cs="Arial"/>
        </w:rPr>
        <w:t xml:space="preserve"> deve aceitar todos os riscos residuais na </w:t>
      </w:r>
      <w:r w:rsidR="008D49E7">
        <w:rPr>
          <w:rFonts w:ascii="Arial" w:hAnsi="Arial" w:cs="Arial"/>
        </w:rPr>
        <w:t>Declaração de A</w:t>
      </w:r>
      <w:r w:rsidRPr="00F97D58">
        <w:rPr>
          <w:rFonts w:ascii="Arial" w:hAnsi="Arial" w:cs="Arial"/>
        </w:rPr>
        <w:t>plicabilidade.</w:t>
      </w:r>
    </w:p>
    <w:bookmarkEnd w:id="6"/>
    <w:bookmarkEnd w:id="7"/>
    <w:bookmarkEnd w:id="8"/>
    <w:p w14:paraId="352142A0" w14:textId="77777777" w:rsidR="00F97D58" w:rsidRPr="00F97D58" w:rsidRDefault="00F97D58" w:rsidP="008D49E7">
      <w:pPr>
        <w:pStyle w:val="Ttulo3"/>
        <w:keepNext w:val="0"/>
        <w:numPr>
          <w:ilvl w:val="2"/>
          <w:numId w:val="0"/>
        </w:numPr>
        <w:spacing w:after="200" w:line="276" w:lineRule="auto"/>
        <w:ind w:right="-285"/>
        <w:rPr>
          <w:rFonts w:ascii="Arial" w:hAnsi="Arial" w:cs="Arial"/>
          <w:sz w:val="20"/>
        </w:rPr>
      </w:pPr>
    </w:p>
    <w:sectPr w:rsidR="00F97D58" w:rsidRPr="00F97D58" w:rsidSect="008C2C24">
      <w:headerReference w:type="default" r:id="rId11"/>
      <w:footerReference w:type="default" r:id="rId12"/>
      <w:pgSz w:w="11906" w:h="16838" w:code="9"/>
      <w:pgMar w:top="1985" w:right="1274" w:bottom="1134" w:left="1701" w:header="851" w:footer="2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B5D4" w14:textId="77777777" w:rsidR="001B1C37" w:rsidRDefault="001B1C37">
      <w:r>
        <w:separator/>
      </w:r>
    </w:p>
  </w:endnote>
  <w:endnote w:type="continuationSeparator" w:id="0">
    <w:p w14:paraId="30FFCD08" w14:textId="77777777" w:rsidR="001B1C37" w:rsidRDefault="001B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45 Light">
    <w:altName w:val="Raavi"/>
    <w:charset w:val="00"/>
    <w:family w:val="swiss"/>
    <w:pitch w:val="variable"/>
    <w:sig w:usb0="00000003" w:usb1="00000000" w:usb2="00000000" w:usb3="00000000" w:csb0="00000001" w:csb1="00000000"/>
  </w:font>
  <w:font w:name="Frutiger">
    <w:altName w:val="Segoe UI"/>
    <w:charset w:val="00"/>
    <w:family w:val="swiss"/>
    <w:pitch w:val="variable"/>
    <w:sig w:usb0="00000001"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323"/>
      <w:gridCol w:w="4320"/>
    </w:tblGrid>
    <w:tr w:rsidR="00FB3110" w:rsidRPr="0065291C" w14:paraId="14E85287" w14:textId="77777777" w:rsidTr="009069E3">
      <w:trPr>
        <w:cantSplit/>
        <w:trHeight w:val="558"/>
      </w:trPr>
      <w:tc>
        <w:tcPr>
          <w:tcW w:w="4323" w:type="dxa"/>
        </w:tcPr>
        <w:p w14:paraId="517E5E87" w14:textId="77777777" w:rsidR="008960DB" w:rsidRDefault="000D4A3D" w:rsidP="000D4A3D">
          <w:pPr>
            <w:pStyle w:val="Rodap"/>
            <w:tabs>
              <w:tab w:val="clear" w:pos="4252"/>
              <w:tab w:val="clear" w:pos="8504"/>
            </w:tabs>
            <w:spacing w:before="40"/>
            <w:rPr>
              <w:rFonts w:ascii="Frutiger" w:hAnsi="Frutiger"/>
              <w:sz w:val="16"/>
              <w:szCs w:val="16"/>
            </w:rPr>
          </w:pPr>
          <w:r w:rsidRPr="00521C6D">
            <w:rPr>
              <w:rFonts w:ascii="Frutiger" w:hAnsi="Frutiger"/>
              <w:sz w:val="16"/>
              <w:szCs w:val="16"/>
            </w:rPr>
            <w:t xml:space="preserve">Trabalho </w:t>
          </w:r>
          <w:r w:rsidR="00FB3110" w:rsidRPr="00521C6D">
            <w:rPr>
              <w:rFonts w:ascii="Frutiger" w:hAnsi="Frutiger"/>
              <w:sz w:val="16"/>
              <w:szCs w:val="16"/>
            </w:rPr>
            <w:t>Elaborado</w:t>
          </w:r>
          <w:r w:rsidRPr="00521C6D">
            <w:rPr>
              <w:rFonts w:ascii="Frutiger" w:hAnsi="Frutiger"/>
              <w:sz w:val="16"/>
              <w:szCs w:val="16"/>
            </w:rPr>
            <w:t xml:space="preserve"> por</w:t>
          </w:r>
          <w:r w:rsidR="00C4011E" w:rsidRPr="00521C6D">
            <w:rPr>
              <w:rFonts w:ascii="Frutiger" w:hAnsi="Frutiger"/>
              <w:sz w:val="16"/>
              <w:szCs w:val="16"/>
            </w:rPr>
            <w:t xml:space="preserve"> RGB</w:t>
          </w:r>
          <w:r w:rsidRPr="00521C6D">
            <w:rPr>
              <w:rFonts w:ascii="Frutiger" w:hAnsi="Frutiger"/>
              <w:sz w:val="16"/>
              <w:szCs w:val="16"/>
            </w:rPr>
            <w:t xml:space="preserve"> no âmbito da disciplina de Sistemas de Gestão da Segurança da Informação</w:t>
          </w:r>
          <w:r w:rsidR="00521C6D">
            <w:rPr>
              <w:rFonts w:ascii="Frutiger" w:hAnsi="Frutiger"/>
              <w:sz w:val="16"/>
              <w:szCs w:val="16"/>
            </w:rPr>
            <w:t>.</w:t>
          </w:r>
        </w:p>
        <w:p w14:paraId="64CCD7DC" w14:textId="2477F5F8" w:rsidR="00521C6D" w:rsidRPr="00521C6D" w:rsidRDefault="00521C6D" w:rsidP="000D4A3D">
          <w:pPr>
            <w:pStyle w:val="Rodap"/>
            <w:tabs>
              <w:tab w:val="clear" w:pos="4252"/>
              <w:tab w:val="clear" w:pos="8504"/>
            </w:tabs>
            <w:spacing w:before="40"/>
            <w:rPr>
              <w:rFonts w:ascii="Frutiger" w:hAnsi="Frutiger"/>
              <w:sz w:val="16"/>
              <w:szCs w:val="16"/>
            </w:rPr>
          </w:pPr>
        </w:p>
      </w:tc>
      <w:tc>
        <w:tcPr>
          <w:tcW w:w="4320" w:type="dxa"/>
        </w:tcPr>
        <w:p w14:paraId="415EBF05" w14:textId="60EE54EB" w:rsidR="00C4011E" w:rsidRPr="000D4A3D" w:rsidRDefault="00DB4ADA" w:rsidP="000D4A3D">
          <w:pPr>
            <w:tabs>
              <w:tab w:val="left" w:pos="851"/>
            </w:tabs>
            <w:spacing w:before="40" w:after="40"/>
            <w:jc w:val="right"/>
            <w:rPr>
              <w:rFonts w:ascii="Frutiger" w:hAnsi="Frutiger"/>
            </w:rPr>
          </w:pPr>
          <w:r w:rsidRPr="0065291C">
            <w:rPr>
              <w:rFonts w:ascii="Frutiger" w:hAnsi="Frutiger"/>
            </w:rPr>
            <w:t xml:space="preserve"> </w:t>
          </w:r>
          <w:r w:rsidR="008960DB">
            <w:rPr>
              <w:rFonts w:ascii="Frutiger" w:hAnsi="Frutiger"/>
            </w:rPr>
            <w:t xml:space="preserve">                                   </w:t>
          </w:r>
          <w:r w:rsidR="00C4011E" w:rsidRPr="000D4A3D">
            <w:rPr>
              <w:rFonts w:ascii="Frutiger" w:hAnsi="Frutiger"/>
            </w:rPr>
            <w:t xml:space="preserve">Página: </w:t>
          </w:r>
          <w:r w:rsidR="00C4011E" w:rsidRPr="000D4A3D">
            <w:rPr>
              <w:rStyle w:val="Nmerodepgina"/>
              <w:rFonts w:ascii="Frutiger" w:hAnsi="Frutiger"/>
            </w:rPr>
            <w:fldChar w:fldCharType="begin"/>
          </w:r>
          <w:r w:rsidR="00C4011E" w:rsidRPr="000D4A3D">
            <w:rPr>
              <w:rStyle w:val="Nmerodepgina"/>
              <w:rFonts w:ascii="Frutiger" w:hAnsi="Frutiger"/>
            </w:rPr>
            <w:instrText xml:space="preserve"> PAGE </w:instrText>
          </w:r>
          <w:r w:rsidR="00C4011E" w:rsidRPr="000D4A3D">
            <w:rPr>
              <w:rStyle w:val="Nmerodepgina"/>
              <w:rFonts w:ascii="Frutiger" w:hAnsi="Frutiger"/>
            </w:rPr>
            <w:fldChar w:fldCharType="separate"/>
          </w:r>
          <w:r w:rsidR="00C4011E" w:rsidRPr="000D4A3D">
            <w:rPr>
              <w:rStyle w:val="Nmerodepgina"/>
              <w:rFonts w:ascii="Frutiger" w:hAnsi="Frutiger"/>
            </w:rPr>
            <w:t>1</w:t>
          </w:r>
          <w:r w:rsidR="00C4011E" w:rsidRPr="000D4A3D">
            <w:rPr>
              <w:rStyle w:val="Nmerodepgina"/>
              <w:rFonts w:ascii="Frutiger" w:hAnsi="Frutiger"/>
            </w:rPr>
            <w:fldChar w:fldCharType="end"/>
          </w:r>
          <w:r w:rsidR="00C4011E" w:rsidRPr="000D4A3D">
            <w:rPr>
              <w:rStyle w:val="Nmerodepgina"/>
              <w:rFonts w:ascii="Frutiger" w:hAnsi="Frutiger"/>
            </w:rPr>
            <w:t xml:space="preserve"> de </w:t>
          </w:r>
          <w:r w:rsidR="00C4011E" w:rsidRPr="000D4A3D">
            <w:rPr>
              <w:rStyle w:val="Nmerodepgina"/>
              <w:rFonts w:ascii="Frutiger" w:hAnsi="Frutiger"/>
            </w:rPr>
            <w:fldChar w:fldCharType="begin"/>
          </w:r>
          <w:r w:rsidR="00C4011E" w:rsidRPr="000D4A3D">
            <w:rPr>
              <w:rStyle w:val="Nmerodepgina"/>
              <w:rFonts w:ascii="Frutiger" w:hAnsi="Frutiger"/>
            </w:rPr>
            <w:instrText xml:space="preserve"> NUMPAGES </w:instrText>
          </w:r>
          <w:r w:rsidR="00C4011E" w:rsidRPr="000D4A3D">
            <w:rPr>
              <w:rStyle w:val="Nmerodepgina"/>
              <w:rFonts w:ascii="Frutiger" w:hAnsi="Frutiger"/>
            </w:rPr>
            <w:fldChar w:fldCharType="separate"/>
          </w:r>
          <w:r w:rsidR="00C4011E" w:rsidRPr="000D4A3D">
            <w:rPr>
              <w:rStyle w:val="Nmerodepgina"/>
              <w:rFonts w:ascii="Frutiger" w:hAnsi="Frutiger"/>
            </w:rPr>
            <w:t>7</w:t>
          </w:r>
          <w:r w:rsidR="00C4011E" w:rsidRPr="000D4A3D">
            <w:rPr>
              <w:rStyle w:val="Nmerodepgina"/>
              <w:rFonts w:ascii="Frutiger" w:hAnsi="Frutiger"/>
            </w:rPr>
            <w:fldChar w:fldCharType="end"/>
          </w:r>
        </w:p>
        <w:p w14:paraId="21820AE2" w14:textId="6DFBC375" w:rsidR="00FB3110" w:rsidRPr="0065291C" w:rsidRDefault="000D4A3D" w:rsidP="000D4A3D">
          <w:pPr>
            <w:pStyle w:val="Rodap"/>
            <w:tabs>
              <w:tab w:val="clear" w:pos="4252"/>
              <w:tab w:val="clear" w:pos="8504"/>
            </w:tabs>
            <w:spacing w:before="40"/>
            <w:jc w:val="right"/>
            <w:rPr>
              <w:rFonts w:ascii="Frutiger" w:hAnsi="Frutiger"/>
            </w:rPr>
          </w:pPr>
          <w:r>
            <w:rPr>
              <w:rFonts w:ascii="Frutiger" w:hAnsi="Frutiger"/>
            </w:rPr>
            <w:t>16</w:t>
          </w:r>
          <w:r w:rsidRPr="003C669E">
            <w:rPr>
              <w:rFonts w:ascii="Frutiger" w:hAnsi="Frutiger"/>
            </w:rPr>
            <w:t>-0</w:t>
          </w:r>
          <w:r>
            <w:rPr>
              <w:rFonts w:ascii="Frutiger" w:hAnsi="Frutiger"/>
            </w:rPr>
            <w:t>1</w:t>
          </w:r>
          <w:r w:rsidRPr="003C669E">
            <w:rPr>
              <w:rFonts w:ascii="Frutiger" w:hAnsi="Frutiger"/>
            </w:rPr>
            <w:t>-20</w:t>
          </w:r>
          <w:r>
            <w:rPr>
              <w:rFonts w:ascii="Frutiger" w:hAnsi="Frutiger"/>
            </w:rPr>
            <w:t>22</w:t>
          </w:r>
        </w:p>
      </w:tc>
    </w:tr>
  </w:tbl>
  <w:p w14:paraId="2FB2B107" w14:textId="70172EB4" w:rsidR="00FB3110" w:rsidRPr="0065291C" w:rsidRDefault="00FB3110">
    <w:pPr>
      <w:pStyle w:val="Rodap"/>
      <w:rPr>
        <w:rFonts w:ascii="Frutiger" w:hAnsi="Frutiger"/>
        <w:sz w:val="16"/>
      </w:rPr>
    </w:pPr>
    <w:r w:rsidRPr="0065291C">
      <w:rPr>
        <w:rFonts w:ascii="Frutiger" w:hAnsi="Frutiger"/>
        <w:sz w:val="16"/>
      </w:rPr>
      <w:tab/>
    </w:r>
    <w:r w:rsidRPr="0065291C">
      <w:rPr>
        <w:rFonts w:ascii="Frutiger" w:hAnsi="Frutiger"/>
        <w:sz w:val="16"/>
      </w:rPr>
      <w:tab/>
    </w:r>
    <w:r w:rsidRPr="0065291C">
      <w:rPr>
        <w:rFonts w:ascii="Frutiger" w:hAnsi="Frutiger"/>
        <w:snapToGrid w:val="0"/>
        <w:sz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16DEC" w14:textId="77777777" w:rsidR="001B1C37" w:rsidRDefault="001B1C37">
      <w:r>
        <w:separator/>
      </w:r>
    </w:p>
  </w:footnote>
  <w:footnote w:type="continuationSeparator" w:id="0">
    <w:p w14:paraId="32799DE6" w14:textId="77777777" w:rsidR="001B1C37" w:rsidRDefault="001B1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6" w:type="dxa"/>
      <w:tblBorders>
        <w:bottom w:val="single" w:sz="4" w:space="0" w:color="auto"/>
      </w:tblBorders>
      <w:tblLayout w:type="fixed"/>
      <w:tblCellMar>
        <w:left w:w="70" w:type="dxa"/>
        <w:right w:w="70" w:type="dxa"/>
      </w:tblCellMar>
      <w:tblLook w:val="0000" w:firstRow="0" w:lastRow="0" w:firstColumn="0" w:lastColumn="0" w:noHBand="0" w:noVBand="0"/>
    </w:tblPr>
    <w:tblGrid>
      <w:gridCol w:w="2410"/>
      <w:gridCol w:w="3969"/>
      <w:gridCol w:w="2267"/>
    </w:tblGrid>
    <w:tr w:rsidR="00FB3110" w:rsidRPr="003C669E" w14:paraId="79C31F81" w14:textId="77777777" w:rsidTr="003C669E">
      <w:tc>
        <w:tcPr>
          <w:tcW w:w="2410" w:type="dxa"/>
          <w:vAlign w:val="center"/>
        </w:tcPr>
        <w:p w14:paraId="52B54D12" w14:textId="2DAAAEE5" w:rsidR="00FB3110" w:rsidRDefault="00FB3110" w:rsidP="00FC2332">
          <w:pPr>
            <w:pStyle w:val="Cabealho"/>
            <w:tabs>
              <w:tab w:val="clear" w:pos="4252"/>
              <w:tab w:val="clear" w:pos="8504"/>
            </w:tabs>
            <w:ind w:right="72"/>
            <w:jc w:val="center"/>
            <w:rPr>
              <w:rFonts w:ascii="Frutiger" w:hAnsi="Frutiger"/>
              <w:b/>
              <w:sz w:val="28"/>
              <w:szCs w:val="28"/>
            </w:rPr>
          </w:pPr>
        </w:p>
        <w:p w14:paraId="105A9E55" w14:textId="77777777" w:rsidR="003C669E" w:rsidRPr="003C669E" w:rsidRDefault="003C669E" w:rsidP="00FC2332">
          <w:pPr>
            <w:pStyle w:val="Cabealho"/>
            <w:tabs>
              <w:tab w:val="clear" w:pos="4252"/>
              <w:tab w:val="clear" w:pos="8504"/>
            </w:tabs>
            <w:ind w:right="72"/>
            <w:jc w:val="center"/>
            <w:rPr>
              <w:rFonts w:ascii="Frutiger" w:hAnsi="Frutiger"/>
              <w:b/>
              <w:sz w:val="4"/>
              <w:szCs w:val="4"/>
            </w:rPr>
          </w:pPr>
        </w:p>
      </w:tc>
      <w:tc>
        <w:tcPr>
          <w:tcW w:w="3969" w:type="dxa"/>
          <w:vAlign w:val="center"/>
        </w:tcPr>
        <w:p w14:paraId="2006F792" w14:textId="465464A5" w:rsidR="008960DB" w:rsidRDefault="008960DB" w:rsidP="003C669E">
          <w:pPr>
            <w:pStyle w:val="Cabealho"/>
            <w:tabs>
              <w:tab w:val="clear" w:pos="4252"/>
              <w:tab w:val="clear" w:pos="8504"/>
            </w:tabs>
            <w:ind w:left="-353"/>
            <w:jc w:val="center"/>
            <w:rPr>
              <w:rFonts w:ascii="Frutiger" w:hAnsi="Frutiger"/>
              <w:b/>
              <w:color w:val="0070C0"/>
              <w:spacing w:val="40"/>
              <w:sz w:val="22"/>
              <w:szCs w:val="22"/>
            </w:rPr>
          </w:pPr>
          <w:r>
            <w:rPr>
              <w:rFonts w:ascii="Frutiger" w:hAnsi="Frutiger"/>
              <w:b/>
              <w:color w:val="0070C0"/>
              <w:spacing w:val="40"/>
              <w:sz w:val="22"/>
              <w:szCs w:val="22"/>
            </w:rPr>
            <w:t>Mercado da Boneca SA</w:t>
          </w:r>
        </w:p>
        <w:p w14:paraId="7F78E0D7" w14:textId="52910202" w:rsidR="003C669E" w:rsidRPr="003C669E" w:rsidRDefault="00260C3E" w:rsidP="003C669E">
          <w:pPr>
            <w:pStyle w:val="Cabealho"/>
            <w:tabs>
              <w:tab w:val="clear" w:pos="4252"/>
              <w:tab w:val="clear" w:pos="8504"/>
            </w:tabs>
            <w:ind w:left="-353"/>
            <w:jc w:val="center"/>
            <w:rPr>
              <w:rFonts w:ascii="Frutiger" w:hAnsi="Frutiger"/>
              <w:b/>
              <w:spacing w:val="40"/>
              <w:sz w:val="22"/>
              <w:szCs w:val="22"/>
            </w:rPr>
          </w:pPr>
          <w:r w:rsidRPr="00C4011E">
            <w:rPr>
              <w:rFonts w:ascii="Frutiger" w:hAnsi="Frutiger"/>
              <w:b/>
              <w:color w:val="0070C0"/>
              <w:spacing w:val="40"/>
              <w:sz w:val="22"/>
              <w:szCs w:val="22"/>
            </w:rPr>
            <w:t>Gestão de</w:t>
          </w:r>
          <w:r w:rsidR="00344AA9" w:rsidRPr="00C4011E">
            <w:rPr>
              <w:rFonts w:ascii="Frutiger" w:hAnsi="Frutiger"/>
              <w:b/>
              <w:color w:val="0070C0"/>
              <w:spacing w:val="40"/>
              <w:sz w:val="22"/>
              <w:szCs w:val="22"/>
            </w:rPr>
            <w:t xml:space="preserve"> Riscos</w:t>
          </w:r>
          <w:r w:rsidRPr="00C4011E">
            <w:rPr>
              <w:rFonts w:ascii="Frutiger" w:hAnsi="Frutiger"/>
              <w:b/>
              <w:color w:val="0070C0"/>
              <w:spacing w:val="40"/>
              <w:sz w:val="22"/>
              <w:szCs w:val="22"/>
            </w:rPr>
            <w:t xml:space="preserve"> de Segurança da Informação</w:t>
          </w:r>
        </w:p>
      </w:tc>
      <w:tc>
        <w:tcPr>
          <w:tcW w:w="2267" w:type="dxa"/>
          <w:vAlign w:val="center"/>
        </w:tcPr>
        <w:p w14:paraId="255CF22B" w14:textId="7DC0342E" w:rsidR="00FB3110" w:rsidRPr="003C669E" w:rsidRDefault="00FB3110" w:rsidP="009E0C57">
          <w:pPr>
            <w:pStyle w:val="Cabealho"/>
            <w:tabs>
              <w:tab w:val="clear" w:pos="4252"/>
              <w:tab w:val="clear" w:pos="8504"/>
              <w:tab w:val="left" w:pos="851"/>
            </w:tabs>
            <w:spacing w:before="40" w:after="120"/>
            <w:ind w:left="74"/>
            <w:rPr>
              <w:rFonts w:ascii="Frutiger" w:hAnsi="Frutiger"/>
            </w:rPr>
          </w:pPr>
        </w:p>
      </w:tc>
    </w:tr>
  </w:tbl>
  <w:p w14:paraId="4D9C876E" w14:textId="77777777" w:rsidR="00FB3110" w:rsidRDefault="00FB3110">
    <w:pPr>
      <w:pStyle w:val="Cabealho"/>
      <w:tabs>
        <w:tab w:val="clear" w:pos="4252"/>
        <w:tab w:val="clear" w:pos="8504"/>
      </w:tabs>
      <w:rPr>
        <w:rFonts w:ascii="Trebuchet MS" w:hAnsi="Trebuchet MS"/>
      </w:rPr>
    </w:pPr>
  </w:p>
  <w:p w14:paraId="090472A3" w14:textId="77777777" w:rsidR="00FB3110" w:rsidRDefault="00FB3110">
    <w:pPr>
      <w:pStyle w:val="Cabealho"/>
      <w:tabs>
        <w:tab w:val="clear" w:pos="4252"/>
        <w:tab w:val="clear" w:pos="8504"/>
      </w:tabs>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7ED1"/>
    <w:multiLevelType w:val="hybridMultilevel"/>
    <w:tmpl w:val="BE54393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 w15:restartNumberingAfterBreak="0">
    <w:nsid w:val="160A3B39"/>
    <w:multiLevelType w:val="hybridMultilevel"/>
    <w:tmpl w:val="101446EA"/>
    <w:lvl w:ilvl="0" w:tplc="E0F485B0">
      <w:start w:val="1"/>
      <w:numFmt w:val="decimal"/>
      <w:lvlText w:val="%1."/>
      <w:lvlJc w:val="left"/>
      <w:pPr>
        <w:tabs>
          <w:tab w:val="num" w:pos="360"/>
        </w:tabs>
        <w:ind w:left="360" w:hanging="360"/>
      </w:pPr>
      <w:rPr>
        <w:b/>
      </w:rPr>
    </w:lvl>
    <w:lvl w:ilvl="1" w:tplc="08160019">
      <w:start w:val="1"/>
      <w:numFmt w:val="lowerLetter"/>
      <w:lvlText w:val="%2."/>
      <w:lvlJc w:val="left"/>
      <w:pPr>
        <w:tabs>
          <w:tab w:val="num" w:pos="1090"/>
        </w:tabs>
        <w:ind w:left="1090" w:hanging="360"/>
      </w:pPr>
    </w:lvl>
    <w:lvl w:ilvl="2" w:tplc="0816001B" w:tentative="1">
      <w:start w:val="1"/>
      <w:numFmt w:val="lowerRoman"/>
      <w:lvlText w:val="%3."/>
      <w:lvlJc w:val="right"/>
      <w:pPr>
        <w:tabs>
          <w:tab w:val="num" w:pos="1810"/>
        </w:tabs>
        <w:ind w:left="1810" w:hanging="180"/>
      </w:pPr>
    </w:lvl>
    <w:lvl w:ilvl="3" w:tplc="0816000F" w:tentative="1">
      <w:start w:val="1"/>
      <w:numFmt w:val="decimal"/>
      <w:lvlText w:val="%4."/>
      <w:lvlJc w:val="left"/>
      <w:pPr>
        <w:tabs>
          <w:tab w:val="num" w:pos="2530"/>
        </w:tabs>
        <w:ind w:left="2530" w:hanging="360"/>
      </w:pPr>
    </w:lvl>
    <w:lvl w:ilvl="4" w:tplc="08160019" w:tentative="1">
      <w:start w:val="1"/>
      <w:numFmt w:val="lowerLetter"/>
      <w:lvlText w:val="%5."/>
      <w:lvlJc w:val="left"/>
      <w:pPr>
        <w:tabs>
          <w:tab w:val="num" w:pos="3250"/>
        </w:tabs>
        <w:ind w:left="3250" w:hanging="360"/>
      </w:pPr>
    </w:lvl>
    <w:lvl w:ilvl="5" w:tplc="0816001B" w:tentative="1">
      <w:start w:val="1"/>
      <w:numFmt w:val="lowerRoman"/>
      <w:lvlText w:val="%6."/>
      <w:lvlJc w:val="right"/>
      <w:pPr>
        <w:tabs>
          <w:tab w:val="num" w:pos="3970"/>
        </w:tabs>
        <w:ind w:left="3970" w:hanging="180"/>
      </w:pPr>
    </w:lvl>
    <w:lvl w:ilvl="6" w:tplc="0816000F" w:tentative="1">
      <w:start w:val="1"/>
      <w:numFmt w:val="decimal"/>
      <w:lvlText w:val="%7."/>
      <w:lvlJc w:val="left"/>
      <w:pPr>
        <w:tabs>
          <w:tab w:val="num" w:pos="4690"/>
        </w:tabs>
        <w:ind w:left="4690" w:hanging="360"/>
      </w:pPr>
    </w:lvl>
    <w:lvl w:ilvl="7" w:tplc="08160019" w:tentative="1">
      <w:start w:val="1"/>
      <w:numFmt w:val="lowerLetter"/>
      <w:lvlText w:val="%8."/>
      <w:lvlJc w:val="left"/>
      <w:pPr>
        <w:tabs>
          <w:tab w:val="num" w:pos="5410"/>
        </w:tabs>
        <w:ind w:left="5410" w:hanging="360"/>
      </w:pPr>
    </w:lvl>
    <w:lvl w:ilvl="8" w:tplc="0816001B" w:tentative="1">
      <w:start w:val="1"/>
      <w:numFmt w:val="lowerRoman"/>
      <w:lvlText w:val="%9."/>
      <w:lvlJc w:val="right"/>
      <w:pPr>
        <w:tabs>
          <w:tab w:val="num" w:pos="6130"/>
        </w:tabs>
        <w:ind w:left="6130" w:hanging="180"/>
      </w:pPr>
    </w:lvl>
  </w:abstractNum>
  <w:abstractNum w:abstractNumId="2" w15:restartNumberingAfterBreak="0">
    <w:nsid w:val="17612617"/>
    <w:multiLevelType w:val="hybridMultilevel"/>
    <w:tmpl w:val="0B3C51C2"/>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0A1E42"/>
    <w:multiLevelType w:val="hybridMultilevel"/>
    <w:tmpl w:val="E21CFA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DC83D57"/>
    <w:multiLevelType w:val="hybridMultilevel"/>
    <w:tmpl w:val="12D490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E962594"/>
    <w:multiLevelType w:val="hybridMultilevel"/>
    <w:tmpl w:val="BE3A2C34"/>
    <w:lvl w:ilvl="0" w:tplc="FFFFFFFF">
      <w:start w:val="1"/>
      <w:numFmt w:val="decimal"/>
      <w:lvlText w:val="%1."/>
      <w:lvlJc w:val="left"/>
      <w:pPr>
        <w:ind w:left="1080" w:hanging="360"/>
      </w:pPr>
      <w:rPr>
        <w:rFonts w:ascii="Calibri" w:eastAsia="Calibri" w:hAnsi="Calibri" w:cs="Times New Roman"/>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1294EE2"/>
    <w:multiLevelType w:val="hybridMultilevel"/>
    <w:tmpl w:val="E4D439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5CD68B6"/>
    <w:multiLevelType w:val="hybridMultilevel"/>
    <w:tmpl w:val="C9EE66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2B04F65"/>
    <w:multiLevelType w:val="hybridMultilevel"/>
    <w:tmpl w:val="4092792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B642143"/>
    <w:multiLevelType w:val="multilevel"/>
    <w:tmpl w:val="F362A58E"/>
    <w:lvl w:ilvl="0">
      <w:start w:val="1"/>
      <w:numFmt w:val="bullet"/>
      <w:lvlText w:val=""/>
      <w:lvlJc w:val="left"/>
      <w:pPr>
        <w:tabs>
          <w:tab w:val="num" w:pos="510"/>
        </w:tabs>
        <w:ind w:left="510" w:hanging="283"/>
      </w:pPr>
      <w:rPr>
        <w:rFonts w:ascii="Symbol" w:hAnsi="Symbol" w:hint="default"/>
        <w:sz w:val="28"/>
      </w:rPr>
    </w:lvl>
    <w:lvl w:ilvl="1">
      <w:start w:val="1"/>
      <w:numFmt w:val="bullet"/>
      <w:lvlText w:val="o"/>
      <w:lvlJc w:val="left"/>
      <w:pPr>
        <w:tabs>
          <w:tab w:val="num" w:pos="794"/>
        </w:tabs>
        <w:ind w:left="794" w:hanging="284"/>
      </w:pPr>
      <w:rPr>
        <w:rFonts w:ascii="Courier New" w:hAnsi="Courier New" w:hint="default"/>
        <w:sz w:val="28"/>
      </w:rPr>
    </w:lvl>
    <w:lvl w:ilvl="2">
      <w:start w:val="1"/>
      <w:numFmt w:val="bullet"/>
      <w:lvlText w:val=""/>
      <w:lvlJc w:val="left"/>
      <w:pPr>
        <w:tabs>
          <w:tab w:val="num" w:pos="1077"/>
        </w:tabs>
        <w:ind w:left="1077" w:hanging="283"/>
      </w:pPr>
      <w:rPr>
        <w:rFonts w:ascii="Wingdings" w:hAnsi="Wingdings" w:hint="default"/>
        <w:sz w:val="22"/>
      </w:rPr>
    </w:lvl>
    <w:lvl w:ilvl="3">
      <w:start w:val="1"/>
      <w:numFmt w:val="bullet"/>
      <w:lvlText w:val=""/>
      <w:lvlJc w:val="left"/>
      <w:pPr>
        <w:tabs>
          <w:tab w:val="num" w:pos="1361"/>
        </w:tabs>
        <w:ind w:left="1361" w:hanging="284"/>
      </w:pPr>
      <w:rPr>
        <w:rFonts w:ascii="Webdings" w:hAnsi="Webdings" w:hint="default"/>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05A54B0"/>
    <w:multiLevelType w:val="hybridMultilevel"/>
    <w:tmpl w:val="7B3AE0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0B3CE7"/>
    <w:multiLevelType w:val="hybridMultilevel"/>
    <w:tmpl w:val="4C4EC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3C17A3F"/>
    <w:multiLevelType w:val="hybridMultilevel"/>
    <w:tmpl w:val="07A821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F064F8D"/>
    <w:multiLevelType w:val="hybridMultilevel"/>
    <w:tmpl w:val="873C76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5"/>
  </w:num>
  <w:num w:numId="5">
    <w:abstractNumId w:val="10"/>
  </w:num>
  <w:num w:numId="6">
    <w:abstractNumId w:val="9"/>
  </w:num>
  <w:num w:numId="7">
    <w:abstractNumId w:val="9"/>
    <w:lvlOverride w:ilvl="0">
      <w:lvl w:ilvl="0">
        <w:start w:val="1"/>
        <w:numFmt w:val="bullet"/>
        <w:lvlText w:val=""/>
        <w:lvlJc w:val="left"/>
        <w:pPr>
          <w:ind w:left="510" w:hanging="283"/>
        </w:pPr>
        <w:rPr>
          <w:rFonts w:ascii="Symbol" w:hAnsi="Symbol" w:hint="default"/>
          <w:sz w:val="28"/>
        </w:rPr>
      </w:lvl>
    </w:lvlOverride>
    <w:lvlOverride w:ilvl="1">
      <w:lvl w:ilvl="1">
        <w:start w:val="1"/>
        <w:numFmt w:val="bullet"/>
        <w:lvlText w:val="o"/>
        <w:lvlJc w:val="left"/>
        <w:pPr>
          <w:tabs>
            <w:tab w:val="num" w:pos="794"/>
          </w:tabs>
          <w:ind w:left="794" w:hanging="284"/>
        </w:pPr>
        <w:rPr>
          <w:rFonts w:ascii="Courier New" w:hAnsi="Courier New" w:hint="default"/>
          <w:sz w:val="28"/>
        </w:rPr>
      </w:lvl>
    </w:lvlOverride>
    <w:lvlOverride w:ilvl="2">
      <w:lvl w:ilvl="2">
        <w:start w:val="1"/>
        <w:numFmt w:val="bullet"/>
        <w:lvlText w:val=""/>
        <w:lvlJc w:val="left"/>
        <w:pPr>
          <w:ind w:left="1077" w:hanging="283"/>
        </w:pPr>
        <w:rPr>
          <w:rFonts w:ascii="Wingdings" w:hAnsi="Wingdings" w:hint="default"/>
          <w:sz w:val="22"/>
        </w:rPr>
      </w:lvl>
    </w:lvlOverride>
    <w:lvlOverride w:ilvl="3">
      <w:lvl w:ilvl="3">
        <w:start w:val="1"/>
        <w:numFmt w:val="bullet"/>
        <w:lvlText w:val=""/>
        <w:lvlJc w:val="left"/>
        <w:pPr>
          <w:ind w:left="1361" w:hanging="284"/>
        </w:pPr>
        <w:rPr>
          <w:rFonts w:ascii="Webdings" w:hAnsi="Webdings" w:hint="default"/>
          <w:sz w:val="14"/>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8">
    <w:abstractNumId w:val="11"/>
  </w:num>
  <w:num w:numId="9">
    <w:abstractNumId w:val="6"/>
  </w:num>
  <w:num w:numId="10">
    <w:abstractNumId w:val="13"/>
  </w:num>
  <w:num w:numId="11">
    <w:abstractNumId w:val="7"/>
  </w:num>
  <w:num w:numId="12">
    <w:abstractNumId w:val="0"/>
  </w:num>
  <w:num w:numId="13">
    <w:abstractNumId w:val="3"/>
  </w:num>
  <w:num w:numId="14">
    <w:abstractNumId w:val="4"/>
  </w:num>
  <w:num w:numId="1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111"/>
    <w:rsid w:val="000239D7"/>
    <w:rsid w:val="00024C39"/>
    <w:rsid w:val="00037E83"/>
    <w:rsid w:val="000630D8"/>
    <w:rsid w:val="000666AA"/>
    <w:rsid w:val="00067A3B"/>
    <w:rsid w:val="000846D5"/>
    <w:rsid w:val="000A4746"/>
    <w:rsid w:val="000D020F"/>
    <w:rsid w:val="000D2D5B"/>
    <w:rsid w:val="000D4A3D"/>
    <w:rsid w:val="000F6381"/>
    <w:rsid w:val="00111C05"/>
    <w:rsid w:val="00123436"/>
    <w:rsid w:val="001272BB"/>
    <w:rsid w:val="00135397"/>
    <w:rsid w:val="00191017"/>
    <w:rsid w:val="00194B32"/>
    <w:rsid w:val="001B1C37"/>
    <w:rsid w:val="001E6953"/>
    <w:rsid w:val="00200E43"/>
    <w:rsid w:val="00232146"/>
    <w:rsid w:val="00240AB7"/>
    <w:rsid w:val="00254111"/>
    <w:rsid w:val="00260C3E"/>
    <w:rsid w:val="002628A8"/>
    <w:rsid w:val="00280437"/>
    <w:rsid w:val="0028566F"/>
    <w:rsid w:val="002A63D5"/>
    <w:rsid w:val="002D1D35"/>
    <w:rsid w:val="002D2AA4"/>
    <w:rsid w:val="002F0434"/>
    <w:rsid w:val="002F472E"/>
    <w:rsid w:val="003227AF"/>
    <w:rsid w:val="00335C5F"/>
    <w:rsid w:val="00343AAF"/>
    <w:rsid w:val="00344AA9"/>
    <w:rsid w:val="003955AB"/>
    <w:rsid w:val="003C3856"/>
    <w:rsid w:val="003C669E"/>
    <w:rsid w:val="003D1D4E"/>
    <w:rsid w:val="003D350C"/>
    <w:rsid w:val="003D5462"/>
    <w:rsid w:val="003E0991"/>
    <w:rsid w:val="00420741"/>
    <w:rsid w:val="00453D24"/>
    <w:rsid w:val="004604D5"/>
    <w:rsid w:val="00466D6F"/>
    <w:rsid w:val="004A0E8D"/>
    <w:rsid w:val="004A761D"/>
    <w:rsid w:val="004B42C8"/>
    <w:rsid w:val="004C1C5A"/>
    <w:rsid w:val="004D3E5B"/>
    <w:rsid w:val="005164D6"/>
    <w:rsid w:val="00520293"/>
    <w:rsid w:val="00521C6D"/>
    <w:rsid w:val="00535B44"/>
    <w:rsid w:val="00550663"/>
    <w:rsid w:val="00553C63"/>
    <w:rsid w:val="00556DAE"/>
    <w:rsid w:val="005960F9"/>
    <w:rsid w:val="005C3F12"/>
    <w:rsid w:val="005C5EA4"/>
    <w:rsid w:val="00602C37"/>
    <w:rsid w:val="00606054"/>
    <w:rsid w:val="00631BD7"/>
    <w:rsid w:val="006379BA"/>
    <w:rsid w:val="006409C3"/>
    <w:rsid w:val="0065291C"/>
    <w:rsid w:val="0066309F"/>
    <w:rsid w:val="006C342D"/>
    <w:rsid w:val="006C5A08"/>
    <w:rsid w:val="00720298"/>
    <w:rsid w:val="00732587"/>
    <w:rsid w:val="00753775"/>
    <w:rsid w:val="00760069"/>
    <w:rsid w:val="00786408"/>
    <w:rsid w:val="007B14ED"/>
    <w:rsid w:val="007C0E3A"/>
    <w:rsid w:val="007C4740"/>
    <w:rsid w:val="007E3976"/>
    <w:rsid w:val="007E5298"/>
    <w:rsid w:val="007E52DA"/>
    <w:rsid w:val="00860EE7"/>
    <w:rsid w:val="00894D6C"/>
    <w:rsid w:val="008960DB"/>
    <w:rsid w:val="008A0ED1"/>
    <w:rsid w:val="008B52BF"/>
    <w:rsid w:val="008C2C24"/>
    <w:rsid w:val="008D49E7"/>
    <w:rsid w:val="008F5455"/>
    <w:rsid w:val="009069E3"/>
    <w:rsid w:val="009243C5"/>
    <w:rsid w:val="009400C3"/>
    <w:rsid w:val="009572F6"/>
    <w:rsid w:val="00962E76"/>
    <w:rsid w:val="00967D4B"/>
    <w:rsid w:val="00983E60"/>
    <w:rsid w:val="00994668"/>
    <w:rsid w:val="009B3130"/>
    <w:rsid w:val="009D3FED"/>
    <w:rsid w:val="009E0C57"/>
    <w:rsid w:val="009E2E38"/>
    <w:rsid w:val="009E39D4"/>
    <w:rsid w:val="009F22F8"/>
    <w:rsid w:val="009F2B0C"/>
    <w:rsid w:val="00A146AE"/>
    <w:rsid w:val="00A37C2E"/>
    <w:rsid w:val="00A65A95"/>
    <w:rsid w:val="00B015EB"/>
    <w:rsid w:val="00B22959"/>
    <w:rsid w:val="00B31F0A"/>
    <w:rsid w:val="00B3538A"/>
    <w:rsid w:val="00B363AB"/>
    <w:rsid w:val="00B70D2E"/>
    <w:rsid w:val="00B718F9"/>
    <w:rsid w:val="00BA0608"/>
    <w:rsid w:val="00BA6E95"/>
    <w:rsid w:val="00BC0764"/>
    <w:rsid w:val="00BD1008"/>
    <w:rsid w:val="00BE348C"/>
    <w:rsid w:val="00C03F46"/>
    <w:rsid w:val="00C10DEF"/>
    <w:rsid w:val="00C16F34"/>
    <w:rsid w:val="00C17CA9"/>
    <w:rsid w:val="00C259B9"/>
    <w:rsid w:val="00C4011E"/>
    <w:rsid w:val="00C43C12"/>
    <w:rsid w:val="00C77C2F"/>
    <w:rsid w:val="00C90776"/>
    <w:rsid w:val="00CA39DE"/>
    <w:rsid w:val="00CB686F"/>
    <w:rsid w:val="00CC29C1"/>
    <w:rsid w:val="00CC32C2"/>
    <w:rsid w:val="00CD3DB9"/>
    <w:rsid w:val="00CE1340"/>
    <w:rsid w:val="00CE151B"/>
    <w:rsid w:val="00CE4CC8"/>
    <w:rsid w:val="00D17975"/>
    <w:rsid w:val="00D2471C"/>
    <w:rsid w:val="00D27620"/>
    <w:rsid w:val="00D410D6"/>
    <w:rsid w:val="00D45D4C"/>
    <w:rsid w:val="00D46618"/>
    <w:rsid w:val="00D600DA"/>
    <w:rsid w:val="00D73916"/>
    <w:rsid w:val="00D757A1"/>
    <w:rsid w:val="00DA7361"/>
    <w:rsid w:val="00DB4ADA"/>
    <w:rsid w:val="00DC4460"/>
    <w:rsid w:val="00DC7806"/>
    <w:rsid w:val="00DF1730"/>
    <w:rsid w:val="00DF22D8"/>
    <w:rsid w:val="00E02CA9"/>
    <w:rsid w:val="00E11810"/>
    <w:rsid w:val="00E2657D"/>
    <w:rsid w:val="00E43DA1"/>
    <w:rsid w:val="00E44BD4"/>
    <w:rsid w:val="00E72495"/>
    <w:rsid w:val="00E867C7"/>
    <w:rsid w:val="00E972A8"/>
    <w:rsid w:val="00EE1711"/>
    <w:rsid w:val="00EE48E1"/>
    <w:rsid w:val="00F04303"/>
    <w:rsid w:val="00F10CB5"/>
    <w:rsid w:val="00F71127"/>
    <w:rsid w:val="00F7722F"/>
    <w:rsid w:val="00F81BEE"/>
    <w:rsid w:val="00F90756"/>
    <w:rsid w:val="00F92D61"/>
    <w:rsid w:val="00F956E6"/>
    <w:rsid w:val="00F97D58"/>
    <w:rsid w:val="00FB1A9A"/>
    <w:rsid w:val="00FB3110"/>
    <w:rsid w:val="00FB6D8A"/>
    <w:rsid w:val="00FC2332"/>
    <w:rsid w:val="00FF46D3"/>
    <w:rsid w:val="00FF4F6E"/>
    <w:rsid w:val="00FF76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0C6A7C1"/>
  <w15:chartTrackingRefBased/>
  <w15:docId w15:val="{D7A3B00E-E51D-4EE2-90FD-74ECB8AB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2">
    <w:name w:val="heading 2"/>
    <w:basedOn w:val="Normal"/>
    <w:next w:val="Normal"/>
    <w:link w:val="Ttulo2Carter"/>
    <w:qFormat/>
    <w:rsid w:val="00F97D58"/>
    <w:pPr>
      <w:keepNext/>
      <w:spacing w:before="240" w:after="60"/>
      <w:ind w:left="284"/>
      <w:outlineLvl w:val="1"/>
    </w:pPr>
    <w:rPr>
      <w:b/>
      <w:i/>
      <w:sz w:val="22"/>
    </w:rPr>
  </w:style>
  <w:style w:type="paragraph" w:styleId="Ttulo3">
    <w:name w:val="heading 3"/>
    <w:basedOn w:val="Normal"/>
    <w:next w:val="Normal"/>
    <w:link w:val="Ttulo3Carter"/>
    <w:qFormat/>
    <w:rsid w:val="00F97D58"/>
    <w:pPr>
      <w:keepNext/>
      <w:ind w:left="851"/>
      <w:outlineLvl w:val="2"/>
    </w:pPr>
    <w:rPr>
      <w:b/>
      <w:i/>
      <w:sz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qFormat/>
    <w:pPr>
      <w:keepNext/>
      <w:spacing w:before="240" w:after="60"/>
      <w:outlineLvl w:val="0"/>
    </w:pPr>
    <w:rPr>
      <w:rFonts w:ascii="Arial" w:hAnsi="Arial"/>
      <w:b/>
      <w:i/>
      <w:kern w:val="28"/>
      <w:sz w:val="24"/>
    </w:rPr>
  </w:style>
  <w:style w:type="paragraph" w:customStyle="1" w:styleId="Ttulo21">
    <w:name w:val="Título 21"/>
    <w:basedOn w:val="Normal"/>
    <w:next w:val="Normal"/>
    <w:qFormat/>
    <w:pPr>
      <w:keepNext/>
      <w:spacing w:before="240" w:after="60"/>
      <w:ind w:left="284"/>
      <w:outlineLvl w:val="1"/>
    </w:pPr>
    <w:rPr>
      <w:b/>
      <w:i/>
      <w:sz w:val="22"/>
    </w:rPr>
  </w:style>
  <w:style w:type="paragraph" w:customStyle="1" w:styleId="Ttulo31">
    <w:name w:val="Título 31"/>
    <w:basedOn w:val="Normal"/>
    <w:next w:val="Normal"/>
    <w:qFormat/>
    <w:pPr>
      <w:keepNext/>
      <w:ind w:left="851"/>
      <w:outlineLvl w:val="2"/>
    </w:pPr>
    <w:rPr>
      <w:b/>
      <w:i/>
      <w:sz w:val="22"/>
    </w:rPr>
  </w:style>
  <w:style w:type="paragraph" w:customStyle="1" w:styleId="Ttulo41">
    <w:name w:val="Título 41"/>
    <w:basedOn w:val="Normal"/>
    <w:next w:val="Normal"/>
    <w:qFormat/>
    <w:pPr>
      <w:keepNext/>
      <w:ind w:left="567"/>
      <w:jc w:val="both"/>
      <w:outlineLvl w:val="3"/>
    </w:pPr>
    <w:rPr>
      <w:i/>
    </w:rPr>
  </w:style>
  <w:style w:type="paragraph" w:customStyle="1" w:styleId="Ttulo51">
    <w:name w:val="Título 51"/>
    <w:basedOn w:val="Normal"/>
    <w:next w:val="Normal"/>
    <w:qFormat/>
    <w:pPr>
      <w:keepNext/>
      <w:ind w:left="567"/>
      <w:outlineLvl w:val="4"/>
    </w:pPr>
    <w:rPr>
      <w:rFonts w:ascii="Arial" w:hAnsi="Arial"/>
      <w:i/>
    </w:rPr>
  </w:style>
  <w:style w:type="paragraph" w:customStyle="1" w:styleId="Ttulo61">
    <w:name w:val="Título 61"/>
    <w:basedOn w:val="Normal"/>
    <w:next w:val="Normal"/>
    <w:qFormat/>
    <w:pPr>
      <w:keepNext/>
      <w:outlineLvl w:val="5"/>
    </w:pPr>
    <w:rPr>
      <w:rFonts w:ascii="Arial" w:hAnsi="Arial"/>
      <w:i/>
    </w:rPr>
  </w:style>
  <w:style w:type="paragraph" w:customStyle="1" w:styleId="Ttulo71">
    <w:name w:val="Título 71"/>
    <w:basedOn w:val="Normal"/>
    <w:next w:val="Normal"/>
    <w:qFormat/>
    <w:pPr>
      <w:keepNext/>
      <w:outlineLvl w:val="6"/>
    </w:pPr>
    <w:rPr>
      <w:i/>
      <w:sz w:val="18"/>
    </w:rPr>
  </w:style>
  <w:style w:type="paragraph" w:customStyle="1" w:styleId="Ttulo81">
    <w:name w:val="Título 81"/>
    <w:basedOn w:val="Normal"/>
    <w:next w:val="Normal"/>
    <w:qFormat/>
    <w:pPr>
      <w:keepNext/>
      <w:outlineLvl w:val="7"/>
    </w:pPr>
    <w:rPr>
      <w:i/>
      <w:sz w:val="16"/>
    </w:rPr>
  </w:style>
  <w:style w:type="paragraph" w:customStyle="1" w:styleId="Ttulo91">
    <w:name w:val="Título 91"/>
    <w:basedOn w:val="Normal"/>
    <w:next w:val="Normal"/>
    <w:qFormat/>
    <w:pPr>
      <w:keepNext/>
      <w:spacing w:before="40"/>
      <w:jc w:val="center"/>
      <w:outlineLvl w:val="8"/>
    </w:pPr>
    <w:rPr>
      <w:b/>
      <w:i/>
      <w:sz w:val="16"/>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Avanodecorpodetexto3">
    <w:name w:val="Body Text Indent 3"/>
    <w:basedOn w:val="Normal"/>
    <w:pPr>
      <w:tabs>
        <w:tab w:val="left" w:pos="1985"/>
      </w:tabs>
      <w:ind w:left="567"/>
      <w:jc w:val="both"/>
    </w:pPr>
    <w:rPr>
      <w:rFonts w:ascii="Arial" w:hAnsi="Arial"/>
      <w:i/>
    </w:rPr>
  </w:style>
  <w:style w:type="paragraph" w:styleId="ndice1">
    <w:name w:val="toc 1"/>
    <w:basedOn w:val="Normal"/>
    <w:next w:val="Normal"/>
    <w:autoRedefine/>
    <w:semiHidden/>
    <w:pPr>
      <w:tabs>
        <w:tab w:val="right" w:pos="8647"/>
      </w:tabs>
      <w:ind w:left="567" w:right="43"/>
    </w:pPr>
    <w:rPr>
      <w:b/>
      <w:i/>
      <w:noProof/>
      <w:szCs w:val="24"/>
    </w:rPr>
  </w:style>
  <w:style w:type="paragraph" w:styleId="ndice2">
    <w:name w:val="toc 2"/>
    <w:basedOn w:val="Normal"/>
    <w:next w:val="Normal"/>
    <w:autoRedefine/>
    <w:semiHidden/>
    <w:pPr>
      <w:tabs>
        <w:tab w:val="right" w:pos="8640"/>
      </w:tabs>
      <w:ind w:left="1134"/>
    </w:pPr>
    <w:rPr>
      <w:rFonts w:ascii="Arial" w:hAnsi="Arial"/>
      <w:i/>
      <w:sz w:val="18"/>
    </w:rPr>
  </w:style>
  <w:style w:type="paragraph" w:styleId="Avanodecorpodetexto2">
    <w:name w:val="Body Text Indent 2"/>
    <w:basedOn w:val="Normal"/>
    <w:pPr>
      <w:pBdr>
        <w:left w:val="single" w:sz="6" w:space="1" w:color="auto"/>
      </w:pBdr>
      <w:ind w:left="720" w:hanging="11"/>
      <w:jc w:val="both"/>
    </w:pPr>
    <w:rPr>
      <w:rFonts w:ascii="Arial" w:hAnsi="Arial"/>
      <w:i/>
    </w:rPr>
  </w:style>
  <w:style w:type="character" w:styleId="Nmerodepgina">
    <w:name w:val="page number"/>
    <w:basedOn w:val="Tipodeletrapredefinidodopargrafo"/>
  </w:style>
  <w:style w:type="paragraph" w:styleId="Avanodecorpodetexto">
    <w:name w:val="Body Text Indent"/>
    <w:basedOn w:val="Normal"/>
    <w:pPr>
      <w:tabs>
        <w:tab w:val="left" w:pos="1701"/>
      </w:tabs>
      <w:ind w:left="1843" w:hanging="425"/>
      <w:jc w:val="both"/>
    </w:pPr>
  </w:style>
  <w:style w:type="paragraph" w:styleId="Mapadodocumento">
    <w:name w:val="Document Map"/>
    <w:basedOn w:val="Normal"/>
    <w:semiHidden/>
    <w:pPr>
      <w:shd w:val="clear" w:color="auto" w:fill="000080"/>
    </w:pPr>
    <w:rPr>
      <w:rFonts w:ascii="Tahoma" w:hAnsi="Tahoma"/>
    </w:rPr>
  </w:style>
  <w:style w:type="paragraph" w:styleId="Textodebloco">
    <w:name w:val="Block Text"/>
    <w:basedOn w:val="Normal"/>
    <w:pPr>
      <w:ind w:left="1134" w:right="43"/>
      <w:jc w:val="both"/>
    </w:pPr>
    <w:rPr>
      <w:rFonts w:ascii="Arial" w:hAnsi="Arial"/>
      <w:i/>
    </w:rPr>
  </w:style>
  <w:style w:type="paragraph" w:styleId="ndice3">
    <w:name w:val="toc 3"/>
    <w:basedOn w:val="Normal"/>
    <w:next w:val="Normal"/>
    <w:autoRedefine/>
    <w:semiHidden/>
    <w:pPr>
      <w:tabs>
        <w:tab w:val="right" w:pos="8647"/>
      </w:tabs>
      <w:ind w:left="1701"/>
    </w:pPr>
    <w:rPr>
      <w:i/>
      <w:noProof/>
      <w:sz w:val="18"/>
    </w:r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
    <w:name w:val="Body Text"/>
    <w:basedOn w:val="Normal"/>
    <w:pPr>
      <w:spacing w:after="120"/>
    </w:pPr>
  </w:style>
  <w:style w:type="paragraph" w:styleId="Textodebalo">
    <w:name w:val="Balloon Text"/>
    <w:basedOn w:val="Normal"/>
    <w:semiHidden/>
    <w:rPr>
      <w:rFonts w:ascii="Tahoma" w:hAnsi="Tahoma" w:cs="Tahoma"/>
      <w:sz w:val="16"/>
      <w:szCs w:val="16"/>
    </w:rPr>
  </w:style>
  <w:style w:type="character" w:styleId="Refdecomentrio">
    <w:name w:val="annotation reference"/>
    <w:basedOn w:val="Tipodeletrapredefinidodopargrafo"/>
    <w:uiPriority w:val="99"/>
    <w:unhideWhenUsed/>
    <w:rsid w:val="00344AA9"/>
    <w:rPr>
      <w:sz w:val="16"/>
      <w:szCs w:val="16"/>
      <w:lang w:val="en-GB"/>
    </w:rPr>
  </w:style>
  <w:style w:type="paragraph" w:styleId="Textodecomentrio">
    <w:name w:val="annotation text"/>
    <w:basedOn w:val="Normal"/>
    <w:link w:val="TextodecomentrioCarter"/>
    <w:uiPriority w:val="99"/>
    <w:unhideWhenUsed/>
    <w:rsid w:val="00344AA9"/>
    <w:pPr>
      <w:spacing w:after="200" w:line="276" w:lineRule="auto"/>
    </w:pPr>
    <w:rPr>
      <w:rFonts w:ascii="Calibri" w:eastAsia="Calibri" w:hAnsi="Calibri"/>
      <w:lang w:val="en-GB" w:eastAsia="en-US"/>
    </w:rPr>
  </w:style>
  <w:style w:type="character" w:customStyle="1" w:styleId="TextodecomentrioCarter">
    <w:name w:val="Texto de comentário Caráter"/>
    <w:basedOn w:val="Tipodeletrapredefinidodopargrafo"/>
    <w:link w:val="Textodecomentrio"/>
    <w:uiPriority w:val="99"/>
    <w:rsid w:val="00344AA9"/>
    <w:rPr>
      <w:rFonts w:ascii="Calibri" w:eastAsia="Calibri" w:hAnsi="Calibri"/>
      <w:lang w:val="en-GB" w:eastAsia="en-US"/>
    </w:rPr>
  </w:style>
  <w:style w:type="paragraph" w:styleId="PargrafodaLista">
    <w:name w:val="List Paragraph"/>
    <w:basedOn w:val="Normal"/>
    <w:uiPriority w:val="34"/>
    <w:qFormat/>
    <w:rsid w:val="0028566F"/>
    <w:pPr>
      <w:ind w:left="708"/>
    </w:pPr>
  </w:style>
  <w:style w:type="paragraph" w:styleId="Textodenotaderodap">
    <w:name w:val="footnote text"/>
    <w:basedOn w:val="Normal"/>
    <w:link w:val="TextodenotaderodapCarter"/>
    <w:autoRedefine/>
    <w:rsid w:val="003C3856"/>
    <w:pPr>
      <w:spacing w:before="120" w:after="120"/>
      <w:jc w:val="both"/>
    </w:pPr>
    <w:rPr>
      <w:rFonts w:ascii="Frutiger LT 45 Light" w:hAnsi="Frutiger LT 45 Light"/>
      <w:sz w:val="18"/>
    </w:rPr>
  </w:style>
  <w:style w:type="character" w:customStyle="1" w:styleId="TextodenotaderodapCarter">
    <w:name w:val="Texto de nota de rodapé Caráter"/>
    <w:basedOn w:val="Tipodeletrapredefinidodopargrafo"/>
    <w:link w:val="Textodenotaderodap"/>
    <w:rsid w:val="003C3856"/>
    <w:rPr>
      <w:rFonts w:ascii="Frutiger LT 45 Light" w:hAnsi="Frutiger LT 45 Light"/>
      <w:sz w:val="18"/>
    </w:rPr>
  </w:style>
  <w:style w:type="character" w:styleId="Refdenotaderodap">
    <w:name w:val="footnote reference"/>
    <w:rsid w:val="003C3856"/>
    <w:rPr>
      <w:rFonts w:ascii="Frutiger LT 45 Light" w:hAnsi="Frutiger LT 45 Light"/>
      <w:sz w:val="24"/>
      <w:vertAlign w:val="superscript"/>
    </w:rPr>
  </w:style>
  <w:style w:type="character" w:customStyle="1" w:styleId="bodytext1">
    <w:name w:val="bodytext1"/>
    <w:rsid w:val="00753775"/>
  </w:style>
  <w:style w:type="paragraph" w:styleId="Legenda">
    <w:name w:val="caption"/>
    <w:basedOn w:val="Normal"/>
    <w:next w:val="Normal"/>
    <w:unhideWhenUsed/>
    <w:qFormat/>
    <w:rsid w:val="00753775"/>
    <w:pPr>
      <w:spacing w:before="120" w:after="200"/>
      <w:jc w:val="center"/>
    </w:pPr>
    <w:rPr>
      <w:rFonts w:ascii="Frutiger LT 45 Light" w:hAnsi="Frutiger LT 45 Light"/>
      <w:b/>
      <w:bCs/>
      <w:color w:val="E36C0A"/>
      <w:sz w:val="18"/>
      <w:szCs w:val="18"/>
    </w:rPr>
  </w:style>
  <w:style w:type="table" w:styleId="TabelacomGrelha">
    <w:name w:val="Table Grid"/>
    <w:basedOn w:val="Tabelanormal"/>
    <w:rsid w:val="005C5E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rsid w:val="00F97D58"/>
    <w:rPr>
      <w:b/>
      <w:i/>
      <w:sz w:val="22"/>
    </w:rPr>
  </w:style>
  <w:style w:type="character" w:customStyle="1" w:styleId="Ttulo3Carter">
    <w:name w:val="Título 3 Caráter"/>
    <w:basedOn w:val="Tipodeletrapredefinidodopargrafo"/>
    <w:link w:val="Ttulo3"/>
    <w:rsid w:val="00F97D58"/>
    <w:rPr>
      <w:b/>
      <w:i/>
      <w:sz w:val="22"/>
    </w:rPr>
  </w:style>
  <w:style w:type="character" w:customStyle="1" w:styleId="TextodecomentrioCarcter">
    <w:name w:val="Texto de comentário Carácter"/>
    <w:uiPriority w:val="99"/>
    <w:rsid w:val="00F97D58"/>
    <w:rPr>
      <w:rFonts w:ascii="Calibri" w:eastAsia="Calibri" w:hAnsi="Calibr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165">
      <w:bodyDiv w:val="1"/>
      <w:marLeft w:val="0"/>
      <w:marRight w:val="0"/>
      <w:marTop w:val="0"/>
      <w:marBottom w:val="0"/>
      <w:divBdr>
        <w:top w:val="none" w:sz="0" w:space="0" w:color="auto"/>
        <w:left w:val="none" w:sz="0" w:space="0" w:color="auto"/>
        <w:bottom w:val="none" w:sz="0" w:space="0" w:color="auto"/>
        <w:right w:val="none" w:sz="0" w:space="0" w:color="auto"/>
      </w:divBdr>
    </w:div>
    <w:div w:id="1109858370">
      <w:bodyDiv w:val="1"/>
      <w:marLeft w:val="0"/>
      <w:marRight w:val="0"/>
      <w:marTop w:val="0"/>
      <w:marBottom w:val="0"/>
      <w:divBdr>
        <w:top w:val="none" w:sz="0" w:space="0" w:color="auto"/>
        <w:left w:val="none" w:sz="0" w:space="0" w:color="auto"/>
        <w:bottom w:val="none" w:sz="0" w:space="0" w:color="auto"/>
        <w:right w:val="none" w:sz="0" w:space="0" w:color="auto"/>
      </w:divBdr>
    </w:div>
    <w:div w:id="190645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E16FF3-4795-4252-B8AE-3F1332CD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1899</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Índice</vt:lpstr>
    </vt:vector>
  </TitlesOfParts>
  <Company>ICT</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dc:title>
  <dc:subject/>
  <dc:creator>Carlos Fernandes</dc:creator>
  <cp:keywords>Doc. Trabalho</cp:keywords>
  <cp:lastModifiedBy>Gilberto Jorge Da Mota Gomes</cp:lastModifiedBy>
  <cp:revision>2</cp:revision>
  <cp:lastPrinted>2012-06-22T15:33:00Z</cp:lastPrinted>
  <dcterms:created xsi:type="dcterms:W3CDTF">2022-01-16T18:46:00Z</dcterms:created>
  <dcterms:modified xsi:type="dcterms:W3CDTF">2022-01-16T18:46:00Z</dcterms:modified>
</cp:coreProperties>
</file>