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p8h5r2fiw1x" w:id="0"/>
      <w:bookmarkEnd w:id="0"/>
      <w:r w:rsidDel="00000000" w:rsidR="00000000" w:rsidRPr="00000000">
        <w:rPr>
          <w:rtl w:val="0"/>
        </w:rPr>
        <w:t xml:space="preserve">Rapport d’Analyse</w:t>
      </w:r>
    </w:p>
    <w:p w:rsidR="00000000" w:rsidDel="00000000" w:rsidP="00000000" w:rsidRDefault="00000000" w:rsidRPr="00000000" w14:paraId="00000002">
      <w:pPr>
        <w:pStyle w:val="Heading1"/>
        <w:pBdr>
          <w:bottom w:color="4472c4" w:space="1" w:sz="4" w:val="single"/>
        </w:pBdr>
        <w:spacing w:after="40" w:line="240" w:lineRule="auto"/>
        <w:rPr>
          <w:rFonts w:ascii="等线 Light" w:cs="等线 Light" w:eastAsia="等线 Light" w:hAnsi="等线 Light"/>
          <w:color w:val="2f5496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rFonts w:ascii="等线 Light" w:cs="等线 Light" w:eastAsia="等线 Light" w:hAnsi="等线 Light"/>
          <w:color w:val="2f5496"/>
          <w:sz w:val="36"/>
          <w:szCs w:val="36"/>
          <w:rtl w:val="0"/>
        </w:rPr>
        <w:t xml:space="preserve">Objectif</w:t>
      </w:r>
    </w:p>
    <w:p w:rsidR="00000000" w:rsidDel="00000000" w:rsidP="00000000" w:rsidRDefault="00000000" w:rsidRPr="00000000" w14:paraId="00000003">
      <w:pPr>
        <w:spacing w:after="120" w:line="264" w:lineRule="auto"/>
        <w:rPr/>
      </w:pPr>
      <w:r w:rsidDel="00000000" w:rsidR="00000000" w:rsidRPr="00000000">
        <w:rPr>
          <w:rFonts w:ascii="等线" w:cs="等线" w:eastAsia="等线" w:hAnsi="等线"/>
          <w:sz w:val="28"/>
          <w:szCs w:val="28"/>
          <w:rtl w:val="0"/>
        </w:rPr>
        <w:t xml:space="preserve">L’Université Paris Sud dispose d’un projet  d’un système de navigation permettant de réaliser un prototype capable de guider l’utilisateur qui souhaite se rendre d’une lieu à une autre et qui peut exprimer des préférences sur le trajet à suivre (le plus court, le plus rapide…). On souhaite guider l’utilisateur durant son trajet, en le conseillant s’il se trompe de chemin.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bottom w:color="4472c4" w:space="1" w:sz="4" w:val="single"/>
        </w:pBdr>
        <w:spacing w:after="40" w:line="240" w:lineRule="auto"/>
        <w:rPr>
          <w:rFonts w:ascii="等线 Light" w:cs="等线 Light" w:eastAsia="等线 Light" w:hAnsi="等线 Light"/>
          <w:color w:val="2f5496"/>
          <w:sz w:val="36"/>
          <w:szCs w:val="36"/>
        </w:rPr>
      </w:pPr>
      <w:bookmarkStart w:colFirst="0" w:colLast="0" w:name="_30j0zll" w:id="2"/>
      <w:bookmarkEnd w:id="2"/>
      <w:r w:rsidDel="00000000" w:rsidR="00000000" w:rsidRPr="00000000">
        <w:rPr>
          <w:rFonts w:ascii="等线 Light" w:cs="等线 Light" w:eastAsia="等线 Light" w:hAnsi="等线 Light"/>
          <w:color w:val="2f5496"/>
          <w:sz w:val="36"/>
          <w:szCs w:val="36"/>
          <w:rtl w:val="0"/>
        </w:rPr>
        <w:t xml:space="preserve">Coordonné </w:t>
      </w:r>
    </w:p>
    <w:p w:rsidR="00000000" w:rsidDel="00000000" w:rsidP="00000000" w:rsidRDefault="00000000" w:rsidRPr="00000000" w14:paraId="00000007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Nom des prestataires :  Ruiwen.Wang Chenwen.Xiong Ying.Wang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Nom du soumissionnaire : Burkhart Wolff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Personne à contacter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Ruiwen.Wang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Tel: 0663113466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wangrw0124@gmail.com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Ying.Wang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Tel: 0664285990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ying.wang1@u-psud.fr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Chenwen.Xiong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Tel: 0762059969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280"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chenwen.xiong00@gmail.com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keepNext w:val="1"/>
        <w:keepLines w:val="1"/>
        <w:pBdr>
          <w:bottom w:color="4472c4" w:space="1" w:sz="4" w:val="single"/>
        </w:pBdr>
        <w:spacing w:after="40" w:before="400" w:line="240" w:lineRule="auto"/>
        <w:rPr>
          <w:rFonts w:ascii="等线 Light" w:cs="等线 Light" w:eastAsia="等线 Light" w:hAnsi="等线 Light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bottom w:color="4472c4" w:space="1" w:sz="4" w:val="single"/>
        </w:pBdr>
        <w:spacing w:after="40" w:before="400" w:line="240" w:lineRule="auto"/>
        <w:rPr>
          <w:rFonts w:ascii="等线 Light" w:cs="等线 Light" w:eastAsia="等线 Light" w:hAnsi="等线 Light"/>
          <w:color w:val="2f5496"/>
          <w:sz w:val="36"/>
          <w:szCs w:val="36"/>
        </w:rPr>
      </w:pPr>
      <w:r w:rsidDel="00000000" w:rsidR="00000000" w:rsidRPr="00000000">
        <w:rPr>
          <w:rFonts w:ascii="等线 Light" w:cs="等线 Light" w:eastAsia="等线 Light" w:hAnsi="等线 Light"/>
          <w:color w:val="2f5496"/>
          <w:sz w:val="36"/>
          <w:szCs w:val="36"/>
          <w:rtl w:val="0"/>
        </w:rPr>
        <w:t xml:space="preserve">Sommaire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8296"/>
            </w:tabs>
            <w:spacing w:after="100" w:line="259" w:lineRule="auto"/>
            <w:rPr>
              <w:rFonts w:ascii="等线" w:cs="等线" w:eastAsia="等线" w:hAnsi="等线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9">
            <w:r w:rsidDel="00000000" w:rsidR="00000000" w:rsidRPr="00000000">
              <w:rPr>
                <w:rFonts w:ascii="等线" w:cs="等线" w:eastAsia="等线" w:hAnsi="等线"/>
                <w:sz w:val="24"/>
                <w:szCs w:val="24"/>
                <w:rtl w:val="0"/>
              </w:rPr>
              <w:t xml:space="preserve">Objectif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296"/>
            </w:tabs>
            <w:spacing w:after="100" w:line="259" w:lineRule="auto"/>
            <w:rPr>
              <w:rFonts w:ascii="等线" w:cs="等线" w:eastAsia="等线" w:hAnsi="等线"/>
              <w:sz w:val="24"/>
              <w:szCs w:val="24"/>
            </w:rPr>
          </w:pPr>
          <w:hyperlink r:id="rId10">
            <w:r w:rsidDel="00000000" w:rsidR="00000000" w:rsidRPr="00000000">
              <w:rPr>
                <w:rFonts w:ascii="等线" w:cs="等线" w:eastAsia="等线" w:hAnsi="等线"/>
                <w:sz w:val="24"/>
                <w:szCs w:val="24"/>
                <w:rtl w:val="0"/>
              </w:rPr>
              <w:t xml:space="preserve">Coordonnées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296"/>
            </w:tabs>
            <w:spacing w:after="100" w:line="259" w:lineRule="auto"/>
            <w:rPr>
              <w:rFonts w:ascii="等线" w:cs="等线" w:eastAsia="等线" w:hAnsi="等线"/>
              <w:sz w:val="24"/>
              <w:szCs w:val="24"/>
            </w:rPr>
          </w:pPr>
          <w:r w:rsidDel="00000000" w:rsidR="00000000" w:rsidRPr="00000000">
            <w:rPr>
              <w:rFonts w:ascii="等线" w:cs="等线" w:eastAsia="等线" w:hAnsi="等线"/>
              <w:sz w:val="24"/>
              <w:szCs w:val="24"/>
              <w:rtl w:val="0"/>
            </w:rPr>
            <w:t xml:space="preserve">1.Use-Cases </w:t>
            <w:tab/>
          </w:r>
        </w:p>
        <w:p w:rsidR="00000000" w:rsidDel="00000000" w:rsidP="00000000" w:rsidRDefault="00000000" w:rsidRPr="00000000" w14:paraId="0000001B">
          <w:pPr>
            <w:tabs>
              <w:tab w:val="right" w:pos="8296"/>
            </w:tabs>
            <w:spacing w:after="100" w:line="259" w:lineRule="auto"/>
            <w:rPr>
              <w:rFonts w:ascii="等线" w:cs="等线" w:eastAsia="等线" w:hAnsi="等线"/>
              <w:sz w:val="24"/>
              <w:szCs w:val="24"/>
            </w:rPr>
          </w:pPr>
          <w:r w:rsidDel="00000000" w:rsidR="00000000" w:rsidRPr="00000000">
            <w:rPr>
              <w:rFonts w:ascii="等线" w:cs="等线" w:eastAsia="等线" w:hAnsi="等线"/>
              <w:sz w:val="24"/>
              <w:szCs w:val="24"/>
              <w:rtl w:val="0"/>
            </w:rPr>
            <w:t xml:space="preserve">2.Sequence Charts</w:t>
            <w:tab/>
          </w:r>
        </w:p>
        <w:p w:rsidR="00000000" w:rsidDel="00000000" w:rsidP="00000000" w:rsidRDefault="00000000" w:rsidRPr="00000000" w14:paraId="0000001C">
          <w:pPr>
            <w:tabs>
              <w:tab w:val="right" w:pos="8296"/>
            </w:tabs>
            <w:spacing w:after="100" w:line="259" w:lineRule="auto"/>
            <w:ind w:left="220"/>
            <w:rPr>
              <w:rFonts w:ascii="等线" w:cs="等线" w:eastAsia="等线" w:hAnsi="等线"/>
              <w:sz w:val="24"/>
              <w:szCs w:val="24"/>
            </w:rPr>
          </w:pPr>
          <w:r w:rsidDel="00000000" w:rsidR="00000000" w:rsidRPr="00000000">
            <w:rPr>
              <w:rFonts w:ascii="等线" w:cs="等线" w:eastAsia="等线" w:hAnsi="等线"/>
              <w:sz w:val="24"/>
              <w:szCs w:val="24"/>
              <w:rtl w:val="0"/>
            </w:rPr>
            <w:t xml:space="preserve">3</w:t>
          </w:r>
          <w:hyperlink r:id="rId11">
            <w:r w:rsidDel="00000000" w:rsidR="00000000" w:rsidRPr="00000000">
              <w:rPr>
                <w:rFonts w:ascii="等线" w:cs="等线" w:eastAsia="等线" w:hAnsi="等线"/>
                <w:sz w:val="24"/>
                <w:szCs w:val="24"/>
                <w:rtl w:val="0"/>
              </w:rPr>
              <w:t xml:space="preserve">.State Machines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296"/>
            </w:tabs>
            <w:spacing w:after="100" w:line="259" w:lineRule="auto"/>
            <w:ind w:left="220"/>
            <w:rPr>
              <w:rFonts w:ascii="等线" w:cs="等线" w:eastAsia="等线" w:hAnsi="等线"/>
              <w:sz w:val="24"/>
              <w:szCs w:val="24"/>
            </w:rPr>
          </w:pPr>
          <w:r w:rsidDel="00000000" w:rsidR="00000000" w:rsidRPr="00000000">
            <w:rPr>
              <w:rFonts w:ascii="等线" w:cs="等线" w:eastAsia="等线" w:hAnsi="等线"/>
              <w:sz w:val="24"/>
              <w:szCs w:val="24"/>
              <w:rtl w:val="0"/>
            </w:rPr>
            <w:t xml:space="preserve">4.Class Diagrams</w:t>
            <w:tab/>
          </w:r>
        </w:p>
        <w:p w:rsidR="00000000" w:rsidDel="00000000" w:rsidP="00000000" w:rsidRDefault="00000000" w:rsidRPr="00000000" w14:paraId="0000001E">
          <w:pPr>
            <w:tabs>
              <w:tab w:val="right" w:pos="8296"/>
            </w:tabs>
            <w:spacing w:after="100" w:line="259" w:lineRule="auto"/>
            <w:rPr>
              <w:rFonts w:ascii="等线" w:cs="等线" w:eastAsia="等线" w:hAnsi="等线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120" w:line="264" w:lineRule="auto"/>
            <w:rPr>
              <w:rFonts w:ascii="等线" w:cs="等线" w:eastAsia="等线" w:hAnsi="等线"/>
              <w:sz w:val="21"/>
              <w:szCs w:val="2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after="120" w:line="264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64" w:lineRule="auto"/>
        <w:rPr/>
      </w:pPr>
      <w:bookmarkStart w:colFirst="0" w:colLast="0" w:name="_h82drbepnh3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64" w:lineRule="auto"/>
        <w:rPr/>
      </w:pPr>
      <w:bookmarkStart w:colFirst="0" w:colLast="0" w:name="_xj2xvujfpcm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64" w:lineRule="auto"/>
        <w:rPr/>
      </w:pPr>
      <w:bookmarkStart w:colFirst="0" w:colLast="0" w:name="_1a2fwp5x8he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64" w:lineRule="auto"/>
        <w:rPr/>
      </w:pPr>
      <w:bookmarkStart w:colFirst="0" w:colLast="0" w:name="_djnqh4qhphv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64" w:lineRule="auto"/>
        <w:rPr/>
      </w:pPr>
      <w:bookmarkStart w:colFirst="0" w:colLast="0" w:name="_2nrinw3y2v6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64" w:lineRule="auto"/>
        <w:rPr/>
      </w:pPr>
      <w:bookmarkStart w:colFirst="0" w:colLast="0" w:name="_e7r315lpzo6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="264" w:lineRule="auto"/>
        <w:rPr/>
      </w:pPr>
      <w:bookmarkStart w:colFirst="0" w:colLast="0" w:name="_ui0lkqu5o81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64" w:lineRule="auto"/>
        <w:rPr/>
      </w:pPr>
      <w:bookmarkStart w:colFirst="0" w:colLast="0" w:name="_4rjx8v8fcei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64" w:lineRule="auto"/>
        <w:rPr/>
      </w:pPr>
      <w:bookmarkStart w:colFirst="0" w:colLast="0" w:name="_j2n5d4pfxa2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64" w:lineRule="auto"/>
        <w:rPr/>
      </w:pPr>
      <w:bookmarkStart w:colFirst="0" w:colLast="0" w:name="_b9tw5tuxpid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64" w:lineRule="auto"/>
        <w:rPr/>
      </w:pPr>
      <w:bookmarkStart w:colFirst="0" w:colLast="0" w:name="_2odv34ayf0q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64" w:lineRule="auto"/>
        <w:rPr/>
      </w:pPr>
      <w:bookmarkStart w:colFirst="0" w:colLast="0" w:name="_b25gxqw7qzb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64" w:lineRule="auto"/>
        <w:rPr/>
      </w:pPr>
      <w:bookmarkStart w:colFirst="0" w:colLast="0" w:name="_5uwogbk424l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="264" w:lineRule="auto"/>
        <w:rPr/>
      </w:pPr>
      <w:bookmarkStart w:colFirst="0" w:colLast="0" w:name="_5y1fxmhswjv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64" w:lineRule="auto"/>
        <w:rPr/>
      </w:pPr>
      <w:bookmarkStart w:colFirst="0" w:colLast="0" w:name="_h3z20jfb2fs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64" w:lineRule="auto"/>
        <w:rPr/>
      </w:pPr>
      <w:bookmarkStart w:colFirst="0" w:colLast="0" w:name="_mz8bg5azkno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64" w:lineRule="auto"/>
        <w:rPr/>
      </w:pPr>
      <w:bookmarkStart w:colFirst="0" w:colLast="0" w:name="_f15u5ga4oa8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64" w:lineRule="auto"/>
        <w:rPr/>
      </w:pPr>
      <w:bookmarkStart w:colFirst="0" w:colLast="0" w:name="_iu6mur8au2t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64" w:lineRule="auto"/>
        <w:rPr/>
      </w:pPr>
      <w:bookmarkStart w:colFirst="0" w:colLast="0" w:name="_hqq1bgbaozi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64" w:lineRule="auto"/>
        <w:rPr/>
      </w:pPr>
      <w:bookmarkStart w:colFirst="0" w:colLast="0" w:name="_e8kxuzrslb7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64" w:lineRule="auto"/>
        <w:rPr/>
      </w:pPr>
      <w:bookmarkStart w:colFirst="0" w:colLast="0" w:name="_fi5wigrd0z9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after="120" w:line="264" w:lineRule="auto"/>
        <w:rPr/>
      </w:pPr>
      <w:bookmarkStart w:colFirst="0" w:colLast="0" w:name="_perk1ic9c3q3" w:id="25"/>
      <w:bookmarkEnd w:id="25"/>
      <w:r w:rsidDel="00000000" w:rsidR="00000000" w:rsidRPr="00000000">
        <w:rPr>
          <w:rtl w:val="0"/>
        </w:rPr>
        <w:t xml:space="preserve">En guise de cahier des charges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5tlrf96rcfzy" w:id="26"/>
      <w:bookmarkEnd w:id="26"/>
      <w:r w:rsidDel="00000000" w:rsidR="00000000" w:rsidRPr="00000000">
        <w:rPr>
          <w:rtl w:val="0"/>
        </w:rPr>
        <w:t xml:space="preserve">Le système navigation demandent à client d’entrée d’une point actuelle et d’une point destinataire.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5tlrf96rcfz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tlrf96rcfzy" w:id="26"/>
      <w:bookmarkEnd w:id="26"/>
      <w:r w:rsidDel="00000000" w:rsidR="00000000" w:rsidRPr="00000000">
        <w:rPr>
          <w:rtl w:val="0"/>
        </w:rPr>
        <w:t xml:space="preserve">Aussi le client devraient saisir le type de la voiture.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5tlrf96rcfz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tlrf96rcfzy" w:id="26"/>
      <w:bookmarkEnd w:id="26"/>
      <w:r w:rsidDel="00000000" w:rsidR="00000000" w:rsidRPr="00000000">
        <w:rPr>
          <w:rtl w:val="0"/>
        </w:rPr>
        <w:t xml:space="preserve">choisir son préférence du trajet: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Économiques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Écologique 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de route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 radar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telle route à suivre ou telle route à éviter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vitesse limitée des routes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chemin plus court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chemin plus rapid</w:t>
      </w:r>
    </w:p>
    <w:p w:rsidR="00000000" w:rsidDel="00000000" w:rsidP="00000000" w:rsidRDefault="00000000" w:rsidRPr="00000000" w14:paraId="00000044">
      <w:pPr>
        <w:pStyle w:val="Heading2"/>
        <w:spacing w:line="240" w:lineRule="auto"/>
        <w:ind w:left="720" w:firstLine="0"/>
        <w:rPr/>
      </w:pPr>
      <w:bookmarkStart w:colFirst="0" w:colLast="0" w:name="_8tbj61leox0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40" w:lineRule="auto"/>
        <w:ind w:left="720" w:firstLine="0"/>
        <w:rPr/>
      </w:pPr>
      <w:bookmarkStart w:colFirst="0" w:colLast="0" w:name="_8tbj61leox0r" w:id="27"/>
      <w:bookmarkEnd w:id="27"/>
      <w:r w:rsidDel="00000000" w:rsidR="00000000" w:rsidRPr="00000000">
        <w:rPr>
          <w:rtl w:val="0"/>
        </w:rPr>
        <w:t xml:space="preserve">lorsque le client a défini une trajet , ce logiciel va montrer une question, si le client est arrivé à l’étape prochain,si ‘oui’ ,logiciel va demander au client l’étape prochain , jusqu’à arriver à la terminus.</w:t>
      </w:r>
    </w:p>
    <w:p w:rsidR="00000000" w:rsidDel="00000000" w:rsidP="00000000" w:rsidRDefault="00000000" w:rsidRPr="00000000" w14:paraId="00000046">
      <w:pPr>
        <w:pStyle w:val="Heading2"/>
        <w:spacing w:line="240" w:lineRule="auto"/>
        <w:ind w:left="720" w:firstLine="0"/>
        <w:rPr/>
      </w:pPr>
      <w:bookmarkStart w:colFirst="0" w:colLast="0" w:name="_8tbj61leox0r" w:id="27"/>
      <w:bookmarkEnd w:id="27"/>
      <w:r w:rsidDel="00000000" w:rsidR="00000000" w:rsidRPr="00000000">
        <w:rPr>
          <w:rtl w:val="0"/>
        </w:rPr>
        <w:t xml:space="preserve">si il y a un étape qui répondre ‘non’ ,ce signifie le client se perdu , il faut client fait une nouveau recherche  départ de son situation actuel.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等线"/>
  <w:font w:name="Noto Sans Symbols"/>
  <w:font w:name="等线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JNayZeC2K03sRPKNMBHhzAEyLNI_1RTuyiW322iJ3TM/edit#heading=h.tyjcwt" TargetMode="External"/><Relationship Id="rId10" Type="http://schemas.openxmlformats.org/officeDocument/2006/relationships/hyperlink" Target="https://docs.google.com/document/d/1JNayZeC2K03sRPKNMBHhzAEyLNI_1RTuyiW322iJ3TM/edit#heading=h.30j0zll" TargetMode="External"/><Relationship Id="rId9" Type="http://schemas.openxmlformats.org/officeDocument/2006/relationships/hyperlink" Target="https://docs.google.com/document/d/1JNayZeC2K03sRPKNMBHhzAEyLNI_1RTuyiW322iJ3TM/edit#heading=h.gjdgxs" TargetMode="External"/><Relationship Id="rId5" Type="http://schemas.openxmlformats.org/officeDocument/2006/relationships/styles" Target="styles.xml"/><Relationship Id="rId6" Type="http://schemas.openxmlformats.org/officeDocument/2006/relationships/hyperlink" Target="mailto:wangrw0124@gmail.com" TargetMode="External"/><Relationship Id="rId7" Type="http://schemas.openxmlformats.org/officeDocument/2006/relationships/hyperlink" Target="mailto:ying.wang1@u-psud.fr" TargetMode="External"/><Relationship Id="rId8" Type="http://schemas.openxmlformats.org/officeDocument/2006/relationships/hyperlink" Target="mailto:chenwen.xiong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