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80"/>
      </w:pPr>
      <w:r>
        <w:rPr>
          <w:rFonts w:ascii="微軟正黑體" w:cs="微軟正黑體" w:eastAsia="微軟正黑體" w:hAnsi="微軟正黑體"/>
          <w:b/>
          <w:bCs/>
          <w:color w:val="1E2761"/>
          <w:sz w:val="40"/>
          <w:szCs w:val="40"/>
        </w:rPr>
        <w:t xml:space="preserve">🚨 系統異常警示中心規格書 (草案 v2)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本文件規劃將現有「帳務警示中心」（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ui/pages/06_finance_alerts.py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）擴充為涵蓋全系統的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「異常警示中心」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，統一收攏所有需要行政人員人工檢視、認領、處理的異常情境，不再侷限於帳務金流領域。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本文件為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草案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，第 4 節列出的問題需先與相關人員（業務單位、組長）確認後，才能進入實作排程。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v2 更新說明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：本版整併了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document/資料庫、資料處理/尚未涵蓋、無法測試的所有型態與業務異常狀況.md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與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document/管理端UI/異常狀態總表.md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這兩份於 2026-07-22 建立的文件，將帳務領域正式異常代碼、以及新發現的「月嫂排班」「LINE身分綁定」「資料整合去重」三類異常一併補齊進來。</w:t>
      </w:r>
    </w:p>
    <w:p>
      <w:pPr>
        <w:pBdr>
          <w:bottom w:val="single" w:color="C7D6F2" w:sz="6" w:space="1"/>
        </w:pBdr>
        <w:spacing w:after="200" w:before="14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1. 現況分析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1.1 現有帳務警示機制（已上線，設計良好，建議沿用其架構）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資料表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（警示主檔）+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finance_alert_events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（不可變事件歷程，append-only）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核心設計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alert_key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：SHA-256 指紋，同一異常重複偵測不會產生第二筆警示（幂等）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alert_code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source_domain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source_type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source_id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：可追溯回異常的原始來源記錄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status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open → claimed → resolved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三段式工作流程，由資料庫 CHECK 約束強制欄位一致性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candidate_snapshot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（JSON）：保存偵測當下的完整上下文，供事後稽核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服務層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services/finance_alert_detection.py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（建立/取得）、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services/finance_alert_events.py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（事件歷程）、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services/finance_alert_workflow.py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（list/claim/resolve）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UI／API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ui/pages/06_finance_alerts.py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↔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api/routes/finance_alerts.py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（僅能查詢、認領、解除；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UI 本身不能建立警示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，警示只能由後端偵測邏輯產生）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⚠️ 2026-07-23 實測時的現況（已部分過時，見下方 2026-07-27 更新）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資料表當時為 0 筆資料，且對帳/核銷邏輯（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client_receipt_reconciliation.py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staff_actual_transfers.py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government_subsidy_reconciliation.py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等）從未呼叫過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create_or_get_finance_alert()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✅ 2026-07-27 更新（已修正上述判斷）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：進一步查核後發現，對帳/核銷邏輯本身其實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早就已經完整存在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——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client_receipt_reconciliation.py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client_subsidy_return_transactions.py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government_subsidy_reconciliation.py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staff_actual_transfers.py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都已經精確判斷出每一種需要人工複核的情境，並回傳結構化的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{"result": "pending", "reason": ...}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。真正缺的只是「這個 pending 結果從來沒有被寫成一筆看得到的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警示」這一條線。已透過新的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services/finance_alert_wiring.py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補上：在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scripts/imports/import_finance_excel.py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_dispatch_inserted_row()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呼叫點之後，把 12 個屬於「真實業務異常」的 reason（對應 §3.1 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case_not_found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case_not_unique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client_receipt_single_overpay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shared_refund_account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subsidy_return_underpaid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overpaid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multi_batch_same_amount_ambiguity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staff_monthly_settlement_ambiguity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staff_payment_missing_reference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staff_shared_bank_account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staff_payment_amount_mismatch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，以及一個新增的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client_payment_terms_changed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）轉寫成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create_or_get_finance_alert()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呼叫；其餘格式/去重/工作流閘門類的 pending reason（如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fingerprint_missing_or_invalid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staging_row_not_eligible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）依決議不建警示，純技術性跳過。詳見 §3.1 各代碼的接上狀態標記。政府補助的短撥/溢撥/分次撥款（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government_subsidy_underpaid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overpaid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split_subsidy_payment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目前程式碼裡完全沒有偵測邏輯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（只有「同額多批次歧義」一種情境被判斷），這不是接線問題，是業務邏輯本身還沒寫，屬於真正的開發缺口。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1.2 兩張表並存的決議（已實作）：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（不可變稽核軌跡）＋ 重新設計過的 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system_alerts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（可滾動更新）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本節原始草案（v2 初版）比較了「舊版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system_alerts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」與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兩者的優劣，並建議全部併入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。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這個結論後來被推翻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：實作過程中發現，把「訂單未配對」「客戶未加LINE」這類每次掃描都要覆蓋更新的流程提醒，硬塞進為「不可竄改稽核軌跡」設計的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（event-sourced、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alert_key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幂等指紋一旦寫入即不可變），會導致同一案件的提醒內容改變時，新舊資料在同一把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alert_key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下互相衝突（實測時真的踩到這個問題）。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最終決議（已實作，非本節原稿的建議）：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兩張表分工，不是二選一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3479"/>
        <w:gridCol w:w="4788"/>
      </w:tblGrid>
      <w:tr>
        <w:trPr>
          <w:tblHeader/>
        </w:trPr>
        <w:tc>
          <w:tcPr>
            <w:tcW w:type="dxa" w:w="1633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表</w:t>
            </w:r>
          </w:p>
        </w:tc>
        <w:tc>
          <w:tcPr>
            <w:tcW w:type="dxa" w:w="3479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4788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特性</w:t>
            </w:r>
          </w:p>
        </w:tc>
      </w:tr>
      <w:tr>
        <w:tc>
          <w:tcPr>
            <w:tcW w:type="dxa" w:w="16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finance_alerts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finance_alert_events</w:t>
            </w:r>
          </w:p>
        </w:tc>
        <w:tc>
          <w:tcPr>
            <w:tcW w:type="dxa" w:w="34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財務、稽核敏感的核銷異常（3.1 節），需要保留完整不可竄改的歷史軌跡</w:t>
            </w:r>
          </w:p>
        </w:tc>
        <w:tc>
          <w:tcPr>
            <w:tcW w:type="dxa" w:w="47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不可變、事件溯源、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alert_key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幂等</w:t>
            </w:r>
          </w:p>
        </w:tc>
      </w:tr>
      <w:tr>
        <w:tc>
          <w:tcPr>
            <w:tcW w:type="dxa" w:w="1633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system_alerts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已依新結構重建，非本節原先比較的舊表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3479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流程提醒（ORDER-/BECLASS-/LINE-/DOC-SEND-/IMPORT-/RECEIVABLE-/PAYOUT-/RETURN- 等），只是提醒同事去處理，不需要稽核軌跡</w:t>
            </w:r>
          </w:p>
        </w:tc>
        <w:tc>
          <w:tcPr>
            <w:tcW w:type="dxa" w:w="4788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可滾動更新——同一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(alert_code, case_key)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只有一列，每次掃描直接覆蓋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details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JSON；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status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為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open/claimed/resolved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三段，跟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finance_alerts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一樣有認領機制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新版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system_alerts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欄位：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id, alert_code, source_domain, case_key, reason, details(JSON), status, claimed_by, claimed_at, resolved_by, resolved_at, resolution_reason, created_at, updated_at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UNIQUE KEY (alert_code, case_key)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。服務層：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services/system_alert_service.py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upsert_system_alert()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resolve_absent_alerts()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resolve_if_exists()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等）、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services/anomaly_alert_detection.py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（各領域掃描函式）。UI／API：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ui/pages/06_finance_alerts.py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的「資料匯入異常」「流程未完成」兩個分頁 ↔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api/routes/system_alerts.py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prefix=/api/v1/system-alerts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原本規劃遷移到既有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的五個流程提醒（ORDER-001~004、BECLASS-001、LINE-001/005、DOC-SEND-001）已經改為寫入新版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system_alerts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，不是本節原稿建議的「擴充 finance_alerts」。</w:t>
      </w:r>
    </w:p>
    <w:p>
      <w:pPr>
        <w:pBdr>
          <w:bottom w:val="single" w:color="C7D6F2" w:sz="6" w:space="1"/>
        </w:pBdr>
        <w:spacing w:after="200" w:before="14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2. 警示分類與命名規則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兩種分類方式並存，本節先講清楚差異，避免混淆：</w:t>
      </w:r>
    </w:p>
    <w:tbl>
      <w:tblPr>
        <w:tblW w:type="dxa" w:w="105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1633"/>
        <w:gridCol w:w="7320"/>
      </w:tblGrid>
      <w:tr>
        <w:trPr>
          <w:tblHeader/>
        </w:trPr>
        <w:tc>
          <w:tcPr>
            <w:tcW w:type="dxa" w:w="1633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分類方式</w:t>
            </w:r>
          </w:p>
        </w:tc>
        <w:tc>
          <w:tcPr>
            <w:tcW w:type="dxa" w:w="1633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適用範圍</w:t>
            </w:r>
          </w:p>
        </w:tc>
        <w:tc>
          <w:tcPr>
            <w:tcW w:type="dxa" w:w="732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source_domain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欄位（既有，UI 已用於篩選）</w:t>
            </w:r>
          </w:p>
        </w:tc>
        <w:tc>
          <w:tcPr>
            <w:tcW w:type="dxa" w:w="16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帳務金流的 27 個 snake_case 代碼（見 3.1）</w:t>
            </w:r>
          </w:p>
        </w:tc>
        <w:tc>
          <w:tcPr>
            <w:tcW w:type="dxa" w:w="73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這些代碼本身</w:t>
            </w:r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沒有統一前綴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，是靠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finance_alerts.source_domain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欄位分群，值為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CLIENT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RETURN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SUBSIDY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COMMON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ui/pages/06_finance_alerts.py:137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）。⚠️ v1 版本誤把這幾個值寫成「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alert_code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前綴」，已於本版修正</w:t>
            </w:r>
          </w:p>
        </w:tc>
      </w:tr>
      <w:tr>
        <w:tc>
          <w:tcPr>
            <w:tcW w:type="dxa" w:w="1633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前綴-流水號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（新，本次擴充統一採用）</w:t>
            </w:r>
          </w:p>
        </w:tc>
        <w:tc>
          <w:tcPr>
            <w:tcW w:type="dxa" w:w="1633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非帳務領域新增的警示（見 3.2～3.8）</w:t>
            </w:r>
          </w:p>
        </w:tc>
        <w:tc>
          <w:tcPr>
            <w:tcW w:type="dxa" w:w="732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每個業務領域一個前綴，流水號依編號排列，例如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RECEIVABLE-001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LINE-002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新增領域前綴一覽（對應到下方 3.2～3.8 各節，涵蓋數量已排除重複列出）：</w:t>
      </w:r>
    </w:p>
    <w:tbl>
      <w:tblPr>
        <w:tblW w:type="dxa" w:w="111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8"/>
        <w:gridCol w:w="5277"/>
        <w:gridCol w:w="1225"/>
        <w:gridCol w:w="1225"/>
      </w:tblGrid>
      <w:tr>
        <w:trPr>
          <w:tblHeader/>
        </w:trPr>
        <w:tc>
          <w:tcPr>
            <w:tcW w:type="dxa" w:w="3468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前綴</w:t>
            </w:r>
          </w:p>
        </w:tc>
        <w:tc>
          <w:tcPr>
            <w:tcW w:type="dxa" w:w="5277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領域</w:t>
            </w:r>
          </w:p>
        </w:tc>
        <w:tc>
          <w:tcPr>
            <w:tcW w:type="dxa" w:w="1225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代碼數</w:t>
            </w:r>
          </w:p>
        </w:tc>
        <w:tc>
          <w:tcPr>
            <w:tcW w:type="dxa" w:w="1225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對應節次</w:t>
            </w:r>
          </w:p>
        </w:tc>
      </w:tr>
      <w:tr>
        <w:tc>
          <w:tcPr>
            <w:tcW w:type="dxa" w:w="3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RECEIVABLE-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PAYOUT-</w:t>
            </w:r>
          </w:p>
        </w:tc>
        <w:tc>
          <w:tcPr>
            <w:tcW w:type="dxa" w:w="5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帳務時效性逾期提醒（與 3.1 的核銷代碼是互補關係，不是同一種異常）</w:t>
            </w:r>
          </w:p>
        </w:tc>
        <w:tc>
          <w:tcPr>
            <w:tcW w:type="dxa" w:w="1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3468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ORDER-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MATCH-SEND-</w:t>
            </w:r>
          </w:p>
        </w:tc>
        <w:tc>
          <w:tcPr>
            <w:tcW w:type="dxa" w:w="527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訂單配對與月嫂資訊發送</w:t>
            </w:r>
          </w:p>
        </w:tc>
        <w:tc>
          <w:tcPr>
            <w:tcW w:type="dxa" w:w="1225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25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3.3</w:t>
            </w:r>
          </w:p>
        </w:tc>
      </w:tr>
      <w:tr>
        <w:tc>
          <w:tcPr>
            <w:tcW w:type="dxa" w:w="3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SCHEDULE-</w:t>
            </w:r>
          </w:p>
        </w:tc>
        <w:tc>
          <w:tcPr>
            <w:tcW w:type="dxa" w:w="5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排班與檔期</w:t>
            </w:r>
          </w:p>
        </w:tc>
        <w:tc>
          <w:tcPr>
            <w:tcW w:type="dxa" w:w="1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3.4</w:t>
            </w:r>
          </w:p>
        </w:tc>
      </w:tr>
      <w:tr>
        <w:tc>
          <w:tcPr>
            <w:tcW w:type="dxa" w:w="3468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LINE-</w:t>
            </w:r>
          </w:p>
        </w:tc>
        <w:tc>
          <w:tcPr>
            <w:tcW w:type="dxa" w:w="527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LINE 綁定與互動</w:t>
            </w:r>
          </w:p>
        </w:tc>
        <w:tc>
          <w:tcPr>
            <w:tcW w:type="dxa" w:w="1225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25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</w:tr>
      <w:tr>
        <w:tc>
          <w:tcPr>
            <w:tcW w:type="dxa" w:w="3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BECLASS-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DOC-SEND-</w:t>
            </w:r>
          </w:p>
        </w:tc>
        <w:tc>
          <w:tcPr>
            <w:tcW w:type="dxa" w:w="5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客戶問卷與文件發送簽署</w:t>
            </w:r>
          </w:p>
        </w:tc>
        <w:tc>
          <w:tcPr>
            <w:tcW w:type="dxa" w:w="1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3.6</w:t>
            </w:r>
          </w:p>
        </w:tc>
      </w:tr>
      <w:tr>
        <w:tc>
          <w:tcPr>
            <w:tcW w:type="dxa" w:w="3468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IMPORT-</w:t>
            </w:r>
          </w:p>
        </w:tc>
        <w:tc>
          <w:tcPr>
            <w:tcW w:type="dxa" w:w="527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資料匯入與整合</w:t>
            </w:r>
          </w:p>
        </w:tc>
        <w:tc>
          <w:tcPr>
            <w:tcW w:type="dxa" w:w="1225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25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</w:tr>
      <w:tr>
        <w:tc>
          <w:tcPr>
            <w:tcW w:type="dxa" w:w="3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FAQ-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COMMON-</w:t>
            </w:r>
          </w:p>
        </w:tc>
        <w:tc>
          <w:tcPr>
            <w:tcW w:type="dxa" w:w="5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智能客服／其他資料完整性</w:t>
            </w:r>
          </w:p>
        </w:tc>
        <w:tc>
          <w:tcPr>
            <w:tcW w:type="dxa" w:w="1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</w:tr>
    </w:tbl>
    <w:p>
      <w:pPr>
        <w:spacing w:after="160"/>
      </w:pPr>
    </w:p>
    <w:p>
      <w:pPr>
        <w:pBdr>
          <w:bottom w:val="single" w:color="C7D6F2" w:sz="6" w:space="1"/>
        </w:pBdr>
        <w:spacing w:after="200" w:before="14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3. 警示項目總表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本節改按「業務領域」分節（v1 版本原本按「參考文件出處」分節，導致同一領域的代碼被拆散在不同小節，已於本版修正）。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3.1 帳務金流核銷異常（既有機制，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source_domain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 分群，整併自《異常狀態總表.md》）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這份是帳務金流領域的正式 SSOT 代碼表，來源為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帳務假數據生成與關聯測試規格.md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與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帳務金流規則.md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，共 7 大類、約 30 個具體異常代碼（不含警示工作流生命週期本身的行為，見 3.9 節）：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37"/>
        <w:gridCol w:w="1100"/>
        <w:gridCol w:w="1652"/>
        <w:gridCol w:w="1487"/>
        <w:gridCol w:w="3524"/>
      </w:tblGrid>
      <w:tr>
        <w:trPr>
          <w:tblHeader/>
        </w:trPr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2037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異常代碼</w:t>
            </w:r>
          </w:p>
        </w:tc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異常名稱</w:t>
            </w:r>
          </w:p>
        </w:tc>
        <w:tc>
          <w:tcPr>
            <w:tcW w:type="dxa" w:w="1652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觸發簡述</w:t>
            </w:r>
          </w:p>
        </w:tc>
        <w:tc>
          <w:tcPr>
            <w:tcW w:type="dxa" w:w="1487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系統處置</w:t>
            </w:r>
          </w:p>
        </w:tc>
        <w:tc>
          <w:tcPr>
            <w:tcW w:type="dxa" w:w="3524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接上狀態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虛擬帳號與案件</w:t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invalid_virtual_account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虛擬帳號格式錯誤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銷帳編號非 14 碼、前綴非 997816、有空白或非法字元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non_business_review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不建警示（純格式跳過）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non_maternity_account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雜訊/非月子服務帳號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轉帳入款屬課程／培訓／年費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跳過對帳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不建警示（純雜訊跳過）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case_not_found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案件不存在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虛擬帳號解出 9 碼案號但系統無此訂單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建立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CLIENT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警示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case_not_unique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案件不唯一/身分歧義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解析出多筆候選案件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建立警示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匯入去重與安全</w:t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duplicate_in_same_file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同檔重複流水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同一檔案內相同交易指紋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第1筆正常，後續僅記錄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不需警示（B1 既有 dedup 行為，非異常）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duplicate_across_files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跨檔/重新匯入重複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已存在的銀行交易指紋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skipped_existing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不需警示（同上）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conflict_with_manual_override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人工調整保護衝突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重複匯入企圖覆寫已人工修改的流水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保留人工狀態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不需警示（保護機制正常運作）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suspected_duplicate_business_match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疑似重複業務入款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同秒同備註不同餘額，指向同一案件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第2筆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並發警示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❌ 尚未實作（程式碼裡未見對應偵測邏輯）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流水方向與金額</w:t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direction_ambiguous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支出/存入同時為正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debit 與 credit 同時 &gt; 0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不得正式入帳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不需警示（normalize 階段即拒絕，不會進 staging）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direction_missing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支出/存入皆空或非正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debit 與 credit 皆 NULL 或 ≤0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非正式交易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不需警示（同上）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direction_conflict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金額與方向衝突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金額與標記方向矛盾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Validation 拒絕 / 整批 Rollback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不需警示（同上）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客戶收款與核銷</w:t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client_receipt_single_overpay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單筆溢收/超收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入款金額大於剩餘未收金額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零正式寫入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client_receipt_partial_then_overpay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部分實收後超收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累計入款超過應收總額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保留原實收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與上一項同一偵測邏輯（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receipt_exceeds_remaining_receivable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），已合併接上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missing_payment_reference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無明確付款參考碼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無銷帳編號，無法對應訂單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不得依姓名猜測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不需警示（歸類為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invalid_virtual_account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，同樣純格式跳過）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partial_transaction_remnant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正式交易殘留/衝突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Staging已核銷但正式資料殘缺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Fail-fast / 暫停核銷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不需警示（raise 例外，整批 rollback，不會停在 pending）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補助款退還客戶</w:t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subsidy_return_underpaid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補助退款金額不足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實退少於應退餘額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建立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RETURN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警示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subsidy_return_overpaid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補助退款溢退/超退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實退多於應退餘額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建立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RETURN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警示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shared_refund_account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退款帳號多人共用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退款帳號與其他客戶重複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停止自動退款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已接上（對應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subsidy_return_review_status='review_required'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subsidy_return_failed_or_reversed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退款失敗/退匯/沖正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退款轉帳被退匯或失敗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保留失敗紀錄 / 建立警示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❌ 尚未實作（程式碼裡未見退匯/沖正流程）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政府補助撥入</w:t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government_subsidy_underpaid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政府補助短撥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撥款少於應收金額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❌ 尚未實作（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government_subsidy_reconciliation.py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目前只做精確金額比對，沒有短撥判斷）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government_subsidy_overpaid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政府補助溢撥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撥款多於應收金額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建立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SUBSIDY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警示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❌ 尚未實作（同上，這不是接線問題，是業務邏輯本身還沒寫）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multi_batch_same_amount_ambiguity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多批次同額歧義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多個同金額批次無法對應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人工審核指定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split_subsidy_payment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分次撥款/跨批款項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單批分次撥入或一筆跨多批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不自動湊平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❌ 尚未實作（同上）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服務人員(月嫂)薪資</w:t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staff_payment_missing_reference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薪資轉帳無參考碼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無明確銷帳/參考碼，僅有姓名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不依姓名撥款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staff_shared_bank_account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領薪帳號多人共用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多位服務人員同一銀行帳號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暫緩撥款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staff_monthly_settlement_ambiguity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月結單不唯一/歧義</w:t>
            </w:r>
          </w:p>
        </w:tc>
        <w:tc>
          <w:tcPr>
            <w:tcW w:type="dxa" w:w="165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多筆待撥款月結單或跨月候選歧義</w:t>
            </w:r>
          </w:p>
        </w:tc>
        <w:tc>
          <w:tcPr>
            <w:tcW w:type="dxa" w:w="1487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建立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警示</w:t>
            </w:r>
          </w:p>
        </w:tc>
        <w:tc>
          <w:tcPr>
            <w:tcW w:type="dxa" w:w="352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sz w:val="17"/>
                <w:szCs w:val="17"/>
              </w:rPr>
              <w:t xml:space="preserve"/>
            </w:r>
          </w:p>
        </w:tc>
        <w:tc>
          <w:tcPr>
            <w:tcW w:type="dxa" w:w="2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staff_payment_amount_mismatch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薪資轉帳金額不符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實際扣款與月結單應付不符</w:t>
            </w:r>
          </w:p>
        </w:tc>
        <w:tc>
          <w:tcPr>
            <w:tcW w:type="dxa" w:w="14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pending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/ 停止自動分配</w:t>
            </w:r>
          </w:p>
        </w:tc>
        <w:tc>
          <w:tcPr>
            <w:tcW w:type="dxa" w:w="35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已接上（含既有交易衝突、月結投影不符等相關情境合併判定）</w:t>
            </w:r>
          </w:p>
        </w:tc>
      </w:tr>
    </w:tbl>
    <w:p>
      <w:pPr>
        <w:spacing w:after="160"/>
      </w:pPr>
    </w:p>
    <w:p>
      <w:pPr>
        <w:pBdr>
          <w:left w:val="single" w:color="4472C4" w:sz="12"/>
        </w:pBdr>
        <w:shd w:fill="F2F6FC" w:val="clear"/>
        <w:spacing w:after="160" w:line="300"/>
        <w:ind w:left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2026-07-27 已釐清接上狀態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（取代舊版「尚未核對」的註記）：12 項已透過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services/finance_alert_wiring.py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接上，寫入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；6 項是純格式/去重/工作流閘門，依決議不建警示；4 項（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suspected_duplicate_business_match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subsidy_return_failed_or_reversed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government_subsidy_underpaid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overpaid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split_subsidy_payment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）目前完全沒有對應的偵測邏輯，是真正的開發缺口，不是接線問題。另有一個新增代碼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client_payment_terms_changed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（訂單條款於收款計畫建立後變更）不在此 30 項原表內，已一併接上，命名可能還需要依實際案例調整。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3.2 帳務時效性逾期提醒（已實作，寫入 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system_alerts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）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與 3.1 的核銷代碼不同：3.1 是「對帳當下發現金額/身分對不上」，這裡是「時間到了卻沒人動作」的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單純日期比對型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警示。兩者常常對應到同一個業務對象（例如服務人員薪資），但觸發時機、資料來源都不同，故分開列，需要時可互相參照。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這三項不寫入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（不需要不可竄改的稽核軌跡，只是提醒同事去處理），而是跟 ORDER-/BECLASS- 等流程提醒一樣，寫入可滾動更新的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system_alerts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，由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services/anomaly_alert_detection.py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scan_client_receivable_overdue()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scan_staff_payout_overdue()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scan_subsidy_return_overdue()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三個函式負責，「重新掃描」按鈕觸發。</w:t>
      </w:r>
    </w:p>
    <w:tbl>
      <w:tblPr>
        <w:tblW w:type="dxa" w:w="120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449"/>
        <w:gridCol w:w="1100"/>
        <w:gridCol w:w="5256"/>
      </w:tblGrid>
      <w:tr>
        <w:trPr>
          <w:tblHeader/>
        </w:trPr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3449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觸發條件（資料來源）</w:t>
            </w:r>
          </w:p>
        </w:tc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5256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RECEIVABLE-001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客戶訂金／第一期／第二期應收帳款逾期未收齊</w:t>
            </w:r>
          </w:p>
        </w:tc>
        <w:tc>
          <w:tcPr>
            <w:tcW w:type="dxa" w:w="34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client_payments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deposit_due_date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first_payment_due_date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second_payment_due_date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早於今日，且對應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_received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_receivable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高</w:t>
            </w:r>
          </w:p>
        </w:tc>
        <w:tc>
          <w:tcPr>
            <w:tcW w:type="dxa" w:w="52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三階段共用一筆警示（案件維度，不分階段各開一筆），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details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內列出目前逾期的所有階段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PAYOUT-001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服務人員應付款逾期未匯</w:t>
            </w:r>
          </w:p>
        </w:tc>
        <w:tc>
          <w:tcPr>
            <w:tcW w:type="dxa" w:w="3449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staff_payments.due_date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早於今日，且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amount_paid &lt; total_payable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（排除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cancelled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5256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以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assignment_id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當識別碼，因同一案件可能由多位月嫂分段服務、各自對應一筆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staff_payments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RETURN-001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補助款應退還客戶逾期未退（新增）</w:t>
            </w:r>
          </w:p>
        </w:tc>
        <w:tc>
          <w:tcPr>
            <w:tcW w:type="dxa" w:w="34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client_payments.subsidy_return_due_date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早於今日，且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subsidy_return_refunded &lt; subsidy_return_receivable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高</w:t>
            </w:r>
          </w:p>
        </w:tc>
        <w:tc>
          <w:tcPr>
            <w:tcW w:type="dxa" w:w="52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對應「工會代收政府補助款後，退還給客戶」流程（見《帳務金流規則.md》P0「實際退還補助款」）；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subsidy_return_review_status='review_required'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（帳號多人共用等需人工覆核情境）也一併列入，但 reason 會註明卡在覆核中；「政府退到工會」這一段（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subsidy_refund_*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欄位）目前無任何文件定義業務規則，暫未建立對應警示</w:t>
            </w:r>
          </w:p>
        </w:tc>
      </w:tr>
    </w:tbl>
    <w:p>
      <w:pPr>
        <w:spacing w:after="160"/>
      </w:pPr>
    </w:p>
    <w:p>
      <w:pPr>
        <w:pBdr>
          <w:left w:val="single" w:color="4472C4" w:sz="12"/>
        </w:pBdr>
        <w:shd w:fill="F2F6FC" w:val="clear"/>
        <w:spacing w:after="160" w:line="300"/>
        <w:ind w:left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逾期判斷方式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：不額外訂「超過幾天算逾期」的門檻，直接使用資料庫裡本來就有的每案到期日欄位——今日超過到期日、且金額未結清即列入，跟 3.3 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ORDER-001~004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／3.6 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BECLASS-001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是同一種「有資料就列，不設寬限期」的判斷邏輯。此決策已取代原本 4.1 節「逾期天數門檻待確認」的待辦項目。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3.3 訂單配對與月嫂資訊發送</w:t>
      </w:r>
    </w:p>
    <w:tbl>
      <w:tblPr>
        <w:tblW w:type="dxa" w:w="107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76"/>
        <w:gridCol w:w="4051"/>
        <w:gridCol w:w="1100"/>
        <w:gridCol w:w="3332"/>
      </w:tblGrid>
      <w:tr>
        <w:trPr>
          <w:tblHeader/>
        </w:trPr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76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4051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觸發條件（資料來源）</w:t>
            </w:r>
          </w:p>
        </w:tc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3332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現況缺口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ORDER-001</w:t>
            </w:r>
          </w:p>
        </w:tc>
        <w:tc>
          <w:tcPr>
            <w:tcW w:type="dxa" w:w="11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訂單長期未配對月嫂</w:t>
            </w:r>
          </w:p>
        </w:tc>
        <w:tc>
          <w:tcPr>
            <w:tcW w:type="dxa" w:w="40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matching_records.caregiver_accepted IS NULL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且案件仍為「洽談中」超過 N 天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33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有現成欄位可判斷，但無人讀取；逾期天數需確認（見 4.1）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MATCH-SEND-001</w:t>
            </w:r>
          </w:p>
        </w:tc>
        <w:tc>
          <w:tcPr>
            <w:tcW w:type="dxa" w:w="1176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訂單資訊-1／-2 逾期未發送給月嫂</w:t>
            </w:r>
          </w:p>
        </w:tc>
        <w:tc>
          <w:tcPr>
            <w:tcW w:type="dxa" w:w="4051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matching_records.sent_info_1_at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sent_info_2_at IS NULL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333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UI 上已有文字提示「尚未發送-2」，但只是顯示不是警示，需改為正式警示；逾期天數需確認（見 4.1）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3.4 排班與檔期（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SCHEDULE-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，整併 Grace 原提出項目與《...業務異常狀況.md》類別 C 新發現）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不設寬限期，跟其他流程提醒同一種判斷精神：條件成立就立刻列入，寫入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system_alerts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services/anomaly_alert_detection.py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對應函式見備註欄。</w:t>
      </w:r>
    </w:p>
    <w:tbl>
      <w:tblPr>
        <w:tblW w:type="dxa" w:w="11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100"/>
        <w:gridCol w:w="2878"/>
        <w:gridCol w:w="1100"/>
        <w:gridCol w:w="4592"/>
      </w:tblGrid>
      <w:tr>
        <w:trPr>
          <w:tblHeader/>
        </w:trPr>
        <w:tc>
          <w:tcPr>
            <w:tcW w:type="dxa" w:w="1542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2878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觸發條件（資料來源）</w:t>
            </w:r>
          </w:p>
        </w:tc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4592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接上狀態</w:t>
            </w:r>
          </w:p>
        </w:tc>
      </w:tr>
      <w:tr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SCHEDULE-001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服務檔期跨國定假日，行政尚未決策放假與否</w:t>
            </w:r>
          </w:p>
        </w:tc>
        <w:tc>
          <w:tcPr>
            <w:tcW w:type="dxa" w:w="28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case_staff_assignments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的服務期間涵蓋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holidays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日期，且該月嫂當天在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staff_schedule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完全沒有排班紀錄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低</w:t>
            </w:r>
          </w:p>
        </w:tc>
        <w:tc>
          <w:tcPr>
            <w:tcW w:type="dxa" w:w="4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scan_staff_holiday_undecided()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154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SCHEDULE-002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月嫂服務中途更換人員，需人工複核財務拆分</w:t>
            </w:r>
          </w:p>
        </w:tc>
        <w:tc>
          <w:tcPr>
            <w:tcW w:type="dxa" w:w="2878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case_staff_assignments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出現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replaced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狀態的指派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459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已接上，但</w:t>
            </w:r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一次性提醒、不自動解除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scan_staff_replaced_assignments()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）——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case_staff_assignments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沒有「已複核」欄位可判斷是否處理完成，2026-07-27 決議改為人工在警示中心手動認領/解除</w:t>
            </w:r>
          </w:p>
        </w:tc>
      </w:tr>
      <w:tr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SCHEDULE-003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schedule_overlap_conflict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，新）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月嫂檔期重疊/雙重預約</w:t>
            </w:r>
          </w:p>
        </w:tc>
        <w:tc>
          <w:tcPr>
            <w:tcW w:type="dxa" w:w="28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同一月嫂被指派給兩筆案件，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assigned_start_date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assigned_end_date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日期區間重疊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高</w:t>
            </w:r>
          </w:p>
        </w:tc>
        <w:tc>
          <w:tcPr>
            <w:tcW w:type="dxa" w:w="4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scan_staff_schedule_overlap()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154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SCHEDULE-004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staff_skill_mismatch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，新）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月嫂技能/照顧胎數不符</w:t>
            </w:r>
          </w:p>
        </w:tc>
        <w:tc>
          <w:tcPr>
            <w:tcW w:type="dxa" w:w="2878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案件需求（如雙胞胎、素食）與月嫂設定條件不符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459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❌ 尚未接上——月嫂端有結構化欄位（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staff_baby_types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staff_cooking_skills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），但</w:t>
            </w:r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客戶/案件端沒有對應的結構化需求欄位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clients.baby_info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只是自由文字，用文字比對猜測不夠可靠，需要先補結構化欄位</w:t>
            </w:r>
          </w:p>
        </w:tc>
      </w:tr>
      <w:tr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SCHEDULE-005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holiday_rest_conflict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，新）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國定假日休假偏好衝突</w:t>
            </w:r>
          </w:p>
        </w:tc>
        <w:tc>
          <w:tcPr>
            <w:tcW w:type="dxa" w:w="28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月嫂登記「國定假日必休」，但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staff_schedule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當天仍是上班日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4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scan_staff_holiday_preference_conflict()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）；範圍限定「國定假日必休」這個籠統選項，初一/端午/中秋等單一節日偏好因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holidays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表假日命名與此處不是嚴格對應，暫不納入比對</w:t>
            </w:r>
          </w:p>
        </w:tc>
      </w:tr>
      <w:tr>
        <w:tc>
          <w:tcPr>
            <w:tcW w:type="dxa" w:w="154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SCHEDULE-006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service_days_mismatch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，新）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服務天數與實際排班天數不平衡</w:t>
            </w:r>
          </w:p>
        </w:tc>
        <w:tc>
          <w:tcPr>
            <w:tcW w:type="dxa" w:w="2878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案件已完成（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orders.status='訂單完成'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），但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orders.service_days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與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staff_schedule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實際上班天數合計不一致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459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scan_service_days_mismatch()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3.5 LINE 綁定與互動（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LINE-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，整併 Grace 原提出項目與《...業務異常狀況.md》類別 G 新發現）</w:t>
      </w:r>
    </w:p>
    <w:tbl>
      <w:tblPr>
        <w:tblW w:type="dxa" w:w="9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1100"/>
        <w:gridCol w:w="2858"/>
        <w:gridCol w:w="1143"/>
        <w:gridCol w:w="3226"/>
      </w:tblGrid>
      <w:tr>
        <w:trPr>
          <w:tblHeader/>
        </w:trPr>
        <w:tc>
          <w:tcPr>
            <w:tcW w:type="dxa" w:w="1511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2858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觸發條件（資料來源）</w:t>
            </w:r>
          </w:p>
        </w:tc>
        <w:tc>
          <w:tcPr>
            <w:tcW w:type="dxa" w:w="1143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3226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接上狀態</w:t>
            </w:r>
          </w:p>
        </w:tc>
      </w:tr>
      <w:tr>
        <w:tc>
          <w:tcPr>
            <w:tcW w:type="dxa" w:w="15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LINE-001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（對應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line_not_linked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客戶/需通知對象未綁定 LINE</w:t>
            </w:r>
          </w:p>
        </w:tc>
        <w:tc>
          <w:tcPr>
            <w:tcW w:type="dxa" w:w="28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需發送通知但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line_user_id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為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NULL</w:t>
            </w:r>
          </w:p>
        </w:tc>
        <w:tc>
          <w:tcPr>
            <w:tcW w:type="dxa" w:w="11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32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已接上（原歸在「流程未完成→待補資料」，2026-07-27 與 LINE-005 一併移至「Line」分頁集中管理）</w:t>
            </w:r>
          </w:p>
        </w:tc>
      </w:tr>
      <w:tr>
        <w:tc>
          <w:tcPr>
            <w:tcW w:type="dxa" w:w="1511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LINE-002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月嫂群組任務逾期未回覆（寶寶日誌／服務前3天確認等）</w:t>
            </w:r>
          </w:p>
        </w:tc>
        <w:tc>
          <w:tcPr>
            <w:tcW w:type="dxa" w:w="2858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line_tasks.status='sent'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，但發送後該用戶完全沒有任何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line_webhook_events</w:t>
            </w:r>
          </w:p>
        </w:tc>
        <w:tc>
          <w:tcPr>
            <w:tcW w:type="dxa" w:w="1143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3226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scan_line_task_no_reply()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）；用「發送後完全沒收到任何訊息」當代理指標，不是嚴格對應「回報事件」，屬於偏保守的近似判斷</w:t>
            </w:r>
          </w:p>
        </w:tc>
      </w:tr>
      <w:tr>
        <w:tc>
          <w:tcPr>
            <w:tcW w:type="dxa" w:w="15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LINE-003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LINE Webhook 簽章驗證失敗</w:t>
            </w:r>
          </w:p>
        </w:tc>
        <w:tc>
          <w:tcPr>
            <w:tcW w:type="dxa" w:w="28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X-Line-Signature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驗證不通過（LINE Webhook 層）</w:t>
            </w:r>
          </w:p>
        </w:tc>
        <w:tc>
          <w:tcPr>
            <w:tcW w:type="dxa" w:w="11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高（資安相關）</w:t>
            </w:r>
          </w:p>
        </w:tc>
        <w:tc>
          <w:tcPr>
            <w:tcW w:type="dxa" w:w="32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❌ 尚未接上（屬於 webhook 入口層的即時拒絕行為，非本輪範圍）</w:t>
            </w:r>
          </w:p>
        </w:tc>
      </w:tr>
      <w:tr>
        <w:tc>
          <w:tcPr>
            <w:tcW w:type="dxa" w:w="1511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LINE-004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line_user_id_conflict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，新）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LINE 帳號重複綁定衝突</w:t>
            </w:r>
          </w:p>
        </w:tc>
        <w:tc>
          <w:tcPr>
            <w:tcW w:type="dxa" w:w="2858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同一個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line_user_id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同時出現在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clients.line_user_id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與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staff.line_user_id</w:t>
            </w:r>
          </w:p>
        </w:tc>
        <w:tc>
          <w:tcPr>
            <w:tcW w:type="dxa" w:w="1143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高（先前規劃完全沒考慮到，身分混淆有資安/誤發訊息風險）</w:t>
            </w:r>
          </w:p>
        </w:tc>
        <w:tc>
          <w:tcPr>
            <w:tcW w:type="dxa" w:w="3226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scan_line_identity_conflict()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歸屬分頁（2026-07-27 決議）：LINE-002／LINE-004 集中在「異常警示中心→Line」分頁；SCHEDULE-001/003/005/006 在「異常警示中心→服務人員→行事曆」子分頁；SCHEDULE-002 在「異常警示中心→服務人員→帳務拆分確認」子分頁。皆維持在異常警示中心內，不建立獨立於警示中心之外的主導覽頁面。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3.6 客戶問卷與文件發送簽署（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BECLASS-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DOC-SEND-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）</w:t>
      </w:r>
    </w:p>
    <w:tbl>
      <w:tblPr>
        <w:tblW w:type="dxa" w:w="11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91"/>
        <w:gridCol w:w="3898"/>
        <w:gridCol w:w="1100"/>
        <w:gridCol w:w="3790"/>
      </w:tblGrid>
      <w:tr>
        <w:trPr>
          <w:tblHeader/>
        </w:trPr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91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3898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觸發條件（資料來源）</w:t>
            </w:r>
          </w:p>
        </w:tc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379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現況缺口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BECLASS-001</w:t>
            </w:r>
          </w:p>
        </w:tc>
        <w:tc>
          <w:tcPr>
            <w:tcW w:type="dxa" w:w="11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客戶逾期未填 BeClass 問卷</w:t>
            </w:r>
          </w:p>
        </w:tc>
        <w:tc>
          <w:tcPr>
            <w:tcW w:type="dxa" w:w="38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clients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是否有對應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beclass_records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（以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case_no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query_no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比對）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37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DOC-SEND-001</w:t>
            </w:r>
          </w:p>
        </w:tc>
        <w:tc>
          <w:tcPr>
            <w:tcW w:type="dxa" w:w="1191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履歷／合約逾期未發送給客戶</w:t>
            </w:r>
          </w:p>
        </w:tc>
        <w:tc>
          <w:tcPr>
            <w:tcW w:type="dxa" w:w="3898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matching_records.sent_resume_at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是否為空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高</w:t>
            </w:r>
          </w:p>
        </w:tc>
        <w:tc>
          <w:tcPr>
            <w:tcW w:type="dxa" w:w="379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✅ 已接上，且是真實發送機制（見 4.3）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DOC-SEND-002</w:t>
            </w:r>
          </w:p>
        </w:tc>
        <w:tc>
          <w:tcPr>
            <w:tcW w:type="dxa" w:w="11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合約已發送簽署邀請，客戶／月嫂逾期未完成簽署</w:t>
            </w:r>
          </w:p>
        </w:tc>
        <w:tc>
          <w:tcPr>
            <w:tcW w:type="dxa" w:w="38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目前</w:t>
            </w:r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沒有可偵測的資料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orders.contract_id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只是裸的契約 ID 字串，完全沒有「何時發送邀請」「目前簽署狀態」的欄位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37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❌ 尚未接上——這是 DOC-SEND-001 當初的同一類問題（先要做真的發送/狀態追蹤機制），2026-07-27 決議先跳過，列入待辦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3.7 資料匯入與整合（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IMPORT-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，整併《...業務異常狀況.md》類別 A、B）</w:t>
      </w:r>
    </w:p>
    <w:tbl>
      <w:tblPr>
        <w:tblW w:type="dxa" w:w="10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680"/>
        <w:gridCol w:w="4900"/>
        <w:gridCol w:w="1100"/>
        <w:gridCol w:w="1750"/>
      </w:tblGrid>
      <w:tr>
        <w:trPr>
          <w:tblHeader/>
        </w:trPr>
        <w:tc>
          <w:tcPr>
            <w:tcW w:type="dxa" w:w="126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68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49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觸發條件（資料來源）</w:t>
            </w:r>
          </w:p>
        </w:tc>
        <w:tc>
          <w:tcPr>
            <w:tcW w:type="dxa" w:w="11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175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現況缺口</w:t>
            </w:r>
          </w:p>
        </w:tc>
      </w:tr>
      <w:tr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IMPORT-001</w:t>
            </w:r>
          </w:p>
        </w:tc>
        <w:tc>
          <w:tcPr>
            <w:tcW w:type="dxa" w:w="16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匯入資料內容格式驗證失敗待覆核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scripts/imports/*.py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執行時的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review_required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／格式錯誤計數；詳細子情境見下方類別 A 子表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高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已有完整格式驗證異常代碼可用，尚未接上正式偵測邏輯</w:t>
            </w:r>
          </w:p>
        </w:tc>
      </w:tr>
      <w:tr>
        <w:tc>
          <w:tcPr>
            <w:tcW w:type="dxa" w:w="12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IMPORT-002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File Watcher 偵測到新檔案但解析失敗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監控腳本執行拋出例外（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scripts/file_watcher.py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高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IMPORT-003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（建議新增）</w:t>
            </w:r>
          </w:p>
        </w:tc>
        <w:tc>
          <w:tcPr>
            <w:tcW w:type="dxa" w:w="16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跨表整合去重/關聯衝突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詳細子情境見下方類別 B 子表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`IMPORT-001` 子情境 —— 類別 A：欄位格式/型態驗證失敗：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2800"/>
        <w:gridCol w:w="2520"/>
      </w:tblGrid>
      <w:tr>
        <w:trPr>
          <w:tblHeader/>
        </w:trPr>
        <w:tc>
          <w:tcPr>
            <w:tcW w:type="dxa" w:w="448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測試欄位</w:t>
            </w:r>
          </w:p>
        </w:tc>
        <w:tc>
          <w:tcPr>
            <w:tcW w:type="dxa" w:w="280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預期格式</w:t>
            </w:r>
          </w:p>
        </w:tc>
        <w:tc>
          <w:tcPr>
            <w:tcW w:type="dxa" w:w="2520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常見異常輸入</w:t>
            </w:r>
          </w:p>
        </w:tc>
      </w:tr>
      <w:tr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bank_code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branch_code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3碼/4碼純數字</w:t>
            </w:r>
          </w:p>
        </w:tc>
        <w:tc>
          <w:tcPr>
            <w:tcW w:type="dxa" w:w="25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填中文行名、含英文字母</w:t>
            </w:r>
          </w:p>
        </w:tc>
      </w:tr>
      <w:tr>
        <w:tc>
          <w:tcPr>
            <w:tcW w:type="dxa" w:w="448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account_no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refund_account_no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10~16位純數字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填「同上」「無」、全形符號、超長字串</w:t>
            </w:r>
          </w:p>
        </w:tc>
      </w:tr>
      <w:tr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identity_card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大寫英文+9碼數字(合Checksum)</w:t>
            </w:r>
          </w:p>
        </w:tc>
        <w:tc>
          <w:tcPr>
            <w:tcW w:type="dxa" w:w="25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小寫、長度錯誤、填「無」</w:t>
            </w:r>
          </w:p>
        </w:tc>
      </w:tr>
      <w:tr>
        <w:tc>
          <w:tcPr>
            <w:tcW w:type="dxa" w:w="448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phone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09xxxxxxxx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市話+分機、少碼、填「已停用」</w:t>
            </w:r>
          </w:p>
        </w:tc>
      </w:tr>
      <w:tr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birth_date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birthday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合法西元/民國日期</w:t>
            </w:r>
          </w:p>
        </w:tc>
        <w:tc>
          <w:tcPr>
            <w:tcW w:type="dxa" w:w="25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不存在的日期、填「預產期年中」</w:t>
            </w:r>
          </w:p>
        </w:tc>
      </w:tr>
      <w:tr>
        <w:tc>
          <w:tcPr>
            <w:tcW w:type="dxa" w:w="448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service_days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service_hours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正整數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填「一個月」「不一定」</w:t>
            </w:r>
          </w:p>
        </w:tc>
      </w:tr>
      <w:tr>
        <w:tc>
          <w:tcPr>
            <w:tcW w:type="dxa" w:w="4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identity_status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僅限三種固定值</w:t>
            </w:r>
          </w:p>
        </w:tc>
        <w:tc>
          <w:tcPr>
            <w:tcW w:type="dxa" w:w="25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填「低收入戶」「未提供」等無效字串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`IMPORT-003` 子情境 —— 類別 B：跨表整合去重/關聯衝突：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9"/>
        <w:gridCol w:w="3309"/>
        <w:gridCol w:w="3182"/>
      </w:tblGrid>
      <w:tr>
        <w:trPr>
          <w:tblHeader/>
        </w:trPr>
        <w:tc>
          <w:tcPr>
            <w:tcW w:type="dxa" w:w="3309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子情境</w:t>
            </w:r>
          </w:p>
        </w:tc>
        <w:tc>
          <w:tcPr>
            <w:tcW w:type="dxa" w:w="3309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觸發條件</w:t>
            </w:r>
          </w:p>
        </w:tc>
        <w:tc>
          <w:tcPr>
            <w:tcW w:type="dxa" w:w="3182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系統預期處置</w:t>
            </w:r>
          </w:p>
        </w:tc>
      </w:tr>
      <w:tr>
        <w:tc>
          <w:tcPr>
            <w:tcW w:type="dxa" w:w="33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beclass_hcm_mismatch</w:t>
            </w:r>
          </w:p>
        </w:tc>
        <w:tc>
          <w:tcPr>
            <w:tcW w:type="dxa" w:w="33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BeClass 問卷存在但 HCM 名冊查無對應案件</w:t>
            </w:r>
          </w:p>
        </w:tc>
        <w:tc>
          <w:tcPr>
            <w:tcW w:type="dxa" w:w="31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UI 顯示「待關聯問卷」，允許人工補登連結</w:t>
            </w:r>
          </w:p>
        </w:tc>
      </w:tr>
      <w:tr>
        <w:tc>
          <w:tcPr>
            <w:tcW w:type="dxa" w:w="3309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identity_card_conflict</w:t>
            </w:r>
          </w:p>
        </w:tc>
        <w:tc>
          <w:tcPr>
            <w:tcW w:type="dxa" w:w="3309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身分證字號重複但姓名不同</w:t>
            </w:r>
          </w:p>
        </w:tc>
        <w:tc>
          <w:tcPr>
            <w:tcW w:type="dxa" w:w="3182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觸發主檔去重警告，暫緩自動更新，保留於人工覆核佇列</w:t>
            </w:r>
          </w:p>
        </w:tc>
      </w:tr>
      <w:tr>
        <w:tc>
          <w:tcPr>
            <w:tcW w:type="dxa" w:w="33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missing_primary_identity</w:t>
            </w:r>
          </w:p>
        </w:tc>
        <w:tc>
          <w:tcPr>
            <w:tcW w:type="dxa" w:w="33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案號/電話/姓名皆為空的無效名冊列</w:t>
            </w:r>
          </w:p>
        </w:tc>
        <w:tc>
          <w:tcPr>
            <w:tcW w:type="dxa" w:w="31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ETL 引擎直接拒絕寫入主表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3.8 智能客服／其他資料完整性（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FAQ-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COMMON-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）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8"/>
        <w:gridCol w:w="1225"/>
        <w:gridCol w:w="6294"/>
        <w:gridCol w:w="1225"/>
      </w:tblGrid>
      <w:tr>
        <w:trPr>
          <w:tblHeader/>
        </w:trPr>
        <w:tc>
          <w:tcPr>
            <w:tcW w:type="dxa" w:w="1618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225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6294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觸發條件（資料來源）</w:t>
            </w:r>
          </w:p>
        </w:tc>
        <w:tc>
          <w:tcPr>
            <w:tcW w:type="dxa" w:w="1225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16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FAQ-001</w:t>
            </w:r>
          </w:p>
        </w:tc>
        <w:tc>
          <w:tcPr>
            <w:tcW w:type="dxa" w:w="1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使用者提問長期未被人工檢視</w:t>
            </w:r>
          </w:p>
        </w:tc>
        <w:tc>
          <w:tcPr>
            <w:tcW w:type="dxa" w:w="62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unresolved_questions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 中相似度 &lt; 0.75 的提問超過 N 天未處理</w:t>
            </w:r>
          </w:p>
        </w:tc>
        <w:tc>
          <w:tcPr>
            <w:tcW w:type="dxa" w:w="1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低</w:t>
            </w:r>
          </w:p>
        </w:tc>
      </w:tr>
      <w:tr>
        <w:tc>
          <w:tcPr>
            <w:tcW w:type="dxa" w:w="1618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COMMON-010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（建議新增）</w:t>
            </w:r>
          </w:p>
        </w:tc>
        <w:tc>
          <w:tcPr>
            <w:tcW w:type="dxa" w:w="1225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訂單取消但取消原因為空</w:t>
            </w:r>
          </w:p>
        </w:tc>
        <w:tc>
          <w:tcPr>
            <w:tcW w:type="dxa" w:w="6294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orders.status='訂單取消' AND (cancel_reason IS NULL OR cancel_reason='')</w:t>
            </w:r>
          </w:p>
        </w:tc>
        <w:tc>
          <w:tcPr>
            <w:tcW w:type="dxa" w:w="1225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中（資料完整性）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3.9 警示工作流生命週期本身的行為（非新警示類型，是系統既有保護機制，特此釐清避免混淆）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《異常狀態總表.md》第 7 類「警示工作流生命週期」列出的以下三項，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不是需要偵測的業務異常，而是 `finance_alerts` 服務層機制本身既有的防呆保護行為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，已在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services/finance_alert_workflow.py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實作：</w:t>
      </w:r>
    </w:p>
    <w:tbl>
      <w:tblPr>
        <w:tblW w:type="dxa" w:w="98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9"/>
        <w:gridCol w:w="2761"/>
        <w:gridCol w:w="2761"/>
      </w:tblGrid>
      <w:tr>
        <w:trPr>
          <w:tblHeader/>
        </w:trPr>
        <w:tc>
          <w:tcPr>
            <w:tcW w:type="dxa" w:w="4279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行為</w:t>
            </w:r>
          </w:p>
        </w:tc>
        <w:tc>
          <w:tcPr>
            <w:tcW w:type="dxa" w:w="2761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觸發情境</w:t>
            </w:r>
          </w:p>
        </w:tc>
        <w:tc>
          <w:tcPr>
            <w:tcW w:type="dxa" w:w="2761"/>
            <w:shd w:fill="1E276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系統回應</w:t>
            </w:r>
          </w:p>
        </w:tc>
      </w:tr>
      <w:tr>
        <w:tc>
          <w:tcPr>
            <w:tcW w:type="dxa" w:w="42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alert_claim_conflict</w:t>
            </w:r>
          </w:p>
        </w:tc>
        <w:tc>
          <w:tcPr>
            <w:tcW w:type="dxa" w:w="2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警示已被其他人認領，重複認領</w:t>
            </w:r>
          </w:p>
        </w:tc>
        <w:tc>
          <w:tcPr>
            <w:tcW w:type="dxa" w:w="2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HTTP 409 Conflict</w:t>
            </w:r>
          </w:p>
        </w:tc>
      </w:tr>
      <w:tr>
        <w:tc>
          <w:tcPr>
            <w:tcW w:type="dxa" w:w="4279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resolve_without_reason</w:t>
            </w:r>
          </w:p>
        </w:tc>
        <w:tc>
          <w:tcPr>
            <w:tcW w:type="dxa" w:w="2761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人工解除警示未提供處理原因</w:t>
            </w:r>
          </w:p>
        </w:tc>
        <w:tc>
          <w:tcPr>
            <w:tcW w:type="dxa" w:w="2761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HTTP 400 Bad Request</w:t>
            </w:r>
          </w:p>
        </w:tc>
      </w:tr>
      <w:tr>
        <w:tc>
          <w:tcPr>
            <w:tcW w:type="dxa" w:w="42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37"/>
                <w:sz w:val="17"/>
                <w:szCs w:val="17"/>
              </w:rPr>
              <w:t xml:space="preserve">alert_immutable_data_conflict</w:t>
            </w:r>
          </w:p>
        </w:tc>
        <w:tc>
          <w:tcPr>
            <w:tcW w:type="dxa" w:w="2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重跑警示偵測時，輸入與既有不可變快照不符</w:t>
            </w:r>
          </w:p>
        </w:tc>
        <w:tc>
          <w:tcPr>
            <w:tcW w:type="dxa" w:w="2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Fail-fast 拋錯 / 阻斷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這三項行為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擴充到所有新增領域（訂單、LINE、排班等）時會自動適用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，因為它們是共用服務層機制的一部分，不需要為每個新領域各自重新設計。</w:t>
      </w:r>
    </w:p>
    <w:p>
      <w:pPr>
        <w:pBdr>
          <w:bottom w:val="single" w:color="C7D6F2" w:sz="6" w:space="1"/>
        </w:pBdr>
        <w:spacing w:after="200" w:before="14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4. 待確認事項（需與相關人員確認後才能排入實作）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4.1 逾期天數門檻 —— 多數項目已決議「不設寬限期」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實作時的決議：不額外訂全域「超過幾天算逾期」門檻，凡資料庫已有per案到期日欄位的，直接用「今日超過到期日且未結清」立即列入；凡只是「有沒有資料」的判斷（無到期日概念），一有缺漏就立即列入。以下已依此決議實作完成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✅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RECEIVABLE-001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PAYOUT-001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RETURN-001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：用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client_payments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staff_payments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既有的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*_due_date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欄位，今日超過即列入，見 3.2。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✅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ORDER-001~004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：不是「洽談中超過 N 天」，而是依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matching_records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現有欄位（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sent_info_1_at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sent_info_2_at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caregiver_accepted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）即時分類目前卡在哪個階段，見 3.3（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與本節原先描述的單一 `ORDER-001` 判斷方式不同，此處為舊草稿，實際實作以 `services/anomaly_alert_detection.py` 為準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✅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BECLASS-001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LINE-001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：純資料有無判斷（有沒有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beclass_records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line_user_id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），不需要天數門檻。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✅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DOC-SEND-001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：純資料有無判斷（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matching_records.sent_resume_at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是否為空），已是真實發送機制（見 4.3 更新）。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尚未實作、仍待確認的：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MATCH-SEND-001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：粗篩/精篩資訊，發送給月嫂候選人後，行政應在幾天內完成後續動作？（若沿用上述「不設寬限期」原則，也可以直接改成純資料有無判斷，待確認是否有例外需求）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4.2 資料庫底層選型 —— ✅ 已決議並實作（見 1.2 節）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原提案「擴充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涵蓋全部異常」已推翻，改為「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只留財務稽核異常、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system_alerts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依新結構重建承接流程提醒」兩表並存，理由與最終結構見 1.2 節。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表名保留不變（現在名副其實，只裝財務類警示）；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system_alerts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舊版（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pending/resolved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兩段式）已被新結構取代，非清理待辦。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4.3 DOC-SEND-001／DOC-SEND-002 的技術前置工作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✅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DOC-SEND-001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「傳送履歷給客戶」已改為真實功能：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matching_records.sent_resume_at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落地記錄，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ui/pages/02_orders.py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按鈕與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POST /api/v1/orders/{case_no}/send-resume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都是真的寫入，不再是模擬。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DOC-SEND-002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（合約簽署）仍未實作，技術前置工作待確認（是否透過好好簽 API 等電子簽署服務）。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4.4 通知與權限機制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警示中心目前設計是「行政人員主動進來看」的被動查詢頁面。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是否需要主動推播通知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（例如高優先度警示透過 LINE 或 Email 通知特定人員），還是先維持被動查詢即可？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認領（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claimed_by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）、解除（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resolved_by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）目前是自由文字欄位，沒有串接使用者權限系統。是否需要限制「誰可以認領/解除哪一類警示」？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4.5 優先度與嚴重度分級標準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本文件第 3 節暫時標注的優先度，是我依直覺判斷（例如涉及金流／資安／身分混淆的列高，資訊性提醒列低），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需要業務單位重新檢視是否認同這個分級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，尤其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IMPORT-001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DOC-SEND-001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LINE-004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這種「需要額外技術工作」或「新發現、原本未評估過」的項目。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4.6 </w:t>
      </w:r>
      <w:r>
        <w:rPr>
          <w:rFonts w:ascii="Consolas" w:cs="Consolas" w:eastAsia="Consolas" w:hAnsi="Consolas"/>
          <w:b/>
          <w:bCs/>
          <w:color w:val="B02A37"/>
          <w:sz w:val="19"/>
          <w:szCs w:val="19"/>
        </w:rPr>
        <w:t xml:space="preserve">scripts/seed_boundary_anomalies.py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 的建置優先順序（新增）</w:t>
      </w:r>
    </w:p>
    <w:p>
      <w:pPr>
        <w:spacing w:after="14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《...業務異常狀況.md》規劃了一支目前尚不存在的測試資料腳本，用來把本文件 3.2～3.8 節列出的異常/邊界個案寫入資料庫（專用案號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115900001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起，不影響現有 50 筆正常假資料），提供警示中心 UI 實機驗收。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是否要優先建置這支腳本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，作為驗證整個異常警示中心設計的第一步（先有資料才能測 UI），還是先把偵測邏輯／UI 做完再補測試資料？</w:t>
      </w:r>
    </w:p>
    <w:p>
      <w:pPr>
        <w:pBdr>
          <w:bottom w:val="single" w:color="C7D6F2" w:sz="6" w:space="1"/>
        </w:pBdr>
        <w:spacing w:after="200" w:before="14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5. 建議下一步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微軟正黑體" w:cs="微軟正黑體" w:eastAsia="微軟正黑體" w:hAnsi="微軟正黑體"/>
          <w:strike/>
          <w:color w:val="9AA0A6"/>
          <w:sz w:val="19"/>
          <w:szCs w:val="19"/>
        </w:rPr>
        <w:t xml:space="preserve">先確認第 4.1 節的逾期天數門檻、第 4.2 節的資料庫選型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—— ✅ 已決議並實作（見 1.2、4.1、4.2 節），流程提醒類（含 RECEIVABLE-001/PAYOUT-001/RETURN-001）已全數寫入重建後的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system_alerts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已完成：ORDER-001~004、BECLASS-001、LINE-001/005、DOC-SEND-001、IMPORT-001~005、RECEIVABLE-001、PAYOUT-001、RETURN-001，共 15 個代碼的偵測邏輯已實作並接上 UI。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DOC-SEND-001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—— ✅ 已完成真實發送機制（見 4.3）。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✅ 已完成：3.1 節帳務金流核銷異常的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接線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——對帳/核銷邏輯本身其實已存在，缺的只是寫入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finance_alerts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這條線，已透過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services/finance_alert_wiring.py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補上（12 個代碼，見 3.1 節「接上狀態」欄）。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尚未完成的是 4 個真正缺邏輯的代碼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suspected_duplicate_business_match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subsidy_return_failed_or_reversed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government_subsidy_underpaid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overpaid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split_subsidy_payment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），這些需要新寫偵測規則，不是接線工作，範圍與時程待與使用者確認。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依第 4.6 節，評估是否優先新建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scripts/seed_boundary_anomalies.py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，補齊 3.1／3.2 節核銷異常與逾期提醒的邊界測試資料——目前假資料集裡 RECEIVABLE-001/PAYOUT-001/RETURN-001 皆無逾期未結清案例、3.1 節新接上的 12 個代碼也都還沒有能觸發它們的假資料，需要補種對應測試資料才能實機驗收。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SCHEDULE-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MATCH-SEND-001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LINE-002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LINE-004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DOC-SEND-002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等仍列在「尚未接上偵測邏輯」清單，未排入本輪實作範圍。</w:t>
      </w:r>
    </w:p>
    <w:p>
      <w:pPr>
        <w:pBdr>
          <w:bottom w:val="single" w:color="C7D6F2" w:sz="6" w:space="1"/>
        </w:pBdr>
        <w:spacing w:after="200" w:before="14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6. 參考文件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document/資料庫、資料處理/帳務金流規則.md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（3.1 節核銷代碼的業務流程說明來源，如「補助退還客戶」P0/P1 支援範圍）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document/資料庫、資料處理/帳務金流開發交接.md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document/管理端UI/異常狀態總表.md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（2026-07-22 建立，帳務異常正式代碼 SSOT）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document/資料庫、資料處理/尚未涵蓋、無法測試的所有型態與業務異常狀況.md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（2026-07-22 建立，測試資料補完計畫）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document/資料庫、資料處理/帳務假數據生成與關聯測試規格.md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（</w:t>
      </w:r>
      <w:r>
        <w:rPr>
          <w:rFonts w:ascii="微軟正黑體" w:cs="微軟正黑體" w:eastAsia="微軟正黑體" w:hAnsi="微軟正黑體"/>
          <w:b/>
          <w:bCs/>
          <w:sz w:val="19"/>
          <w:szCs w:val="19"/>
        </w:rPr>
        <w:t xml:space="preserve">3.1 節具體判斷邏輯與數值測試案例的實際來源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，含 B1～B6 優先批次規劃、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client_payments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各階段欄位的精確測試數字；此文件內引用的部分類別/函式名稱與現行程式碼不完全一致，屬規劃階段命名，實作前需與 </w:t>
      </w:r>
      <w:r>
        <w:rPr>
          <w:rFonts w:ascii="Consolas" w:cs="Consolas" w:eastAsia="Consolas" w:hAnsi="Consolas"/>
          <w:b w:val="false"/>
          <w:bCs w:val="false"/>
          <w:color w:val="B02A37"/>
          <w:sz w:val="19"/>
          <w:szCs w:val="19"/>
        </w:rPr>
        <w:t xml:space="preserve">services/</w:t>
      </w:r>
      <w:r>
        <w:rPr>
          <w:rFonts w:ascii="微軟正黑體" w:cs="微軟正黑體" w:eastAsia="微軟正黑體" w:hAnsi="微軟正黑體"/>
          <w:b w:val="false"/>
          <w:bCs w:val="false"/>
          <w:sz w:val="19"/>
          <w:szCs w:val="19"/>
        </w:rPr>
        <w:t xml:space="preserve"> 現況交叉核對）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微軟正黑體" w:cs="微軟正黑體" w:eastAsia="微軟正黑體" w:hAnsi="微軟正黑體"/>
      <w:b/>
      <w:bCs/>
      <w:color w:val="1E2761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1E2761" w:sz="4" w:space="4"/>
      </w:pBdr>
      <w:spacing w:after="160" w:before="340"/>
    </w:pPr>
    <w:rPr>
      <w:rFonts w:ascii="微軟正黑體" w:cs="微軟正黑體" w:eastAsia="微軟正黑體" w:hAnsi="微軟正黑體"/>
      <w:b/>
      <w:bCs/>
      <w:color w:val="1E2761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微軟正黑體" w:cs="微軟正黑體" w:eastAsia="微軟正黑體" w:hAnsi="微軟正黑體"/>
      <w:b/>
      <w:bCs/>
      <w:color w:val="2E3A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2026-07-27T05:19:42.993Z</dcterms:created>
  <dcterms:modified xsi:type="dcterms:W3CDTF">2026-07-27T05:19:42.993Z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