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E0980" w14:textId="77777777" w:rsidR="005320C9" w:rsidRPr="00A45B78" w:rsidRDefault="005320C9" w:rsidP="005320C9">
      <w:pPr>
        <w:jc w:val="center"/>
        <w:rPr>
          <w:rFonts w:eastAsia="Calibri"/>
          <w:b/>
          <w:bCs/>
          <w:sz w:val="28"/>
          <w:szCs w:val="39"/>
          <w:lang w:val="es-ES_tradnl"/>
        </w:rPr>
      </w:pPr>
      <w:r w:rsidRPr="00A45B78">
        <w:rPr>
          <w:rFonts w:eastAsia="Calibri"/>
          <w:b/>
          <w:bCs/>
          <w:sz w:val="28"/>
          <w:szCs w:val="39"/>
          <w:lang w:val="es-ES_tradnl"/>
        </w:rPr>
        <w:t>UNIVERSIDAD NACIONAL DE INGENIERÍA</w:t>
      </w:r>
    </w:p>
    <w:p w14:paraId="681F5548" w14:textId="77777777"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Áreas de Conocimiento: Tecnología de la Información y Comunicación</w:t>
      </w:r>
    </w:p>
    <w:p w14:paraId="15178692" w14:textId="5668DB6C"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Asignatura: </w:t>
      </w:r>
      <w:r w:rsidR="00D74BA8" w:rsidRPr="00A45B78">
        <w:rPr>
          <w:rFonts w:eastAsia="Calibri"/>
          <w:b/>
          <w:bCs/>
          <w:sz w:val="28"/>
          <w:szCs w:val="39"/>
          <w:lang w:val="es-ES_tradnl"/>
        </w:rPr>
        <w:t>Ingeniería de Software I</w:t>
      </w:r>
    </w:p>
    <w:p w14:paraId="42925998" w14:textId="6E7C1686" w:rsidR="005320C9" w:rsidRPr="00A45B78" w:rsidRDefault="00D74BA8" w:rsidP="005320C9">
      <w:pPr>
        <w:spacing w:line="276" w:lineRule="auto"/>
        <w:jc w:val="center"/>
        <w:rPr>
          <w:rFonts w:eastAsia="Calibri"/>
          <w:b/>
          <w:bCs/>
          <w:sz w:val="28"/>
          <w:szCs w:val="39"/>
          <w:lang w:val="es-ES_tradnl"/>
        </w:rPr>
      </w:pPr>
      <w:r w:rsidRPr="00A45B78">
        <w:rPr>
          <w:rFonts w:eastAsia="Calibri"/>
          <w:b/>
          <w:bCs/>
          <w:sz w:val="28"/>
          <w:szCs w:val="39"/>
          <w:lang w:val="es-ES_tradnl"/>
        </w:rPr>
        <w:t xml:space="preserve">PROYECTO CORTE </w:t>
      </w:r>
      <w:r w:rsidR="00B57AD6">
        <w:rPr>
          <w:rFonts w:eastAsia="Calibri"/>
          <w:b/>
          <w:bCs/>
          <w:sz w:val="28"/>
          <w:szCs w:val="39"/>
          <w:lang w:val="es-ES_tradnl"/>
        </w:rPr>
        <w:t>4</w:t>
      </w:r>
      <w:r w:rsidRPr="00A45B78">
        <w:rPr>
          <w:rFonts w:eastAsia="Calibri"/>
          <w:b/>
          <w:bCs/>
          <w:sz w:val="28"/>
          <w:szCs w:val="39"/>
          <w:lang w:val="es-ES_tradnl"/>
        </w:rPr>
        <w:t>: UNIDAD I</w:t>
      </w:r>
      <w:r w:rsidR="00B57AD6">
        <w:rPr>
          <w:rFonts w:eastAsia="Calibri"/>
          <w:b/>
          <w:bCs/>
          <w:sz w:val="28"/>
          <w:szCs w:val="39"/>
          <w:lang w:val="es-ES_tradnl"/>
        </w:rPr>
        <w:t>V</w:t>
      </w:r>
      <w:r w:rsidR="00010AEA">
        <w:rPr>
          <w:rFonts w:eastAsia="Calibri"/>
          <w:b/>
          <w:bCs/>
          <w:sz w:val="28"/>
          <w:szCs w:val="39"/>
          <w:lang w:val="es-ES_tradnl"/>
        </w:rPr>
        <w:t xml:space="preserve"> </w:t>
      </w:r>
      <w:r w:rsidRPr="00A45B78">
        <w:rPr>
          <w:rFonts w:eastAsia="Calibri"/>
          <w:b/>
          <w:bCs/>
          <w:sz w:val="28"/>
          <w:szCs w:val="39"/>
          <w:lang w:val="es-ES_tradnl"/>
        </w:rPr>
        <w:t>-TEORÍAS Y PRÁCTICAS</w:t>
      </w:r>
    </w:p>
    <w:tbl>
      <w:tblPr>
        <w:tblStyle w:val="Tablaconcuadrcula"/>
        <w:tblW w:w="0" w:type="auto"/>
        <w:tblLook w:val="04A0" w:firstRow="1" w:lastRow="0" w:firstColumn="1" w:lastColumn="0" w:noHBand="0" w:noVBand="1"/>
      </w:tblPr>
      <w:tblGrid>
        <w:gridCol w:w="3397"/>
        <w:gridCol w:w="1843"/>
        <w:gridCol w:w="2631"/>
        <w:gridCol w:w="2330"/>
      </w:tblGrid>
      <w:tr w:rsidR="00BF649A" w:rsidRPr="00A45B78" w14:paraId="4C51CA62" w14:textId="77777777" w:rsidTr="00703E82">
        <w:tc>
          <w:tcPr>
            <w:tcW w:w="3397" w:type="dxa"/>
          </w:tcPr>
          <w:p w14:paraId="52F7A5FC"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Pr>
                <w:rFonts w:ascii="Arial" w:hAnsi="Arial"/>
                <w:b/>
                <w:sz w:val="18"/>
              </w:rPr>
              <w:t>Nombre: Anderson Zair</w:t>
            </w:r>
          </w:p>
        </w:tc>
        <w:tc>
          <w:tcPr>
            <w:tcW w:w="4474" w:type="dxa"/>
            <w:gridSpan w:val="2"/>
          </w:tcPr>
          <w:p w14:paraId="01A789BF"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Pr>
                <w:rFonts w:ascii="Arial" w:hAnsi="Arial"/>
                <w:b/>
                <w:sz w:val="18"/>
              </w:rPr>
              <w:t>Apellidos: Ruiz Ruiz</w:t>
            </w:r>
          </w:p>
        </w:tc>
        <w:tc>
          <w:tcPr>
            <w:tcW w:w="2330" w:type="dxa"/>
          </w:tcPr>
          <w:p w14:paraId="135C05A8" w14:textId="77777777" w:rsidR="00BF649A" w:rsidRPr="00A45B78" w:rsidRDefault="00BF649A" w:rsidP="002F3BD9">
            <w:pPr>
              <w:spacing w:line="276" w:lineRule="auto"/>
              <w:rPr>
                <w:rFonts w:ascii="Calibri" w:hAnsi="Calibri"/>
                <w:bCs/>
                <w:color w:val="000000"/>
                <w:kern w:val="24"/>
                <w:sz w:val="22"/>
                <w:szCs w:val="22"/>
                <w:lang w:val="es-ES_tradnl"/>
              </w:rPr>
            </w:pPr>
            <w:r w:rsidRPr="00A45B78">
              <w:rPr>
                <w:rFonts w:ascii="Calibri" w:hAnsi="Calibri"/>
                <w:b/>
                <w:bCs/>
                <w:color w:val="000000"/>
                <w:kern w:val="24"/>
                <w:sz w:val="22"/>
                <w:szCs w:val="22"/>
                <w:lang w:val="es-ES_tradnl"/>
              </w:rPr>
            </w:r>
            <w:r w:rsidRPr="00A45B78">
              <w:rPr>
                <w:rFonts w:ascii="Calibri" w:hAnsi="Calibri"/>
                <w:bCs/>
                <w:color w:val="000000"/>
                <w:kern w:val="24"/>
                <w:sz w:val="22"/>
                <w:szCs w:val="22"/>
                <w:lang w:val="es-ES_tradnl"/>
              </w:rPr>
            </w:r>
            <w:r>
              <w:rPr>
                <w:rFonts w:ascii="Arial" w:hAnsi="Arial"/>
                <w:b/>
                <w:sz w:val="18"/>
              </w:rPr>
              <w:t>Carnet: 24400202</w:t>
            </w:r>
          </w:p>
        </w:tc>
      </w:tr>
      <w:tr w:rsidR="00BF649A" w:rsidRPr="00A45B78" w14:paraId="481E827C" w14:textId="77777777" w:rsidTr="00703E82">
        <w:tc>
          <w:tcPr>
            <w:tcW w:w="3397" w:type="dxa"/>
          </w:tcPr>
          <w:p w14:paraId="78CDFA76"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bookmarkStart w:id="2" w:name="_Hlk110786330"/>
            <w:r w:rsidRPr="00A45B78">
              <w:rPr>
                <w:rFonts w:ascii="Calibri" w:hAnsi="Calibri"/>
                <w:bCs/>
                <w:color w:val="000000"/>
                <w:kern w:val="24"/>
                <w:sz w:val="22"/>
                <w:szCs w:val="22"/>
                <w:lang w:val="es-ES_tradnl"/>
              </w:rPr>
            </w:r>
            <w:bookmarkEnd w:id="2"/>
            <w:r>
              <w:rPr>
                <w:rFonts w:ascii="Arial" w:hAnsi="Arial"/>
                <w:b/>
                <w:sz w:val="18"/>
              </w:rPr>
              <w:t>Carrera: Ingeniería de Sistemas</w:t>
            </w:r>
          </w:p>
        </w:tc>
        <w:tc>
          <w:tcPr>
            <w:tcW w:w="1843" w:type="dxa"/>
          </w:tcPr>
          <w:p w14:paraId="110E75C2" w14:textId="1A2CEFD8"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006B0197" w:rsidRPr="00A45B78">
              <w:rPr>
                <w:rFonts w:ascii="Calibri" w:hAnsi="Calibri"/>
                <w:b/>
                <w:bCs/>
                <w:color w:val="000000"/>
                <w:kern w:val="24"/>
                <w:sz w:val="22"/>
                <w:szCs w:val="22"/>
                <w:lang w:val="es-ES_tradnl"/>
              </w:rPr>
            </w:r>
            <w:r w:rsidR="005C60F4" w:rsidRPr="00A45B78">
              <w:rPr>
                <w:rFonts w:ascii="Calibri" w:hAnsi="Calibri"/>
                <w:b/>
                <w:bCs/>
                <w:color w:val="000000"/>
                <w:kern w:val="24"/>
                <w:sz w:val="22"/>
                <w:szCs w:val="22"/>
                <w:lang w:val="es-ES_tradnl"/>
              </w:rPr>
            </w:r>
            <w:r w:rsidRPr="00A45B78">
              <w:rPr>
                <w:rFonts w:ascii="Calibri" w:hAnsi="Calibri"/>
                <w:b/>
                <w:bCs/>
                <w:color w:val="000000"/>
                <w:kern w:val="24"/>
                <w:sz w:val="22"/>
                <w:szCs w:val="22"/>
                <w:lang w:val="es-ES_tradnl"/>
              </w:rPr>
            </w:r>
            <w:r>
              <w:rPr>
                <w:rFonts w:ascii="Arial" w:hAnsi="Arial"/>
                <w:b/>
                <w:sz w:val="18"/>
              </w:rPr>
              <w:t>Grupo: 3M3-SIS-S</w:t>
            </w:r>
          </w:p>
        </w:tc>
        <w:tc>
          <w:tcPr>
            <w:tcW w:w="2631" w:type="dxa"/>
          </w:tcPr>
          <w:p w14:paraId="72C854BD" w14:textId="505A4D0C"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00DF09DE" w:rsidRPr="00A45B78">
              <w:rPr>
                <w:rFonts w:ascii="Calibri" w:hAnsi="Calibri"/>
                <w:b/>
                <w:bCs/>
                <w:color w:val="000000"/>
                <w:kern w:val="24"/>
                <w:sz w:val="22"/>
                <w:szCs w:val="22"/>
                <w:lang w:val="es-ES_tradnl"/>
              </w:rPr>
            </w:r>
            <w:r>
              <w:rPr>
                <w:rFonts w:ascii="Arial" w:hAnsi="Arial"/>
                <w:b/>
                <w:sz w:val="18"/>
              </w:rPr>
              <w:t>Grupo de trabajo: 3</w:t>
            </w:r>
          </w:p>
        </w:tc>
        <w:tc>
          <w:tcPr>
            <w:tcW w:w="2330" w:type="dxa"/>
          </w:tcPr>
          <w:p w14:paraId="0A67B885" w14:textId="77777777" w:rsidR="00BF649A" w:rsidRPr="00A45B78" w:rsidRDefault="00BF649A" w:rsidP="002F3BD9">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r>
            <w:r w:rsidRPr="00A45B78">
              <w:rPr>
                <w:rFonts w:ascii="Calibri" w:hAnsi="Calibri"/>
                <w:bCs/>
                <w:color w:val="000000"/>
                <w:kern w:val="24"/>
                <w:sz w:val="22"/>
                <w:szCs w:val="22"/>
                <w:lang w:val="es-ES_tradnl"/>
              </w:rPr>
            </w:r>
            <w:r>
              <w:rPr>
                <w:rFonts w:ascii="Arial" w:hAnsi="Arial"/>
                <w:b/>
                <w:sz w:val="18"/>
              </w:rPr>
              <w:t>Fecha: 12-10-26</w:t>
            </w:r>
          </w:p>
        </w:tc>
      </w:tr>
    </w:tbl>
    <w:p w14:paraId="5580A36A" w14:textId="77777777" w:rsidR="00BF649A" w:rsidRPr="00A45B78" w:rsidRDefault="00BF649A" w:rsidP="00BF649A">
      <w:pPr>
        <w:rPr>
          <w:rFonts w:eastAsiaTheme="minorHAnsi"/>
          <w:b/>
          <w:bCs/>
          <w:color w:val="000000"/>
          <w:lang w:val="es-ES_tradnl" w:eastAsia="en-US"/>
        </w:rPr>
      </w:pPr>
    </w:p>
    <w:p w14:paraId="5735AEF2" w14:textId="77777777" w:rsidR="0053257F" w:rsidRPr="00A45B78" w:rsidRDefault="0053257F" w:rsidP="0053257F">
      <w:pPr>
        <w:rPr>
          <w:rFonts w:eastAsiaTheme="minorHAnsi"/>
          <w:b/>
          <w:bCs/>
          <w:color w:val="000000"/>
          <w:lang w:val="es-ES_tradnl" w:eastAsia="en-US"/>
        </w:rPr>
      </w:pPr>
      <w:r w:rsidRPr="00A45B78">
        <w:rPr>
          <w:rFonts w:eastAsiaTheme="minorHAnsi"/>
          <w:b/>
          <w:bCs/>
          <w:color w:val="000000"/>
          <w:lang w:val="es-ES_tradnl" w:eastAsia="en-US"/>
        </w:rPr>
        <w:t>OBJETIVO GENERAL DE LA ASIGNATURA</w:t>
      </w:r>
    </w:p>
    <w:p w14:paraId="6E41125B" w14:textId="77777777" w:rsidR="00D74BA8" w:rsidRPr="00A45B78" w:rsidRDefault="00D74BA8" w:rsidP="0053257F">
      <w:pPr>
        <w:jc w:val="both"/>
        <w:rPr>
          <w:rFonts w:ascii="Century Gothic" w:eastAsia="Calibri" w:hAnsi="Century Gothic"/>
          <w:sz w:val="22"/>
          <w:szCs w:val="22"/>
          <w:lang w:val="es-ES_tradnl"/>
        </w:rPr>
      </w:pPr>
      <w:r w:rsidRPr="00A45B78">
        <w:rPr>
          <w:rFonts w:ascii="Century Gothic" w:eastAsia="Calibri" w:hAnsi="Century Gothic"/>
          <w:sz w:val="22"/>
          <w:szCs w:val="22"/>
          <w:lang w:val="es-ES_tradnl"/>
        </w:rPr>
        <w:t xml:space="preserve">Desarrollar las fases de análisis y diseño del proceso de desarrollo de software, utilizando el Proceso Unificado de </w:t>
      </w:r>
      <w:proofErr w:type="spellStart"/>
      <w:r w:rsidRPr="00A45B78">
        <w:rPr>
          <w:rFonts w:ascii="Century Gothic" w:eastAsia="Calibri" w:hAnsi="Century Gothic"/>
          <w:sz w:val="22"/>
          <w:szCs w:val="22"/>
          <w:lang w:val="es-ES_tradnl"/>
        </w:rPr>
        <w:t>Rational</w:t>
      </w:r>
      <w:proofErr w:type="spellEnd"/>
      <w:r w:rsidRPr="00A45B78">
        <w:rPr>
          <w:rFonts w:ascii="Century Gothic" w:eastAsia="Calibri" w:hAnsi="Century Gothic"/>
          <w:sz w:val="22"/>
          <w:szCs w:val="22"/>
          <w:lang w:val="es-ES_tradnl"/>
        </w:rPr>
        <w:t xml:space="preserve"> (RUP), basado en el Lenguaje de Modelación Unificado (UML), con ética en la eficacia y eficiencia del producto y creación del software.</w:t>
      </w:r>
    </w:p>
    <w:p w14:paraId="6B26FF79" w14:textId="0B559BA7" w:rsidR="0053257F" w:rsidRPr="00A45B78" w:rsidRDefault="0053257F" w:rsidP="0053257F">
      <w:pPr>
        <w:jc w:val="both"/>
        <w:rPr>
          <w:rFonts w:eastAsiaTheme="minorHAnsi"/>
          <w:bCs/>
          <w:color w:val="000000"/>
          <w:lang w:val="es-ES_tradnl" w:eastAsia="en-US"/>
        </w:rPr>
      </w:pPr>
      <w:r w:rsidRPr="00A45B78">
        <w:rPr>
          <w:rFonts w:eastAsiaTheme="minorHAnsi"/>
          <w:bCs/>
          <w:color w:val="000000"/>
          <w:lang w:val="es-ES_tradnl" w:eastAsia="en-US"/>
        </w:rPr>
        <w:tab/>
      </w:r>
    </w:p>
    <w:p w14:paraId="7DA87AE1" w14:textId="7E415F26" w:rsidR="005320C9" w:rsidRPr="00A45B78" w:rsidRDefault="005320C9" w:rsidP="005320C9">
      <w:pPr>
        <w:jc w:val="both"/>
        <w:rPr>
          <w:rFonts w:ascii="Century Gothic" w:hAnsi="Century Gothic"/>
          <w:b/>
          <w:bCs/>
          <w:sz w:val="22"/>
          <w:szCs w:val="22"/>
          <w:lang w:val="es-ES_tradnl"/>
        </w:rPr>
      </w:pPr>
      <w:r w:rsidRPr="00A45B78">
        <w:rPr>
          <w:rFonts w:ascii="Century Gothic" w:hAnsi="Century Gothic"/>
          <w:b/>
          <w:bCs/>
          <w:sz w:val="22"/>
          <w:szCs w:val="22"/>
          <w:lang w:val="es-ES_tradnl"/>
        </w:rPr>
        <w:t>UNIDAD I</w:t>
      </w:r>
      <w:r w:rsidR="00B57AD6">
        <w:rPr>
          <w:rFonts w:ascii="Century Gothic" w:hAnsi="Century Gothic"/>
          <w:b/>
          <w:bCs/>
          <w:sz w:val="22"/>
          <w:szCs w:val="22"/>
          <w:lang w:val="es-ES_tradnl"/>
        </w:rPr>
        <w:t>V</w:t>
      </w:r>
      <w:r w:rsidRPr="00A45B78">
        <w:rPr>
          <w:rFonts w:ascii="Century Gothic" w:hAnsi="Century Gothic"/>
          <w:b/>
          <w:bCs/>
          <w:sz w:val="22"/>
          <w:szCs w:val="22"/>
          <w:lang w:val="es-ES_tradnl"/>
        </w:rPr>
        <w:t>:</w:t>
      </w:r>
      <w:r w:rsidR="006A43BA" w:rsidRPr="00A45B78">
        <w:rPr>
          <w:rFonts w:ascii="Century Gothic" w:hAnsi="Century Gothic"/>
          <w:b/>
          <w:bCs/>
          <w:sz w:val="22"/>
          <w:szCs w:val="22"/>
          <w:lang w:val="es-ES_tradnl"/>
        </w:rPr>
        <w:t xml:space="preserve"> </w:t>
      </w:r>
      <w:r w:rsidR="00B57AD6" w:rsidRPr="00B57AD6">
        <w:rPr>
          <w:rFonts w:ascii="Century Gothic" w:hAnsi="Century Gothic"/>
          <w:b/>
          <w:bCs/>
          <w:sz w:val="22"/>
          <w:szCs w:val="22"/>
          <w:lang w:val="es-ES_tradnl"/>
        </w:rPr>
        <w:t>PROCESO UNIFICADO RACIONAL (RUP)</w:t>
      </w:r>
    </w:p>
    <w:p w14:paraId="7D736B66" w14:textId="42F0DDD8" w:rsidR="005320C9" w:rsidRPr="00A45B78" w:rsidRDefault="005320C9" w:rsidP="005320C9">
      <w:pPr>
        <w:spacing w:after="200" w:line="276" w:lineRule="auto"/>
        <w:jc w:val="both"/>
        <w:rPr>
          <w:rFonts w:ascii="Century Gothic" w:hAnsi="Century Gothic"/>
          <w:b/>
          <w:bCs/>
          <w:sz w:val="22"/>
          <w:szCs w:val="22"/>
          <w:lang w:val="es-ES_tradnl"/>
        </w:rPr>
      </w:pPr>
      <w:r w:rsidRPr="00A45B78">
        <w:rPr>
          <w:rFonts w:ascii="Century Gothic" w:hAnsi="Century Gothic"/>
          <w:b/>
          <w:bCs/>
          <w:sz w:val="22"/>
          <w:szCs w:val="22"/>
          <w:lang w:val="es-ES_tradnl"/>
        </w:rPr>
        <w:t>OBJETIVOS PARTICULARES:</w:t>
      </w:r>
    </w:p>
    <w:p w14:paraId="4DB83898"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Clasifica las fases del Proceso Unificado Racional en la planeación y producción de software.</w:t>
      </w:r>
    </w:p>
    <w:p w14:paraId="2F5FF457"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Realiza la documentación técnica de la planeación y producción del software, congruente con los requerimientos del cliente y producto.</w:t>
      </w:r>
    </w:p>
    <w:p w14:paraId="0F2D6E46" w14:textId="77777777" w:rsidR="00B57AD6" w:rsidRPr="00B57AD6" w:rsidRDefault="00B57AD6" w:rsidP="00B57AD6">
      <w:pPr>
        <w:numPr>
          <w:ilvl w:val="0"/>
          <w:numId w:val="19"/>
        </w:numPr>
        <w:spacing w:line="276" w:lineRule="auto"/>
        <w:jc w:val="both"/>
        <w:rPr>
          <w:rFonts w:ascii="Century Gothic" w:eastAsia="Century Gothic" w:hAnsi="Century Gothic" w:cs="Century Gothic"/>
          <w:sz w:val="22"/>
          <w:szCs w:val="22"/>
        </w:rPr>
      </w:pPr>
      <w:r w:rsidRPr="00B57AD6">
        <w:rPr>
          <w:rFonts w:ascii="Century Gothic" w:eastAsia="Century Gothic" w:hAnsi="Century Gothic" w:cs="Century Gothic"/>
          <w:sz w:val="22"/>
          <w:szCs w:val="22"/>
        </w:rPr>
        <w:t>Valorar un enfoque ético en la administración del desarrollo y mantenimiento de software, conforme al código de ética y práctica profesional de la Ingeniería de Software.</w:t>
      </w:r>
    </w:p>
    <w:p>
      <w:pPr>
        <w:pStyle w:val="C4H1"/>
      </w:pPr>
      <w:r>
        <w:t>Sistema Integral de Gestión de Ventas Producción y Contabilidad Privada</w:t>
      </w:r>
    </w:p>
    <w:p>
      <w:pPr>
        <w:pStyle w:val="C4Body"/>
        <w:jc w:val="center"/>
      </w:pPr>
      <w:r>
        <w:t>Panadería y Repostería Brajher’s Cake</w:t>
      </w:r>
    </w:p>
    <w:p>
      <w:pPr>
        <w:pStyle w:val="C4H2"/>
      </w:pPr>
      <w:r>
        <w:t>Presentación del cuarto corte</w:t>
      </w:r>
    </w:p>
    <w:p>
      <w:pPr>
        <w:pStyle w:val="C4Body"/>
      </w:pPr>
      <w:r>
        <w:t xml:space="preserve">Este documento desarrolla el cuarto corte del sistema administrativo de Brajher’s Cake. Conserva la estructura de la Unidad IV y aplica RUP a los ocho módulos acordados, con requisitos, casos de uso, arquitectura, análisis, diseño, implementación y pruebas vinculados a los cortes anteriores y al prototipo revisado.</w:t>
      </w:r>
    </w:p>
    <w:p>
      <w:pPr>
        <w:pStyle w:val="C4Body"/>
      </w:pPr>
      <w:r>
        <w:t>El proyecto cuenta con un prototipo modular en Flask y SQL Server. La prioridad de la siguiente iteración es consolidar la integridad de ventas, caja, inventario y nómina, además del control de acceso. La existencia de una pantalla o una tabla se distingue de una función validada de extremo a extremo.</w:t>
      </w:r>
    </w:p>
    <w:p>
      <w:pPr>
        <w:sectPr>
          <w:type w:val="continuous"/>
          <w:pgSz w:w="11906" w:h="16838"/>
          <w:pgMar w:top="426" w:right="720" w:bottom="720" w:left="720" w:header="709" w:footer="709" w:gutter="0"/>
          <w:cols w:space="708"/>
          <w:docGrid w:linePitch="360"/>
        </w:sectPr>
      </w:pPr>
    </w:p>
    <w:p>
      <w:pPr>
        <w:pStyle w:val="C4H1"/>
      </w:pPr>
      <w:r>
        <w:t xml:space="preserve">Contenido del documento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9302"/>
        <w:gridCol w:w="1152"/>
      </w:tblGrid>
      <w:tr>
        <w:trPr>
          <w:cantSplit/>
          <w:tblHeader/>
        </w:trPr>
        <w:tc>
          <w:tcPr>
            <w:tcW w:type="dxa" w:w="9302"/>
            <w:vAlign w:val="center"/>
            <w:shd w:fill="E7E6E6"/>
          </w:tcPr>
          <w:p>
            <w:pPr>
              <w:pStyle w:val="C4Table"/>
            </w:pPr>
            <w:r>
              <w:rPr>
                <w:b/>
              </w:rPr>
              <w:t>Apartado</w:t>
            </w:r>
          </w:p>
        </w:tc>
        <w:tc>
          <w:tcPr>
            <w:tcW w:type="dxa" w:w="1152"/>
            <w:vAlign w:val="center"/>
            <w:shd w:fill="E7E6E6"/>
          </w:tcPr>
          <w:p>
            <w:pPr>
              <w:pStyle w:val="C4Table"/>
            </w:pPr>
            <w:r>
              <w:rPr>
                <w:b/>
              </w:rPr>
              <w:t>Página</w:t>
            </w:r>
          </w:p>
        </w:tc>
      </w:tr>
      <w:tr>
        <w:trPr>
          <w:cantSplit/>
        </w:trPr>
        <w:tc>
          <w:tcPr>
            <w:tcW w:type="dxa" w:w="9302"/>
            <w:vAlign w:val="center"/>
          </w:tcPr>
          <w:p>
            <w:pPr>
              <w:pStyle w:val="C4Table"/>
            </w:pPr>
            <w:r>
              <w:rPr>
                <w:b w:val="0"/>
              </w:rPr>
              <w:t xml:space="preserve">1 Título del proyecto y alcance</w:t>
            </w:r>
          </w:p>
        </w:tc>
        <w:tc>
          <w:tcPr>
            <w:tcW w:type="dxa" w:w="1152"/>
            <w:vAlign w:val="center"/>
          </w:tcPr>
          <w:p>
            <w:pPr>
              <w:pStyle w:val="C4Table"/>
            </w:pPr>
            <w:fldSimple w:instr="PAGEREF c4_1001 \h">
              <w:r>
                <w:t>0</w:t>
              </w:r>
            </w:fldSimple>
          </w:p>
        </w:tc>
      </w:tr>
      <w:tr>
        <w:trPr>
          <w:cantSplit/>
        </w:trPr>
        <w:tc>
          <w:tcPr>
            <w:tcW w:type="dxa" w:w="9302"/>
            <w:vAlign w:val="center"/>
          </w:tcPr>
          <w:p>
            <w:pPr>
              <w:pStyle w:val="C4Table"/>
            </w:pPr>
            <w:r>
              <w:rPr>
                <w:b w:val="0"/>
              </w:rPr>
              <w:t xml:space="preserve">2 Planteamiento del problema</w:t>
            </w:r>
          </w:p>
        </w:tc>
        <w:tc>
          <w:tcPr>
            <w:tcW w:type="dxa" w:w="1152"/>
            <w:vAlign w:val="center"/>
          </w:tcPr>
          <w:p>
            <w:pPr>
              <w:pStyle w:val="C4Table"/>
            </w:pPr>
            <w:fldSimple w:instr="PAGEREF c4_1002 \h">
              <w:r>
                <w:t>0</w:t>
              </w:r>
            </w:fldSimple>
          </w:p>
        </w:tc>
      </w:tr>
      <w:tr>
        <w:trPr>
          <w:cantSplit/>
        </w:trPr>
        <w:tc>
          <w:tcPr>
            <w:tcW w:type="dxa" w:w="9302"/>
            <w:vAlign w:val="center"/>
          </w:tcPr>
          <w:p>
            <w:pPr>
              <w:pStyle w:val="C4Table"/>
            </w:pPr>
            <w:r>
              <w:rPr>
                <w:b w:val="0"/>
              </w:rPr>
              <w:t xml:space="preserve">3 Prototipo del sistema administrativo</w:t>
            </w:r>
          </w:p>
        </w:tc>
        <w:tc>
          <w:tcPr>
            <w:tcW w:type="dxa" w:w="1152"/>
            <w:vAlign w:val="center"/>
          </w:tcPr>
          <w:p>
            <w:pPr>
              <w:pStyle w:val="C4Table"/>
            </w:pPr>
            <w:fldSimple w:instr="PAGEREF c4_1003 \h">
              <w:r>
                <w:t>0</w:t>
              </w:r>
            </w:fldSimple>
          </w:p>
        </w:tc>
      </w:tr>
      <w:tr>
        <w:trPr>
          <w:cantSplit/>
        </w:trPr>
        <w:tc>
          <w:tcPr>
            <w:tcW w:type="dxa" w:w="9302"/>
            <w:vAlign w:val="center"/>
          </w:tcPr>
          <w:p>
            <w:pPr>
              <w:pStyle w:val="C4Table"/>
            </w:pPr>
            <w:r>
              <w:rPr>
                <w:b w:val="0"/>
              </w:rPr>
              <w:t xml:space="preserve">3.1 Jerarquía de usuarios y permisos</w:t>
            </w:r>
          </w:p>
        </w:tc>
        <w:tc>
          <w:tcPr>
            <w:tcW w:type="dxa" w:w="1152"/>
            <w:vAlign w:val="center"/>
          </w:tcPr>
          <w:p>
            <w:pPr>
              <w:pStyle w:val="C4Table"/>
            </w:pPr>
            <w:fldSimple w:instr="PAGEREF c4_1004 \h">
              <w:r>
                <w:t>0</w:t>
              </w:r>
            </w:fldSimple>
          </w:p>
        </w:tc>
      </w:tr>
      <w:tr>
        <w:trPr>
          <w:cantSplit/>
        </w:trPr>
        <w:tc>
          <w:tcPr>
            <w:tcW w:type="dxa" w:w="9302"/>
            <w:vAlign w:val="center"/>
          </w:tcPr>
          <w:p>
            <w:pPr>
              <w:pStyle w:val="C4Table"/>
            </w:pPr>
            <w:r>
              <w:rPr>
                <w:b w:val="0"/>
              </w:rPr>
              <w:t xml:space="preserve">4 Aplicación del Proceso Unificado Racional</w:t>
            </w:r>
          </w:p>
        </w:tc>
        <w:tc>
          <w:tcPr>
            <w:tcW w:type="dxa" w:w="1152"/>
            <w:vAlign w:val="center"/>
          </w:tcPr>
          <w:p>
            <w:pPr>
              <w:pStyle w:val="C4Table"/>
            </w:pPr>
            <w:fldSimple w:instr="PAGEREF c4_1005 \h">
              <w:r>
                <w:t>0</w:t>
              </w:r>
            </w:fldSimple>
          </w:p>
        </w:tc>
      </w:tr>
      <w:tr>
        <w:trPr>
          <w:cantSplit/>
        </w:trPr>
        <w:tc>
          <w:tcPr>
            <w:tcW w:type="dxa" w:w="9302"/>
            <w:vAlign w:val="center"/>
          </w:tcPr>
          <w:p>
            <w:pPr>
              <w:pStyle w:val="C4Table"/>
            </w:pPr>
            <w:r>
              <w:rPr>
                <w:b w:val="0"/>
              </w:rPr>
              <w:t xml:space="preserve">4.1 Proceso conducido por casos de uso</w:t>
            </w:r>
          </w:p>
        </w:tc>
        <w:tc>
          <w:tcPr>
            <w:tcW w:type="dxa" w:w="1152"/>
            <w:vAlign w:val="center"/>
          </w:tcPr>
          <w:p>
            <w:pPr>
              <w:pStyle w:val="C4Table"/>
            </w:pPr>
            <w:fldSimple w:instr="PAGEREF c4_1006 \h">
              <w:r>
                <w:t>0</w:t>
              </w:r>
            </w:fldSimple>
          </w:p>
        </w:tc>
      </w:tr>
      <w:tr>
        <w:trPr>
          <w:cantSplit/>
        </w:trPr>
        <w:tc>
          <w:tcPr>
            <w:tcW w:type="dxa" w:w="9302"/>
            <w:vAlign w:val="center"/>
          </w:tcPr>
          <w:p>
            <w:pPr>
              <w:pStyle w:val="C4Table"/>
            </w:pPr>
            <w:r>
              <w:rPr>
                <w:b w:val="0"/>
              </w:rPr>
              <w:t xml:space="preserve">4.2 Proceso centrado en la arquitectura</w:t>
            </w:r>
          </w:p>
        </w:tc>
        <w:tc>
          <w:tcPr>
            <w:tcW w:type="dxa" w:w="1152"/>
            <w:vAlign w:val="center"/>
          </w:tcPr>
          <w:p>
            <w:pPr>
              <w:pStyle w:val="C4Table"/>
            </w:pPr>
            <w:fldSimple w:instr="PAGEREF c4_1007 \h">
              <w:r>
                <w:t>0</w:t>
              </w:r>
            </w:fldSimple>
          </w:p>
        </w:tc>
      </w:tr>
      <w:tr>
        <w:trPr>
          <w:cantSplit/>
        </w:trPr>
        <w:tc>
          <w:tcPr>
            <w:tcW w:type="dxa" w:w="9302"/>
            <w:vAlign w:val="center"/>
          </w:tcPr>
          <w:p>
            <w:pPr>
              <w:pStyle w:val="C4Table"/>
            </w:pPr>
            <w:r>
              <w:rPr>
                <w:b w:val="0"/>
              </w:rPr>
              <w:t xml:space="preserve">4.2.4 Desarrollo iterativo e incremental</w:t>
            </w:r>
          </w:p>
        </w:tc>
        <w:tc>
          <w:tcPr>
            <w:tcW w:type="dxa" w:w="1152"/>
            <w:vAlign w:val="center"/>
          </w:tcPr>
          <w:p>
            <w:pPr>
              <w:pStyle w:val="C4Table"/>
            </w:pPr>
            <w:fldSimple w:instr="PAGEREF c4_1008 \h">
              <w:r>
                <w:t>0</w:t>
              </w:r>
            </w:fldSimple>
          </w:p>
        </w:tc>
      </w:tr>
      <w:tr>
        <w:trPr>
          <w:cantSplit/>
        </w:trPr>
        <w:tc>
          <w:tcPr>
            <w:tcW w:type="dxa" w:w="9302"/>
            <w:vAlign w:val="center"/>
          </w:tcPr>
          <w:p>
            <w:pPr>
              <w:pStyle w:val="C4Table"/>
            </w:pPr>
            <w:r>
              <w:rPr>
                <w:b w:val="0"/>
              </w:rPr>
              <w:t xml:space="preserve">4.3 Conceptos clave y disciplinas</w:t>
            </w:r>
          </w:p>
        </w:tc>
        <w:tc>
          <w:tcPr>
            <w:tcW w:type="dxa" w:w="1152"/>
            <w:vAlign w:val="center"/>
          </w:tcPr>
          <w:p>
            <w:pPr>
              <w:pStyle w:val="C4Table"/>
            </w:pPr>
            <w:fldSimple w:instr="PAGEREF c4_1009 \h">
              <w:r>
                <w:t>0</w:t>
              </w:r>
            </w:fldSimple>
          </w:p>
        </w:tc>
      </w:tr>
      <w:tr>
        <w:trPr>
          <w:cantSplit/>
        </w:trPr>
        <w:tc>
          <w:tcPr>
            <w:tcW w:type="dxa" w:w="9302"/>
            <w:vAlign w:val="center"/>
          </w:tcPr>
          <w:p>
            <w:pPr>
              <w:pStyle w:val="C4Table"/>
            </w:pPr>
            <w:r>
              <w:rPr>
                <w:b w:val="0"/>
              </w:rPr>
              <w:t xml:space="preserve">4.4 Captura de requisitos</w:t>
            </w:r>
          </w:p>
        </w:tc>
        <w:tc>
          <w:tcPr>
            <w:tcW w:type="dxa" w:w="1152"/>
            <w:vAlign w:val="center"/>
          </w:tcPr>
          <w:p>
            <w:pPr>
              <w:pStyle w:val="C4Table"/>
            </w:pPr>
            <w:fldSimple w:instr="PAGEREF c4_1010 \h">
              <w:r>
                <w:t>0</w:t>
              </w:r>
            </w:fldSimple>
          </w:p>
        </w:tc>
      </w:tr>
      <w:tr>
        <w:trPr>
          <w:cantSplit/>
        </w:trPr>
        <w:tc>
          <w:tcPr>
            <w:tcW w:type="dxa" w:w="9302"/>
            <w:vAlign w:val="center"/>
          </w:tcPr>
          <w:p>
            <w:pPr>
              <w:pStyle w:val="C4Table"/>
            </w:pPr>
            <w:r>
              <w:rPr>
                <w:b w:val="0"/>
              </w:rPr>
              <w:t xml:space="preserve">4.4.4 Requisitos funcionales ampliados</w:t>
            </w:r>
          </w:p>
        </w:tc>
        <w:tc>
          <w:tcPr>
            <w:tcW w:type="dxa" w:w="1152"/>
            <w:vAlign w:val="center"/>
          </w:tcPr>
          <w:p>
            <w:pPr>
              <w:pStyle w:val="C4Table"/>
            </w:pPr>
            <w:fldSimple w:instr="PAGEREF c4_1011 \h">
              <w:r>
                <w:t>0</w:t>
              </w:r>
            </w:fldSimple>
          </w:p>
        </w:tc>
      </w:tr>
      <w:tr>
        <w:trPr>
          <w:cantSplit/>
        </w:trPr>
        <w:tc>
          <w:tcPr>
            <w:tcW w:type="dxa" w:w="9302"/>
            <w:vAlign w:val="center"/>
          </w:tcPr>
          <w:p>
            <w:pPr>
              <w:pStyle w:val="C4Table"/>
            </w:pPr>
            <w:r>
              <w:rPr>
                <w:b w:val="0"/>
              </w:rPr>
              <w:t xml:space="preserve">4.4.5 Requisitos no funcionales</w:t>
            </w:r>
          </w:p>
        </w:tc>
        <w:tc>
          <w:tcPr>
            <w:tcW w:type="dxa" w:w="1152"/>
            <w:vAlign w:val="center"/>
          </w:tcPr>
          <w:p>
            <w:pPr>
              <w:pStyle w:val="C4Table"/>
            </w:pPr>
            <w:fldSimple w:instr="PAGEREF c4_1012 \h">
              <w:r>
                <w:t>0</w:t>
              </w:r>
            </w:fldSimple>
          </w:p>
        </w:tc>
      </w:tr>
      <w:tr>
        <w:trPr>
          <w:cantSplit/>
        </w:trPr>
        <w:tc>
          <w:tcPr>
            <w:tcW w:type="dxa" w:w="9302"/>
            <w:vAlign w:val="center"/>
          </w:tcPr>
          <w:p>
            <w:pPr>
              <w:pStyle w:val="C4Table"/>
            </w:pPr>
            <w:r>
              <w:rPr>
                <w:b w:val="0"/>
              </w:rPr>
              <w:t xml:space="preserve">4.5 Análisis del sistema</w:t>
            </w:r>
          </w:p>
        </w:tc>
        <w:tc>
          <w:tcPr>
            <w:tcW w:type="dxa" w:w="1152"/>
            <w:vAlign w:val="center"/>
          </w:tcPr>
          <w:p>
            <w:pPr>
              <w:pStyle w:val="C4Table"/>
            </w:pPr>
            <w:fldSimple w:instr="PAGEREF c4_1013 \h">
              <w:r>
                <w:t>0</w:t>
              </w:r>
            </w:fldSimple>
          </w:p>
        </w:tc>
      </w:tr>
      <w:tr>
        <w:trPr>
          <w:cantSplit/>
        </w:trPr>
        <w:tc>
          <w:tcPr>
            <w:tcW w:type="dxa" w:w="9302"/>
            <w:vAlign w:val="center"/>
          </w:tcPr>
          <w:p>
            <w:pPr>
              <w:pStyle w:val="C4Table"/>
            </w:pPr>
            <w:r>
              <w:rPr>
                <w:b w:val="0"/>
              </w:rPr>
              <w:t xml:space="preserve">4.6 Diseño del sistema</w:t>
            </w:r>
          </w:p>
        </w:tc>
        <w:tc>
          <w:tcPr>
            <w:tcW w:type="dxa" w:w="1152"/>
            <w:vAlign w:val="center"/>
          </w:tcPr>
          <w:p>
            <w:pPr>
              <w:pStyle w:val="C4Table"/>
            </w:pPr>
            <w:fldSimple w:instr="PAGEREF c4_1014 \h">
              <w:r>
                <w:t>0</w:t>
              </w:r>
            </w:fldSimple>
          </w:p>
        </w:tc>
      </w:tr>
      <w:tr>
        <w:trPr>
          <w:cantSplit/>
        </w:trPr>
        <w:tc>
          <w:tcPr>
            <w:tcW w:type="dxa" w:w="9302"/>
            <w:vAlign w:val="center"/>
          </w:tcPr>
          <w:p>
            <w:pPr>
              <w:pStyle w:val="C4Table"/>
            </w:pPr>
            <w:r>
              <w:rPr>
                <w:b w:val="0"/>
              </w:rPr>
              <w:t xml:space="preserve">4.7 Implementación del prototipo</w:t>
            </w:r>
          </w:p>
        </w:tc>
        <w:tc>
          <w:tcPr>
            <w:tcW w:type="dxa" w:w="1152"/>
            <w:vAlign w:val="center"/>
          </w:tcPr>
          <w:p>
            <w:pPr>
              <w:pStyle w:val="C4Table"/>
            </w:pPr>
            <w:fldSimple w:instr="PAGEREF c4_1015 \h">
              <w:r>
                <w:t>0</w:t>
              </w:r>
            </w:fldSimple>
          </w:p>
        </w:tc>
      </w:tr>
      <w:tr>
        <w:trPr>
          <w:cantSplit/>
        </w:trPr>
        <w:tc>
          <w:tcPr>
            <w:tcW w:type="dxa" w:w="9302"/>
            <w:vAlign w:val="center"/>
          </w:tcPr>
          <w:p>
            <w:pPr>
              <w:pStyle w:val="C4Table"/>
            </w:pPr>
            <w:r>
              <w:rPr>
                <w:b w:val="0"/>
              </w:rPr>
              <w:t xml:space="preserve">4.8 Prueba y aseguramiento de calidad</w:t>
            </w:r>
          </w:p>
        </w:tc>
        <w:tc>
          <w:tcPr>
            <w:tcW w:type="dxa" w:w="1152"/>
            <w:vAlign w:val="center"/>
          </w:tcPr>
          <w:p>
            <w:pPr>
              <w:pStyle w:val="C4Table"/>
            </w:pPr>
            <w:fldSimple w:instr="PAGEREF c4_1016 \h">
              <w:r>
                <w:t>0</w:t>
              </w:r>
            </w:fldSimple>
          </w:p>
        </w:tc>
      </w:tr>
      <w:tr>
        <w:trPr>
          <w:cantSplit/>
        </w:trPr>
        <w:tc>
          <w:tcPr>
            <w:tcW w:type="dxa" w:w="9302"/>
            <w:vAlign w:val="center"/>
          </w:tcPr>
          <w:p>
            <w:pPr>
              <w:pStyle w:val="C4Table"/>
            </w:pPr>
            <w:r>
              <w:rPr>
                <w:b w:val="0"/>
              </w:rPr>
              <w:t xml:space="preserve">5 Matriz de trazabilidad</w:t>
            </w:r>
          </w:p>
        </w:tc>
        <w:tc>
          <w:tcPr>
            <w:tcW w:type="dxa" w:w="1152"/>
            <w:vAlign w:val="center"/>
          </w:tcPr>
          <w:p>
            <w:pPr>
              <w:pStyle w:val="C4Table"/>
            </w:pPr>
            <w:fldSimple w:instr="PAGEREF c4_1017 \h">
              <w:r>
                <w:t>0</w:t>
              </w:r>
            </w:fldSimple>
          </w:p>
        </w:tc>
      </w:tr>
      <w:tr>
        <w:trPr>
          <w:cantSplit/>
        </w:trPr>
        <w:tc>
          <w:tcPr>
            <w:tcW w:type="dxa" w:w="9302"/>
            <w:vAlign w:val="center"/>
          </w:tcPr>
          <w:p>
            <w:pPr>
              <w:pStyle w:val="C4Table"/>
            </w:pPr>
            <w:r>
              <w:rPr>
                <w:b w:val="0"/>
              </w:rPr>
              <w:t xml:space="preserve">6 Actualización de los cortes anteriores</w:t>
            </w:r>
          </w:p>
        </w:tc>
        <w:tc>
          <w:tcPr>
            <w:tcW w:type="dxa" w:w="1152"/>
            <w:vAlign w:val="center"/>
          </w:tcPr>
          <w:p>
            <w:pPr>
              <w:pStyle w:val="C4Table"/>
            </w:pPr>
            <w:fldSimple w:instr="PAGEREF c4_1018 \h">
              <w:r>
                <w:t>0</w:t>
              </w:r>
            </w:fldSimple>
          </w:p>
        </w:tc>
      </w:tr>
      <w:tr>
        <w:trPr>
          <w:cantSplit/>
        </w:trPr>
        <w:tc>
          <w:tcPr>
            <w:tcW w:type="dxa" w:w="9302"/>
            <w:vAlign w:val="center"/>
          </w:tcPr>
          <w:p>
            <w:pPr>
              <w:pStyle w:val="C4Table"/>
            </w:pPr>
            <w:r>
              <w:rPr>
                <w:b w:val="0"/>
              </w:rPr>
              <w:t xml:space="preserve">7 Ética transición y mantenimiento</w:t>
            </w:r>
          </w:p>
        </w:tc>
        <w:tc>
          <w:tcPr>
            <w:tcW w:type="dxa" w:w="1152"/>
            <w:vAlign w:val="center"/>
          </w:tcPr>
          <w:p>
            <w:pPr>
              <w:pStyle w:val="C4Table"/>
            </w:pPr>
            <w:fldSimple w:instr="PAGEREF c4_1019 \h">
              <w:r>
                <w:t>0</w:t>
              </w:r>
            </w:fldSimple>
          </w:p>
        </w:tc>
      </w:tr>
      <w:tr>
        <w:trPr>
          <w:cantSplit/>
        </w:trPr>
        <w:tc>
          <w:tcPr>
            <w:tcW w:type="dxa" w:w="9302"/>
            <w:vAlign w:val="center"/>
          </w:tcPr>
          <w:p>
            <w:pPr>
              <w:pStyle w:val="C4Table"/>
            </w:pPr>
            <w:r>
              <w:rPr>
                <w:b w:val="0"/>
              </w:rPr>
              <w:t xml:space="preserve">8 Conclusiones y 9 Bibliografía</w:t>
            </w:r>
          </w:p>
        </w:tc>
        <w:tc>
          <w:tcPr>
            <w:tcW w:type="dxa" w:w="1152"/>
            <w:vAlign w:val="center"/>
          </w:tcPr>
          <w:p>
            <w:pPr>
              <w:pStyle w:val="C4Table"/>
            </w:pPr>
            <w:fldSimple w:instr="PAGEREF c4_1020 \h">
              <w:r>
                <w:t>0</w:t>
              </w:r>
            </w:fldSimple>
          </w:p>
        </w:tc>
      </w:tr>
    </w:tbl>
    <w:p>
      <w:pPr>
        <w:pStyle w:val="C4Body"/>
      </w:pPr>
      <w:r>
        <w:t xml:space="preserve">La numeración del contenido se conserva. Las páginas corresponden a esta versión ampliada. Los ocho módulos se desarrollan dentro de las disciplinas de RUP; la documentación distingue reglas del negocio, código observado y pruebas pendientes de aceptación.</w:t>
      </w:r>
    </w:p>
    <w:p>
      <w:pPr>
        <w:pStyle w:val="C4H1"/>
        <w:pageBreakBefore/>
      </w:pPr>
      <w:r>
        <w:t xml:space="preserve">1 Título del proyecto y alcance</w:t>
      </w:r>
      <w:bookmarkStart w:id="1001" w:name="c4_1001"/>
      <w:bookmarkEnd w:id="1001"/>
    </w:p>
    <w:p>
      <w:pPr>
        <w:pStyle w:val="C4Body"/>
      </w:pPr>
      <w:r>
        <w:t xml:space="preserve">Sistema administrativo integral para Brajher’s Cake. Aplicación del Proceso Unificado Racional al prototipo de ventas, encargos, producción y administración de la panadería.</w:t>
      </w:r>
    </w:p>
    <w:p>
      <w:pPr>
        <w:pStyle w:val="C4H2"/>
      </w:pPr>
      <w:r>
        <w:t xml:space="preserve">1.1 Objetivo del proyecto</w:t>
      </w:r>
    </w:p>
    <w:p>
      <w:pPr>
        <w:pStyle w:val="C4Body"/>
      </w:pPr>
      <w:r>
        <w:t xml:space="preserve">Integrar la operación comercial y administrativa en una aplicación web que mantenga relación entre cliente, producto, factura, encargo, insumo, lote, empleado y asiento. En este corte se documenta cómo cada necesidad se transforma en casos de uso, componentes y escenarios verificables, conservando la continuidad con los cortes 1, 2 y 3.</w:t>
      </w:r>
    </w:p>
    <w:p>
      <w:pPr>
        <w:pStyle w:val="C4H2"/>
      </w:pPr>
      <w:r>
        <w:t xml:space="preserve">1.2 Alcance funcional de los ocho módulos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900"/>
        <w:gridCol w:w="7560"/>
      </w:tblGrid>
      <w:tr>
        <w:trPr>
          <w:cantSplit/>
          <w:tblHeader/>
        </w:trPr>
        <w:tc>
          <w:tcPr>
            <w:tcW w:type="dxa" w:w="2900"/>
            <w:vAlign w:val="center"/>
            <w:shd w:fill="E7E6E6"/>
          </w:tcPr>
          <w:p>
            <w:pPr>
              <w:pStyle w:val="C4Table"/>
            </w:pPr>
            <w:r>
              <w:rPr>
                <w:b/>
              </w:rPr>
              <w:t xml:space="preserve">Módulo</w:t>
            </w:r>
          </w:p>
        </w:tc>
        <w:tc>
          <w:tcPr>
            <w:tcW w:type="dxa" w:w="7560"/>
            <w:vAlign w:val="center"/>
            <w:shd w:fill="E7E6E6"/>
          </w:tcPr>
          <w:p>
            <w:pPr>
              <w:pStyle w:val="C4Table"/>
            </w:pPr>
            <w:r>
              <w:rPr>
                <w:b/>
              </w:rPr>
              <w:t xml:space="preserve">Responsabilidad y límite</w:t>
            </w:r>
          </w:p>
        </w:tc>
      </w:tr>
      <w:tr>
        <w:trPr>
          <w:cantSplit/>
        </w:trPr>
        <w:tc>
          <w:tcPr>
            <w:tcW w:type="dxa" w:w="2900"/>
            <w:vAlign w:val="center"/>
          </w:tcPr>
          <w:p>
            <w:pPr>
              <w:pStyle w:val="C4Table"/>
            </w:pPr>
            <w:r>
              <w:rPr>
                <w:b w:val="0"/>
              </w:rPr>
              <w:t xml:space="preserve">M1 Seguridad Accesos y Auditoría</w:t>
            </w:r>
          </w:p>
        </w:tc>
        <w:tc>
          <w:tcPr>
            <w:tcW w:type="dxa" w:w="7560"/>
            <w:vAlign w:val="center"/>
          </w:tcPr>
          <w:p>
            <w:pPr>
              <w:pStyle w:val="C4Table"/>
            </w:pPr>
            <w:r>
              <w:rPr>
                <w:b w:val="0"/>
              </w:rPr>
              <w:t xml:space="preserve">Autenticación del personal, cuentas activas, roles, segundo factor, configuración y registro de acciones. El respaldo y la persistencia son responsabilidades de soporte compartidas.</w:t>
            </w:r>
          </w:p>
        </w:tc>
      </w:tr>
      <w:tr>
        <w:trPr>
          <w:cantSplit/>
        </w:trPr>
        <w:tc>
          <w:tcPr>
            <w:tcW w:type="dxa" w:w="2900"/>
            <w:vAlign w:val="center"/>
          </w:tcPr>
          <w:p>
            <w:pPr>
              <w:pStyle w:val="C4Table"/>
            </w:pPr>
            <w:r>
              <w:rPr>
                <w:b w:val="0"/>
              </w:rPr>
              <w:t xml:space="preserve">M2 CRM Gestión de Clientes</w:t>
            </w:r>
          </w:p>
        </w:tc>
        <w:tc>
          <w:tcPr>
            <w:tcW w:type="dxa" w:w="7560"/>
            <w:vAlign w:val="center"/>
          </w:tcPr>
          <w:p>
            <w:pPr>
              <w:pStyle w:val="C4Table"/>
            </w:pPr>
            <w:r>
              <w:rPr>
                <w:b w:val="0"/>
              </w:rPr>
              <w:t xml:space="preserve">Perfiles, teléfono único, foto, historial, cliente de mostrador y niveles de fidelidad. El catálogo y la cotización pertenecen a sus módulos propios.</w:t>
            </w:r>
          </w:p>
        </w:tc>
      </w:tr>
      <w:tr>
        <w:trPr>
          <w:cantSplit/>
        </w:trPr>
        <w:tc>
          <w:tcPr>
            <w:tcW w:type="dxa" w:w="2900"/>
            <w:vAlign w:val="center"/>
          </w:tcPr>
          <w:p>
            <w:pPr>
              <w:pStyle w:val="C4Table"/>
            </w:pPr>
            <w:r>
              <w:rPr>
                <w:b w:val="0"/>
              </w:rPr>
              <w:t xml:space="preserve">M3 Catálogo de Productos</w:t>
            </w:r>
          </w:p>
        </w:tc>
        <w:tc>
          <w:tcPr>
            <w:tcW w:type="dxa" w:w="7560"/>
            <w:vAlign w:val="center"/>
          </w:tcPr>
          <w:p>
            <w:pPr>
              <w:pStyle w:val="C4Table"/>
            </w:pPr>
            <w:r>
              <w:rPr>
                <w:b w:val="0"/>
              </w:rPr>
              <w:t xml:space="preserve">Categorías, productos, imágenes, descuentos, disponibilidad comercial y adicionales. Las unidades apoyan inventario y la configuración general se comparte con seguridad y POS.</w:t>
            </w:r>
          </w:p>
        </w:tc>
      </w:tr>
      <w:tr>
        <w:trPr>
          <w:cantSplit/>
        </w:trPr>
        <w:tc>
          <w:tcPr>
            <w:tcW w:type="dxa" w:w="2900"/>
            <w:vAlign w:val="center"/>
          </w:tcPr>
          <w:p>
            <w:pPr>
              <w:pStyle w:val="C4Table"/>
            </w:pPr>
            <w:r>
              <w:rPr>
                <w:b w:val="0"/>
              </w:rPr>
              <w:t xml:space="preserve">M4 POS Caja y Arqueos Avanzados</w:t>
            </w:r>
          </w:p>
        </w:tc>
        <w:tc>
          <w:tcPr>
            <w:tcW w:type="dxa" w:w="7560"/>
            <w:vAlign w:val="center"/>
          </w:tcPr>
          <w:p>
            <w:pPr>
              <w:pStyle w:val="C4Table"/>
            </w:pPr>
            <w:r>
              <w:rPr>
                <w:b w:val="0"/>
              </w:rPr>
              <w:t xml:space="preserve">Turnos, carrito, factura, pagos mixtos, USD, cambio, RUC, comprobantes y arqueo ciego con supervisor. La contabilidad recibe los hechos de venta y caja.</w:t>
            </w:r>
          </w:p>
        </w:tc>
      </w:tr>
      <w:tr>
        <w:trPr>
          <w:cantSplit/>
        </w:trPr>
        <w:tc>
          <w:tcPr>
            <w:tcW w:type="dxa" w:w="2900"/>
            <w:vAlign w:val="center"/>
          </w:tcPr>
          <w:p>
            <w:pPr>
              <w:pStyle w:val="C4Table"/>
            </w:pPr>
            <w:r>
              <w:rPr>
                <w:b w:val="0"/>
              </w:rPr>
              <w:t xml:space="preserve">M5 Encargos y Portal de Cotizaciones</w:t>
            </w:r>
          </w:p>
        </w:tc>
        <w:tc>
          <w:tcPr>
            <w:tcW w:type="dxa" w:w="7560"/>
            <w:vAlign w:val="center"/>
          </w:tcPr>
          <w:p>
            <w:pPr>
              <w:pStyle w:val="C4Table"/>
            </w:pPr>
            <w:r>
              <w:rPr>
                <w:b w:val="0"/>
              </w:rPr>
              <w:t xml:space="preserve">Solicitud de pastel, foto de referencia, fecha, contacto, precio propuesto, anticipo, ficha de taller, seguimiento y monitor KDS. El consumo de materias primas permanece en Inventario y Producción.</w:t>
            </w:r>
          </w:p>
        </w:tc>
      </w:tr>
      <w:tr>
        <w:trPr>
          <w:cantSplit/>
        </w:trPr>
        <w:tc>
          <w:tcPr>
            <w:tcW w:type="dxa" w:w="2900"/>
            <w:vAlign w:val="center"/>
          </w:tcPr>
          <w:p>
            <w:pPr>
              <w:pStyle w:val="C4Table"/>
            </w:pPr>
            <w:r>
              <w:rPr>
                <w:b w:val="0"/>
              </w:rPr>
              <w:t xml:space="preserve">M6 Inventario y Producción</w:t>
            </w:r>
          </w:p>
        </w:tc>
        <w:tc>
          <w:tcPr>
            <w:tcW w:type="dxa" w:w="7560"/>
            <w:vAlign w:val="center"/>
          </w:tcPr>
          <w:p>
            <w:pPr>
              <w:pStyle w:val="C4Table"/>
            </w:pPr>
            <w:r>
              <w:rPr>
                <w:b w:val="0"/>
              </w:rPr>
              <w:t xml:space="preserve">Materia prima, unidades, proveedores, compras, mínimos, recetas, lotes, consumos y mermas. Agrupa los módulos 6 y 7 del Corte 3 sin eliminar sus responsabilidades internas.</w:t>
            </w:r>
          </w:p>
        </w:tc>
      </w:tr>
      <w:tr>
        <w:trPr>
          <w:cantSplit/>
        </w:trPr>
        <w:tc>
          <w:tcPr>
            <w:tcW w:type="dxa" w:w="2900"/>
            <w:vAlign w:val="center"/>
          </w:tcPr>
          <w:p>
            <w:pPr>
              <w:pStyle w:val="C4Table"/>
            </w:pPr>
            <w:r>
              <w:rPr>
                <w:b w:val="0"/>
              </w:rPr>
              <w:t xml:space="preserve">M7 Contabilidad Formal y Privada</w:t>
            </w:r>
          </w:p>
        </w:tc>
        <w:tc>
          <w:tcPr>
            <w:tcW w:type="dxa" w:w="7560"/>
            <w:vAlign w:val="center"/>
          </w:tcPr>
          <w:p>
            <w:pPr>
              <w:pStyle w:val="C4Table"/>
            </w:pPr>
            <w:r>
              <w:rPr>
                <w:b w:val="0"/>
              </w:rPr>
              <w:t xml:space="preserve">Egresos privados, vales, catálogo de cuentas, asientos, períodos, mayor, balanza, estados y vínculo con documentos comerciales. La emisión de factura se ejecuta en POS.</w:t>
            </w:r>
          </w:p>
        </w:tc>
      </w:tr>
      <w:tr>
        <w:trPr>
          <w:cantSplit/>
        </w:trPr>
        <w:tc>
          <w:tcPr>
            <w:tcW w:type="dxa" w:w="2900"/>
            <w:vAlign w:val="center"/>
          </w:tcPr>
          <w:p>
            <w:pPr>
              <w:pStyle w:val="C4Table"/>
            </w:pPr>
            <w:r>
              <w:rPr>
                <w:b w:val="0"/>
              </w:rPr>
              <w:t xml:space="preserve">M8 Recursos Humanos y Kiosco Asistencia</w:t>
            </w:r>
          </w:p>
        </w:tc>
        <w:tc>
          <w:tcPr>
            <w:tcW w:type="dxa" w:w="7560"/>
            <w:vAlign w:val="center"/>
          </w:tcPr>
          <w:p>
            <w:pPr>
              <w:pStyle w:val="C4Table"/>
            </w:pPr>
            <w:r>
              <w:rPr>
                <w:b w:val="0"/>
              </w:rPr>
              <w:t xml:space="preserve">Expediente, horarios, incidencias, licencias, deducciones, nómina y marcación de entrada y salida mediante terminal facial o registro administrativo.</w:t>
            </w:r>
          </w:p>
        </w:tc>
      </w:tr>
    </w:tbl>
    <w:p>
      <w:pPr>
        <w:pStyle w:val="C4Body"/>
      </w:pPr>
      <w:r>
        <w:t xml:space="preserve"/>
      </w:r>
    </w:p>
    <w:p>
      <w:pPr>
        <w:pStyle w:val="C4H2"/>
      </w:pPr>
      <w:r>
        <w:t xml:space="preserve">1.3 Correspondencia con los cortes anteriores</w:t>
      </w:r>
    </w:p>
    <w:p>
      <w:pPr>
        <w:pStyle w:val="C4Body"/>
      </w:pPr>
      <w:r>
        <w:t xml:space="preserve">Seguridad Accesos y Auditoría: Corte 1: jerarquía de usuarios, seguridad y respaldos. Corte 2: sección 5.1, RF01 a RF12; RF30 de configuración. Corte 3: módulo 1 Seguridad y Auditoría.</w:t>
      </w:r>
    </w:p>
    <w:p>
      <w:pPr>
        <w:pStyle w:val="C4Body"/>
      </w:pPr>
      <w:r>
        <w:t xml:space="preserve">CRM Gestión de Clientes: Corte 1: categorización por frecuencia y actualización de fidelización. Corte 2: sección 5.2, RF13 a RF21. Corte 3: módulo 2 CRM y Gestión de Clientes.</w:t>
      </w:r>
    </w:p>
    <w:p>
      <w:pPr>
        <w:pStyle w:val="C4Body"/>
      </w:pPr>
      <w:r>
        <w:t xml:space="preserve">Catálogo de Productos: Corte 1: catálogo online y costeo previo a exhibición. Corte 2: sección 5.3, RF22 a RF30. Corte 3: módulo 3 Catálogo de Productos.</w:t>
      </w:r>
    </w:p>
    <w:p>
      <w:pPr>
        <w:pStyle w:val="C4Body"/>
      </w:pPr>
      <w:r>
        <w:t xml:space="preserve">POS Caja y Arqueos Avanzados: Corte 1: ventas, pagos mixtos y arqueo. Corte 2: sección 5.4, RF31 a RF52 y RF59. Corte 3: módulo 4 POS Caja y Arqueos Avanzados.</w:t>
      </w:r>
    </w:p>
    <w:p>
      <w:pPr>
        <w:pStyle w:val="C4Body"/>
      </w:pPr>
      <w:r>
        <w:t xml:space="preserve">Encargos y Portal de Cotizaciones: Corte 1: cotizador, catálogo web y coordinación mostrador horno. Corte 2: sección 5.5, RF53 a RF62. Corte 3: módulo 5 Encargos y Portal de Cotizaciones.</w:t>
      </w:r>
    </w:p>
    <w:p>
      <w:pPr>
        <w:pStyle w:val="C4Body"/>
      </w:pPr>
      <w:r>
        <w:t xml:space="preserve">Inventario y Producción: Corte 1: materia prima, proveedores y rendimiento por saco de harina. Corte 2: secciones 5.6 y 5.7, RF63 a RF74. Corte 3: módulos 6 Inventario de Materia Prima y 7 Producción y Mermas.</w:t>
      </w:r>
    </w:p>
    <w:p>
      <w:pPr>
        <w:pStyle w:val="C4Body"/>
      </w:pPr>
      <w:r>
        <w:t xml:space="preserve">Contabilidad Formal y Privada: Corte 1: contabilidad privada exclusiva de gerencia. Corte 2: sección 5.8, RF75 a RF77; complemento RF106 a RF109. El Corte 3 no dedica un capítulo independiente a contabilidad; se relaciona con caja, inventario y RRHH.</w:t>
      </w:r>
    </w:p>
    <w:p>
      <w:pPr>
        <w:pStyle w:val="C4Body"/>
      </w:pPr>
      <w:r>
        <w:t xml:space="preserve">Recursos Humanos y Kiosco Asistencia: Corte 1: personal, horarios y vales salariales. Corte 2: sección 5.9, RF78 a RF85; complemento RF110 a RF112. Corte 3: módulo 8 RRHH y Kiosco Facial.</w:t>
      </w:r>
    </w:p>
    <w:p>
      <w:pPr>
        <w:pStyle w:val="C4Body"/>
      </w:pPr>
      <w:r>
        <w:t xml:space="preserve">El Corte 3 presenta Inventario y Producción y Mermas en dos capítulos UML; aquí se agrupan en M6. Contabilidad se conserva como M7 por su alcance en los cortes 1 y 2 y su implementación actual; no se le atribuye un capítulo UML independiente en el Corte 3. Compras y proveedores pertenecen a M6; estadísticas se distribuye entre reportes, ventas y producción; base de datos y respaldos son soporte de arquitectura.</w:t>
      </w:r>
    </w:p>
    <w:p>
      <w:pPr>
        <w:pStyle w:val="C4H2"/>
      </w:pPr>
      <w:r>
        <w:t xml:space="preserve">1.4 Criterios de lectura de la evidencia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Estado</w:t>
            </w:r>
          </w:p>
        </w:tc>
        <w:tc>
          <w:tcPr>
            <w:tcW w:type="dxa" w:w="5230"/>
            <w:vAlign w:val="center"/>
            <w:shd w:fill="E7E6E6"/>
          </w:tcPr>
          <w:p>
            <w:pPr>
              <w:pStyle w:val="C4Table"/>
            </w:pPr>
            <w:r>
              <w:rPr>
                <w:b/>
              </w:rPr>
              <w:t xml:space="preserve">Interpretación</w:t>
            </w:r>
          </w:p>
        </w:tc>
      </w:tr>
      <w:tr>
        <w:trPr>
          <w:cantSplit/>
        </w:trPr>
        <w:tc>
          <w:tcPr>
            <w:tcW w:type="dxa" w:w="5230"/>
            <w:vAlign w:val="center"/>
          </w:tcPr>
          <w:p>
            <w:pPr>
              <w:pStyle w:val="C4Table"/>
            </w:pPr>
            <w:r>
              <w:rPr>
                <w:b w:val="0"/>
              </w:rPr>
              <w:t xml:space="preserve">Presente</w:t>
            </w:r>
          </w:p>
        </w:tc>
        <w:tc>
          <w:tcPr>
            <w:tcW w:type="dxa" w:w="5230"/>
            <w:vAlign w:val="center"/>
          </w:tcPr>
          <w:p>
            <w:pPr>
              <w:pStyle w:val="C4Table"/>
            </w:pPr>
            <w:r>
              <w:rPr>
                <w:b w:val="0"/>
              </w:rPr>
              <w:t xml:space="preserve">Hay código o componentes identificados; esto no equivale a aceptación integral.</w:t>
            </w:r>
          </w:p>
        </w:tc>
      </w:tr>
      <w:tr>
        <w:trPr>
          <w:cantSplit/>
        </w:trPr>
        <w:tc>
          <w:tcPr>
            <w:tcW w:type="dxa" w:w="5230"/>
            <w:vAlign w:val="center"/>
          </w:tcPr>
          <w:p>
            <w:pPr>
              <w:pStyle w:val="C4Table"/>
            </w:pPr>
            <w:r>
              <w:rPr>
                <w:b w:val="0"/>
              </w:rPr>
              <w:t xml:space="preserve">Parcial</w:t>
            </w:r>
          </w:p>
        </w:tc>
        <w:tc>
          <w:tcPr>
            <w:tcW w:type="dxa" w:w="5230"/>
            <w:vAlign w:val="center"/>
          </w:tcPr>
          <w:p>
            <w:pPr>
              <w:pStyle w:val="C4Table"/>
            </w:pPr>
            <w:r>
              <w:rPr>
                <w:b w:val="0"/>
              </w:rPr>
              <w:t xml:space="preserve">Existe una parte del flujo, con limitación concreta descrita.</w:t>
            </w:r>
          </w:p>
        </w:tc>
      </w:tr>
      <w:tr>
        <w:trPr>
          <w:cantSplit/>
        </w:trPr>
        <w:tc>
          <w:tcPr>
            <w:tcW w:type="dxa" w:w="5230"/>
            <w:vAlign w:val="center"/>
          </w:tcPr>
          <w:p>
            <w:pPr>
              <w:pStyle w:val="C4Table"/>
            </w:pPr>
            <w:r>
              <w:rPr>
                <w:b w:val="0"/>
              </w:rPr>
              <w:t xml:space="preserve">Pendiente</w:t>
            </w:r>
          </w:p>
        </w:tc>
        <w:tc>
          <w:tcPr>
            <w:tcW w:type="dxa" w:w="5230"/>
            <w:vAlign w:val="center"/>
          </w:tcPr>
          <w:p>
            <w:pPr>
              <w:pStyle w:val="C4Table"/>
            </w:pPr>
            <w:r>
              <w:rPr>
                <w:b w:val="0"/>
              </w:rPr>
              <w:t xml:space="preserve">No hay evidencia suficiente de realización o validación completa.</w:t>
            </w:r>
          </w:p>
        </w:tc>
      </w:tr>
      <w:tr>
        <w:trPr>
          <w:cantSplit/>
        </w:trPr>
        <w:tc>
          <w:tcPr>
            <w:tcW w:type="dxa" w:w="5230"/>
            <w:vAlign w:val="center"/>
          </w:tcPr>
          <w:p>
            <w:pPr>
              <w:pStyle w:val="C4Table"/>
            </w:pPr>
            <w:r>
              <w:rPr>
                <w:b w:val="0"/>
              </w:rPr>
              <w:t xml:space="preserve">Prueba ejecutada</w:t>
            </w:r>
          </w:p>
        </w:tc>
        <w:tc>
          <w:tcPr>
            <w:tcW w:type="dxa" w:w="5230"/>
            <w:vAlign w:val="center"/>
          </w:tcPr>
          <w:p>
            <w:pPr>
              <w:pStyle w:val="C4Table"/>
            </w:pPr>
            <w:r>
              <w:rPr>
                <w:b w:val="0"/>
              </w:rPr>
              <w:t xml:space="preserve">Se identifica conjunto, resultado y alcance del entorno usado.</w:t>
            </w:r>
          </w:p>
        </w:tc>
      </w:tr>
    </w:tbl>
    <w:p>
      <w:pPr>
        <w:pStyle w:val="C4Body"/>
      </w:pPr>
      <w:r>
        <w:t xml:space="preserve"/>
      </w:r>
    </w:p>
    <w:p>
      <w:pPr>
        <w:pStyle w:val="C4H1"/>
        <w:pageBreakBefore/>
      </w:pPr>
      <w:r>
        <w:t xml:space="preserve">2 Planteamiento del problema</w:t>
      </w:r>
      <w:bookmarkStart w:id="1002" w:name="c4_1002"/>
      <w:bookmarkEnd w:id="1002"/>
    </w:p>
    <w:p>
      <w:pPr>
        <w:pStyle w:val="C4Body"/>
      </w:pPr>
      <w:r>
        <w:t xml:space="preserve">Brajher’s Cake necesita relacionar las ventas de mostrador y los pedidos personalizados con los cobros, insumos, producción y responsabilidades del personal. Si cada registro funciona de manera aislada, una cotización puede no vincularse con su venta; un anticipo puede confundirse con el total facturado; una compra puede aumentar inventario sin soporte contable y una marcación repetida puede alterar asistencia. La solución requiere reglas compartidas y trazabilidad entre operaciones.</w:t>
      </w:r>
    </w:p>
    <w:p>
      <w:pPr>
        <w:pStyle w:val="C4H2"/>
      </w:pPr>
      <w:r>
        <w:t xml:space="preserve">2.1 Necesidad en Seguridad Accesos y Auditoría</w:t>
      </w:r>
    </w:p>
    <w:p>
      <w:pPr>
        <w:pStyle w:val="C4Body"/>
      </w:pPr>
      <w:r>
        <w:t xml:space="preserve">La gerencia necesita que las dependientas operen caja sin consultar información contable privada. El objetivo es vincular cada operación con una identidad y limitarla según su responsabilidad. Una autenticación correcta no concede automáticamente acceso a todas las pantallas.</w:t>
      </w:r>
    </w:p>
    <w:p>
      <w:pPr>
        <w:pStyle w:val="C4H2"/>
      </w:pPr>
      <w:r>
        <w:t xml:space="preserve">2.2 Necesidad en CRM Gestión de Clientes</w:t>
      </w:r>
    </w:p>
    <w:p>
      <w:pPr>
        <w:pStyle w:val="C4Body"/>
      </w:pPr>
      <w:r>
        <w:t xml:space="preserve">El negocio necesita reconocer al comprador y consultar su frecuencia sin duplicar personas por teléfono. El CRM conecta identidad comercial e historial, mientras el POS conserva la responsabilidad de facturar. La clasificación del código se basa en umbrales de compras; no constituye un modelo probabilístico entrenado.</w:t>
      </w:r>
    </w:p>
    <w:p>
      <w:pPr>
        <w:pStyle w:val="C4H2"/>
      </w:pPr>
      <w:r>
        <w:t xml:space="preserve">2.3 Necesidad en Catálogo de Productos</w:t>
      </w:r>
    </w:p>
    <w:p>
      <w:pPr>
        <w:pStyle w:val="C4Body"/>
      </w:pPr>
      <w:r>
        <w:t xml:space="preserve">El mostrador y el portal necesitan consultar los mismos productos y precios. Mantener una referencia común evita que una foto, descuento o precio desactualizado se convierta en una venta incoherente. La disponibilidad comercial por Activo no sustituye el inventario físico de unidades terminadas.</w:t>
      </w:r>
    </w:p>
    <w:p>
      <w:pPr>
        <w:pStyle w:val="C4H2"/>
      </w:pPr>
      <w:r>
        <w:t xml:space="preserve">2.4 Necesidad en POS Caja y Arqueos Avanzados</w:t>
      </w:r>
    </w:p>
    <w:p>
      <w:pPr>
        <w:pStyle w:val="C4Body"/>
      </w:pPr>
      <w:r>
        <w:t xml:space="preserve">La dependienta necesita cobrar con rapidez y conservar evidencia del dinero recibido. Caja debe separar el total vendido, el cobro y el efectivo físico, porque una factura con anticipo no equivale a una venta cobrada íntegramente. El arqueo debe revelar diferencias por medio de pago y responsable.</w:t>
      </w:r>
    </w:p>
    <w:p>
      <w:pPr>
        <w:pStyle w:val="C4H2"/>
      </w:pPr>
      <w:r>
        <w:t xml:space="preserve">2.5 Necesidad en Encargos y Portal de Cotizaciones</w:t>
      </w:r>
    </w:p>
    <w:p>
      <w:pPr>
        <w:pStyle w:val="C4Body"/>
      </w:pPr>
      <w:r>
        <w:t xml:space="preserve">La solicitud del cliente debe convertirse en un compromiso comercial con fecha y características verificables. Cotización, factura y encargo representan momentos distintos; la recepción de una solicitud no autoriza al taller a producir ni demuestra cobro. El monitor debe mostrar el estado confirmado y no aceptar saltos arbitrarios.</w:t>
      </w:r>
    </w:p>
    <w:p>
      <w:pPr>
        <w:pStyle w:val="C4H2"/>
      </w:pPr>
      <w:r>
        <w:t xml:space="preserve">2.6 Necesidad en Inventario y Producción</w:t>
      </w:r>
    </w:p>
    <w:p>
      <w:pPr>
        <w:pStyle w:val="C4Body"/>
      </w:pPr>
      <w:r>
        <w:t xml:space="preserve">El taller requiere saber qué insumos tiene, qué consume y cuántas piezas obtiene. Proveedores y compras son subprocesos del abastecimiento, relacionados con el inventario. La producción debe descontar la receta de un lote completo y evitar existencias negativas cuando trabajan dos operadores.</w:t>
      </w:r>
    </w:p>
    <w:p>
      <w:pPr>
        <w:pStyle w:val="C4H2"/>
      </w:pPr>
      <w:r>
        <w:t xml:space="preserve">2.7 Necesidad en Contabilidad Formal y Privada</w:t>
      </w:r>
    </w:p>
    <w:p>
      <w:pPr>
        <w:pStyle w:val="C4Body"/>
      </w:pPr>
      <w:r>
        <w:t xml:space="preserve">La gerencia necesita explicar ingresos, obligaciones, egresos y anticipos con soporte y acceso restringido. Contabilidad privada conserva información administrativa sensible; contabilidad formal registra partida doble y reportes. La palabra privada expresa permisos y no autoriza omitir obligaciones o documentos.</w:t>
      </w:r>
    </w:p>
    <w:p>
      <w:pPr>
        <w:pStyle w:val="C4H2"/>
      </w:pPr>
      <w:r>
        <w:t xml:space="preserve">2.8 Necesidad en Recursos Humanos y Kiosco Asistencia</w:t>
      </w:r>
    </w:p>
    <w:p>
      <w:pPr>
        <w:pStyle w:val="C4Body"/>
      </w:pPr>
      <w:r>
        <w:t xml:space="preserve">El negocio necesita conservar el expediente y registrar asistencia sin perder la relación con nómina y vales. El kiosco de esta implementación marca asistencia del personal; la tienda pública de clientes es otra interfaz. La suspensión del trabajador debe preservar pagos y marcaciones anteriores.</w:t>
      </w:r>
    </w:p>
    <w:p>
      <w:pPr>
        <w:pStyle w:val="C4H2"/>
      </w:pPr>
      <w:r>
        <w:t xml:space="preserve">2.9 Integración de Contabilidad y Estadística</w:t>
      </w:r>
    </w:p>
    <w:p>
      <w:pPr>
        <w:pStyle w:val="C4Body"/>
      </w:pPr>
      <w:r>
        <w:t xml:space="preserve">Facturado, cobrado y utilidad deben analizarse por separado. Un encargo de C$ 1 000 con anticipo de C$ 500 conserva C$ 500 de saldo; contar C$ 1 000 como efectivo recibido sobreestima caja. En producción, un lote de 95 unidades frente a 100 esperadas tiene desviación de −5 %, no una varianza estadística. La fidelidad actual utiliza umbrales de compras; no se documenta como aprendizaje automático.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592"/>
        <w:gridCol w:w="7862"/>
      </w:tblGrid>
      <w:tr>
        <w:trPr>
          <w:cantSplit/>
          <w:tblHeader/>
        </w:trPr>
        <w:tc>
          <w:tcPr>
            <w:tcW w:type="dxa" w:w="2592"/>
            <w:vAlign w:val="center"/>
            <w:shd w:fill="E7E6E6"/>
          </w:tcPr>
          <w:p>
            <w:pPr>
              <w:pStyle w:val="C4Table"/>
            </w:pPr>
            <w:r>
              <w:rPr>
                <w:b/>
              </w:rPr>
              <w:t>Indicador</w:t>
            </w:r>
          </w:p>
        </w:tc>
        <w:tc>
          <w:tcPr>
            <w:tcW w:type="dxa" w:w="7862"/>
            <w:vAlign w:val="center"/>
            <w:shd w:fill="E7E6E6"/>
          </w:tcPr>
          <w:p>
            <w:pPr>
              <w:pStyle w:val="C4Table"/>
            </w:pPr>
            <w:r>
              <w:rPr>
                <w:b/>
              </w:rPr>
              <w:t>Definición y ejemplo didáctico</w:t>
            </w:r>
          </w:p>
        </w:tc>
      </w:tr>
      <w:tr>
        <w:trPr>
          <w:cantSplit/>
        </w:trPr>
        <w:tc>
          <w:tcPr>
            <w:tcW w:type="dxa" w:w="2592"/>
            <w:vAlign w:val="center"/>
          </w:tcPr>
          <w:p>
            <w:pPr>
              <w:pStyle w:val="C4Table"/>
            </w:pPr>
            <w:r>
              <w:rPr>
                <w:b w:val="0"/>
              </w:rPr>
              <w:t>Desviación de producción</w:t>
            </w:r>
          </w:p>
        </w:tc>
        <w:tc>
          <w:tcPr>
            <w:tcW w:type="dxa" w:w="7862"/>
            <w:vAlign w:val="center"/>
          </w:tcPr>
          <w:p>
            <w:pPr>
              <w:pStyle w:val="C4Table"/>
            </w:pPr>
            <w:r>
              <w:rPr>
                <w:b w:val="0"/>
              </w:rPr>
              <w:t>(Cantidad producida − cantidad esperada) / cantidad esperada × 100. Con 95 unidades frente a 100, el resultado es −5 %. No es una varianza estadística.</w:t>
            </w:r>
          </w:p>
        </w:tc>
      </w:tr>
      <w:tr>
        <w:trPr>
          <w:cantSplit/>
        </w:trPr>
        <w:tc>
          <w:tcPr>
            <w:tcW w:type="dxa" w:w="2592"/>
            <w:vAlign w:val="center"/>
          </w:tcPr>
          <w:p>
            <w:pPr>
              <w:pStyle w:val="C4Table"/>
            </w:pPr>
            <w:r>
              <w:rPr>
                <w:b w:val="0"/>
              </w:rPr>
              <w:t>Cobertura de insumos</w:t>
            </w:r>
          </w:p>
        </w:tc>
        <w:tc>
          <w:tcPr>
            <w:tcW w:type="dxa" w:w="7862"/>
            <w:vAlign w:val="center"/>
          </w:tcPr>
          <w:p>
            <w:pPr>
              <w:pStyle w:val="C4Table"/>
            </w:pPr>
            <w:r>
              <w:rPr>
                <w:b w:val="0"/>
              </w:rPr>
              <w:t>Existencia / consumo diario promedio. Con 60 kg y 10 kg/día, la cobertura estimada es 6 días. Sin consumo suficiente no se debe presentar una predicción válida.</w:t>
            </w:r>
          </w:p>
        </w:tc>
      </w:tr>
      <w:tr>
        <w:trPr>
          <w:cantSplit/>
        </w:trPr>
        <w:tc>
          <w:tcPr>
            <w:tcW w:type="dxa" w:w="2592"/>
            <w:vAlign w:val="center"/>
          </w:tcPr>
          <w:p>
            <w:pPr>
              <w:pStyle w:val="C4Table"/>
            </w:pPr>
            <w:r>
              <w:rPr>
                <w:b w:val="0"/>
              </w:rPr>
              <w:t>Ticket promedio</w:t>
            </w:r>
          </w:p>
        </w:tc>
        <w:tc>
          <w:tcPr>
            <w:tcW w:type="dxa" w:w="7862"/>
            <w:vAlign w:val="center"/>
          </w:tcPr>
          <w:p>
            <w:pPr>
              <w:pStyle w:val="C4Table"/>
            </w:pPr>
            <w:r>
              <w:rPr>
                <w:b w:val="0"/>
              </w:rPr>
              <w:t>Monto facturado / número de facturas del mismo período. C$ 3 000 en 20 facturas representa C$ 150 por factura; no acredita cobros por ese monto.</w:t>
            </w:r>
          </w:p>
        </w:tc>
      </w:tr>
      <w:tr>
        <w:trPr>
          <w:cantSplit/>
        </w:trPr>
        <w:tc>
          <w:tcPr>
            <w:tcW w:type="dxa" w:w="2592"/>
            <w:vAlign w:val="center"/>
          </w:tcPr>
          <w:p>
            <w:pPr>
              <w:pStyle w:val="C4Table"/>
            </w:pPr>
            <w:r>
              <w:rPr>
                <w:b w:val="0"/>
              </w:rPr>
              <w:t>Diferencia de caja</w:t>
            </w:r>
          </w:p>
        </w:tc>
        <w:tc>
          <w:tcPr>
            <w:tcW w:type="dxa" w:w="7862"/>
            <w:vAlign w:val="center"/>
          </w:tcPr>
          <w:p>
            <w:pPr>
              <w:pStyle w:val="C4Table"/>
            </w:pPr>
            <w:r>
              <w:rPr>
                <w:b w:val="0"/>
              </w:rPr>
              <w:t>Efectivo contado − efectivo esperado. C$ 2 480 frente a C$ 2 500 produce un faltante de C$ 20 que requiere análisis del turno.</w:t>
            </w:r>
          </w:p>
        </w:tc>
      </w:tr>
    </w:tbl>
    <w:p>
      <w:pPr>
        <w:pStyle w:val="C4H1"/>
        <w:pageBreakBefore/>
      </w:pPr>
      <w:r>
        <w:t xml:space="preserve">3 Prototipo del sistema administrativo</w:t>
      </w:r>
      <w:bookmarkStart w:id="1003" w:name="c4_1003"/>
      <w:bookmarkEnd w:id="1003"/>
    </w:p>
    <w:p>
      <w:pPr>
        <w:pStyle w:val="C4Body"/>
      </w:pPr>
      <w:r>
        <w:t xml:space="preserve">El prototipo usa Python y Flask, plantillas Jinja2 y JavaScript, acceso pyodbc a SQL Server y servicios compartidos. Las interfaces principales son el hub del personal, POS, portal de cotizaciones, monitor de cocina, administración y kiosco de asistencia. Un módulo de negocio puede ocupar varias rutas y un blueprint puede alojar varios módulos; sus cantidades no deben confundirse.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000"/>
        <w:gridCol w:w="3000"/>
        <w:gridCol w:w="4460"/>
      </w:tblGrid>
      <w:tr>
        <w:trPr>
          <w:cantSplit/>
          <w:tblHeader/>
        </w:trPr>
        <w:tc>
          <w:tcPr>
            <w:tcW w:type="dxa" w:w="3000"/>
            <w:vAlign w:val="center"/>
            <w:shd w:fill="E7E6E6"/>
          </w:tcPr>
          <w:p>
            <w:pPr>
              <w:pStyle w:val="C4Table"/>
            </w:pPr>
            <w:r>
              <w:rPr>
                <w:b/>
              </w:rPr>
              <w:t xml:space="preserve">Módulo</w:t>
            </w:r>
          </w:p>
        </w:tc>
        <w:tc>
          <w:tcPr>
            <w:tcW w:type="dxa" w:w="3000"/>
            <w:vAlign w:val="center"/>
            <w:shd w:fill="E7E6E6"/>
          </w:tcPr>
          <w:p>
            <w:pPr>
              <w:pStyle w:val="C4Table"/>
            </w:pPr>
            <w:r>
              <w:rPr>
                <w:b/>
              </w:rPr>
              <w:t xml:space="preserve">Interfaz principal</w:t>
            </w:r>
          </w:p>
        </w:tc>
        <w:tc>
          <w:tcPr>
            <w:tcW w:type="dxa" w:w="4460"/>
            <w:vAlign w:val="center"/>
            <w:shd w:fill="E7E6E6"/>
          </w:tcPr>
          <w:p>
            <w:pPr>
              <w:pStyle w:val="C4Table"/>
            </w:pPr>
            <w:r>
              <w:rPr>
                <w:b/>
              </w:rPr>
              <w:t xml:space="preserve">Resultado persistente</w:t>
            </w:r>
          </w:p>
        </w:tc>
      </w:tr>
      <w:tr>
        <w:trPr>
          <w:cantSplit/>
        </w:trPr>
        <w:tc>
          <w:tcPr>
            <w:tcW w:type="dxa" w:w="3000"/>
            <w:vAlign w:val="center"/>
          </w:tcPr>
          <w:p>
            <w:pPr>
              <w:pStyle w:val="C4Table"/>
            </w:pPr>
            <w:r>
              <w:rPr>
                <w:b w:val="0"/>
              </w:rPr>
              <w:t xml:space="preserve">Seguridad Accesos y Auditoría</w:t>
            </w:r>
          </w:p>
        </w:tc>
        <w:tc>
          <w:tcPr>
            <w:tcW w:type="dxa" w:w="3000"/>
            <w:vAlign w:val="center"/>
          </w:tcPr>
          <w:p>
            <w:pPr>
              <w:pStyle w:val="C4Table"/>
            </w:pPr>
            <w:r>
              <w:rPr>
                <w:b w:val="0"/>
              </w:rPr>
              <w:t xml:space="preserve">Login y hub del personal</w:t>
            </w:r>
          </w:p>
        </w:tc>
        <w:tc>
          <w:tcPr>
            <w:tcW w:type="dxa" w:w="4460"/>
            <w:vAlign w:val="center"/>
          </w:tcPr>
          <w:p>
            <w:pPr>
              <w:pStyle w:val="C4Table"/>
            </w:pPr>
            <w:r>
              <w:rPr>
                <w:b w:val="0"/>
              </w:rPr>
              <w:t xml:space="preserve">Cuenta activa, rol y eventos por ámbito de auditoría.</w:t>
            </w:r>
          </w:p>
        </w:tc>
      </w:tr>
      <w:tr>
        <w:trPr>
          <w:cantSplit/>
        </w:trPr>
        <w:tc>
          <w:tcPr>
            <w:tcW w:type="dxa" w:w="3000"/>
            <w:vAlign w:val="center"/>
          </w:tcPr>
          <w:p>
            <w:pPr>
              <w:pStyle w:val="C4Table"/>
            </w:pPr>
            <w:r>
              <w:rPr>
                <w:b w:val="0"/>
              </w:rPr>
              <w:t xml:space="preserve">CRM Gestión de Clientes</w:t>
            </w:r>
          </w:p>
        </w:tc>
        <w:tc>
          <w:tcPr>
            <w:tcW w:type="dxa" w:w="3000"/>
            <w:vAlign w:val="center"/>
          </w:tcPr>
          <w:p>
            <w:pPr>
              <w:pStyle w:val="C4Table"/>
            </w:pPr>
            <w:r>
              <w:rPr>
                <w:b w:val="0"/>
              </w:rPr>
              <w:t xml:space="preserve">Registro y panel de fidelización</w:t>
            </w:r>
          </w:p>
        </w:tc>
        <w:tc>
          <w:tcPr>
            <w:tcW w:type="dxa" w:w="4460"/>
            <w:vAlign w:val="center"/>
          </w:tcPr>
          <w:p>
            <w:pPr>
              <w:pStyle w:val="C4Table"/>
            </w:pPr>
            <w:r>
              <w:rPr>
                <w:b w:val="0"/>
              </w:rPr>
              <w:t xml:space="preserve">Perfil único por teléfono e historial comercial.</w:t>
            </w:r>
          </w:p>
        </w:tc>
      </w:tr>
      <w:tr>
        <w:trPr>
          <w:cantSplit/>
        </w:trPr>
        <w:tc>
          <w:tcPr>
            <w:tcW w:type="dxa" w:w="3000"/>
            <w:vAlign w:val="center"/>
          </w:tcPr>
          <w:p>
            <w:pPr>
              <w:pStyle w:val="C4Table"/>
            </w:pPr>
            <w:r>
              <w:rPr>
                <w:b w:val="0"/>
              </w:rPr>
              <w:t xml:space="preserve">Catálogo de Productos</w:t>
            </w:r>
          </w:p>
        </w:tc>
        <w:tc>
          <w:tcPr>
            <w:tcW w:type="dxa" w:w="3000"/>
            <w:vAlign w:val="center"/>
          </w:tcPr>
          <w:p>
            <w:pPr>
              <w:pStyle w:val="C4Table"/>
            </w:pPr>
            <w:r>
              <w:rPr>
                <w:b w:val="0"/>
              </w:rPr>
              <w:t xml:space="preserve">Catálogo administrativo y tienda</w:t>
            </w:r>
          </w:p>
        </w:tc>
        <w:tc>
          <w:tcPr>
            <w:tcW w:type="dxa" w:w="4460"/>
            <w:vAlign w:val="center"/>
          </w:tcPr>
          <w:p>
            <w:pPr>
              <w:pStyle w:val="C4Table"/>
            </w:pPr>
            <w:r>
              <w:rPr>
                <w:b w:val="0"/>
              </w:rPr>
              <w:t xml:space="preserve">Producto, categoría, precio y disponibilidad.</w:t>
            </w:r>
          </w:p>
        </w:tc>
      </w:tr>
      <w:tr>
        <w:trPr>
          <w:cantSplit/>
        </w:trPr>
        <w:tc>
          <w:tcPr>
            <w:tcW w:type="dxa" w:w="3000"/>
            <w:vAlign w:val="center"/>
          </w:tcPr>
          <w:p>
            <w:pPr>
              <w:pStyle w:val="C4Table"/>
            </w:pPr>
            <w:r>
              <w:rPr>
                <w:b w:val="0"/>
              </w:rPr>
              <w:t xml:space="preserve">POS Caja y Arqueos Avanzados</w:t>
            </w:r>
          </w:p>
        </w:tc>
        <w:tc>
          <w:tcPr>
            <w:tcW w:type="dxa" w:w="3000"/>
            <w:vAlign w:val="center"/>
          </w:tcPr>
          <w:p>
            <w:pPr>
              <w:pStyle w:val="C4Table"/>
            </w:pPr>
            <w:r>
              <w:rPr>
                <w:b w:val="0"/>
              </w:rPr>
              <w:t xml:space="preserve">POS y panel de arqueos</w:t>
            </w:r>
          </w:p>
        </w:tc>
        <w:tc>
          <w:tcPr>
            <w:tcW w:type="dxa" w:w="4460"/>
            <w:vAlign w:val="center"/>
          </w:tcPr>
          <w:p>
            <w:pPr>
              <w:pStyle w:val="C4Table"/>
            </w:pPr>
            <w:r>
              <w:rPr>
                <w:b w:val="0"/>
              </w:rPr>
              <w:t xml:space="preserve">Factura, pagos, turno y arqueo verificado.</w:t>
            </w:r>
          </w:p>
        </w:tc>
      </w:tr>
      <w:tr>
        <w:trPr>
          <w:cantSplit/>
        </w:trPr>
        <w:tc>
          <w:tcPr>
            <w:tcW w:type="dxa" w:w="3000"/>
            <w:vAlign w:val="center"/>
          </w:tcPr>
          <w:p>
            <w:pPr>
              <w:pStyle w:val="C4Table"/>
            </w:pPr>
            <w:r>
              <w:rPr>
                <w:b w:val="0"/>
              </w:rPr>
              <w:t xml:space="preserve">Encargos y Portal de Cotizaciones</w:t>
            </w:r>
          </w:p>
        </w:tc>
        <w:tc>
          <w:tcPr>
            <w:tcW w:type="dxa" w:w="3000"/>
            <w:vAlign w:val="center"/>
          </w:tcPr>
          <w:p>
            <w:pPr>
              <w:pStyle w:val="C4Table"/>
            </w:pPr>
            <w:r>
              <w:rPr>
                <w:b w:val="0"/>
              </w:rPr>
              <w:t xml:space="preserve">Portal y monitor de cocina</w:t>
            </w:r>
          </w:p>
        </w:tc>
        <w:tc>
          <w:tcPr>
            <w:tcW w:type="dxa" w:w="4460"/>
            <w:vAlign w:val="center"/>
          </w:tcPr>
          <w:p>
            <w:pPr>
              <w:pStyle w:val="C4Table"/>
            </w:pPr>
            <w:r>
              <w:rPr>
                <w:b w:val="0"/>
              </w:rPr>
              <w:t xml:space="preserve">Cotización propia, ficha de encargo y seguimiento.</w:t>
            </w:r>
          </w:p>
        </w:tc>
      </w:tr>
      <w:tr>
        <w:trPr>
          <w:cantSplit/>
        </w:trPr>
        <w:tc>
          <w:tcPr>
            <w:tcW w:type="dxa" w:w="3000"/>
            <w:vAlign w:val="center"/>
          </w:tcPr>
          <w:p>
            <w:pPr>
              <w:pStyle w:val="C4Table"/>
            </w:pPr>
            <w:r>
              <w:rPr>
                <w:b w:val="0"/>
              </w:rPr>
              <w:t xml:space="preserve">Inventario y Producción</w:t>
            </w:r>
          </w:p>
        </w:tc>
        <w:tc>
          <w:tcPr>
            <w:tcW w:type="dxa" w:w="3000"/>
            <w:vAlign w:val="center"/>
          </w:tcPr>
          <w:p>
            <w:pPr>
              <w:pStyle w:val="C4Table"/>
            </w:pPr>
            <w:r>
              <w:rPr>
                <w:b w:val="0"/>
              </w:rPr>
              <w:t xml:space="preserve">Inventario y producción</w:t>
            </w:r>
          </w:p>
        </w:tc>
        <w:tc>
          <w:tcPr>
            <w:tcW w:type="dxa" w:w="4460"/>
            <w:vAlign w:val="center"/>
          </w:tcPr>
          <w:p>
            <w:pPr>
              <w:pStyle w:val="C4Table"/>
            </w:pPr>
            <w:r>
              <w:rPr>
                <w:b w:val="0"/>
              </w:rPr>
              <w:t xml:space="preserve">Compra, stock, receta, lote y consumo de insumos.</w:t>
            </w:r>
          </w:p>
        </w:tc>
      </w:tr>
      <w:tr>
        <w:trPr>
          <w:cantSplit/>
        </w:trPr>
        <w:tc>
          <w:tcPr>
            <w:tcW w:type="dxa" w:w="3000"/>
            <w:vAlign w:val="center"/>
          </w:tcPr>
          <w:p>
            <w:pPr>
              <w:pStyle w:val="C4Table"/>
            </w:pPr>
            <w:r>
              <w:rPr>
                <w:b w:val="0"/>
              </w:rPr>
              <w:t xml:space="preserve">Contabilidad Formal y Privada</w:t>
            </w:r>
          </w:p>
        </w:tc>
        <w:tc>
          <w:tcPr>
            <w:tcW w:type="dxa" w:w="3000"/>
            <w:vAlign w:val="center"/>
          </w:tcPr>
          <w:p>
            <w:pPr>
              <w:pStyle w:val="C4Table"/>
            </w:pPr>
            <w:r>
              <w:rPr>
                <w:b w:val="0"/>
              </w:rPr>
              <w:t xml:space="preserve">Panel de egresos diario y reportes</w:t>
            </w:r>
          </w:p>
        </w:tc>
        <w:tc>
          <w:tcPr>
            <w:tcW w:type="dxa" w:w="4460"/>
            <w:vAlign w:val="center"/>
          </w:tcPr>
          <w:p>
            <w:pPr>
              <w:pStyle w:val="C4Table"/>
            </w:pPr>
            <w:r>
              <w:rPr>
                <w:b w:val="0"/>
              </w:rPr>
              <w:t xml:space="preserve">Documento fuente, asiento, período y movimientos.</w:t>
            </w:r>
          </w:p>
        </w:tc>
      </w:tr>
      <w:tr>
        <w:trPr>
          <w:cantSplit/>
        </w:trPr>
        <w:tc>
          <w:tcPr>
            <w:tcW w:type="dxa" w:w="3000"/>
            <w:vAlign w:val="center"/>
          </w:tcPr>
          <w:p>
            <w:pPr>
              <w:pStyle w:val="C4Table"/>
            </w:pPr>
            <w:r>
              <w:rPr>
                <w:b w:val="0"/>
              </w:rPr>
              <w:t xml:space="preserve">Recursos Humanos y Kiosco Asistencia</w:t>
            </w:r>
          </w:p>
        </w:tc>
        <w:tc>
          <w:tcPr>
            <w:tcW w:type="dxa" w:w="3000"/>
            <w:vAlign w:val="center"/>
          </w:tcPr>
          <w:p>
            <w:pPr>
              <w:pStyle w:val="C4Table"/>
            </w:pPr>
            <w:r>
              <w:rPr>
                <w:b w:val="0"/>
              </w:rPr>
              <w:t xml:space="preserve">RRHH y terminal de asistencia</w:t>
            </w:r>
          </w:p>
        </w:tc>
        <w:tc>
          <w:tcPr>
            <w:tcW w:type="dxa" w:w="4460"/>
            <w:vAlign w:val="center"/>
          </w:tcPr>
          <w:p>
            <w:pPr>
              <w:pStyle w:val="C4Table"/>
            </w:pPr>
            <w:r>
              <w:rPr>
                <w:b w:val="0"/>
              </w:rPr>
              <w:t xml:space="preserve">Expediente, marca diaria, nómina y conceptos.</w:t>
            </w:r>
          </w:p>
        </w:tc>
      </w:tr>
    </w:tbl>
    <w:p>
      <w:pPr>
        <w:pStyle w:val="C4Body"/>
      </w:pPr>
      <w:r>
        <w:t xml:space="preserve"/>
      </w:r>
    </w:p>
    <w:p>
      <w:pPr>
        <w:pStyle w:val="C4H2"/>
        <w:pageBreakBefore/>
      </w:pPr>
      <w:r>
        <w:t xml:space="preserve">3.1 Jerarquía de usuarios y permisos</w:t>
      </w:r>
      <w:bookmarkStart w:id="1004" w:name="c4_1004"/>
      <w:bookmarkEnd w:id="1004"/>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520"/>
        <w:gridCol w:w="7934"/>
      </w:tblGrid>
      <w:tr>
        <w:trPr>
          <w:cantSplit/>
          <w:tblHeader/>
        </w:trPr>
        <w:tc>
          <w:tcPr>
            <w:tcW w:type="dxa" w:w="2520"/>
            <w:vAlign w:val="center"/>
            <w:shd w:fill="E7E6E6"/>
          </w:tcPr>
          <w:p>
            <w:pPr>
              <w:pStyle w:val="C4Table"/>
            </w:pPr>
            <w:r>
              <w:rPr>
                <w:b/>
              </w:rPr>
              <w:t>Perfil</w:t>
            </w:r>
          </w:p>
        </w:tc>
        <w:tc>
          <w:tcPr>
            <w:tcW w:type="dxa" w:w="7934"/>
            <w:vAlign w:val="center"/>
            <w:shd w:fill="E7E6E6"/>
          </w:tcPr>
          <w:p>
            <w:pPr>
              <w:pStyle w:val="C4Table"/>
            </w:pPr>
            <w:r>
              <w:rPr>
                <w:b/>
              </w:rPr>
              <w:t>Responsabilidad y permiso objetivo</w:t>
            </w:r>
          </w:p>
        </w:tc>
      </w:tr>
      <w:tr>
        <w:trPr>
          <w:cantSplit/>
        </w:trPr>
        <w:tc>
          <w:tcPr>
            <w:tcW w:type="dxa" w:w="2520"/>
            <w:vAlign w:val="center"/>
          </w:tcPr>
          <w:p>
            <w:pPr>
              <w:pStyle w:val="C4Table"/>
            </w:pPr>
            <w:r>
              <w:rPr>
                <w:b w:val="0"/>
              </w:rPr>
              <w:t>Superadministrador</w:t>
            </w:r>
          </w:p>
        </w:tc>
        <w:tc>
          <w:tcPr>
            <w:tcW w:type="dxa" w:w="7934"/>
            <w:vAlign w:val="center"/>
          </w:tcPr>
          <w:p>
            <w:pPr>
              <w:pStyle w:val="C4Table"/>
            </w:pPr>
            <w:r>
              <w:rPr>
                <w:b w:val="0"/>
              </w:rPr>
              <w:t>Mantenimiento técnico, configuración y gestión de accesos. El código también le concede acceso contable; debe quedar sujeto a autorización y trazabilidad.</w:t>
            </w:r>
          </w:p>
        </w:tc>
      </w:tr>
      <w:tr>
        <w:trPr>
          <w:cantSplit/>
        </w:trPr>
        <w:tc>
          <w:tcPr>
            <w:tcW w:type="dxa" w:w="2520"/>
            <w:vAlign w:val="center"/>
          </w:tcPr>
          <w:p>
            <w:pPr>
              <w:pStyle w:val="C4Table"/>
            </w:pPr>
            <w:r>
              <w:rPr>
                <w:b w:val="0"/>
              </w:rPr>
              <w:t>Administrador</w:t>
            </w:r>
          </w:p>
        </w:tc>
        <w:tc>
          <w:tcPr>
            <w:tcW w:type="dxa" w:w="7934"/>
            <w:vAlign w:val="center"/>
          </w:tcPr>
          <w:p>
            <w:pPr>
              <w:pStyle w:val="C4Table"/>
            </w:pPr>
            <w:r>
              <w:rPr>
                <w:b w:val="0"/>
              </w:rPr>
              <w:t>Gerencia: catálogo, personal, reportes, contabilidad y verificación de arqueos ajenos. Aprueba reglas comerciales y cambios de alcance.</w:t>
            </w:r>
          </w:p>
        </w:tc>
      </w:tr>
      <w:tr>
        <w:trPr>
          <w:cantSplit/>
        </w:trPr>
        <w:tc>
          <w:tcPr>
            <w:tcW w:type="dxa" w:w="2520"/>
            <w:vAlign w:val="center"/>
          </w:tcPr>
          <w:p>
            <w:pPr>
              <w:pStyle w:val="C4Table"/>
            </w:pPr>
            <w:r>
              <w:rPr>
                <w:b w:val="0"/>
              </w:rPr>
              <w:t>Usuario estándar</w:t>
            </w:r>
          </w:p>
        </w:tc>
        <w:tc>
          <w:tcPr>
            <w:tcW w:type="dxa" w:w="7934"/>
            <w:vAlign w:val="center"/>
          </w:tcPr>
          <w:p>
            <w:pPr>
              <w:pStyle w:val="C4Table"/>
            </w:pPr>
            <w:r>
              <w:rPr>
                <w:b w:val="0"/>
              </w:rPr>
              <w:t>Cajera: venta, recepción de cotizaciones, encargos, conteo de su turno y consulta operativa. Sin consulta de nóminas o estados financieros.</w:t>
            </w:r>
          </w:p>
        </w:tc>
      </w:tr>
      <w:tr>
        <w:trPr>
          <w:cantSplit/>
        </w:trPr>
        <w:tc>
          <w:tcPr>
            <w:tcW w:type="dxa" w:w="2520"/>
            <w:vAlign w:val="center"/>
          </w:tcPr>
          <w:p>
            <w:pPr>
              <w:pStyle w:val="C4Table"/>
            </w:pPr>
            <w:r>
              <w:rPr>
                <w:b w:val="0"/>
              </w:rPr>
              <w:t>Usuario operativo</w:t>
            </w:r>
          </w:p>
        </w:tc>
        <w:tc>
          <w:tcPr>
            <w:tcW w:type="dxa" w:w="7934"/>
            <w:vAlign w:val="center"/>
          </w:tcPr>
          <w:p>
            <w:pPr>
              <w:pStyle w:val="C4Table"/>
            </w:pPr>
            <w:r>
              <w:rPr>
                <w:b w:val="0"/>
              </w:rPr>
              <w:t>Taller: recetas, lotes, inventario y actualización de encargos. El código admite también altas de proveedores y compras; gerencia debe ratificar ese alcance.</w:t>
            </w:r>
          </w:p>
        </w:tc>
      </w:tr>
      <w:tr>
        <w:trPr>
          <w:cantSplit/>
        </w:trPr>
        <w:tc>
          <w:tcPr>
            <w:tcW w:type="dxa" w:w="2520"/>
            <w:vAlign w:val="center"/>
          </w:tcPr>
          <w:p>
            <w:pPr>
              <w:pStyle w:val="C4Table"/>
            </w:pPr>
            <w:r>
              <w:rPr>
                <w:b w:val="0"/>
              </w:rPr>
              <w:t>Cliente registrado</w:t>
            </w:r>
          </w:p>
        </w:tc>
        <w:tc>
          <w:tcPr>
            <w:tcW w:type="dxa" w:w="7934"/>
            <w:vAlign w:val="center"/>
          </w:tcPr>
          <w:p>
            <w:pPr>
              <w:pStyle w:val="C4Table"/>
            </w:pPr>
            <w:r>
              <w:rPr>
                <w:b w:val="0"/>
              </w:rPr>
              <w:t>Consulta catálogo, solicita cotización y accede únicamente a sus solicitudes y seguimiento autorizado.</w:t>
            </w:r>
          </w:p>
        </w:tc>
      </w:tr>
      <w:tr>
        <w:trPr>
          <w:cantSplit/>
        </w:trPr>
        <w:tc>
          <w:tcPr>
            <w:tcW w:type="dxa" w:w="2520"/>
            <w:vAlign w:val="center"/>
          </w:tcPr>
          <w:p>
            <w:pPr>
              <w:pStyle w:val="C4Table"/>
            </w:pPr>
            <w:r>
              <w:rPr>
                <w:b w:val="0"/>
              </w:rPr>
              <w:t>Invitado</w:t>
            </w:r>
          </w:p>
        </w:tc>
        <w:tc>
          <w:tcPr>
            <w:tcW w:type="dxa" w:w="7934"/>
            <w:vAlign w:val="center"/>
          </w:tcPr>
          <w:p>
            <w:pPr>
              <w:pStyle w:val="C4Table"/>
            </w:pPr>
            <w:r>
              <w:rPr>
                <w:b w:val="0"/>
              </w:rPr>
              <w:t>Consulta y solicitud limitada asociada a su sesión. No debe acceder al monitor interno, cobrar ventas ni administrar datos laborales.</w:t>
            </w:r>
          </w:p>
        </w:tc>
      </w:tr>
    </w:tbl>
    <w:p>
      <w:pPr>
        <w:pStyle w:val="C4Body"/>
      </w:pPr>
      <w:r>
        <w:t xml:space="preserve">Los perfiles se aplican en el servidor y no solamente ocultando botones. Admin y SuperAdmin administran información reservada; el personal de caja registra operaciones del POS según su autorización; cocina consulta el monitor. Un cliente consulta sus propias cotizaciones. La vista del kiosco y su reconocimiento son públicos para la terminal, pero enrolamiento facial y marcación manual requieren administración.</w:t>
      </w:r>
    </w:p>
    <w:p>
      <w:pPr>
        <w:pStyle w:val="C4H2"/>
      </w:pPr>
      <w:r>
        <w:t xml:space="preserve">3.1.1 Reglas de segregación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Operación</w:t>
            </w:r>
          </w:p>
        </w:tc>
        <w:tc>
          <w:tcPr>
            <w:tcW w:type="dxa" w:w="5230"/>
            <w:vAlign w:val="center"/>
            <w:shd w:fill="E7E6E6"/>
          </w:tcPr>
          <w:p>
            <w:pPr>
              <w:pStyle w:val="C4Table"/>
            </w:pPr>
            <w:r>
              <w:rPr>
                <w:b/>
              </w:rPr>
              <w:t xml:space="preserve">Regla de acceso</w:t>
            </w:r>
          </w:p>
        </w:tc>
      </w:tr>
      <w:tr>
        <w:trPr>
          <w:cantSplit/>
        </w:trPr>
        <w:tc>
          <w:tcPr>
            <w:tcW w:type="dxa" w:w="5230"/>
            <w:vAlign w:val="center"/>
          </w:tcPr>
          <w:p>
            <w:pPr>
              <w:pStyle w:val="C4Table"/>
            </w:pPr>
            <w:r>
              <w:rPr>
                <w:b w:val="0"/>
              </w:rPr>
              <w:t xml:space="preserve">Modificar cuentas</w:t>
            </w:r>
          </w:p>
        </w:tc>
        <w:tc>
          <w:tcPr>
            <w:tcW w:type="dxa" w:w="5230"/>
            <w:vAlign w:val="center"/>
          </w:tcPr>
          <w:p>
            <w:pPr>
              <w:pStyle w:val="C4Table"/>
            </w:pPr>
            <w:r>
              <w:rPr>
                <w:b w:val="0"/>
              </w:rPr>
              <w:t xml:space="preserve">Cuenta administradora autorizada; proteger el perfil SuperAdmin de cambios por un rol inferior.</w:t>
            </w:r>
          </w:p>
        </w:tc>
      </w:tr>
      <w:tr>
        <w:trPr>
          <w:cantSplit/>
        </w:trPr>
        <w:tc>
          <w:tcPr>
            <w:tcW w:type="dxa" w:w="5230"/>
            <w:vAlign w:val="center"/>
          </w:tcPr>
          <w:p>
            <w:pPr>
              <w:pStyle w:val="C4Table"/>
            </w:pPr>
            <w:r>
              <w:rPr>
                <w:b w:val="0"/>
              </w:rPr>
              <w:t xml:space="preserve">Verificar arqueo</w:t>
            </w:r>
          </w:p>
        </w:tc>
        <w:tc>
          <w:tcPr>
            <w:tcW w:type="dxa" w:w="5230"/>
            <w:vAlign w:val="center"/>
          </w:tcPr>
          <w:p>
            <w:pPr>
              <w:pStyle w:val="C4Table"/>
            </w:pPr>
            <w:r>
              <w:rPr>
                <w:b w:val="0"/>
              </w:rPr>
              <w:t xml:space="preserve">Supervisor distinto del cajero que envió el conteo; no autoaprobar.</w:t>
            </w:r>
          </w:p>
        </w:tc>
      </w:tr>
      <w:tr>
        <w:trPr>
          <w:cantSplit/>
        </w:trPr>
        <w:tc>
          <w:tcPr>
            <w:tcW w:type="dxa" w:w="5230"/>
            <w:vAlign w:val="center"/>
          </w:tcPr>
          <w:p>
            <w:pPr>
              <w:pStyle w:val="C4Table"/>
            </w:pPr>
            <w:r>
              <w:rPr>
                <w:b w:val="0"/>
              </w:rPr>
              <w:t xml:space="preserve">Consultar expediente financiero o laboral</w:t>
            </w:r>
          </w:p>
        </w:tc>
        <w:tc>
          <w:tcPr>
            <w:tcW w:type="dxa" w:w="5230"/>
            <w:vAlign w:val="center"/>
          </w:tcPr>
          <w:p>
            <w:pPr>
              <w:pStyle w:val="C4Table"/>
            </w:pPr>
            <w:r>
              <w:rPr>
                <w:b w:val="0"/>
              </w:rPr>
              <w:t xml:space="preserve">Acceso administrativo; sesión de cliente o caja no concede acceso.</w:t>
            </w:r>
          </w:p>
        </w:tc>
      </w:tr>
      <w:tr>
        <w:trPr>
          <w:cantSplit/>
        </w:trPr>
        <w:tc>
          <w:tcPr>
            <w:tcW w:type="dxa" w:w="5230"/>
            <w:vAlign w:val="center"/>
          </w:tcPr>
          <w:p>
            <w:pPr>
              <w:pStyle w:val="C4Table"/>
            </w:pPr>
            <w:r>
              <w:rPr>
                <w:b w:val="0"/>
              </w:rPr>
              <w:t xml:space="preserve">Consultar cotización</w:t>
            </w:r>
          </w:p>
        </w:tc>
        <w:tc>
          <w:tcPr>
            <w:tcW w:type="dxa" w:w="5230"/>
            <w:vAlign w:val="center"/>
          </w:tcPr>
          <w:p>
            <w:pPr>
              <w:pStyle w:val="C4Table"/>
            </w:pPr>
            <w:r>
              <w:rPr>
                <w:b w:val="0"/>
              </w:rPr>
              <w:t xml:space="preserve">Identidad de cliente o sesión visitante propietaria de la solicitud.</w:t>
            </w:r>
          </w:p>
        </w:tc>
      </w:tr>
      <w:tr>
        <w:trPr>
          <w:cantSplit/>
        </w:trPr>
        <w:tc>
          <w:tcPr>
            <w:tcW w:type="dxa" w:w="5230"/>
            <w:vAlign w:val="center"/>
          </w:tcPr>
          <w:p>
            <w:pPr>
              <w:pStyle w:val="C4Table"/>
            </w:pPr>
            <w:r>
              <w:rPr>
                <w:b w:val="0"/>
              </w:rPr>
              <w:t xml:space="preserve">Enrolar descriptor facial</w:t>
            </w:r>
          </w:p>
        </w:tc>
        <w:tc>
          <w:tcPr>
            <w:tcW w:type="dxa" w:w="5230"/>
            <w:vAlign w:val="center"/>
          </w:tcPr>
          <w:p>
            <w:pPr>
              <w:pStyle w:val="C4Table"/>
            </w:pPr>
            <w:r>
              <w:rPr>
                <w:b w:val="0"/>
              </w:rPr>
              <w:t xml:space="preserve">Admin o SuperAdmin; reconocimiento no otorga permisos administrativos.</w:t>
            </w:r>
          </w:p>
        </w:tc>
      </w:tr>
    </w:tbl>
    <w:p>
      <w:pPr>
        <w:pStyle w:val="C4Body"/>
      </w:pPr>
      <w:r>
        <w:t xml:space="preserve"/>
      </w:r>
    </w:p>
    <w:p>
      <w:pPr>
        <w:pStyle w:val="C4H1"/>
        <w:pageBreakBefore/>
      </w:pPr>
      <w:r>
        <w:t xml:space="preserve">4 Aplicación del Proceso Unificado Racional</w:t>
      </w:r>
      <w:bookmarkStart w:id="1005" w:name="c4_1005"/>
      <w:bookmarkEnd w:id="1005"/>
    </w:p>
    <w:p>
      <w:pPr>
        <w:pStyle w:val="C4Body"/>
      </w:pPr>
      <w:r>
        <w:t xml:space="preserve">RUP organiza el desarrollo mediante casos de uso, una arquitectura que resuelve riesgos y entregas iterativas. Sus fases son Inicio, Elaboración, Construcción y Transición; las disciplinas se repiten con distinta intensidad. Esta aplicación documenta la planificación y realización del prototipo, sin afirmar que exista evidencia de una ejecución formal completa de todas las ceremonias de RUP (Sommerville, 2011, pp. 50–53).</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656"/>
        <w:gridCol w:w="4464"/>
        <w:gridCol w:w="4334"/>
      </w:tblGrid>
      <w:tr>
        <w:trPr>
          <w:cantSplit/>
          <w:tblHeader/>
        </w:trPr>
        <w:tc>
          <w:tcPr>
            <w:tcW w:type="dxa" w:w="1656"/>
            <w:vAlign w:val="center"/>
            <w:shd w:fill="E7E6E6"/>
          </w:tcPr>
          <w:p>
            <w:pPr>
              <w:pStyle w:val="C4Table"/>
            </w:pPr>
            <w:r>
              <w:rPr>
                <w:b/>
              </w:rPr>
              <w:t>Fase</w:t>
            </w:r>
          </w:p>
        </w:tc>
        <w:tc>
          <w:tcPr>
            <w:tcW w:type="dxa" w:w="4464"/>
            <w:vAlign w:val="center"/>
            <w:shd w:fill="E7E6E6"/>
          </w:tcPr>
          <w:p>
            <w:pPr>
              <w:pStyle w:val="C4Table"/>
            </w:pPr>
            <w:r>
              <w:rPr>
                <w:b/>
              </w:rPr>
              <w:t>Aplicación al proyecto</w:t>
            </w:r>
          </w:p>
        </w:tc>
        <w:tc>
          <w:tcPr>
            <w:tcW w:type="dxa" w:w="4334"/>
            <w:vAlign w:val="center"/>
            <w:shd w:fill="E7E6E6"/>
          </w:tcPr>
          <w:p>
            <w:pPr>
              <w:pStyle w:val="C4Table"/>
            </w:pPr>
            <w:r>
              <w:rPr>
                <w:b/>
              </w:rPr>
              <w:t>Criterio para cerrar la fase</w:t>
            </w:r>
          </w:p>
        </w:tc>
      </w:tr>
      <w:tr>
        <w:trPr>
          <w:cantSplit/>
        </w:trPr>
        <w:tc>
          <w:tcPr>
            <w:tcW w:type="dxa" w:w="1656"/>
            <w:vAlign w:val="center"/>
          </w:tcPr>
          <w:p>
            <w:pPr>
              <w:pStyle w:val="C4Table"/>
            </w:pPr>
            <w:r>
              <w:rPr>
                <w:b w:val="0"/>
              </w:rPr>
              <w:t>Inicio</w:t>
            </w:r>
          </w:p>
        </w:tc>
        <w:tc>
          <w:tcPr>
            <w:tcW w:type="dxa" w:w="4464"/>
            <w:vAlign w:val="center"/>
          </w:tcPr>
          <w:p>
            <w:pPr>
              <w:pStyle w:val="C4Table"/>
            </w:pPr>
            <w:r>
              <w:rPr>
                <w:b w:val="0"/>
              </w:rPr>
              <w:t>Precisar problema, actores, módulos, restricciones y viabilidad utilizando los cortes 1 y 2.</w:t>
            </w:r>
          </w:p>
        </w:tc>
        <w:tc>
          <w:tcPr>
            <w:tcW w:type="dxa" w:w="4334"/>
            <w:vAlign w:val="center"/>
          </w:tcPr>
          <w:p>
            <w:pPr>
              <w:pStyle w:val="C4Table"/>
            </w:pPr>
            <w:r>
              <w:rPr>
                <w:b w:val="0"/>
              </w:rPr>
              <w:t>Visión y alcance revisados con gerencia; necesidades prioritarias y riesgos identificados.</w:t>
            </w:r>
          </w:p>
        </w:tc>
      </w:tr>
      <w:tr>
        <w:trPr>
          <w:cantSplit/>
        </w:trPr>
        <w:tc>
          <w:tcPr>
            <w:tcW w:type="dxa" w:w="1656"/>
            <w:vAlign w:val="center"/>
          </w:tcPr>
          <w:p>
            <w:pPr>
              <w:pStyle w:val="C4Table"/>
            </w:pPr>
            <w:r>
              <w:rPr>
                <w:b w:val="0"/>
              </w:rPr>
              <w:t>Elaboración</w:t>
            </w:r>
          </w:p>
        </w:tc>
        <w:tc>
          <w:tcPr>
            <w:tcW w:type="dxa" w:w="4464"/>
            <w:vAlign w:val="center"/>
          </w:tcPr>
          <w:p>
            <w:pPr>
              <w:pStyle w:val="C4Table"/>
            </w:pPr>
            <w:r>
              <w:rPr>
                <w:b w:val="0"/>
              </w:rPr>
              <w:t>Refinar casos de uso y modelos del corte 3; contrastarlos con Flask, SQL Server y servicios.</w:t>
            </w:r>
          </w:p>
        </w:tc>
        <w:tc>
          <w:tcPr>
            <w:tcW w:type="dxa" w:w="4334"/>
            <w:vAlign w:val="center"/>
          </w:tcPr>
          <w:p>
            <w:pPr>
              <w:pStyle w:val="C4Table"/>
            </w:pPr>
            <w:r>
              <w:rPr>
                <w:b w:val="0"/>
              </w:rPr>
              <w:t>Arquitectura base y contratos definidos; riesgos de cobro, inventario y acceso sometidos a pruebas.</w:t>
            </w:r>
          </w:p>
        </w:tc>
      </w:tr>
      <w:tr>
        <w:trPr>
          <w:cantSplit/>
        </w:trPr>
        <w:tc>
          <w:tcPr>
            <w:tcW w:type="dxa" w:w="1656"/>
            <w:vAlign w:val="center"/>
          </w:tcPr>
          <w:p>
            <w:pPr>
              <w:pStyle w:val="C4Table"/>
            </w:pPr>
            <w:r>
              <w:rPr>
                <w:b w:val="0"/>
              </w:rPr>
              <w:t>Construcción</w:t>
            </w:r>
          </w:p>
        </w:tc>
        <w:tc>
          <w:tcPr>
            <w:tcW w:type="dxa" w:w="4464"/>
            <w:vAlign w:val="center"/>
          </w:tcPr>
          <w:p>
            <w:pPr>
              <w:pStyle w:val="C4Table"/>
            </w:pPr>
            <w:r>
              <w:rPr>
                <w:b w:val="0"/>
              </w:rPr>
              <w:t>Desarrollar incrementos de ventas, producción, contabilidad y RRHH con pruebas por requisito.</w:t>
            </w:r>
          </w:p>
        </w:tc>
        <w:tc>
          <w:tcPr>
            <w:tcW w:type="dxa" w:w="4334"/>
            <w:vAlign w:val="center"/>
          </w:tcPr>
          <w:p>
            <w:pPr>
              <w:pStyle w:val="C4Table"/>
            </w:pPr>
            <w:r>
              <w:rPr>
                <w:b w:val="0"/>
              </w:rPr>
              <w:t>Incremento integrado, reproducible y sin defectos críticos abiertos en su alcance.</w:t>
            </w:r>
          </w:p>
        </w:tc>
      </w:tr>
      <w:tr>
        <w:trPr>
          <w:cantSplit/>
        </w:trPr>
        <w:tc>
          <w:tcPr>
            <w:tcW w:type="dxa" w:w="1656"/>
            <w:vAlign w:val="center"/>
          </w:tcPr>
          <w:p>
            <w:pPr>
              <w:pStyle w:val="C4Table"/>
            </w:pPr>
            <w:r>
              <w:rPr>
                <w:b w:val="0"/>
              </w:rPr>
              <w:t>Transición</w:t>
            </w:r>
          </w:p>
        </w:tc>
        <w:tc>
          <w:tcPr>
            <w:tcW w:type="dxa" w:w="4464"/>
            <w:vAlign w:val="center"/>
          </w:tcPr>
          <w:p>
            <w:pPr>
              <w:pStyle w:val="C4Table"/>
            </w:pPr>
            <w:r>
              <w:rPr>
                <w:b w:val="0"/>
              </w:rPr>
              <w:t>Preparar migración, capacitación, respaldo, piloto y soporte.</w:t>
            </w:r>
          </w:p>
        </w:tc>
        <w:tc>
          <w:tcPr>
            <w:tcW w:type="dxa" w:w="4334"/>
            <w:vAlign w:val="center"/>
          </w:tcPr>
          <w:p>
            <w:pPr>
              <w:pStyle w:val="C4Table"/>
            </w:pPr>
            <w:r>
              <w:rPr>
                <w:b w:val="0"/>
              </w:rPr>
              <w:t>Aceptación de usuarios, restauración comprobada y registro de incidencias de operación.</w:t>
            </w:r>
          </w:p>
        </w:tc>
      </w:tr>
    </w:tbl>
    <w:p>
      <w:pPr>
        <w:pStyle w:val="C4Body"/>
      </w:pPr>
      <w:r>
        <w:t xml:space="preserve">Seguridad Accesos y Auditoría: En Inicio se identifican perfiles y datos sensibles; en Elaboración se define la matriz de permisos y la sesión; en Construcción se integran los controles con las rutas; en Transición se comprueban cuentas, recuperación de acceso y restauración de respaldos.</w:t>
      </w:r>
    </w:p>
    <w:p>
      <w:pPr>
        <w:pStyle w:val="C4Body"/>
      </w:pPr>
      <w:r>
        <w:t xml:space="preserve">CRM Gestión de Clientes: Inicio delimita los datos necesarios del comprador; Elaboración establece unicidad, privacidad y relación con ventas; Construcción integra perfiles y métricas; Transición valida el directorio y revisa duplicados históricos con gerencia.</w:t>
      </w:r>
    </w:p>
    <w:p>
      <w:pPr>
        <w:pStyle w:val="C4Body"/>
      </w:pPr>
      <w:r>
        <w:t xml:space="preserve">Catálogo de Productos: Inicio identifica productos y categorías; Elaboración establece datos obligatorios y reglas de precio; Construcción integra el catálogo con POS y portal; Transición revisa datos cargados y material fotográfico con el negocio.</w:t>
      </w:r>
    </w:p>
    <w:p>
      <w:pPr>
        <w:pStyle w:val="C4Body"/>
      </w:pPr>
      <w:r>
        <w:t xml:space="preserve">POS Caja y Arqueos Avanzados: Inicio define venta y cierre de turno; Elaboración resuelve transacciones, moneda y segregación; Construcción integra factura, pagos y asiento; Transición concilia documentos y valida cierre con dependientas y gerencia.</w:t>
      </w:r>
    </w:p>
    <w:p>
      <w:pPr>
        <w:pStyle w:val="C4Body"/>
      </w:pPr>
      <w:r>
        <w:t xml:space="preserve">Encargos y Portal de Cotizaciones: Inicio define solicitud y actores; Elaboración distingue cotización, cobro y producción; Construcción integra portal, POS y monitor; Transición valida el recorrido completo con cliente, caja y taller.</w:t>
      </w:r>
    </w:p>
    <w:p>
      <w:pPr>
        <w:pStyle w:val="C4Body"/>
      </w:pPr>
      <w:r>
        <w:t xml:space="preserve">Inventario y Producción: Inicio define unidades y movimientos; Elaboración resuelve receta, integridad y concurrencia; Construcción integra compra, lote y consumo; Transición concilia cantidades físicas, rendimiento y registros históricos.</w:t>
      </w:r>
    </w:p>
    <w:p>
      <w:pPr>
        <w:pStyle w:val="C4Body"/>
      </w:pPr>
      <w:r>
        <w:t xml:space="preserve">Contabilidad Formal y Privada: Inicio define información financiera reservada; Elaboración establece cuentas, períodos y documentos fuente; Construcción integra asientos con hechos operativos; Transición concilia saldos y valida reportes con el responsable contable.</w:t>
      </w:r>
    </w:p>
    <w:p>
      <w:pPr>
        <w:pStyle w:val="C4Body"/>
      </w:pPr>
      <w:r>
        <w:t xml:space="preserve">Recursos Humanos y Kiosco Asistencia: Inicio define personal y períodos; Elaboración identifica reglas de asistencia, biometría y descuentos; Construcción integra expediente, marcación y nómina; Transición valida horarios, cálculo y aceptación de las personas usuarias.</w:t>
      </w:r>
    </w:p>
    <w:p>
      <w:pPr>
        <w:pStyle w:val="C4H2"/>
        <w:pageBreakBefore/>
      </w:pPr>
      <w:r>
        <w:t xml:space="preserve">4.1 Proceso conducido por casos de uso</w:t>
      </w:r>
      <w:bookmarkStart w:id="1006" w:name="c4_1006"/>
      <w:bookmarkEnd w:id="1006"/>
    </w:p>
    <w:p>
      <w:pPr>
        <w:pStyle w:val="C4Body"/>
      </w:pPr>
      <w:r>
        <w:t xml:space="preserve">Los casos expresan objetivos de actores y conducen requisitos, análisis, diseño y pruebas. CU01–CU08 conservan la identificación de la vista original; CU09 CRM, CU10 Catálogo y CU11 Contabilidad amplían objetivos que requieren descripción propia. Un caso de uso no representa por sí solo un módulo completo.</w:t>
      </w:r>
    </w:p>
    <w:p>
      <w:pPr>
        <w:keepNext/>
        <w:jc w:val="center"/>
      </w:pPr>
      <w:r>
        <w:drawing>
          <wp:inline xmlns:a="http://schemas.openxmlformats.org/drawingml/2006/main" xmlns:pic="http://schemas.openxmlformats.org/drawingml/2006/picture">
            <wp:extent cx="6355080" cy="3376136"/>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6355080" cy="3376136"/>
                    </a:xfrm>
                    <a:prstGeom prst="rect"/>
                  </pic:spPr>
                </pic:pic>
              </a:graphicData>
            </a:graphic>
          </wp:inline>
        </w:drawing>
      </w:r>
    </w:p>
    <w:p>
      <w:pPr>
        <w:pStyle w:val="C4Caption"/>
      </w:pPr>
      <w:r>
        <w:t xml:space="preserve">Figura 1. Vista original resumida de CU01 a CU08. Las fichas siguientes completan objetivos y controles; CU09 a CU11 amplían esta vista.</w:t>
      </w:r>
    </w:p>
    <w:p>
      <w:pPr>
        <w:pStyle w:val="C4H2"/>
        <w:pageBreakBefore/>
      </w:pPr>
      <w:r>
        <w:t xml:space="preserve">4.1.1 CU01 Iniciar sesión y acceder al entorno autorizado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Seguridad Accesos y Auditoría. RF01 a RF12 y RF30. Complementarios: RF99 y RF117.</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Empleado con cuenta activa; administrador para altas y bajas.</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Cuenta activa y contraseña válida. Si el usuario habilitó TOTP o la configuración lo exige, debe tener un secreto enrolado.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Sesión autenticada para un usuario activo; acceso limitado por ruta. Cerrar sesión elimina su autenticación.</w:t>
            </w:r>
          </w:p>
        </w:tc>
      </w:tr>
    </w:tbl>
    <w:p>
      <w:pPr>
        <w:pStyle w:val="C4Body"/>
      </w:pPr>
      <w:r>
        <w:t xml:space="preserve"/>
      </w:r>
    </w:p>
    <w:p>
      <w:pPr>
        <w:pStyle w:val="C4H3"/>
      </w:pPr>
      <w:r>
        <w:t xml:space="preserve">Flujo principal</w:t>
      </w:r>
    </w:p>
    <w:p>
      <w:pPr>
        <w:pStyle w:val="C4Body"/>
      </w:pPr>
      <w:r>
        <w:t xml:space="preserve">1. El empleado envía usuario y contraseña mediante el formulario protegido.</w:t>
      </w:r>
    </w:p>
    <w:p>
      <w:pPr>
        <w:pStyle w:val="C4Body"/>
      </w:pPr>
      <w:r>
        <w:t xml:space="preserve">2. El servidor consulta la cuenta activa y verifica el hash de la contraseña.</w:t>
      </w:r>
    </w:p>
    <w:p>
      <w:pPr>
        <w:pStyle w:val="C4Body"/>
      </w:pPr>
      <w:r>
        <w:t xml:space="preserve">3. Si corresponde segundo factor, conserva la identidad pendiente y verifica el código TOTP antes de autenticar.</w:t>
      </w:r>
    </w:p>
    <w:p>
      <w:pPr>
        <w:pStyle w:val="C4Body"/>
      </w:pPr>
      <w:r>
        <w:t xml:space="preserve">4. Flask-Login identifica al usuario y el hub dirige su navegación según el rol.</w:t>
      </w:r>
    </w:p>
    <w:p>
      <w:pPr>
        <w:pStyle w:val="C4Body"/>
      </w:pPr>
      <w:r>
        <w:t xml:space="preserve">5. Cada ruta protegida verifica de nuevo autenticación y rol antes de ejecutar la operación.</w:t>
      </w:r>
    </w:p>
    <w:p>
      <w:pPr>
        <w:pStyle w:val="C4Body"/>
      </w:pPr>
      <w:r>
        <w:t xml:space="preserve">Flujos alternativos: Contraseña incorrecta, usuario inactivo o TOTP inválido impiden completar el acceso. Un rol sin privilegio recibe rechazo aunque conozca la URL. Si falta el secreto requerido, el flujo debe resolver el enrolamiento antes de admitir la cuenta.</w:t>
      </w:r>
    </w:p>
    <w:p>
      <w:pPr>
        <w:pStyle w:val="C4Body"/>
      </w:pPr>
      <w:r>
        <w:t xml:space="preserve">Caso relacionado: CU-SEG-02 Desactivar una cuenta sin borrar el historial. El administrador verifica que pueda administrar esa cuenta y registra su baja lógica. La protección de SuperAdmin evita que un administrador de menor nivel altere ese perfil.</w:t>
      </w:r>
    </w:p>
    <w:p>
      <w:pPr>
        <w:pStyle w:val="C4Body"/>
      </w:pPr>
      <w:r>
        <w:t xml:space="preserve">Datos y relaciones: Usuarios se relaciona con Roles. AuditLog, ArqueoAuditLog y BitacoraFiscal representan ámbitos diferentes de auditoría; tener sus tablas no demuestra que todas las acciones generen eventos.</w:t>
      </w:r>
    </w:p>
    <w:p>
      <w:pPr>
        <w:pStyle w:val="C4Body"/>
      </w:pPr>
      <w:r>
        <w:t xml:space="preserve">Verificación asociada: CP-SEG-01 RF09; CP-SEG-02 RF03 RF04; CP-SEG-03 RF99</w:t>
      </w:r>
    </w:p>
    <w:p>
      <w:pPr>
        <w:pStyle w:val="C4Body"/>
      </w:pPr>
      <w:r>
        <w:t xml:space="preserve">Límite de realización: Completar la cobertura de auditoría general y comprobar recuperación de cuentas. El respaldo requiere ejecución programada y una prueba de restauración; VERIFYONLY por sí solo no demuestra recuperación funcional.</w:t>
      </w:r>
    </w:p>
    <w:p>
      <w:pPr>
        <w:pStyle w:val="C4H2"/>
        <w:pageBreakBefore/>
      </w:pPr>
      <w:r>
        <w:t xml:space="preserve">4.1.2 CU09 Registrar un cliente y consultar su expediente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CRM Gestión de Clientes. RF13 a RF21. Complementario RF115; indicadores relacionados con RF116.</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Cliente que se registra; gerencia que consulta el historial.</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Teléfono no utilizado por otra cuenta; verificación vigente cuando se registra desde el portal. Gerencia autenticada para acceder al historial administrativo.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Perfil identificable y consultable por personal autorizado; datos comerciales asociados al cliente correcto.</w:t>
            </w:r>
          </w:p>
        </w:tc>
      </w:tr>
    </w:tbl>
    <w:p>
      <w:pPr>
        <w:pStyle w:val="C4Body"/>
      </w:pPr>
      <w:r>
        <w:t xml:space="preserve"/>
      </w:r>
    </w:p>
    <w:p>
      <w:pPr>
        <w:pStyle w:val="C4H3"/>
      </w:pPr>
      <w:r>
        <w:t xml:space="preserve">Flujo principal</w:t>
      </w:r>
    </w:p>
    <w:p>
      <w:pPr>
        <w:pStyle w:val="C4Body"/>
      </w:pPr>
      <w:r>
        <w:t xml:space="preserve">1. El cliente completa nombre, teléfono y datos de registro.</w:t>
      </w:r>
    </w:p>
    <w:p>
      <w:pPr>
        <w:pStyle w:val="C4Body"/>
      </w:pPr>
      <w:r>
        <w:t xml:space="preserve">2. El flujo verifica el código asociado al teléfono y su vigencia.</w:t>
      </w:r>
    </w:p>
    <w:p>
      <w:pPr>
        <w:pStyle w:val="C4Body"/>
      </w:pPr>
      <w:r>
        <w:t xml:space="preserve">3. El servidor comprueba que el teléfono no esté registrado y guarda el perfil con contraseña protegida.</w:t>
      </w:r>
    </w:p>
    <w:p>
      <w:pPr>
        <w:pStyle w:val="C4Body"/>
      </w:pPr>
      <w:r>
        <w:t xml:space="preserve">4. La gerencia abre el directorio de fidelización y selecciona el cliente.</w:t>
      </w:r>
    </w:p>
    <w:p>
      <w:pPr>
        <w:pStyle w:val="C4Body"/>
      </w:pPr>
      <w:r>
        <w:t xml:space="preserve">5. La API devuelve expediente e historial con estado fiscal de cada factura.</w:t>
      </w:r>
    </w:p>
    <w:p>
      <w:pPr>
        <w:pStyle w:val="C4Body"/>
      </w:pPr>
      <w:r>
        <w:t xml:space="preserve">Flujos alternativos: Un teléfono repetido o código vencido impide registrar la cuenta. El comprador de mostrador puede usar el cliente genérico. Si no existen compras, se muestran totales vacíos sin inventar un nivel superior.</w:t>
      </w:r>
    </w:p>
    <w:p>
      <w:pPr>
        <w:pStyle w:val="C4Body"/>
      </w:pPr>
      <w:r>
        <w:t xml:space="preserve">Caso relacionado: CU-CRM-02 Actualizar fidelidad por una venta válida. Para clientes identificados del flujo de encargos, la factura incrementa TotalCompras y asigna nivel con umbrales de 3 y 10 compras; la anulación ajusta ese conteo. La asignación de cualquier cliente a una venta ordinaria sigue pendiente de cobertura completa.</w:t>
      </w:r>
    </w:p>
    <w:p>
      <w:pPr>
        <w:pStyle w:val="C4Body"/>
      </w:pPr>
      <w:r>
        <w:t xml:space="preserve">Datos y relaciones: Clientes contiene teléfono, perfil y nivel. NivelesConfianza identifica las categorías. Una persona puede tener varias Facturas; el cliente genérico con ID 1 no representa una persona fidelizada.</w:t>
      </w:r>
    </w:p>
    <w:p>
      <w:pPr>
        <w:pStyle w:val="C4Body"/>
      </w:pPr>
      <w:r>
        <w:t xml:space="preserve">Verificación asociada: CP-CRM-01 RF14; CP-CRM-02 RF16; CP-CRM-03 RF20 RF21</w:t>
      </w:r>
    </w:p>
    <w:p>
      <w:pPr>
        <w:pStyle w:val="C4Body"/>
      </w:pPr>
      <w:r>
        <w:t xml:space="preserve">Límite de realización: Completar el formulario de edición de CRM y la selección de cliente en ventas ordinarias. Comprobar unicidad concurrente y entrega SMS real en el entorno de aceptación. No se presenta la simulación como comunicación enviada.</w:t>
      </w:r>
    </w:p>
    <w:p>
      <w:pPr>
        <w:pStyle w:val="C4H2"/>
        <w:pageBreakBefore/>
      </w:pPr>
      <w:r>
        <w:t xml:space="preserve">4.1.3 CU10 Crear y publicar un producto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Catálogo de Productos. RF22 a RF28. RF29 y RF30 son dependencias compartidas. RF100 relaciona el catálogo con la valoración de la venta.</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Gerencia administradora del catálogo.</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Usuario Admin o SuperAdmin; categoría existente, nombre y precio positivo.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Producto comercial consultable con precio y estado persistidos; fotografía accesible cuando se cargó correctamente.</w:t>
            </w:r>
          </w:p>
        </w:tc>
      </w:tr>
    </w:tbl>
    <w:p>
      <w:pPr>
        <w:pStyle w:val="C4Body"/>
      </w:pPr>
      <w:r>
        <w:t xml:space="preserve"/>
      </w:r>
    </w:p>
    <w:p>
      <w:pPr>
        <w:pStyle w:val="C4H3"/>
      </w:pPr>
      <w:r>
        <w:t xml:space="preserve">Flujo principal</w:t>
      </w:r>
    </w:p>
    <w:p>
      <w:pPr>
        <w:pStyle w:val="C4Body"/>
      </w:pPr>
      <w:r>
        <w:t xml:space="preserve">1. La gerencia selecciona categoría y completa nombre, precio y descuento.</w:t>
      </w:r>
    </w:p>
    <w:p>
      <w:pPr>
        <w:pStyle w:val="C4Body"/>
      </w:pPr>
      <w:r>
        <w:t xml:space="preserve">2. Si requiere foto, carga una imagen con extensión admitida y tamaño máximo de 5 MB.</w:t>
      </w:r>
    </w:p>
    <w:p>
      <w:pPr>
        <w:pStyle w:val="C4Body"/>
      </w:pPr>
      <w:r>
        <w:t xml:space="preserve">3. El servidor valida precio finito y descuento entre 0 y 100.</w:t>
      </w:r>
    </w:p>
    <w:p>
      <w:pPr>
        <w:pStyle w:val="C4Body"/>
      </w:pPr>
      <w:r>
        <w:t xml:space="preserve">4. Inserta el producto activo y devuelve su identificador.</w:t>
      </w:r>
    </w:p>
    <w:p>
      <w:pPr>
        <w:pStyle w:val="C4Body"/>
      </w:pPr>
      <w:r>
        <w:t xml:space="preserve">5. POS y portal consultan el producto dentro de las categorías con productos activos.</w:t>
      </w:r>
    </w:p>
    <w:p>
      <w:pPr>
        <w:pStyle w:val="C4Body"/>
      </w:pPr>
      <w:r>
        <w:t xml:space="preserve">Flujos alternativos: Precio inválido, descuento fuera de rango o archivo no permitido impiden completar la operación. Si ImgBB no está configurado, la imagen usa almacenamiento local. Desactivar el producto lo retira de la venta sin borrar sus detalles históricos.</w:t>
      </w:r>
    </w:p>
    <w:p>
      <w:pPr>
        <w:pStyle w:val="C4Body"/>
      </w:pPr>
      <w:r>
        <w:t xml:space="preserve">Caso relacionado: CU-CAT-02 Editar y retirar temporalmente un producto. La gerencia modifica datos o alterna Activo. Una factura ya emitida conserva su instantánea; editar el catálogo no debe cambiar el comprobante histórico.</w:t>
      </w:r>
    </w:p>
    <w:p>
      <w:pPr>
        <w:pStyle w:val="C4Body"/>
      </w:pPr>
      <w:r>
        <w:t xml:space="preserve">Datos y relaciones: Categorias agrupa Productos. DetalleFacturas conserva producto y precio aplicado; DetalleIngredientes conserva extras de cada línea. EsFicticio identifica bases personalizables, aunque el alta actual fija ese atributo en cero.</w:t>
      </w:r>
    </w:p>
    <w:p>
      <w:pPr>
        <w:pStyle w:val="C4Body"/>
      </w:pPr>
      <w:r>
        <w:t xml:space="preserve">Verificación asociada: CP-CAT-01 RF23 RF26; CP-CAT-02 RF25; CP-CAT-03 RF27 RF100</w:t>
      </w:r>
    </w:p>
    <w:p>
      <w:pPr>
        <w:pStyle w:val="C4Body"/>
      </w:pPr>
      <w:r>
        <w:t xml:space="preserve">Límite de realización: Completar mantenimiento de categorías, adicionales y bases ficticias. Verificar la carga remota de imágenes con credenciales configuradas y comprobar que el precio publicado coincida con el usado en caja.</w:t>
      </w:r>
    </w:p>
    <w:p>
      <w:pPr>
        <w:pStyle w:val="C4H2"/>
        <w:pageBreakBefore/>
      </w:pPr>
      <w:r>
        <w:t xml:space="preserve">4.1.4 CU02 Emitir una venta con pagos conciliados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POS Caja y Arqueos Avanzados. RF31 a RF52; RF59 enlaza con encargos. Complementarios RF95 a RF98 y RF100 a RF105.</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Dependienta Estandar; supervisor Admin o SuperAdmin para verificar arqueo.</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Usuario autorizado y turno abierto sin arqueo pendiente; productos activos y cantidades positivas.</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Una factura vinculada a turno y pagos; importes consistentes y sin duplicación por reintento.</w:t>
            </w:r>
          </w:p>
        </w:tc>
      </w:tr>
    </w:tbl>
    <w:p>
      <w:pPr>
        <w:pStyle w:val="C4Body"/>
      </w:pPr>
      <w:r>
        <w:t xml:space="preserve"/>
      </w:r>
    </w:p>
    <w:p>
      <w:pPr>
        <w:pStyle w:val="C4H3"/>
      </w:pPr>
      <w:r>
        <w:t xml:space="preserve">Flujo principal</w:t>
      </w:r>
    </w:p>
    <w:p>
      <w:pPr>
        <w:pStyle w:val="C4Body"/>
      </w:pPr>
      <w:r>
        <w:t xml:space="preserve">1. La dependienta abre turno y construye el carrito.</w:t>
      </w:r>
    </w:p>
    <w:p>
      <w:pPr>
        <w:pStyle w:val="C4Body"/>
      </w:pPr>
      <w:r>
        <w:t xml:space="preserve">2. Envía productos, cantidades, extras, medios de pago y una clave de solicitud.</w:t>
      </w:r>
    </w:p>
    <w:p>
      <w:pPr>
        <w:pStyle w:val="C4Body"/>
      </w:pPr>
      <w:r>
        <w:t xml:space="preserve">3. El servidor consulta el catálogo y recalcula subtotal, descuento e impuesto configurado.</w:t>
      </w:r>
    </w:p>
    <w:p>
      <w:pPr>
        <w:pStyle w:val="C4Body"/>
      </w:pPr>
      <w:r>
        <w:t xml:space="preserve">4. Normaliza los cobros a córdobas, valida transferencia y calcula cambio permitido.</w:t>
      </w:r>
    </w:p>
    <w:p>
      <w:pPr>
        <w:pStyle w:val="C4Body"/>
      </w:pPr>
      <w:r>
        <w:t xml:space="preserve">5. Dentro de una transacción guarda factura, detalle, pagos, asiento, instantánea y auditoría.</w:t>
      </w:r>
    </w:p>
    <w:p>
      <w:pPr>
        <w:pStyle w:val="C4Body"/>
      </w:pPr>
      <w:r>
        <w:t xml:space="preserve">6. Devuelve número, desglose y enlace de impresión del comprobante.</w:t>
      </w:r>
    </w:p>
    <w:p>
      <w:pPr>
        <w:pStyle w:val="C4Body"/>
      </w:pPr>
      <w:r>
        <w:t xml:space="preserve">Flujos alternativos: Sin turno, con arqueo pendiente o pagos insuficientes se rechaza la venta. Repetir la misma solicitud devuelve el documento existente; usar la misma clave con otro contenido se rechaza. Un cliente web no puede emitir facturas mediante este endpoint.</w:t>
      </w:r>
    </w:p>
    <w:p>
      <w:pPr>
        <w:pStyle w:val="C4Body"/>
      </w:pPr>
      <w:r>
        <w:t xml:space="preserve">Caso relacionado: CU-POS-02 Cerrar por arqueo ciego. La cajera declara denominaciones y transferencias sin total teórico; un supervisor distinto verifica; solo entonces el turno se cierra. La cajera no puede autoaprobar su conteo.</w:t>
      </w:r>
    </w:p>
    <w:p>
      <w:pPr>
        <w:pStyle w:val="C4Body"/>
      </w:pPr>
      <w:r>
        <w:t xml:space="preserve">Datos y relaciones: TurnosCaja pertenece a Usuarios. Facturas agrupa DetalleFacturas, Pagos, FacturasRUC y, si corresponde, Encargos. ArqueoCaja y su detalle de denominaciones conservan conteo y verificación; el documento fiscal usa serie y correlativo.</w:t>
      </w:r>
    </w:p>
    <w:p>
      <w:pPr>
        <w:pStyle w:val="C4Body"/>
      </w:pPr>
      <w:r>
        <w:t xml:space="preserve">Verificación asociada: CP-POS-01 RF39 RF100; CP-POS-02 RF47 a RF49 RF102; CP-POS-03 RF51 RF105</w:t>
      </w:r>
    </w:p>
    <w:p>
      <w:pPr>
        <w:pStyle w:val="C4Body"/>
      </w:pPr>
      <w:r>
        <w:t xml:space="preserve">Límite de realización: Completar selección CRM en venta ordinaria y cobro posterior de encargos con su turno. Validar de extremo a extremo caja, impresora y tiempos de respuesta. La configuración fiscal no demuestra autorización externa ni despliegue.</w:t>
      </w:r>
    </w:p>
    <w:p>
      <w:pPr>
        <w:pStyle w:val="C4H2"/>
        <w:pageBreakBefore/>
      </w:pPr>
      <w:r>
        <w:t xml:space="preserve">4.1.5 CU03 Solicitar un pastel y recibir una cotización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Encargos y Portal de Cotizaciones. RF53 a RF62. Complementarios RF113 y RF114. Anticipo del 50 por ciento definido en los requisitos iniciales del Corte 2.</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Cliente o invitado identificado por sesión; dependienta que cotiza y cobra.</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Sesión de cliente o invitado; especificaciones, fecha y contacto de la solicitud. Personal autorizado para fijar precio.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Solicitud persistida y precio consultable por su propietario; sin crear por sí misma una factura.</w:t>
            </w:r>
          </w:p>
        </w:tc>
      </w:tr>
    </w:tbl>
    <w:p>
      <w:pPr>
        <w:pStyle w:val="C4Body"/>
      </w:pPr>
      <w:r>
        <w:t xml:space="preserve"/>
      </w:r>
    </w:p>
    <w:p>
      <w:pPr>
        <w:pStyle w:val="C4H3"/>
      </w:pPr>
      <w:r>
        <w:t xml:space="preserve">Flujo principal</w:t>
      </w:r>
    </w:p>
    <w:p>
      <w:pPr>
        <w:pStyle w:val="C4Body"/>
      </w:pPr>
      <w:r>
        <w:t xml:space="preserve">1. El cliente escribe especificaciones, fecha, teléfono y, si lo desea, carga una foto.</w:t>
      </w:r>
    </w:p>
    <w:p>
      <w:pPr>
        <w:pStyle w:val="C4Body"/>
      </w:pPr>
      <w:r>
        <w:t xml:space="preserve">2. El servidor guarda Cotizaciones asociada a ClienteID o SessionID.</w:t>
      </w:r>
    </w:p>
    <w:p>
      <w:pPr>
        <w:pStyle w:val="C4Body"/>
      </w:pPr>
      <w:r>
        <w:t xml:space="preserve">3. La dependienta consulta solicitudes pendientes y asigna un precio positivo.</w:t>
      </w:r>
    </w:p>
    <w:p>
      <w:pPr>
        <w:pStyle w:val="C4Body"/>
      </w:pPr>
      <w:r>
        <w:t xml:space="preserve">4. El cliente consulta sus solicitudes y el precio que se le asignó.</w:t>
      </w:r>
    </w:p>
    <w:p>
      <w:pPr>
        <w:pStyle w:val="C4Body"/>
      </w:pPr>
      <w:r>
        <w:t xml:space="preserve">5. La aceptación comercial y el cobro se coordinan con POS; no se presume conversión automática por consultar el precio.</w:t>
      </w:r>
    </w:p>
    <w:p>
      <w:pPr>
        <w:pStyle w:val="C4Body"/>
      </w:pPr>
      <w:r>
        <w:t xml:space="preserve">Flujos alternativos: El cliente no puede consultar solicitudes ajenas desde la API de sus cotizaciones. Precio inválido impide cotizar. Un rechazo solo se permite al propietario o personal autorizado y mientras el estado lo permita. Un archivo de referencia no admitido se rechaza.</w:t>
      </w:r>
    </w:p>
    <w:p>
      <w:pPr>
        <w:pStyle w:val="C4Body"/>
      </w:pPr>
      <w:r>
        <w:t xml:space="preserve">Caso relacionado: CU-ENC-02 Crear un encargo cobrado y avanzar el taller. POS registra la factura y un anticipo mínimo del 50 por ciento; Encargos guarda fecha y especificaciones. El monitor aplica Pendiente, En Proceso, Listo y Entregado en orden. El saldo posterior necesita su propio flujo de cobro.</w:t>
      </w:r>
    </w:p>
    <w:p>
      <w:pPr>
        <w:pStyle w:val="C4Body"/>
      </w:pPr>
      <w:r>
        <w:t xml:space="preserve">Datos y relaciones: Cotizaciones guarda solicitud, precio y propietario. Encargos referencia Facturas y conserva ficha de producción. En el código revisado no se acredita un vínculo completo que convierta automáticamente una CotizacionID en su factura y encargo.</w:t>
      </w:r>
    </w:p>
    <w:p>
      <w:pPr>
        <w:pStyle w:val="C4Body"/>
      </w:pPr>
      <w:r>
        <w:t xml:space="preserve">Verificación asociada: CP-ENC-01 RF54; CP-ENC-02 RF58 RF113; CP-ENC-03 RF62 RF114</w:t>
      </w:r>
    </w:p>
    <w:p>
      <w:pPr>
        <w:pStyle w:val="C4Body"/>
      </w:pPr>
      <w:r>
        <w:t xml:space="preserve">Límite de realización: Completar enlace cotización factura encargo, preservar el precio aceptado y habilitar cobro de saldo con turno. Comprobar el anticipo, fecha, foto y estados en una prueba integrada del portal al taller.</w:t>
      </w:r>
    </w:p>
    <w:p>
      <w:pPr>
        <w:pStyle w:val="C4H2"/>
        <w:pageBreakBefore/>
      </w:pPr>
      <w:r>
        <w:t xml:space="preserve">4.1.6 CU04 Registrar un lote con consumo de materia prima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Inventario y Producción. RF29 y RF63 a RF74. RF116 aporta indicadores; RF117 da soporte de persistencia.</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Operativo de taller o bodega; gerencia para revisión.</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Producto con receta, cantidad entera positiva, materias primas suficientes y usuario Admin, SuperAdmin u Operativo.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Lote y consumos persistidos con stock de materia prima coherente; sin descuento parcial.</w:t>
            </w:r>
          </w:p>
        </w:tc>
      </w:tr>
    </w:tbl>
    <w:p>
      <w:pPr>
        <w:pStyle w:val="C4Body"/>
      </w:pPr>
      <w:r>
        <w:t xml:space="preserve"/>
      </w:r>
    </w:p>
    <w:p>
      <w:pPr>
        <w:pStyle w:val="C4H3"/>
      </w:pPr>
      <w:r>
        <w:t xml:space="preserve">Flujo principal</w:t>
      </w:r>
    </w:p>
    <w:p>
      <w:pPr>
        <w:pStyle w:val="C4Body"/>
      </w:pPr>
      <w:r>
        <w:t xml:space="preserve">1. El operador selecciona producto y cantidad que declara producir.</w:t>
      </w:r>
    </w:p>
    <w:p>
      <w:pPr>
        <w:pStyle w:val="C4Body"/>
      </w:pPr>
      <w:r>
        <w:t xml:space="preserve">2. El servidor obtiene la receta y bloquea las filas de materias primas implicadas.</w:t>
      </w:r>
    </w:p>
    <w:p>
      <w:pPr>
        <w:pStyle w:val="C4Body"/>
      </w:pPr>
      <w:r>
        <w:t xml:space="preserve">3. Calcula cada consumo como cantidad de receta por unidades del lote.</w:t>
      </w:r>
    </w:p>
    <w:p>
      <w:pPr>
        <w:pStyle w:val="C4Body"/>
      </w:pPr>
      <w:r>
        <w:t xml:space="preserve">4. Comprueba suficiencia de todos los insumos antes de insertar el lote.</w:t>
      </w:r>
    </w:p>
    <w:p>
      <w:pPr>
        <w:pStyle w:val="C4Body"/>
      </w:pPr>
      <w:r>
        <w:t xml:space="preserve">5. Registra ProduccionLotes, descuenta cada materia prima y guarda ConsumoLote.</w:t>
      </w:r>
    </w:p>
    <w:p>
      <w:pPr>
        <w:pStyle w:val="C4Body"/>
      </w:pPr>
      <w:r>
        <w:t xml:space="preserve">6. Confirma todo conjuntamente o revierte si falla alguna condición.</w:t>
      </w:r>
    </w:p>
    <w:p>
      <w:pPr>
        <w:pStyle w:val="C4Body"/>
      </w:pPr>
      <w:r>
        <w:t xml:space="preserve">Flujos alternativos: Sin receta o con stock insuficiente no se confirma el lote. El descuento condicionado y los bloqueos impiden que dos lotes gasten las mismas existencias. Una cantidad fraccionaria de unidades terminadas se rechaza.</w:t>
      </w:r>
    </w:p>
    <w:p>
      <w:pPr>
        <w:pStyle w:val="C4Body"/>
      </w:pPr>
      <w:r>
        <w:t xml:space="preserve">Caso relacionado: CU-INV-02 Registrar una compra. El operador selecciona proveedor e insumo, informa cantidad, total y comprobante; el sistema incrementa stock y genera el asiento de compra. CU-INV-03 Registrar merma conserva producto, cantidad, motivo y responsable, aunque la conciliación completa con stock terminado aún es parcial.</w:t>
      </w:r>
    </w:p>
    <w:p>
      <w:pPr>
        <w:pStyle w:val="C4Body"/>
      </w:pPr>
      <w:r>
        <w:t xml:space="preserve">Datos y relaciones: MateriaPrima usa UnidadesMedida; ComprasMateriaPrima referencia Proveedores e insumo. RecetaProducto une producto e ingrediente base. ProduccionLotes agrupa ConsumoLote. Mermas registra bajas de producto, pero no equivale a un kardex completo de producto terminado.</w:t>
      </w:r>
    </w:p>
    <w:p>
      <w:pPr>
        <w:pStyle w:val="C4Body"/>
      </w:pPr>
      <w:r>
        <w:t xml:space="preserve">Verificación asociada: CP-INV-01 RF65 RF66; CP-INV-02 RF70 a RF72; CP-INV-03 RF72</w:t>
      </w:r>
    </w:p>
    <w:p>
      <w:pPr>
        <w:pStyle w:val="C4Body"/>
      </w:pPr>
      <w:r>
        <w:t xml:space="preserve">Límite de realización: Completar costo promedio, costo de producción y ventas, stock terminado y efecto de mermas. Comparar rendimiento teórico y real con datos medidos. La agrupación en un módulo no convierte estos pendientes en funciones concluidas.</w:t>
      </w:r>
    </w:p>
    <w:p>
      <w:pPr>
        <w:pStyle w:val="C4H2"/>
        <w:pageBreakBefore/>
      </w:pPr>
      <w:r>
        <w:t xml:space="preserve">4.1.7 CU11 Registrar un egreso y su asiento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Contabilidad Formal y Privada. RF75 a RF77 y RF106 a RF109. RF91 a RF94 aparecen en Requerimientos_Panaderia_Amada_V2.md como referencia adicional, no como fichas presentes en el cuerpo revisado del Corte 2.</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Gerencia Admin o SuperAdmin.</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Usuario autorizado, concepto, importe positivo y período contable abierto.</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Egreso y asiento relacionados y verificables en los reportes del período.</w:t>
            </w:r>
          </w:p>
        </w:tc>
      </w:tr>
    </w:tbl>
    <w:p>
      <w:pPr>
        <w:pStyle w:val="C4Body"/>
      </w:pPr>
      <w:r>
        <w:t xml:space="preserve"/>
      </w:r>
    </w:p>
    <w:p>
      <w:pPr>
        <w:pStyle w:val="C4H3"/>
      </w:pPr>
      <w:r>
        <w:t xml:space="preserve">Flujo principal</w:t>
      </w:r>
    </w:p>
    <w:p>
      <w:pPr>
        <w:pStyle w:val="C4Body"/>
      </w:pPr>
      <w:r>
        <w:t xml:space="preserve">1. La gerencia captura concepto e importe del egreso.</w:t>
      </w:r>
    </w:p>
    <w:p>
      <w:pPr>
        <w:pStyle w:val="C4Body"/>
      </w:pPr>
      <w:r>
        <w:t xml:space="preserve">2. El controlador valida los datos y crea el registro operativo.</w:t>
      </w:r>
    </w:p>
    <w:p>
      <w:pPr>
        <w:pStyle w:val="C4Body"/>
      </w:pPr>
      <w:r>
        <w:t xml:space="preserve">3. El servicio contable determina las cuentas y construye las líneas Debe y Haber.</w:t>
      </w:r>
    </w:p>
    <w:p>
      <w:pPr>
        <w:pStyle w:val="C4Body"/>
      </w:pPr>
      <w:r>
        <w:t xml:space="preserve">4. Verifica que los importes sean positivos donde corresponde y que las sumas coincidan a centavos.</w:t>
      </w:r>
    </w:p>
    <w:p>
      <w:pPr>
        <w:pStyle w:val="C4Body"/>
      </w:pPr>
      <w:r>
        <w:t xml:space="preserve">5. Guarda documento y asiento en la misma transacción y devuelve la referencia.</w:t>
      </w:r>
    </w:p>
    <w:p>
      <w:pPr>
        <w:pStyle w:val="C4Body"/>
      </w:pPr>
      <w:r>
        <w:t xml:space="preserve">Flujos alternativos: Un asiento descuadrado, cuenta inválida o período cerrado impide confirmar. Una anulación se registra con asiento inverso y vínculo al original; no se borra el histórico. Marcar un vale como descontado fuera de nómina no sustituye la liquidación contable.</w:t>
      </w:r>
    </w:p>
    <w:p>
      <w:pPr>
        <w:pStyle w:val="C4Body"/>
      </w:pPr>
      <w:r>
        <w:t xml:space="preserve">Caso relacionado: CU-CON-02 Consultar balanza y mayor. Gerencia selecciona período y cuenta; el servicio obtiene saldos anteriores, movimientos y saldos finales. CU-CON-03 Registrar vale y liquidarlo desde nómina conserva referencia al empleado y evita descuentos repetidos.</w:t>
      </w:r>
    </w:p>
    <w:p>
      <w:pPr>
        <w:pStyle w:val="C4Body"/>
      </w:pPr>
      <w:r>
        <w:t xml:space="preserve">Datos y relaciones: CatalogoCuentas clasifica cuentas. PeriodosContables agrupa AsientosDiario; DetalleAsientos conserva líneas. EgresosPrivados y ValesEmpleados representan hechos específicos. Las tablas de cuentas por cobrar o pagar no prueban un flujo de liquidación completo.</w:t>
      </w:r>
    </w:p>
    <w:p>
      <w:pPr>
        <w:pStyle w:val="C4Body"/>
      </w:pPr>
      <w:r>
        <w:t xml:space="preserve">Verificación asociada: CP-CON-01 RF107; CP-CON-02 RF106; CP-CON-03 RF108 RF109</w:t>
      </w:r>
    </w:p>
    <w:p>
      <w:pPr>
        <w:pStyle w:val="C4Body"/>
      </w:pPr>
      <w:r>
        <w:t xml:space="preserve">Límite de realización: Conciliar saldos iniciales, completar costeo y correcciones posteriores al cierre. Validar reportes con responsable contable y documentación del contribuyente. Contabilidad se conserva en los ocho módulos por su presencia en cortes 1 y 2, sin atribuirle diagramas inexistentes del Corte 3.</w:t>
      </w:r>
    </w:p>
    <w:p>
      <w:pPr>
        <w:pStyle w:val="C4H2"/>
        <w:pageBreakBefore/>
      </w:pPr>
      <w:r>
        <w:t xml:space="preserve">4.1.8 CU07 Preparar nómina y registrar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Campo</w:t>
            </w:r>
          </w:p>
        </w:tc>
        <w:tc>
          <w:tcPr>
            <w:tcW w:type="dxa" w:w="5230"/>
            <w:vAlign w:val="center"/>
            <w:shd w:fill="E7E6E6"/>
          </w:tcPr>
          <w:p>
            <w:pPr>
              <w:pStyle w:val="C4Table"/>
            </w:pPr>
            <w:r>
              <w:rPr>
                <w:b/>
              </w:rPr>
              <w:t xml:space="preserve">Especificación</w:t>
            </w:r>
          </w:p>
        </w:tc>
      </w:tr>
      <w:tr>
        <w:trPr>
          <w:cantSplit/>
        </w:trPr>
        <w:tc>
          <w:tcPr>
            <w:tcW w:type="dxa" w:w="5230"/>
            <w:vAlign w:val="center"/>
          </w:tcPr>
          <w:p>
            <w:pPr>
              <w:pStyle w:val="C4Table"/>
            </w:pPr>
            <w:r>
              <w:rPr>
                <w:b w:val="0"/>
              </w:rPr>
              <w:t xml:space="preserve">Módulo y requisitos</w:t>
            </w:r>
          </w:p>
        </w:tc>
        <w:tc>
          <w:tcPr>
            <w:tcW w:type="dxa" w:w="5230"/>
            <w:vAlign w:val="center"/>
          </w:tcPr>
          <w:p>
            <w:pPr>
              <w:pStyle w:val="C4Table"/>
            </w:pPr>
            <w:r>
              <w:rPr>
                <w:b w:val="0"/>
              </w:rPr>
              <w:t xml:space="preserve">Recursos Humanos y Kiosco Asistencia. RF78 a RF85 y RF110 a RF112. RF76 y RF77 enlazan vales con contabilidad. RF86 a RF90 están en la especificación V2 de requisitos adicional.</w:t>
            </w:r>
          </w:p>
        </w:tc>
      </w:tr>
      <w:tr>
        <w:trPr>
          <w:cantSplit/>
        </w:trPr>
        <w:tc>
          <w:tcPr>
            <w:tcW w:type="dxa" w:w="5230"/>
            <w:vAlign w:val="center"/>
          </w:tcPr>
          <w:p>
            <w:pPr>
              <w:pStyle w:val="C4Table"/>
            </w:pPr>
            <w:r>
              <w:rPr>
                <w:b w:val="0"/>
              </w:rPr>
              <w:t xml:space="preserve">Actor</w:t>
            </w:r>
          </w:p>
        </w:tc>
        <w:tc>
          <w:tcPr>
            <w:tcW w:type="dxa" w:w="5230"/>
            <w:vAlign w:val="center"/>
          </w:tcPr>
          <w:p>
            <w:pPr>
              <w:pStyle w:val="C4Table"/>
            </w:pPr>
            <w:r>
              <w:rPr>
                <w:b w:val="0"/>
              </w:rPr>
              <w:t xml:space="preserve">Empleado que marca asistencia; gerencia que administra expedientes y nómina.</w:t>
            </w:r>
          </w:p>
        </w:tc>
      </w:tr>
      <w:tr>
        <w:trPr>
          <w:cantSplit/>
        </w:trPr>
        <w:tc>
          <w:tcPr>
            <w:tcW w:type="dxa" w:w="5230"/>
            <w:vAlign w:val="center"/>
          </w:tcPr>
          <w:p>
            <w:pPr>
              <w:pStyle w:val="C4Table"/>
            </w:pPr>
            <w:r>
              <w:rPr>
                <w:b w:val="0"/>
              </w:rPr>
              <w:t xml:space="preserve">Precondiciones</w:t>
            </w:r>
          </w:p>
        </w:tc>
        <w:tc>
          <w:tcPr>
            <w:tcW w:type="dxa" w:w="5230"/>
            <w:vAlign w:val="center"/>
          </w:tcPr>
          <w:p>
            <w:pPr>
              <w:pStyle w:val="C4Table"/>
            </w:pPr>
            <w:r>
              <w:rPr>
                <w:b w:val="0"/>
              </w:rPr>
              <w:t xml:space="preserve">Empleado activo con descriptor enrolado, cámara y modelos ONNX disponibles; terminal operativa. Alta facial realizada por administración.</w:t>
            </w:r>
          </w:p>
        </w:tc>
      </w:tr>
      <w:tr>
        <w:trPr>
          <w:cantSplit/>
        </w:trPr>
        <w:tc>
          <w:tcPr>
            <w:tcW w:type="dxa" w:w="5230"/>
            <w:vAlign w:val="center"/>
          </w:tcPr>
          <w:p>
            <w:pPr>
              <w:pStyle w:val="C4Table"/>
            </w:pPr>
            <w:r>
              <w:rPr>
                <w:b w:val="0"/>
              </w:rPr>
              <w:t xml:space="preserve">Resultado esperado</w:t>
            </w:r>
          </w:p>
        </w:tc>
        <w:tc>
          <w:tcPr>
            <w:tcW w:type="dxa" w:w="5230"/>
            <w:vAlign w:val="center"/>
          </w:tcPr>
          <w:p>
            <w:pPr>
              <w:pStyle w:val="C4Table"/>
            </w:pPr>
            <w:r>
              <w:rPr>
                <w:b w:val="0"/>
              </w:rPr>
              <w:t xml:space="preserve">Marca de asistencia asociada a empleado activo y fecha, sin crear nómina automáticamente.</w:t>
            </w:r>
          </w:p>
        </w:tc>
      </w:tr>
    </w:tbl>
    <w:p>
      <w:pPr>
        <w:pStyle w:val="C4Body"/>
      </w:pPr>
      <w:r>
        <w:t xml:space="preserve"/>
      </w:r>
    </w:p>
    <w:p>
      <w:pPr>
        <w:pStyle w:val="C4H3"/>
      </w:pPr>
      <w:r>
        <w:t xml:space="preserve">Flujo principal</w:t>
      </w:r>
    </w:p>
    <w:p>
      <w:pPr>
        <w:pStyle w:val="C4Body"/>
      </w:pPr>
      <w:r>
        <w:t xml:space="preserve">1. La terminal captura una imagen y la envía al servicio de reconocimiento.</w:t>
      </w:r>
    </w:p>
    <w:p>
      <w:pPr>
        <w:pStyle w:val="C4Body"/>
      </w:pPr>
      <w:r>
        <w:t xml:space="preserve">2. YuNet detecta rostro y SFace obtiene una representación para compararla con descriptores activos.</w:t>
      </w:r>
    </w:p>
    <w:p>
      <w:pPr>
        <w:pStyle w:val="C4Body"/>
      </w:pPr>
      <w:r>
        <w:t xml:space="preserve">3. Si hay coincidencia, el control consulta la asistencia del empleado para la fecha.</w:t>
      </w:r>
    </w:p>
    <w:p>
      <w:pPr>
        <w:pStyle w:val="C4Body"/>
      </w:pPr>
      <w:r>
        <w:t xml:space="preserve">4. La primera marca registra entrada y evalúa tolerancia del turno.</w:t>
      </w:r>
    </w:p>
    <w:p>
      <w:pPr>
        <w:pStyle w:val="C4Body"/>
      </w:pPr>
      <w:r>
        <w:t xml:space="preserve">5. Con entrada y sin salida, una marca posterior registra salida; una jornada completa no se vuelve a abrir.</w:t>
      </w:r>
    </w:p>
    <w:p>
      <w:pPr>
        <w:pStyle w:val="C4Body"/>
      </w:pPr>
      <w:r>
        <w:t xml:space="preserve">Flujos alternativos: Sin rostro o sin coincidencia no se registra asistencia. La carga de rostro inválido debe rechazarse. El registro manual administrativo exige sesión autorizada. El flujo automático actual necesita un control contra marcaciones inmediatas repetidas que registren salida por mantener el rostro ante la cámara.</w:t>
      </w:r>
    </w:p>
    <w:p>
      <w:pPr>
        <w:pStyle w:val="C4Body"/>
      </w:pPr>
      <w:r>
        <w:t xml:space="preserve">Caso relacionado: CU-RRH-02 Calcular nómina de un período. Administración consulta salarios, ausencias, deducciones y vales; el servidor calcula importes, impide superposición y guarda nómina y asiento. El flujo revisado exige períodos mensuales completos; la periodicidad quincenal previa no se considera terminada.</w:t>
      </w:r>
    </w:p>
    <w:p>
      <w:pPr>
        <w:pStyle w:val="C4Body"/>
      </w:pPr>
      <w:r>
        <w:t xml:space="preserve">Datos y relaciones: Empleados agrupa horario, descriptor y estado. Asistencia referencia Empleados y TurnosLaborales. Nomina y DetalleNomina conservan período y conceptos. LicenciasEmpleados, DeduccionesJudiciales e IncidentesLaborales aportan datos del expediente.</w:t>
      </w:r>
    </w:p>
    <w:p>
      <w:pPr>
        <w:pStyle w:val="C4Body"/>
      </w:pPr>
      <w:r>
        <w:t xml:space="preserve">Verificación asociada: CP-RRH-01 RF110; CP-RRH-02 RF111 RF112; CP-RRH-03 RF82 RF85</w:t>
      </w:r>
    </w:p>
    <w:p>
      <w:pPr>
        <w:pStyle w:val="C4Body"/>
      </w:pPr>
      <w:r>
        <w:t xml:space="preserve">Límite de realización: Unificar horario individual y tolerancia en kiosco, validar prevención de salida inmediata y completar periodicidad requerida. Revisar cálculos preexistentes de liquidación y aguinaldo con el responsable. Este documento describe software; no certifica legislación ni tasas vigentes.</w:t>
      </w:r>
    </w:p>
    <w:p>
      <w:pPr>
        <w:pStyle w:val="C4H2"/>
        <w:pageBreakBefore/>
      </w:pPr>
      <w:r>
        <w:t xml:space="preserve">4.1.9 CU05 Realizar conteo ciego y verificar arqueo</w:t>
      </w:r>
    </w:p>
    <w:p>
      <w:pPr>
        <w:pStyle w:val="C4Body"/>
      </w:pPr>
      <w:r>
        <w:t xml:space="preserve">Actor y precondición: Cajero con turno abierto; supervisor autorizado distinto del cajero para verificar. No existe un cierre aprobado previo del turno.</w:t>
      </w:r>
    </w:p>
    <w:p>
      <w:pPr>
        <w:pStyle w:val="C4Body"/>
      </w:pPr>
      <w:r>
        <w:t xml:space="preserve">1. El cajero cuenta denominaciones NIO y USD e informa transferencias sin ver primero el esperado.</w:t>
      </w:r>
    </w:p>
    <w:p>
      <w:pPr>
        <w:pStyle w:val="C4Body"/>
      </w:pPr>
      <w:r>
        <w:t xml:space="preserve">2. El servidor normaliza USD con la tasa capturada y conserva el conteo y las observaciones.</w:t>
      </w:r>
    </w:p>
    <w:p>
      <w:pPr>
        <w:pStyle w:val="C4Body"/>
      </w:pPr>
      <w:r>
        <w:t xml:space="preserve">3. Se calcula diferencia respecto de los pagos válidos del turno y se deja el arqueo pendiente.</w:t>
      </w:r>
    </w:p>
    <w:p>
      <w:pPr>
        <w:pStyle w:val="C4Body"/>
      </w:pPr>
      <w:r>
        <w:t xml:space="preserve">4. El supervisor consulta el resultado, documenta diferencias y verifica; el turno se cierra solamente al aprobar.</w:t>
      </w:r>
    </w:p>
    <w:p>
      <w:pPr>
        <w:pStyle w:val="C4Body"/>
      </w:pPr>
      <w:r>
        <w:t xml:space="preserve">Excepciones: Autoaprobación, cierre repetido o estado incompatible deben rechazarse. CP07 y CP08 verifican conversión y segregación; siguen pendientes de ejecución integral en SQL.</w:t>
      </w:r>
    </w:p>
    <w:p>
      <w:pPr>
        <w:pStyle w:val="C4H2"/>
      </w:pPr>
      <w:r>
        <w:t xml:space="preserve">4.1.10 CU06 Registrar compra de materia prima</w:t>
      </w:r>
    </w:p>
    <w:p>
      <w:pPr>
        <w:pStyle w:val="C4Body"/>
      </w:pPr>
      <w:r>
        <w:t xml:space="preserve">Actor y precondición: Administración; proveedor y materia prima activos; cantidad positiva, costo y soporte válidos; período contable abierto.</w:t>
      </w:r>
    </w:p>
    <w:p>
      <w:pPr>
        <w:pStyle w:val="C4Body"/>
      </w:pPr>
      <w:r>
        <w:t xml:space="preserve">Capturar proveedor, insumo, cantidad, costo e IVA documentado; validar unidades; registrar compra; incrementar stock y crear asiento con el mismo cursor; confirmar conjuntamente. Una excepción anterior al commit revierte documento, stock y asiento. El flujo actual utiliza crédito como condición inicial; condiciones de pago y duplicidad de factura del proveedor requieren ampliación.</w:t>
      </w:r>
    </w:p>
    <w:p>
      <w:pPr>
        <w:pStyle w:val="C4Body"/>
      </w:pPr>
      <w:r>
        <w:t xml:space="preserve">Trazabilidad: RF63–RF67, RF-C4-07 y CP10; routes_inventory.py y ContabilidadService.</w:t>
      </w:r>
    </w:p>
    <w:p>
      <w:pPr>
        <w:pStyle w:val="C4H2"/>
      </w:pPr>
      <w:r>
        <w:t xml:space="preserve">4.1.11 CU08 Consultar informes administrativos</w:t>
      </w:r>
    </w:p>
    <w:p>
      <w:pPr>
        <w:pStyle w:val="C4Body"/>
      </w:pPr>
      <w:r>
        <w:t xml:space="preserve">Gerencia selecciona período y filtros; el servidor consulta movimientos permitidos y devuelve ventas, cobros, indicadores o saldos según el informe. Los días sin operación y las divisiones por cero requieren tratamiento explícito. Comparar balanza con mayor y documentos de origen; no interpretar un total facturado como flujo de efectivo ni una diferencia de producción como varianza. RF116, RF109, RF-C4-09 y RF-C4-15; CP11 y CP17.</w:t>
      </w:r>
    </w:p>
    <w:p>
      <w:pPr>
        <w:pStyle w:val="C4H2"/>
        <w:pageBreakBefore/>
      </w:pPr>
      <w:r>
        <w:t xml:space="preserve">4.2 Proceso centrado en la arquitectura</w:t>
      </w:r>
      <w:bookmarkStart w:id="1007" w:name="c4_1007"/>
      <w:bookmarkEnd w:id="1007"/>
    </w:p>
    <w:p>
      <w:pPr>
        <w:keepNext/>
        <w:jc w:val="center"/>
      </w:pPr>
      <w:r>
        <w:drawing>
          <wp:inline xmlns:a="http://schemas.openxmlformats.org/drawingml/2006/main" xmlns:pic="http://schemas.openxmlformats.org/drawingml/2006/picture">
            <wp:extent cx="6355080" cy="3018663"/>
            <wp:docPr id="2" name="Picture 2"/>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355080" cy="3018663"/>
                    </a:xfrm>
                    <a:prstGeom prst="rect"/>
                  </pic:spPr>
                </pic:pic>
              </a:graphicData>
            </a:graphic>
          </wp:inline>
        </w:drawing>
      </w:r>
    </w:p>
    <w:p>
      <w:pPr>
        <w:pStyle w:val="C4Caption"/>
      </w:pPr>
      <w:r>
        <w:t xml:space="preserve">Figura 2. Arquitectura original por capas y blueprints. El servicio fiscal compartido complementa esta vista; los ocho módulos de negocio se distribuyen en estas capas.</w:t>
      </w:r>
    </w:p>
    <w:p>
      <w:pPr>
        <w:pStyle w:val="C4H2"/>
      </w:pPr>
      <w:r>
        <w:t xml:space="preserve">4.2.1 Capas y responsabilidades</w:t>
      </w:r>
    </w:p>
    <w:p>
      <w:pPr>
        <w:pStyle w:val="C4Body"/>
      </w:pPr>
      <w:r>
        <w:t xml:space="preserve">Presentación: plantillas, formularios y JavaScript capturan y muestran datos. Aplicación: rutas Flask comprueban identidad, permisos y contratos. Servicios: valoración fiscal, partida doble y reconocimiento facial concentran reglas especializadas. Persistencia: pyodbc y SQL Server mantienen entidades, restricciones y transacciones. La interfaz no decide el precio final ni sustituye validaciones del servidor.</w:t>
      </w:r>
    </w:p>
    <w:p>
      <w:pPr>
        <w:pStyle w:val="C4Body"/>
      </w:pPr>
      <w:r>
        <w:t xml:space="preserve">Seguridad Accesos y Auditoría: Los formularios login.html y totp_login.html se conectan con app/auth/routes.py. User consulta Usuarios y Roles mediante pyodbc. Flask-Login administra la identidad; Flask-WTF verifica CSRF. El decorador roles_required realiza la autorización. La configuración común protege cookies y valida JSON.</w:t>
      </w:r>
    </w:p>
    <w:p>
      <w:pPr>
        <w:pStyle w:val="C4Body"/>
      </w:pPr>
      <w:r>
        <w:t xml:space="preserve">CRM Gestión de Clientes: cliente_registro.html usa las rutas de app/auth/routes.py. El panel admin/fidelizacion.html usa routes_fidelizacion.py. Facturas relaciona compras con Clientes y NivelesConfianza. El POS actualiza las métricas de la identidad que efectivamente asocia a la factura.</w:t>
      </w:r>
    </w:p>
    <w:p>
      <w:pPr>
        <w:pStyle w:val="C4Body"/>
      </w:pPr>
      <w:r>
        <w:t xml:space="preserve">Catálogo de Productos: admin/catalogo.html utiliza routes_catalog.py para crear, editar y alternar disponibilidad. Productos referencia Categorias. Ingredientes mantiene los adicionales. El servicio fiscal calculate_sale vuelve a consultar precios y extras al facturar, en lugar de confiar en los importes del navegador.</w:t>
      </w:r>
    </w:p>
    <w:p>
      <w:pPr>
        <w:pStyle w:val="C4Body"/>
      </w:pPr>
      <w:r>
        <w:t xml:space="preserve">POS Caja y Arqueos Avanzados: pos.html y los archivos JavaScript de POS invocan app/pos/routes.py. fiscal_service calcula importes y correlativo; contabilidad_service registra la contrapartida. routes_pos.py administra arqueos y routes_fiscal.py conserva, imprime y anula comprobantes según el estado de caja.</w:t>
      </w:r>
    </w:p>
    <w:p>
      <w:pPr>
        <w:pStyle w:val="C4Body"/>
      </w:pPr>
      <w:r>
        <w:t xml:space="preserve">Encargos y Portal de Cotizaciones: tienda.html y logica_de_cotizaciones.js invocan rutas de cotización en app/pos/routes.py. El mismo archivo permite crear encargos directos con factura. app/monitor/routes.py lee encargos y actualiza su estado; seguimiento.html publica la evolución mediante código.</w:t>
      </w:r>
    </w:p>
    <w:p>
      <w:pPr>
        <w:pStyle w:val="C4Body"/>
      </w:pPr>
      <w:r>
        <w:t xml:space="preserve">Inventario y Producción: routes_inventory.py gestiona materia prima, proveedores, unidades y compras. routes_production.py gestiona recetas y lotes. routes_pos.py aloja la API de mermas por ubicación técnica histórica. contabilidad_service recibe la compra; routes_dashboard.py calcula indicadores operativos.</w:t>
      </w:r>
    </w:p>
    <w:p>
      <w:pPr>
        <w:pStyle w:val="C4Body"/>
      </w:pPr>
      <w:r>
        <w:t xml:space="preserve">Contabilidad Formal y Privada: routes_accounting.py expone contabilidad privada y formal. ContabilidadService valida partida doble y administra períodos, asientos y reportes. POS, compras y RRHH llaman a ese servicio utilizando el mismo cursor de la operación para mantener atomicidad.</w:t>
      </w:r>
    </w:p>
    <w:p>
      <w:pPr>
        <w:pStyle w:val="C4Body"/>
      </w:pPr>
      <w:r>
        <w:t xml:space="preserve">Recursos Humanos y Kiosco Asistencia: routes_hr.py administra expediente, horarios, incidencias, asistencia y nómina. app/kiosco/routes.py usa face_service.py para enrolar y reconocer. rrhh.html y kiosco.html son fronteras distintas. ContabilidadService recibe los asientos salariales.</w:t>
      </w:r>
    </w:p>
    <w:p>
      <w:pPr>
        <w:pStyle w:val="C4H2"/>
      </w:pPr>
      <w:r>
        <w:t xml:space="preserve">4.2.2 Decisiones arquitectónicas y riesgos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Decisión</w:t>
            </w:r>
          </w:p>
        </w:tc>
        <w:tc>
          <w:tcPr>
            <w:tcW w:type="dxa" w:w="5230"/>
            <w:vAlign w:val="center"/>
            <w:shd w:fill="E7E6E6"/>
          </w:tcPr>
          <w:p>
            <w:pPr>
              <w:pStyle w:val="C4Table"/>
            </w:pPr>
            <w:r>
              <w:rPr>
                <w:b/>
              </w:rPr>
              <w:t xml:space="preserve">Aplicación y motivo</w:t>
            </w:r>
          </w:p>
        </w:tc>
      </w:tr>
      <w:tr>
        <w:trPr>
          <w:cantSplit/>
        </w:trPr>
        <w:tc>
          <w:tcPr>
            <w:tcW w:type="dxa" w:w="5230"/>
            <w:vAlign w:val="center"/>
          </w:tcPr>
          <w:p>
            <w:pPr>
              <w:pStyle w:val="C4Table"/>
            </w:pPr>
            <w:r>
              <w:rPr>
                <w:b w:val="0"/>
              </w:rPr>
              <w:t xml:space="preserve">Sesión e identidad</w:t>
            </w:r>
          </w:p>
        </w:tc>
        <w:tc>
          <w:tcPr>
            <w:tcW w:type="dxa" w:w="5230"/>
            <w:vAlign w:val="center"/>
          </w:tcPr>
          <w:p>
            <w:pPr>
              <w:pStyle w:val="C4Table"/>
            </w:pPr>
            <w:r>
              <w:rPr>
                <w:b w:val="0"/>
              </w:rPr>
              <w:t xml:space="preserve">Flask-Login y cookie de sesión firmada de Flask; la firma no cifra su contenido. No se describe JWT como login existente.</w:t>
            </w:r>
          </w:p>
        </w:tc>
      </w:tr>
      <w:tr>
        <w:trPr>
          <w:cantSplit/>
        </w:trPr>
        <w:tc>
          <w:tcPr>
            <w:tcW w:type="dxa" w:w="5230"/>
            <w:vAlign w:val="center"/>
          </w:tcPr>
          <w:p>
            <w:pPr>
              <w:pStyle w:val="C4Table"/>
            </w:pPr>
            <w:r>
              <w:rPr>
                <w:b w:val="0"/>
              </w:rPr>
              <w:t xml:space="preserve">Dinero</w:t>
            </w:r>
          </w:p>
        </w:tc>
        <w:tc>
          <w:tcPr>
            <w:tcW w:type="dxa" w:w="5230"/>
            <w:vAlign w:val="center"/>
          </w:tcPr>
          <w:p>
            <w:pPr>
              <w:pStyle w:val="C4Table"/>
            </w:pPr>
            <w:r>
              <w:rPr>
                <w:b w:val="0"/>
              </w:rPr>
              <w:t xml:space="preserve">Decimal y centavos en los servicios; distinguir moneda, tipo de cambio, recibido, aplicado y cambio.</w:t>
            </w:r>
          </w:p>
        </w:tc>
      </w:tr>
      <w:tr>
        <w:trPr>
          <w:cantSplit/>
        </w:trPr>
        <w:tc>
          <w:tcPr>
            <w:tcW w:type="dxa" w:w="5230"/>
            <w:vAlign w:val="center"/>
          </w:tcPr>
          <w:p>
            <w:pPr>
              <w:pStyle w:val="C4Table"/>
            </w:pPr>
            <w:r>
              <w:rPr>
                <w:b w:val="0"/>
              </w:rPr>
              <w:t xml:space="preserve">Operaciones críticas</w:t>
            </w:r>
          </w:p>
        </w:tc>
        <w:tc>
          <w:tcPr>
            <w:tcW w:type="dxa" w:w="5230"/>
            <w:vAlign w:val="center"/>
          </w:tcPr>
          <w:p>
            <w:pPr>
              <w:pStyle w:val="C4Table"/>
            </w:pPr>
            <w:r>
              <w:rPr>
                <w:b w:val="0"/>
              </w:rPr>
              <w:t xml:space="preserve">Factura, detalle, pagos y asiento usan cursor común; compras y nómina integran efectos relacionados. Confirmar o revertir conjuntamente.</w:t>
            </w:r>
          </w:p>
        </w:tc>
      </w:tr>
      <w:tr>
        <w:trPr>
          <w:cantSplit/>
        </w:trPr>
        <w:tc>
          <w:tcPr>
            <w:tcW w:type="dxa" w:w="5230"/>
            <w:vAlign w:val="center"/>
          </w:tcPr>
          <w:p>
            <w:pPr>
              <w:pStyle w:val="C4Table"/>
            </w:pPr>
            <w:r>
              <w:rPr>
                <w:b w:val="0"/>
              </w:rPr>
              <w:t xml:space="preserve">Concurrencia</w:t>
            </w:r>
          </w:p>
        </w:tc>
        <w:tc>
          <w:tcPr>
            <w:tcW w:type="dxa" w:w="5230"/>
            <w:vAlign w:val="center"/>
          </w:tcPr>
          <w:p>
            <w:pPr>
              <w:pStyle w:val="C4Table"/>
            </w:pPr>
            <w:r>
              <w:rPr>
                <w:b w:val="0"/>
              </w:rPr>
              <w:t xml:space="preserve">Secuencias fiscales e idempotencia evitan duplicados; inventario usa bloqueo y actualización condicionada.</w:t>
            </w:r>
          </w:p>
        </w:tc>
      </w:tr>
      <w:tr>
        <w:trPr>
          <w:cantSplit/>
        </w:trPr>
        <w:tc>
          <w:tcPr>
            <w:tcW w:type="dxa" w:w="5230"/>
            <w:vAlign w:val="center"/>
          </w:tcPr>
          <w:p>
            <w:pPr>
              <w:pStyle w:val="C4Table"/>
            </w:pPr>
            <w:r>
              <w:rPr>
                <w:b w:val="0"/>
              </w:rPr>
              <w:t xml:space="preserve">Evidencia histórica</w:t>
            </w:r>
          </w:p>
        </w:tc>
        <w:tc>
          <w:tcPr>
            <w:tcW w:type="dxa" w:w="5230"/>
            <w:vAlign w:val="center"/>
          </w:tcPr>
          <w:p>
            <w:pPr>
              <w:pStyle w:val="C4Table"/>
            </w:pPr>
            <w:r>
              <w:rPr>
                <w:b w:val="0"/>
              </w:rPr>
              <w:t xml:space="preserve">Instantánea de comprobante, reversión y baja lógica conservan relación con la operación original.</w:t>
            </w:r>
          </w:p>
        </w:tc>
      </w:tr>
      <w:tr>
        <w:trPr>
          <w:cantSplit/>
        </w:trPr>
        <w:tc>
          <w:tcPr>
            <w:tcW w:type="dxa" w:w="5230"/>
            <w:vAlign w:val="center"/>
          </w:tcPr>
          <w:p>
            <w:pPr>
              <w:pStyle w:val="C4Table"/>
            </w:pPr>
            <w:r>
              <w:rPr>
                <w:b w:val="0"/>
              </w:rPr>
              <w:t xml:space="preserve">Archivos</w:t>
            </w:r>
          </w:p>
        </w:tc>
        <w:tc>
          <w:tcPr>
            <w:tcW w:type="dxa" w:w="5230"/>
            <w:vAlign w:val="center"/>
          </w:tcPr>
          <w:p>
            <w:pPr>
              <w:pStyle w:val="C4Table"/>
            </w:pPr>
            <w:r>
              <w:rPr>
                <w:b w:val="0"/>
              </w:rPr>
              <w:t xml:space="preserve">Rutas locales basadas en current_app.static_folder; el flujo remoto transforma a base64 solamente cuando corresponde.</w:t>
            </w:r>
          </w:p>
        </w:tc>
      </w:tr>
    </w:tbl>
    <w:p>
      <w:pPr>
        <w:pStyle w:val="C4Body"/>
      </w:pPr>
      <w:r>
        <w:t xml:space="preserve"/>
      </w:r>
    </w:p>
    <w:p>
      <w:pPr>
        <w:pStyle w:val="C4Body"/>
      </w:pPr>
      <w:r>
        <w:t xml:space="preserve">Riesgo de Seguridad Accesos y Auditoría: La sesión por defecto de Flask es una cookie firmada. La firma protege su integridad, pero no cifra el contenido. El prototipo no muestra emisión de JWT para el login ni un repositorio de sesiones del lado del servidor.</w:t>
      </w:r>
    </w:p>
    <w:p>
      <w:pPr>
        <w:pStyle w:val="C4Body"/>
      </w:pPr>
      <w:r>
        <w:t xml:space="preserve">Riesgo de CRM Gestión de Clientes: El alta por SMS depende de Twilio y dispone de simulación en desarrollo. Que exista un código de prueba no acredita entrega de SMS real. La coincidencia por teléfono debe evitar que compras y expedientes se atribuyan a otra persona.</w:t>
      </w:r>
    </w:p>
    <w:p>
      <w:pPr>
        <w:pStyle w:val="C4Body"/>
      </w:pPr>
      <w:r>
        <w:t xml:space="preserve">Riesgo de Catálogo de Productos: La imagen local debe ubicarse en el mismo static_folder que publica la aplicación. La clasificación fiscal y el precio deben ser consistentes entre visualización y venta; la existencia de un campo no demuestra mantenimiento completo de categorías o extras.</w:t>
      </w:r>
    </w:p>
    <w:p>
      <w:pPr>
        <w:pStyle w:val="C4Body"/>
      </w:pPr>
      <w:r>
        <w:t xml:space="preserve">Riesgo de POS Caja y Arqueos Avanzados: La referencia económica central es NIO. Efectivo USD se convierte con el tipo de cambio configurado y se conserva la tasa usada; no hay evidencia de consulta automática de una tasa oficial diaria. La transacción debe evitar factura sin asiento o cobro duplicado.</w:t>
      </w:r>
    </w:p>
    <w:p>
      <w:pPr>
        <w:pStyle w:val="C4Body"/>
      </w:pPr>
      <w:r>
        <w:t xml:space="preserve">Riesgo de Encargos y Portal de Cotizaciones: El seguimiento por código se diferencia de la consulta privada de cotizaciones. El código es una capacidad de acceso que debe tratarse con cuidado. La foto y el precio cotizado deben corresponder al encargo efectivamente cobrado; el precio del catálogo sigue gobernando la nueva factura.</w:t>
      </w:r>
    </w:p>
    <w:p>
      <w:pPr>
        <w:pStyle w:val="C4Body"/>
      </w:pPr>
      <w:r>
        <w:t xml:space="preserve">Riesgo de Inventario y Producción: La cantidad de harina y la de unidades terminadas tienen unidades distintas. El código descuenta el consumo teórico de receta; no mide automáticamente consumo real ni verifica físicamente el rendimiento del horno. El control cuantitativo no demuestra valoración de inventario o costo de ventas.</w:t>
      </w:r>
    </w:p>
    <w:p>
      <w:pPr>
        <w:pStyle w:val="C4Body"/>
      </w:pPr>
      <w:r>
        <w:t xml:space="preserve">Riesgo de Contabilidad Formal y Privada: Facturado, cobrado y utilidad son magnitudes distintas. El balance de ingresos menos compras y egresos de una pantalla administrativa no equivale por sí mismo a utilidad bajo costo de ventas. La nomenclatura NIIF en código no acredita conformidad técnica o legal de toda la instalación.</w:t>
      </w:r>
    </w:p>
    <w:p>
      <w:pPr>
        <w:pStyle w:val="C4Body"/>
      </w:pPr>
      <w:r>
        <w:t xml:space="preserve">Riesgo de Recursos Humanos y Kiosco Asistencia: La biometría depende de modelos y datos personales. La marcación automática toma el primer turno activo y no aplica del mismo modo el horario individual que la marcación administrativa. Esa diferencia debe resolverse antes de usar tardanzas como base definitiva de descuentos.</w:t>
      </w:r>
    </w:p>
    <w:p>
      <w:pPr>
        <w:pStyle w:val="C4H2"/>
      </w:pPr>
      <w:r>
        <w:t xml:space="preserve">4.2.3 Vistas de despliegue e integración</w:t>
      </w:r>
    </w:p>
    <w:p>
      <w:pPr>
        <w:pStyle w:val="C4Body"/>
      </w:pPr>
      <w:r>
        <w:t xml:space="preserve">El navegador consume Flask. La aplicación utiliza SQL Server mediante ODBC; la terminal facial requiere cámara y modelos ONNX YuNet/SFace; el registro telefónico requiere proveedor SMS configurado. run.py es el punto de entrada local y Dockerfile propone ejecución con Gunicorn. La presencia de configuración de Azure o de un contenedor no acredita un despliegue validado. Usar variables del entorno para credenciales, SECRET_KEY estable y conexiones; no incluir secretos en el documento.</w:t>
      </w:r>
    </w:p>
    <w:p>
      <w:pPr>
        <w:pStyle w:val="C4H2"/>
        <w:pageBreakBefore/>
      </w:pPr>
      <w:r>
        <w:t xml:space="preserve">4.2.4 Desarrollo iterativo e incremental</w:t>
      </w:r>
      <w:bookmarkStart w:id="1008" w:name="c4_1008"/>
      <w:bookmarkEnd w:id="1008"/>
    </w:p>
    <w:p>
      <w:pPr>
        <w:pStyle w:val="C4Body"/>
      </w:pPr>
      <w:r>
        <w:t xml:space="preserve">Cada incremento recorre requisitos, análisis, diseño, implementación y prueba. I1 establece el flujo esencial; I2 incorpora controles e integraciones; I3 completa aceptación y recuperación. La tabla es planificación técnica; una fila no equivale a una iteración ya aceptada.</w:t>
      </w:r>
    </w:p>
    <w:p>
      <w:pPr>
        <w:pStyle w:val="C4H3"/>
      </w:pPr>
      <w:r>
        <w:t xml:space="preserve">Seguridad Accesos y Auditoría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Cuenta activa y roles</w:t>
            </w:r>
          </w:p>
        </w:tc>
        <w:tc>
          <w:tcPr>
            <w:tcW w:type="dxa" w:w="6060"/>
            <w:vAlign w:val="center"/>
          </w:tcPr>
          <w:p>
            <w:pPr>
              <w:pStyle w:val="C4Table"/>
            </w:pPr>
            <w:r>
              <w:rPr>
                <w:b w:val="0"/>
              </w:rPr>
              <w:t xml:space="preserve">Rechazar un acceso directo a una ruta no autorizada.</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TOTP y CSRF</w:t>
            </w:r>
          </w:p>
        </w:tc>
        <w:tc>
          <w:tcPr>
            <w:tcW w:type="dxa" w:w="6060"/>
            <w:vAlign w:val="center"/>
          </w:tcPr>
          <w:p>
            <w:pPr>
              <w:pStyle w:val="C4Table"/>
            </w:pPr>
            <w:r>
              <w:rPr>
                <w:b w:val="0"/>
              </w:rPr>
              <w:t xml:space="preserve">Rechazar código inválido y mutación sin token CSRF.</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Auditoría y recuperación</w:t>
            </w:r>
          </w:p>
        </w:tc>
        <w:tc>
          <w:tcPr>
            <w:tcW w:type="dxa" w:w="6060"/>
            <w:vAlign w:val="center"/>
          </w:tcPr>
          <w:p>
            <w:pPr>
              <w:pStyle w:val="C4Table"/>
            </w:pPr>
            <w:r>
              <w:rPr>
                <w:b w:val="0"/>
              </w:rPr>
              <w:t xml:space="preserve">Verificar cobertura de eventos y restauración en base aislada.</w:t>
            </w:r>
          </w:p>
        </w:tc>
      </w:tr>
    </w:tbl>
    <w:p>
      <w:pPr>
        <w:pStyle w:val="C4Body"/>
      </w:pPr>
      <w:r>
        <w:t xml:space="preserve"/>
      </w:r>
    </w:p>
    <w:p>
      <w:pPr>
        <w:pStyle w:val="C4H3"/>
      </w:pPr>
      <w:r>
        <w:t xml:space="preserve">CRM Gestión de Clientes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Registro e identidad</w:t>
            </w:r>
          </w:p>
        </w:tc>
        <w:tc>
          <w:tcPr>
            <w:tcW w:type="dxa" w:w="6060"/>
            <w:vAlign w:val="center"/>
          </w:tcPr>
          <w:p>
            <w:pPr>
              <w:pStyle w:val="C4Table"/>
            </w:pPr>
            <w:r>
              <w:rPr>
                <w:b w:val="0"/>
              </w:rPr>
              <w:t xml:space="preserve">Rechazar teléfono duplicado o verificación vencida.</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Historial y foto</w:t>
            </w:r>
          </w:p>
        </w:tc>
        <w:tc>
          <w:tcPr>
            <w:tcW w:type="dxa" w:w="6060"/>
            <w:vAlign w:val="center"/>
          </w:tcPr>
          <w:p>
            <w:pPr>
              <w:pStyle w:val="C4Table"/>
            </w:pPr>
            <w:r>
              <w:rPr>
                <w:b w:val="0"/>
              </w:rPr>
              <w:t xml:space="preserve">Recuperar foto por su URL y listar documentos del cliente.</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Fidelidad y edición</w:t>
            </w:r>
          </w:p>
        </w:tc>
        <w:tc>
          <w:tcPr>
            <w:tcW w:type="dxa" w:w="6060"/>
            <w:vAlign w:val="center"/>
          </w:tcPr>
          <w:p>
            <w:pPr>
              <w:pStyle w:val="C4Table"/>
            </w:pPr>
            <w:r>
              <w:rPr>
                <w:b w:val="0"/>
              </w:rPr>
              <w:t xml:space="preserve">Validar umbrales, anulación y exposición del formulario de edición.</w:t>
            </w:r>
          </w:p>
        </w:tc>
      </w:tr>
    </w:tbl>
    <w:p>
      <w:pPr>
        <w:pStyle w:val="C4Body"/>
      </w:pPr>
      <w:r>
        <w:t xml:space="preserve"/>
      </w:r>
    </w:p>
    <w:p>
      <w:pPr>
        <w:pStyle w:val="C4H3"/>
      </w:pPr>
      <w:r>
        <w:t xml:space="preserve">Catálogo de Productos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Catálogo consultable</w:t>
            </w:r>
          </w:p>
        </w:tc>
        <w:tc>
          <w:tcPr>
            <w:tcW w:type="dxa" w:w="6060"/>
            <w:vAlign w:val="center"/>
          </w:tcPr>
          <w:p>
            <w:pPr>
              <w:pStyle w:val="C4Table"/>
            </w:pPr>
            <w:r>
              <w:rPr>
                <w:b w:val="0"/>
              </w:rPr>
              <w:t xml:space="preserve">Mostrar solo productos activos.</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Mantenimiento e imágenes</w:t>
            </w:r>
          </w:p>
        </w:tc>
        <w:tc>
          <w:tcPr>
            <w:tcW w:type="dxa" w:w="6060"/>
            <w:vAlign w:val="center"/>
          </w:tcPr>
          <w:p>
            <w:pPr>
              <w:pStyle w:val="C4Table"/>
            </w:pPr>
            <w:r>
              <w:rPr>
                <w:b w:val="0"/>
              </w:rPr>
              <w:t xml:space="preserve">Validar precio, descuento y recuperación de fotografía.</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Adicionales y bases</w:t>
            </w:r>
          </w:p>
        </w:tc>
        <w:tc>
          <w:tcPr>
            <w:tcW w:type="dxa" w:w="6060"/>
            <w:vAlign w:val="center"/>
          </w:tcPr>
          <w:p>
            <w:pPr>
              <w:pStyle w:val="C4Table"/>
            </w:pPr>
            <w:r>
              <w:rPr>
                <w:b w:val="0"/>
              </w:rPr>
              <w:t xml:space="preserve">Completar mantenimiento de categorías, extras y EsFicticio.</w:t>
            </w:r>
          </w:p>
        </w:tc>
      </w:tr>
    </w:tbl>
    <w:p>
      <w:pPr>
        <w:pStyle w:val="C4Body"/>
      </w:pPr>
      <w:r>
        <w:t xml:space="preserve"/>
      </w:r>
    </w:p>
    <w:p>
      <w:pPr>
        <w:pStyle w:val="C4H3"/>
      </w:pPr>
      <w:r>
        <w:t xml:space="preserve">POS Caja y Arqueos Avanzados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Turno y venta</w:t>
            </w:r>
          </w:p>
        </w:tc>
        <w:tc>
          <w:tcPr>
            <w:tcW w:type="dxa" w:w="6060"/>
            <w:vAlign w:val="center"/>
          </w:tcPr>
          <w:p>
            <w:pPr>
              <w:pStyle w:val="C4Table"/>
            </w:pPr>
            <w:r>
              <w:rPr>
                <w:b w:val="0"/>
              </w:rPr>
              <w:t xml:space="preserve">Rechazar venta sin apertura explícita.</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Pagos y documento</w:t>
            </w:r>
          </w:p>
        </w:tc>
        <w:tc>
          <w:tcPr>
            <w:tcW w:type="dxa" w:w="6060"/>
            <w:vAlign w:val="center"/>
          </w:tcPr>
          <w:p>
            <w:pPr>
              <w:pStyle w:val="C4Table"/>
            </w:pPr>
            <w:r>
              <w:rPr>
                <w:b w:val="0"/>
              </w:rPr>
              <w:t xml:space="preserve">Validar importes, reintento, impresión y anulación permitida.</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Arqueo supervisado</w:t>
            </w:r>
          </w:p>
        </w:tc>
        <w:tc>
          <w:tcPr>
            <w:tcW w:type="dxa" w:w="6060"/>
            <w:vAlign w:val="center"/>
          </w:tcPr>
          <w:p>
            <w:pPr>
              <w:pStyle w:val="C4Table"/>
            </w:pPr>
            <w:r>
              <w:rPr>
                <w:b w:val="0"/>
              </w:rPr>
              <w:t xml:space="preserve">Comprobar conteo ciego, diferencias y supervisor distinto.</w:t>
            </w:r>
          </w:p>
        </w:tc>
      </w:tr>
    </w:tbl>
    <w:p>
      <w:pPr>
        <w:pStyle w:val="C4Body"/>
      </w:pPr>
      <w:r>
        <w:t xml:space="preserve"/>
      </w:r>
    </w:p>
    <w:p>
      <w:pPr>
        <w:pStyle w:val="C4H3"/>
      </w:pPr>
      <w:r>
        <w:t xml:space="preserve">Encargos y Portal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Solicitud y precio</w:t>
            </w:r>
          </w:p>
        </w:tc>
        <w:tc>
          <w:tcPr>
            <w:tcW w:type="dxa" w:w="6060"/>
            <w:vAlign w:val="center"/>
          </w:tcPr>
          <w:p>
            <w:pPr>
              <w:pStyle w:val="C4Table"/>
            </w:pPr>
            <w:r>
              <w:rPr>
                <w:b w:val="0"/>
              </w:rPr>
              <w:t xml:space="preserve">Conservar propietario y datos de contacto.</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Anticipo y encargo</w:t>
            </w:r>
          </w:p>
        </w:tc>
        <w:tc>
          <w:tcPr>
            <w:tcW w:type="dxa" w:w="6060"/>
            <w:vAlign w:val="center"/>
          </w:tcPr>
          <w:p>
            <w:pPr>
              <w:pStyle w:val="C4Table"/>
            </w:pPr>
            <w:r>
              <w:rPr>
                <w:b w:val="0"/>
              </w:rPr>
              <w:t xml:space="preserve">Comprobar anticipo mínimo y ficha de taller.</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Conversión y saldo</w:t>
            </w:r>
          </w:p>
        </w:tc>
        <w:tc>
          <w:tcPr>
            <w:tcW w:type="dxa" w:w="6060"/>
            <w:vAlign w:val="center"/>
          </w:tcPr>
          <w:p>
            <w:pPr>
              <w:pStyle w:val="C4Table"/>
            </w:pPr>
            <w:r>
              <w:rPr>
                <w:b w:val="0"/>
              </w:rPr>
              <w:t xml:space="preserve">Completar vínculo cotización factura y cobro posterior.</w:t>
            </w:r>
          </w:p>
        </w:tc>
      </w:tr>
    </w:tbl>
    <w:p>
      <w:pPr>
        <w:pStyle w:val="C4Body"/>
      </w:pPr>
      <w:r>
        <w:t xml:space="preserve"/>
      </w:r>
    </w:p>
    <w:p>
      <w:pPr>
        <w:pStyle w:val="C4H3"/>
      </w:pPr>
      <w:r>
        <w:t xml:space="preserve">Inventario y Producción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Abastecimiento</w:t>
            </w:r>
          </w:p>
        </w:tc>
        <w:tc>
          <w:tcPr>
            <w:tcW w:type="dxa" w:w="6060"/>
            <w:vAlign w:val="center"/>
          </w:tcPr>
          <w:p>
            <w:pPr>
              <w:pStyle w:val="C4Table"/>
            </w:pPr>
            <w:r>
              <w:rPr>
                <w:b w:val="0"/>
              </w:rPr>
              <w:t xml:space="preserve">Registrar compra y aumentar stock una sola vez.</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Receta y lote</w:t>
            </w:r>
          </w:p>
        </w:tc>
        <w:tc>
          <w:tcPr>
            <w:tcW w:type="dxa" w:w="6060"/>
            <w:vAlign w:val="center"/>
          </w:tcPr>
          <w:p>
            <w:pPr>
              <w:pStyle w:val="C4Table"/>
            </w:pPr>
            <w:r>
              <w:rPr>
                <w:b w:val="0"/>
              </w:rPr>
              <w:t xml:space="preserve">Comprobar atomicidad con insumo insuficiente.</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Rendimiento y merma</w:t>
            </w:r>
          </w:p>
        </w:tc>
        <w:tc>
          <w:tcPr>
            <w:tcW w:type="dxa" w:w="6060"/>
            <w:vAlign w:val="center"/>
          </w:tcPr>
          <w:p>
            <w:pPr>
              <w:pStyle w:val="C4Table"/>
            </w:pPr>
            <w:r>
              <w:rPr>
                <w:b w:val="0"/>
              </w:rPr>
              <w:t xml:space="preserve">Completar costeo, consumo real y conciliación física.</w:t>
            </w:r>
          </w:p>
        </w:tc>
      </w:tr>
    </w:tbl>
    <w:p>
      <w:pPr>
        <w:pStyle w:val="C4Body"/>
      </w:pPr>
      <w:r>
        <w:t xml:space="preserve"/>
      </w:r>
    </w:p>
    <w:p>
      <w:pPr>
        <w:pStyle w:val="C4H3"/>
      </w:pPr>
      <w:r>
        <w:t xml:space="preserve">Contabilidad Formal y Privada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Egresos y vales</w:t>
            </w:r>
          </w:p>
        </w:tc>
        <w:tc>
          <w:tcPr>
            <w:tcW w:type="dxa" w:w="6060"/>
            <w:vAlign w:val="center"/>
          </w:tcPr>
          <w:p>
            <w:pPr>
              <w:pStyle w:val="C4Table"/>
            </w:pPr>
            <w:r>
              <w:rPr>
                <w:b w:val="0"/>
              </w:rPr>
              <w:t xml:space="preserve">Conservar responsable y referencia del hecho.</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Partida doble y períodos</w:t>
            </w:r>
          </w:p>
        </w:tc>
        <w:tc>
          <w:tcPr>
            <w:tcW w:type="dxa" w:w="6060"/>
            <w:vAlign w:val="center"/>
          </w:tcPr>
          <w:p>
            <w:pPr>
              <w:pStyle w:val="C4Table"/>
            </w:pPr>
            <w:r>
              <w:rPr>
                <w:b w:val="0"/>
              </w:rPr>
              <w:t xml:space="preserve">Rechazar descuadre y contabilización en período cerrado.</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Reportes y saldos</w:t>
            </w:r>
          </w:p>
        </w:tc>
        <w:tc>
          <w:tcPr>
            <w:tcW w:type="dxa" w:w="6060"/>
            <w:vAlign w:val="center"/>
          </w:tcPr>
          <w:p>
            <w:pPr>
              <w:pStyle w:val="C4Table"/>
            </w:pPr>
            <w:r>
              <w:rPr>
                <w:b w:val="0"/>
              </w:rPr>
              <w:t xml:space="preserve">Conciliar mayor, balanza y documentos de origen.</w:t>
            </w:r>
          </w:p>
        </w:tc>
      </w:tr>
    </w:tbl>
    <w:p>
      <w:pPr>
        <w:pStyle w:val="C4Body"/>
      </w:pPr>
      <w:r>
        <w:t xml:space="preserve"/>
      </w:r>
    </w:p>
    <w:p>
      <w:pPr>
        <w:pStyle w:val="C4H3"/>
      </w:pPr>
      <w:r>
        <w:t xml:space="preserve">Recursos Humanos y Kiosco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0"/>
        <w:gridCol w:w="3400"/>
        <w:gridCol w:w="6060"/>
      </w:tblGrid>
      <w:tr>
        <w:trPr>
          <w:cantSplit/>
          <w:tblHeader/>
        </w:trPr>
        <w:tc>
          <w:tcPr>
            <w:tcW w:type="dxa" w:w="1000"/>
            <w:vAlign w:val="center"/>
            <w:shd w:fill="E7E6E6"/>
          </w:tcPr>
          <w:p>
            <w:pPr>
              <w:pStyle w:val="C4Table"/>
            </w:pPr>
            <w:r>
              <w:rPr>
                <w:b/>
              </w:rPr>
              <w:t xml:space="preserve">Incremento</w:t>
            </w:r>
          </w:p>
        </w:tc>
        <w:tc>
          <w:tcPr>
            <w:tcW w:type="dxa" w:w="3400"/>
            <w:vAlign w:val="center"/>
            <w:shd w:fill="E7E6E6"/>
          </w:tcPr>
          <w:p>
            <w:pPr>
              <w:pStyle w:val="C4Table"/>
            </w:pPr>
            <w:r>
              <w:rPr>
                <w:b/>
              </w:rPr>
              <w:t xml:space="preserve">Entrega</w:t>
            </w:r>
          </w:p>
        </w:tc>
        <w:tc>
          <w:tcPr>
            <w:tcW w:type="dxa" w:w="6060"/>
            <w:vAlign w:val="center"/>
            <w:shd w:fill="E7E6E6"/>
          </w:tcPr>
          <w:p>
            <w:pPr>
              <w:pStyle w:val="C4Table"/>
            </w:pPr>
            <w:r>
              <w:rPr>
                <w:b/>
              </w:rPr>
              <w:t xml:space="preserve">Criterio de salida</w:t>
            </w:r>
          </w:p>
        </w:tc>
      </w:tr>
      <w:tr>
        <w:trPr>
          <w:cantSplit/>
        </w:trPr>
        <w:tc>
          <w:tcPr>
            <w:tcW w:type="dxa" w:w="1000"/>
            <w:vAlign w:val="center"/>
          </w:tcPr>
          <w:p>
            <w:pPr>
              <w:pStyle w:val="C4Table"/>
            </w:pPr>
            <w:r>
              <w:rPr>
                <w:b w:val="0"/>
              </w:rPr>
              <w:t xml:space="preserve">I1</w:t>
            </w:r>
          </w:p>
        </w:tc>
        <w:tc>
          <w:tcPr>
            <w:tcW w:type="dxa" w:w="3400"/>
            <w:vAlign w:val="center"/>
          </w:tcPr>
          <w:p>
            <w:pPr>
              <w:pStyle w:val="C4Table"/>
            </w:pPr>
            <w:r>
              <w:rPr>
                <w:b w:val="0"/>
              </w:rPr>
              <w:t xml:space="preserve">Expediente y horarios</w:t>
            </w:r>
          </w:p>
        </w:tc>
        <w:tc>
          <w:tcPr>
            <w:tcW w:type="dxa" w:w="6060"/>
            <w:vAlign w:val="center"/>
          </w:tcPr>
          <w:p>
            <w:pPr>
              <w:pStyle w:val="C4Table"/>
            </w:pPr>
            <w:r>
              <w:rPr>
                <w:b w:val="0"/>
              </w:rPr>
              <w:t xml:space="preserve">Suspender sin borrar historial.</w:t>
            </w:r>
          </w:p>
        </w:tc>
      </w:tr>
      <w:tr>
        <w:trPr>
          <w:cantSplit/>
        </w:trPr>
        <w:tc>
          <w:tcPr>
            <w:tcW w:type="dxa" w:w="1000"/>
            <w:vAlign w:val="center"/>
          </w:tcPr>
          <w:p>
            <w:pPr>
              <w:pStyle w:val="C4Table"/>
            </w:pPr>
            <w:r>
              <w:rPr>
                <w:b w:val="0"/>
              </w:rPr>
              <w:t xml:space="preserve">I2</w:t>
            </w:r>
          </w:p>
        </w:tc>
        <w:tc>
          <w:tcPr>
            <w:tcW w:type="dxa" w:w="3400"/>
            <w:vAlign w:val="center"/>
          </w:tcPr>
          <w:p>
            <w:pPr>
              <w:pStyle w:val="C4Table"/>
            </w:pPr>
            <w:r>
              <w:rPr>
                <w:b w:val="0"/>
              </w:rPr>
              <w:t xml:space="preserve">Asistencia</w:t>
            </w:r>
          </w:p>
        </w:tc>
        <w:tc>
          <w:tcPr>
            <w:tcW w:type="dxa" w:w="6060"/>
            <w:vAlign w:val="center"/>
          </w:tcPr>
          <w:p>
            <w:pPr>
              <w:pStyle w:val="C4Table"/>
            </w:pPr>
            <w:r>
              <w:rPr>
                <w:b w:val="0"/>
              </w:rPr>
              <w:t xml:space="preserve">Validar reconocimiento, horario y repetición de frames.</w:t>
            </w:r>
          </w:p>
        </w:tc>
      </w:tr>
      <w:tr>
        <w:trPr>
          <w:cantSplit/>
        </w:trPr>
        <w:tc>
          <w:tcPr>
            <w:tcW w:type="dxa" w:w="1000"/>
            <w:vAlign w:val="center"/>
          </w:tcPr>
          <w:p>
            <w:pPr>
              <w:pStyle w:val="C4Table"/>
            </w:pPr>
            <w:r>
              <w:rPr>
                <w:b w:val="0"/>
              </w:rPr>
              <w:t xml:space="preserve">I3</w:t>
            </w:r>
          </w:p>
        </w:tc>
        <w:tc>
          <w:tcPr>
            <w:tcW w:type="dxa" w:w="3400"/>
            <w:vAlign w:val="center"/>
          </w:tcPr>
          <w:p>
            <w:pPr>
              <w:pStyle w:val="C4Table"/>
            </w:pPr>
            <w:r>
              <w:rPr>
                <w:b w:val="0"/>
              </w:rPr>
              <w:t xml:space="preserve">Nómina integrada</w:t>
            </w:r>
          </w:p>
        </w:tc>
        <w:tc>
          <w:tcPr>
            <w:tcW w:type="dxa" w:w="6060"/>
            <w:vAlign w:val="center"/>
          </w:tcPr>
          <w:p>
            <w:pPr>
              <w:pStyle w:val="C4Table"/>
            </w:pPr>
            <w:r>
              <w:rPr>
                <w:b w:val="0"/>
              </w:rPr>
              <w:t xml:space="preserve">Comprobar período, redondeo y vale descontado una vez.</w:t>
            </w:r>
          </w:p>
        </w:tc>
      </w:tr>
    </w:tbl>
    <w:p>
      <w:pPr>
        <w:pStyle w:val="C4Body"/>
      </w:pPr>
      <w:r>
        <w:t xml:space="preserve"/>
      </w:r>
    </w:p>
    <w:p>
      <w:pPr>
        <w:pStyle w:val="C4H2"/>
        <w:pageBreakBefore/>
      </w:pPr>
      <w:r>
        <w:t xml:space="preserve">4.3 Conceptos clave y disciplinas</w:t>
      </w:r>
      <w:bookmarkStart w:id="1009" w:name="c4_1009"/>
      <w:bookmarkEnd w:id="1009"/>
    </w:p>
    <w:p>
      <w:pPr>
        <w:pStyle w:val="C4Body"/>
      </w:pPr>
      <w:r>
        <w:t>Las definiciones siguientes se aplican al proyecto y se apoyan en la distinción entre fases, actividades, productos de trabajo y flujos de RUP presentada por Sommerville (2011, pp. 28–29 y 50–53) y Gómez Fuentes et al. (2019, pp. 219–224). Los ejemplos son elaboraciones del proyecto.</w:t>
      </w:r>
    </w:p>
    <w:p>
      <w:pPr>
        <w:pStyle w:val="C4H2"/>
      </w:pPr>
      <w:r>
        <w:t>4.3.1 Diseño de sistemas</w:t>
      </w:r>
    </w:p>
    <w:p>
      <w:pPr>
        <w:pStyle w:val="C4Body"/>
      </w:pPr>
      <w:r>
        <w:t>Es la transformación de necesidades y restricciones en una solución organizada: componentes, datos, interfaces y reglas. En Brajher’s Cake, el diseño determina cómo una factura se relaciona con sus detalles, pagos y asiento, y dónde validar importes para que un error no produzca registros incompletos.</w:t>
      </w:r>
    </w:p>
    <w:p>
      <w:pPr>
        <w:pStyle w:val="C4H2"/>
      </w:pPr>
      <w:r>
        <w:t>4.3.2 Proceso de ingeniería de software</w:t>
      </w:r>
    </w:p>
    <w:p>
      <w:pPr>
        <w:pStyle w:val="C4Body"/>
      </w:pPr>
      <w:r>
        <w:t>Es el conjunto coordinado de actividades, responsabilidades y productos utilizados para desarrollar y mantener software. Aquí comprende entender el negocio, especificar requisitos, modelar casos de uso, construir componentes, comprobarlos y preparar la operación con respaldo y soporte.</w:t>
      </w:r>
    </w:p>
    <w:p>
      <w:pPr>
        <w:pStyle w:val="C4H2"/>
      </w:pPr>
      <w:r>
        <w:t>4.3.3 Disciplina</w:t>
      </w:r>
    </w:p>
    <w:p>
      <w:pPr>
        <w:pStyle w:val="C4Body"/>
      </w:pPr>
      <w:r>
        <w:t>Agrupa actividades relacionadas por una finalidad técnica o de gestión. Requisitos, análisis y diseño, implementación y pruebas son disciplinas de ingeniería; gestión del proyecto, configuración y entorno dan soporte. Una disciplina puede intervenir en varias fases, por lo que construcción no elimina el trabajo de requisitos.</w:t>
      </w:r>
    </w:p>
    <w:p>
      <w:pPr>
        <w:pStyle w:val="C4H2"/>
      </w:pPr>
      <w:r>
        <w:t>4.3.4 Flujo de trabajo</w:t>
      </w:r>
    </w:p>
    <w:p>
      <w:pPr>
        <w:pStyle w:val="C4Body"/>
      </w:pPr>
      <w:r>
        <w:t>Describe cómo se conectan actividades y productos para obtener un resultado. Para un cambio del arqueo, el flujo parte de la solicitud de gerencia, analiza el impacto, actualiza requisito y diseño, implementa, ejecuta pruebas y presenta el incremento para aceptación. Es distinto del flujo operativo que sigue una cajera al cobrar.</w:t>
      </w:r>
    </w:p>
    <w:p>
      <w:pPr>
        <w:pStyle w:val="C4H2"/>
      </w:pPr>
      <w:r>
        <w:t>4.3.5 Trabajador o rol</w:t>
      </w:r>
    </w:p>
    <w:p>
      <w:pPr>
        <w:pStyle w:val="C4Body"/>
      </w:pPr>
      <w:r>
        <w:t>Representa una responsabilidad en el proceso: analista, arquitecto, desarrollador o responsable de pruebas. Una persona puede asumir más de un rol. Estos roles de desarrollo no son los perfiles Admin, Estandar o Cliente que controlan permisos dentro de la aplicación.</w:t>
      </w:r>
    </w:p>
    <w:p>
      <w:pPr>
        <w:pStyle w:val="C4H2"/>
      </w:pPr>
      <w:r>
        <w:t>4.3.6 Actividad pasos y artefactos</w:t>
      </w:r>
    </w:p>
    <w:p>
      <w:pPr>
        <w:pStyle w:val="C4Body"/>
      </w:pPr>
      <w:r>
        <w:t>Una actividad es una unidad de trabajo con responsable y resultado, por ejemplo especificar CU05. Sus pasos son identificar actores, describir el conteo, definir excepciones y acordar aceptación. El artefacto es el resultado mantenido y versionado: ficha del caso de uso, matriz de permisos, diagrama, código, plan o informe de pruebas.</w:t>
      </w:r>
    </w:p>
    <w:p>
      <w:pPr>
        <w:pStyle w:val="C4H2"/>
        <w:pageBreakBefore/>
      </w:pPr>
      <w:r>
        <w:t>4.3.7 Trabajadores actividades y artefactos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800"/>
        <w:gridCol w:w="1872"/>
        <w:gridCol w:w="3312"/>
        <w:gridCol w:w="3470"/>
      </w:tblGrid>
      <w:tr>
        <w:trPr>
          <w:cantSplit/>
          <w:tblHeader/>
        </w:trPr>
        <w:tc>
          <w:tcPr>
            <w:tcW w:type="dxa" w:w="1800"/>
            <w:vAlign w:val="center"/>
            <w:shd w:fill="E7E6E6"/>
          </w:tcPr>
          <w:p>
            <w:pPr>
              <w:pStyle w:val="C4Table"/>
            </w:pPr>
            <w:r>
              <w:rPr>
                <w:b/>
              </w:rPr>
              <w:t>Disciplina</w:t>
            </w:r>
          </w:p>
        </w:tc>
        <w:tc>
          <w:tcPr>
            <w:tcW w:type="dxa" w:w="1872"/>
            <w:vAlign w:val="center"/>
            <w:shd w:fill="E7E6E6"/>
          </w:tcPr>
          <w:p>
            <w:pPr>
              <w:pStyle w:val="C4Table"/>
            </w:pPr>
            <w:r>
              <w:rPr>
                <w:b/>
              </w:rPr>
              <w:t>Trabajador propuesto</w:t>
            </w:r>
          </w:p>
        </w:tc>
        <w:tc>
          <w:tcPr>
            <w:tcW w:type="dxa" w:w="3312"/>
            <w:vAlign w:val="center"/>
            <w:shd w:fill="E7E6E6"/>
          </w:tcPr>
          <w:p>
            <w:pPr>
              <w:pStyle w:val="C4Table"/>
            </w:pPr>
            <w:r>
              <w:rPr>
                <w:b/>
              </w:rPr>
              <w:t>Actividad aplicada</w:t>
            </w:r>
          </w:p>
        </w:tc>
        <w:tc>
          <w:tcPr>
            <w:tcW w:type="dxa" w:w="3470"/>
            <w:vAlign w:val="center"/>
            <w:shd w:fill="E7E6E6"/>
          </w:tcPr>
          <w:p>
            <w:pPr>
              <w:pStyle w:val="C4Table"/>
            </w:pPr>
            <w:r>
              <w:rPr>
                <w:b/>
              </w:rPr>
              <w:t>Artefacto y revisión</w:t>
            </w:r>
          </w:p>
        </w:tc>
      </w:tr>
      <w:tr>
        <w:trPr>
          <w:cantSplit/>
        </w:trPr>
        <w:tc>
          <w:tcPr>
            <w:tcW w:type="dxa" w:w="1800"/>
            <w:vAlign w:val="center"/>
          </w:tcPr>
          <w:p>
            <w:pPr>
              <w:pStyle w:val="C4Table"/>
            </w:pPr>
            <w:r>
              <w:rPr>
                <w:b w:val="0"/>
              </w:rPr>
              <w:t>Modelado del negocio</w:t>
            </w:r>
          </w:p>
        </w:tc>
        <w:tc>
          <w:tcPr>
            <w:tcW w:type="dxa" w:w="1872"/>
            <w:vAlign w:val="center"/>
          </w:tcPr>
          <w:p>
            <w:pPr>
              <w:pStyle w:val="C4Table"/>
            </w:pPr>
            <w:r>
              <w:rPr>
                <w:b w:val="0"/>
              </w:rPr>
              <w:t>Analista con gerencia</w:t>
            </w:r>
          </w:p>
        </w:tc>
        <w:tc>
          <w:tcPr>
            <w:tcW w:type="dxa" w:w="3312"/>
            <w:vAlign w:val="center"/>
          </w:tcPr>
          <w:p>
            <w:pPr>
              <w:pStyle w:val="C4Table"/>
            </w:pPr>
            <w:r>
              <w:rPr>
                <w:b w:val="0"/>
              </w:rPr>
              <w:t>Identificar venta, encargo, compra y cierre de turno.</w:t>
            </w:r>
          </w:p>
        </w:tc>
        <w:tc>
          <w:tcPr>
            <w:tcW w:type="dxa" w:w="3470"/>
            <w:vAlign w:val="center"/>
          </w:tcPr>
          <w:p>
            <w:pPr>
              <w:pStyle w:val="C4Table"/>
            </w:pPr>
            <w:r>
              <w:rPr>
                <w:b w:val="0"/>
              </w:rPr>
              <w:t>Mapa de procesos y glosario; revisión con responsables del negocio.</w:t>
            </w:r>
          </w:p>
        </w:tc>
      </w:tr>
      <w:tr>
        <w:trPr>
          <w:cantSplit/>
        </w:trPr>
        <w:tc>
          <w:tcPr>
            <w:tcW w:type="dxa" w:w="1800"/>
            <w:vAlign w:val="center"/>
          </w:tcPr>
          <w:p>
            <w:pPr>
              <w:pStyle w:val="C4Table"/>
            </w:pPr>
            <w:r>
              <w:rPr>
                <w:b w:val="0"/>
              </w:rPr>
              <w:t>Captura de requisitos</w:t>
            </w:r>
          </w:p>
        </w:tc>
        <w:tc>
          <w:tcPr>
            <w:tcW w:type="dxa" w:w="1872"/>
            <w:vAlign w:val="center"/>
          </w:tcPr>
          <w:p>
            <w:pPr>
              <w:pStyle w:val="C4Table"/>
            </w:pPr>
            <w:r>
              <w:rPr>
                <w:b w:val="0"/>
              </w:rPr>
              <w:t>Analista</w:t>
            </w:r>
          </w:p>
        </w:tc>
        <w:tc>
          <w:tcPr>
            <w:tcW w:type="dxa" w:w="3312"/>
            <w:vAlign w:val="center"/>
          </w:tcPr>
          <w:p>
            <w:pPr>
              <w:pStyle w:val="C4Table"/>
            </w:pPr>
            <w:r>
              <w:rPr>
                <w:b w:val="0"/>
              </w:rPr>
              <w:t>Precisar reglas, actores, prioridades y aceptación.</w:t>
            </w:r>
          </w:p>
        </w:tc>
        <w:tc>
          <w:tcPr>
            <w:tcW w:type="dxa" w:w="3470"/>
            <w:vAlign w:val="center"/>
          </w:tcPr>
          <w:p>
            <w:pPr>
              <w:pStyle w:val="C4Table"/>
            </w:pPr>
            <w:r>
              <w:rPr>
                <w:b w:val="0"/>
              </w:rPr>
              <w:t>Visión, catálogo RF y fichas CU; validación del cliente.</w:t>
            </w:r>
          </w:p>
        </w:tc>
      </w:tr>
      <w:tr>
        <w:trPr>
          <w:cantSplit/>
        </w:trPr>
        <w:tc>
          <w:tcPr>
            <w:tcW w:type="dxa" w:w="1800"/>
            <w:vAlign w:val="center"/>
          </w:tcPr>
          <w:p>
            <w:pPr>
              <w:pStyle w:val="C4Table"/>
            </w:pPr>
            <w:r>
              <w:rPr>
                <w:b w:val="0"/>
              </w:rPr>
              <w:t>Análisis y diseño</w:t>
            </w:r>
          </w:p>
        </w:tc>
        <w:tc>
          <w:tcPr>
            <w:tcW w:type="dxa" w:w="1872"/>
            <w:vAlign w:val="center"/>
          </w:tcPr>
          <w:p>
            <w:pPr>
              <w:pStyle w:val="C4Table"/>
            </w:pPr>
            <w:r>
              <w:rPr>
                <w:b w:val="0"/>
              </w:rPr>
              <w:t>Arquitecto y diseñador de datos</w:t>
            </w:r>
          </w:p>
        </w:tc>
        <w:tc>
          <w:tcPr>
            <w:tcW w:type="dxa" w:w="3312"/>
            <w:vAlign w:val="center"/>
          </w:tcPr>
          <w:p>
            <w:pPr>
              <w:pStyle w:val="C4Table"/>
            </w:pPr>
            <w:r>
              <w:rPr>
                <w:b w:val="0"/>
              </w:rPr>
              <w:t>Asignar responsabilidades y definir transacciones, estados y relaciones.</w:t>
            </w:r>
          </w:p>
        </w:tc>
        <w:tc>
          <w:tcPr>
            <w:tcW w:type="dxa" w:w="3470"/>
            <w:vAlign w:val="center"/>
          </w:tcPr>
          <w:p>
            <w:pPr>
              <w:pStyle w:val="C4Table"/>
            </w:pPr>
            <w:r>
              <w:rPr>
                <w:b w:val="0"/>
              </w:rPr>
              <w:t>Modelos UML, esquema y contratos; revisión técnica.</w:t>
            </w:r>
          </w:p>
        </w:tc>
      </w:tr>
      <w:tr>
        <w:trPr>
          <w:cantSplit/>
        </w:trPr>
        <w:tc>
          <w:tcPr>
            <w:tcW w:type="dxa" w:w="1800"/>
            <w:vAlign w:val="center"/>
          </w:tcPr>
          <w:p>
            <w:pPr>
              <w:pStyle w:val="C4Table"/>
            </w:pPr>
            <w:r>
              <w:rPr>
                <w:b w:val="0"/>
              </w:rPr>
              <w:t>Implementación</w:t>
            </w:r>
          </w:p>
        </w:tc>
        <w:tc>
          <w:tcPr>
            <w:tcW w:type="dxa" w:w="1872"/>
            <w:vAlign w:val="center"/>
          </w:tcPr>
          <w:p>
            <w:pPr>
              <w:pStyle w:val="C4Table"/>
            </w:pPr>
            <w:r>
              <w:rPr>
                <w:b w:val="0"/>
              </w:rPr>
              <w:t>Desarrollador</w:t>
            </w:r>
          </w:p>
        </w:tc>
        <w:tc>
          <w:tcPr>
            <w:tcW w:type="dxa" w:w="3312"/>
            <w:vAlign w:val="center"/>
          </w:tcPr>
          <w:p>
            <w:pPr>
              <w:pStyle w:val="C4Table"/>
            </w:pPr>
            <w:r>
              <w:rPr>
                <w:b w:val="0"/>
              </w:rPr>
              <w:t>Implementar rutas, servicios, vistas y migraciones.</w:t>
            </w:r>
          </w:p>
        </w:tc>
        <w:tc>
          <w:tcPr>
            <w:tcW w:type="dxa" w:w="3470"/>
            <w:vAlign w:val="center"/>
          </w:tcPr>
          <w:p>
            <w:pPr>
              <w:pStyle w:val="C4Table"/>
            </w:pPr>
            <w:r>
              <w:rPr>
                <w:b w:val="0"/>
              </w:rPr>
              <w:t>Código versionado, scripts y configuración de ejemplo sin secretos.</w:t>
            </w:r>
          </w:p>
        </w:tc>
      </w:tr>
      <w:tr>
        <w:trPr>
          <w:cantSplit/>
        </w:trPr>
        <w:tc>
          <w:tcPr>
            <w:tcW w:type="dxa" w:w="1800"/>
            <w:vAlign w:val="center"/>
          </w:tcPr>
          <w:p>
            <w:pPr>
              <w:pStyle w:val="C4Table"/>
            </w:pPr>
            <w:r>
              <w:rPr>
                <w:b w:val="0"/>
              </w:rPr>
              <w:t>Pruebas</w:t>
            </w:r>
          </w:p>
        </w:tc>
        <w:tc>
          <w:tcPr>
            <w:tcW w:type="dxa" w:w="1872"/>
            <w:vAlign w:val="center"/>
          </w:tcPr>
          <w:p>
            <w:pPr>
              <w:pStyle w:val="C4Table"/>
            </w:pPr>
            <w:r>
              <w:rPr>
                <w:b w:val="0"/>
              </w:rPr>
              <w:t>Responsable de pruebas</w:t>
            </w:r>
          </w:p>
        </w:tc>
        <w:tc>
          <w:tcPr>
            <w:tcW w:type="dxa" w:w="3312"/>
            <w:vAlign w:val="center"/>
          </w:tcPr>
          <w:p>
            <w:pPr>
              <w:pStyle w:val="C4Table"/>
            </w:pPr>
            <w:r>
              <w:rPr>
                <w:b w:val="0"/>
              </w:rPr>
              <w:t>Preparar datos, ejecutar escenarios y documentar fallos.</w:t>
            </w:r>
          </w:p>
        </w:tc>
        <w:tc>
          <w:tcPr>
            <w:tcW w:type="dxa" w:w="3470"/>
            <w:vAlign w:val="center"/>
          </w:tcPr>
          <w:p>
            <w:pPr>
              <w:pStyle w:val="C4Table"/>
            </w:pPr>
            <w:r>
              <w:rPr>
                <w:b w:val="0"/>
              </w:rPr>
              <w:t>Casos CP, resultados y defectos vinculados a RF.</w:t>
            </w:r>
          </w:p>
        </w:tc>
      </w:tr>
      <w:tr>
        <w:trPr>
          <w:cantSplit/>
        </w:trPr>
        <w:tc>
          <w:tcPr>
            <w:tcW w:type="dxa" w:w="1800"/>
            <w:vAlign w:val="center"/>
          </w:tcPr>
          <w:p>
            <w:pPr>
              <w:pStyle w:val="C4Table"/>
            </w:pPr>
            <w:r>
              <w:rPr>
                <w:b w:val="0"/>
              </w:rPr>
              <w:t>Despliegue</w:t>
            </w:r>
          </w:p>
        </w:tc>
        <w:tc>
          <w:tcPr>
            <w:tcW w:type="dxa" w:w="1872"/>
            <w:vAlign w:val="center"/>
          </w:tcPr>
          <w:p>
            <w:pPr>
              <w:pStyle w:val="C4Table"/>
            </w:pPr>
            <w:r>
              <w:rPr>
                <w:b w:val="0"/>
              </w:rPr>
              <w:t>Responsable de soporte</w:t>
            </w:r>
          </w:p>
        </w:tc>
        <w:tc>
          <w:tcPr>
            <w:tcW w:type="dxa" w:w="3312"/>
            <w:vAlign w:val="center"/>
          </w:tcPr>
          <w:p>
            <w:pPr>
              <w:pStyle w:val="C4Table"/>
            </w:pPr>
            <w:r>
              <w:rPr>
                <w:b w:val="0"/>
              </w:rPr>
              <w:t>Preparar entorno, migración, capacitación y recuperación.</w:t>
            </w:r>
          </w:p>
        </w:tc>
        <w:tc>
          <w:tcPr>
            <w:tcW w:type="dxa" w:w="3470"/>
            <w:vAlign w:val="center"/>
          </w:tcPr>
          <w:p>
            <w:pPr>
              <w:pStyle w:val="C4Table"/>
            </w:pPr>
            <w:r>
              <w:rPr>
                <w:b w:val="0"/>
              </w:rPr>
              <w:t>Paquete de versión, manual y acta del piloto.</w:t>
            </w:r>
          </w:p>
        </w:tc>
      </w:tr>
      <w:tr>
        <w:trPr>
          <w:cantSplit/>
        </w:trPr>
        <w:tc>
          <w:tcPr>
            <w:tcW w:type="dxa" w:w="1800"/>
            <w:vAlign w:val="center"/>
          </w:tcPr>
          <w:p>
            <w:pPr>
              <w:pStyle w:val="C4Table"/>
            </w:pPr>
            <w:r>
              <w:rPr>
                <w:b w:val="0"/>
              </w:rPr>
              <w:t>Configuración y cambio</w:t>
            </w:r>
          </w:p>
        </w:tc>
        <w:tc>
          <w:tcPr>
            <w:tcW w:type="dxa" w:w="1872"/>
            <w:vAlign w:val="center"/>
          </w:tcPr>
          <w:p>
            <w:pPr>
              <w:pStyle w:val="C4Table"/>
            </w:pPr>
            <w:r>
              <w:rPr>
                <w:b w:val="0"/>
              </w:rPr>
              <w:t>Responsable de configuración</w:t>
            </w:r>
          </w:p>
        </w:tc>
        <w:tc>
          <w:tcPr>
            <w:tcW w:type="dxa" w:w="3312"/>
            <w:vAlign w:val="center"/>
          </w:tcPr>
          <w:p>
            <w:pPr>
              <w:pStyle w:val="C4Table"/>
            </w:pPr>
            <w:r>
              <w:rPr>
                <w:b w:val="0"/>
              </w:rPr>
              <w:t>Controlar versiones y analizar solicitudes de cambio.</w:t>
            </w:r>
          </w:p>
        </w:tc>
        <w:tc>
          <w:tcPr>
            <w:tcW w:type="dxa" w:w="3470"/>
            <w:vAlign w:val="center"/>
          </w:tcPr>
          <w:p>
            <w:pPr>
              <w:pStyle w:val="C4Table"/>
            </w:pPr>
            <w:r>
              <w:rPr>
                <w:b w:val="0"/>
              </w:rPr>
              <w:t>Línea base, historial y registro de cambios.</w:t>
            </w:r>
          </w:p>
        </w:tc>
      </w:tr>
      <w:tr>
        <w:trPr>
          <w:cantSplit/>
        </w:trPr>
        <w:tc>
          <w:tcPr>
            <w:tcW w:type="dxa" w:w="1800"/>
            <w:vAlign w:val="center"/>
          </w:tcPr>
          <w:p>
            <w:pPr>
              <w:pStyle w:val="C4Table"/>
            </w:pPr>
            <w:r>
              <w:rPr>
                <w:b w:val="0"/>
              </w:rPr>
              <w:t>Gestión del proyecto</w:t>
            </w:r>
          </w:p>
        </w:tc>
        <w:tc>
          <w:tcPr>
            <w:tcW w:type="dxa" w:w="1872"/>
            <w:vAlign w:val="center"/>
          </w:tcPr>
          <w:p>
            <w:pPr>
              <w:pStyle w:val="C4Table"/>
            </w:pPr>
            <w:r>
              <w:rPr>
                <w:b w:val="0"/>
              </w:rPr>
              <w:t>Coordinador</w:t>
            </w:r>
          </w:p>
        </w:tc>
        <w:tc>
          <w:tcPr>
            <w:tcW w:type="dxa" w:w="3312"/>
            <w:vAlign w:val="center"/>
          </w:tcPr>
          <w:p>
            <w:pPr>
              <w:pStyle w:val="C4Table"/>
            </w:pPr>
            <w:r>
              <w:rPr>
                <w:b w:val="0"/>
              </w:rPr>
              <w:t>Priorizar iteraciones, riesgos y revisión de avances.</w:t>
            </w:r>
          </w:p>
        </w:tc>
        <w:tc>
          <w:tcPr>
            <w:tcW w:type="dxa" w:w="3470"/>
            <w:vAlign w:val="center"/>
          </w:tcPr>
          <w:p>
            <w:pPr>
              <w:pStyle w:val="C4Table"/>
            </w:pPr>
            <w:r>
              <w:rPr>
                <w:b w:val="0"/>
              </w:rPr>
              <w:t>Plan de iteración y registro de riesgos.</w:t>
            </w:r>
          </w:p>
        </w:tc>
      </w:tr>
      <w:tr>
        <w:trPr>
          <w:cantSplit/>
        </w:trPr>
        <w:tc>
          <w:tcPr>
            <w:tcW w:type="dxa" w:w="1800"/>
            <w:vAlign w:val="center"/>
          </w:tcPr>
          <w:p>
            <w:pPr>
              <w:pStyle w:val="C4Table"/>
            </w:pPr>
            <w:r>
              <w:rPr>
                <w:b w:val="0"/>
              </w:rPr>
              <w:t>Entorno</w:t>
            </w:r>
          </w:p>
        </w:tc>
        <w:tc>
          <w:tcPr>
            <w:tcW w:type="dxa" w:w="1872"/>
            <w:vAlign w:val="center"/>
          </w:tcPr>
          <w:p>
            <w:pPr>
              <w:pStyle w:val="C4Table"/>
            </w:pPr>
            <w:r>
              <w:rPr>
                <w:b w:val="0"/>
              </w:rPr>
              <w:t>Responsable técnico</w:t>
            </w:r>
          </w:p>
        </w:tc>
        <w:tc>
          <w:tcPr>
            <w:tcW w:type="dxa" w:w="3312"/>
            <w:vAlign w:val="center"/>
          </w:tcPr>
          <w:p>
            <w:pPr>
              <w:pStyle w:val="C4Table"/>
            </w:pPr>
            <w:r>
              <w:rPr>
                <w:b w:val="0"/>
              </w:rPr>
              <w:t>Mantener dependencias, herramientas y datos de prueba.</w:t>
            </w:r>
          </w:p>
        </w:tc>
        <w:tc>
          <w:tcPr>
            <w:tcW w:type="dxa" w:w="3470"/>
            <w:vAlign w:val="center"/>
          </w:tcPr>
          <w:p>
            <w:pPr>
              <w:pStyle w:val="C4Table"/>
            </w:pPr>
            <w:r>
              <w:rPr>
                <w:b w:val="0"/>
              </w:rPr>
              <w:t>Ambiente reproducible y guía de instalación.</w:t>
            </w:r>
          </w:p>
        </w:tc>
      </w:tr>
    </w:tbl>
    <w:p>
      <w:pPr>
        <w:pStyle w:val="C4Body"/>
        <w:spacing w:after="0"/>
      </w:pPr>
      <w:r/>
    </w:p>
    <w:p>
      <w:pPr>
        <w:pStyle w:val="C4H2"/>
      </w:pPr>
      <w:r>
        <w:t xml:space="preserve">4.3.8 Aplicación de actividades y artefactos a los módulos</w:t>
      </w:r>
    </w:p>
    <w:p>
      <w:pPr>
        <w:pStyle w:val="C4Body"/>
      </w:pPr>
      <w:r>
        <w:t xml:space="preserve">Seguridad Accesos y Auditoría: El analista define la matriz RBAC; el diseñador asigna la comprobación al servidor; el programador implementa el decorador y el probador intenta acceder con un rol distinto. La actividad revisar permisos recibe rutas y roles, recorre cada combinación y produce una matriz de resultados.</w:t>
      </w:r>
    </w:p>
    <w:p>
      <w:pPr>
        <w:pStyle w:val="C4Body"/>
      </w:pPr>
      <w:r>
        <w:t xml:space="preserve">CRM Gestión de Clientes: El analista comercial define qué significa cliente recurrente; el diseñador relaciona identidad y factura; el implementador conserva el teléfono único y el probador revisa límites de nivel. La disciplina de requisitos produce reglas; la actividad validar fidelidad recorre compras válidas, compara el umbral y genera un resultado de prueba.</w:t>
      </w:r>
    </w:p>
    <w:p>
      <w:pPr>
        <w:pStyle w:val="C4Body"/>
      </w:pPr>
      <w:r>
        <w:t xml:space="preserve">Catálogo de Productos: El responsable del negocio define el producto; el analista especifica sus campos; el diseñador asigna validación al servidor y el programador implementa el mantenimiento. La actividad publicar producto verifica categoría, precio e imagen y produce un registro persistido y un caso de aceptación.</w:t>
      </w:r>
    </w:p>
    <w:p>
      <w:pPr>
        <w:pStyle w:val="C4Body"/>
      </w:pPr>
      <w:r>
        <w:t xml:space="preserve">POS Caja y Arqueos Avanzados: La cajera es actor del negocio; el analista y el probador son trabajadores de RUP. La actividad conciliar venta toma carrito y cobros, verifica cada medio y produce factura y asiento. La disciplina de prueba contrasta los importes contra el registro persistido, sin usar la pantalla como única evidencia.</w:t>
      </w:r>
    </w:p>
    <w:p>
      <w:pPr>
        <w:pStyle w:val="C4Body"/>
      </w:pPr>
      <w:r>
        <w:t xml:space="preserve">Encargos y Portal de Cotizaciones: El analista modela estados; el diseñador separa cotización y factura; el programador limita transiciones; el probador intenta saltar de Pendiente a Entregado. La actividad aceptar encargo recibe una oferta, verifica precio y anticipo y produce un documento comercial y una orden de taller.</w:t>
      </w:r>
    </w:p>
    <w:p>
      <w:pPr>
        <w:pStyle w:val="C4Body"/>
      </w:pPr>
      <w:r>
        <w:t xml:space="preserve">Inventario y Producción: El analista identifica insumos y unidades; el diseñador define bloqueos y transacción; el implementador vincula lote y consumo; el probador ejecuta dos solicitudes concurrentes. La actividad producir lote transforma una receta y disponibilidad en lote confirmado y movimientos trazables.</w:t>
      </w:r>
    </w:p>
    <w:p>
      <w:pPr>
        <w:pStyle w:val="C4Body"/>
      </w:pPr>
      <w:r>
        <w:t xml:space="preserve">Contabilidad Formal y Privada: El analista identifica el hecho económico; el diseñador asigna cuentas y atomicidad; el programador construye el asiento y el probador compara Debe y Haber. La actividad contabilizar egreso transforma soporte e importe en un registro verificable; la disciplina de prueba contrasta saldos antes y después.</w:t>
      </w:r>
    </w:p>
    <w:p>
      <w:pPr>
        <w:pStyle w:val="C4Body"/>
      </w:pPr>
      <w:r>
        <w:t xml:space="preserve">Recursos Humanos y Kiosco Asistencia: El analista identifica período, horario y deducciones; el diseñador separa reconocimiento y cálculo; el programador conserva el expediente y el probador compara marcas y planilla. La actividad calcular nómina toma asistencia y salario y produce detalle, comprobante y asiento; requiere reglas verificadas, no solo campos capturados.</w:t>
      </w:r>
    </w:p>
    <w:p>
      <w:pPr>
        <w:pStyle w:val="C4Body"/>
      </w:pPr>
      <w:r>
        <w:t xml:space="preserve">El responsable de análisis conserva requisitos y reglas; diseño produce colaboraciones y contratos; implementación modifica componentes; pruebas registra datos, resultado y defecto; coordinación controla la versión documental. Un mismo integrante puede desempeñar varios roles. Los nombres de roles describen responsabilidades del proyecto, no permisos del sistema.</w:t>
      </w:r>
    </w:p>
    <w:p>
      <w:pPr>
        <w:pStyle w:val="C4H2"/>
        <w:pageBreakBefore/>
      </w:pPr>
      <w:r>
        <w:t xml:space="preserve">4.4 Captura de requisitos</w:t>
      </w:r>
      <w:bookmarkStart w:id="1010" w:name="c4_1010"/>
      <w:bookmarkEnd w:id="1010"/>
    </w:p>
    <w:p>
      <w:pPr>
        <w:pStyle w:val="C4Body"/>
      </w:pPr>
      <w:r>
        <w:t>La captura de requisitos transforma necesidades del negocio en comportamientos y restricciones verificables. Incluye obtención, análisis, especificación, validación y gestión de cambios. Los casos de uso permiten contextualizar los requisitos y los criterios de aceptación permiten comprobarlos (Sommerville, 2011, cap. 4; Gómez Fuentes et al., 2019, cap. 3).</w:t>
      </w:r>
    </w:p>
    <w:p>
      <w:pPr>
        <w:pStyle w:val="C4H2"/>
      </w:pPr>
      <w:r>
        <w:t>4.4.1 Fuentes y procedimiento</w:t>
      </w:r>
    </w:p>
    <w:p>
      <w:pPr>
        <w:pStyle w:val="C4Body"/>
        <w:ind w:left="202" w:hanging="202"/>
      </w:pPr>
      <w:r>
        <w:t>• Revisión documental: cortes 1, 2 y 3, catálogo de requisitos V2, guía del cuarto corte y programa de la Unidad IV.</w:t>
      </w:r>
    </w:p>
    <w:p>
      <w:pPr>
        <w:pStyle w:val="C4Body"/>
        <w:ind w:left="202" w:hanging="202"/>
      </w:pPr>
      <w:r>
        <w:t>• Inspección del prototipo: rutas de Flask, modelos, servicios, plantillas, JavaScript, esquema y migraciones; contrastar afirmaciones de los documentos con evidencia de implementación.</w:t>
      </w:r>
    </w:p>
    <w:p>
      <w:pPr>
        <w:pStyle w:val="C4Body"/>
        <w:ind w:left="202" w:hanging="202"/>
      </w:pPr>
      <w:r>
        <w:t>• Validación propuesta: recorrer con gerencia, cajera y taller una venta, un encargo, una compra, un lote y un arqueo. Registrar dudas y decisiones sin asumir entrevistas ya realizadas.</w:t>
      </w:r>
    </w:p>
    <w:p>
      <w:pPr>
        <w:pStyle w:val="C4Body"/>
        <w:ind w:left="202" w:hanging="202"/>
      </w:pPr>
      <w:r>
        <w:t>• Especificación: identificar actor, entradas, reglas, excepciones, salida, prioridad, dependencia y escenario de aceptación.</w:t>
      </w:r>
    </w:p>
    <w:p>
      <w:pPr>
        <w:pStyle w:val="C4Body"/>
        <w:ind w:left="202" w:hanging="202"/>
      </w:pPr>
      <w:r>
        <w:t>• Control de cambios: evaluar impacto en datos, interfaces, permisos y pruebas antes de aprobar una ampliación.</w:t>
      </w:r>
    </w:p>
    <w:p>
      <w:pPr>
        <w:pStyle w:val="C4H2"/>
      </w:pPr>
      <w:r>
        <w:t xml:space="preserve">4.4.2 Reglas de precisión y línea base</w:t>
      </w:r>
    </w:p>
    <w:p>
      <w:pPr>
        <w:pStyle w:val="C4Body"/>
      </w:pPr>
      <w:r>
        <w:t xml:space="preserve">Se toma como línea base el catálogo actualizado de la sección 5 del Corte 2, RF01–RF85. La lista preliminar RF01–RF16 del mismo documento usa otra numeración; no se mezcla con este catálogo. RF86–RF94 se identifica en Requerimientos_Panaderia_Amada_V2.md. RF95–RF117 corresponde al apéndice complementario del Corte 2. RF-C4-01–RF-C4-18 conserva las ampliaciones y criterios verificables del documento original de este corte.</w:t>
      </w:r>
    </w:p>
    <w:p>
      <w:pPr>
        <w:pStyle w:val="C4Body"/>
      </w:pPr>
      <w:r>
        <w:t xml:space="preserve">Capturar cada necesidad con identificación, actor, datos, reglas, excepciones, prioridad y criterio de aceptación. La fuente documental expresa una necesidad; el estado de implementación se determina por código y pruebas. En particular, el anticipo mínimo del 50 % ya se valida en el servidor, con redondeo a centavos; el bloqueo de entrega por saldo pendiente todavía requiere completarse.</w:t>
      </w:r>
    </w:p>
    <w:p>
      <w:pPr>
        <w:pStyle w:val="C4H2"/>
      </w:pPr>
      <w:r>
        <w:t xml:space="preserve">4.4.3 Formularios y soportes de referencia</w:t>
      </w:r>
    </w:p>
    <w:p>
      <w:pPr>
        <w:pStyle w:val="C4Body"/>
      </w:pPr>
      <w:r>
        <w:t xml:space="preserve">Los materiales suministrados sobre contribuyente, declaración, retenciones y expediente laboral ayudan a identificar datos del emisor, RUC, referencias, conceptos y soportes. Se utilizan como antecedentes del análisis. El prototipo debe conservar la versión de los parámetros aplicada a cada operación; la documentación no atribuye a esos materiales una vigencia normativa comprobada ni certifica cálculos fiscales o laborales.</w:t>
      </w:r>
    </w:p>
    <w:p>
      <w:pPr>
        <w:pStyle w:val="C4H2"/>
        <w:pageBreakBefore/>
      </w:pPr>
      <w:r>
        <w:t xml:space="preserve">4.4.4 Requisitos funcionales ampliados</w:t>
      </w:r>
      <w:bookmarkStart w:id="1011" w:name="c4_1011"/>
      <w:bookmarkEnd w:id="1011"/>
    </w:p>
    <w:p>
      <w:pPr>
        <w:pStyle w:val="C4Body"/>
      </w:pPr>
      <w:r>
        <w:t xml:space="preserve">El catálogo siguiente conserva identificación, nombre y prioridad de las fuentes y desarrolla el comportamiento solicitado. Las observaciones por módulo y las fichas RF-C4 siguientes precisan la realización y aceptación del cuarto corte.</w:t>
      </w:r>
    </w:p>
    <w:p>
      <w:pPr>
        <w:pStyle w:val="C4H3"/>
        <w:pageBreakBefore/>
      </w:pPr>
      <w:r>
        <w:t xml:space="preserve">Seguridad y accesos RF01 a RF12</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RF01 Autenticación de inicio de sesión (Login)</w:t>
            </w:r>
          </w:p>
        </w:tc>
        <w:tc>
          <w:tcPr>
            <w:tcW w:type="dxa" w:w="7610"/>
            <w:vAlign w:val="center"/>
          </w:tcPr>
          <w:p>
            <w:pPr>
              <w:pStyle w:val="C4Table"/>
            </w:pPr>
            <w:r>
              <w:rPr>
                <w:b w:val="0"/>
              </w:rPr>
              <w:t xml:space="preserve">El sistema deberá proveer un formulario de inicio de sesión que reciba nombre de usuario y contraseña, validando el hash criptográfico contra la base de datos para autenticar al usuario y crear la cookie de sesión. Prioridad: Alta.</w:t>
            </w:r>
          </w:p>
        </w:tc>
      </w:tr>
      <w:tr>
        <w:trPr>
          <w:cantSplit/>
        </w:trPr>
        <w:tc>
          <w:tcPr>
            <w:tcW w:type="dxa" w:w="2850"/>
            <w:vAlign w:val="center"/>
          </w:tcPr>
          <w:p>
            <w:pPr>
              <w:pStyle w:val="C4Table"/>
            </w:pPr>
            <w:r>
              <w:rPr>
                <w:b w:val="0"/>
              </w:rPr>
              <w:t xml:space="preserve">RF02 Validación de estado de cuenta de usuario</w:t>
            </w:r>
          </w:p>
        </w:tc>
        <w:tc>
          <w:tcPr>
            <w:tcW w:type="dxa" w:w="7610"/>
            <w:vAlign w:val="center"/>
          </w:tcPr>
          <w:p>
            <w:pPr>
              <w:pStyle w:val="C4Table"/>
            </w:pPr>
            <w:r>
              <w:rPr>
                <w:b w:val="0"/>
              </w:rPr>
              <w:t xml:space="preserve">El sistema deberá bloquear el intento de inicio de sesión y mostrar un mensaje de "Acceso Denegado" si la credencial  pertenece a un usuario cuyo campo Activo sea igual a 0. Prioridad: Alta.</w:t>
            </w:r>
          </w:p>
        </w:tc>
      </w:tr>
      <w:tr>
        <w:trPr>
          <w:cantSplit/>
        </w:trPr>
        <w:tc>
          <w:tcPr>
            <w:tcW w:type="dxa" w:w="2850"/>
            <w:vAlign w:val="center"/>
          </w:tcPr>
          <w:p>
            <w:pPr>
              <w:pStyle w:val="C4Table"/>
            </w:pPr>
            <w:r>
              <w:rPr>
                <w:b w:val="0"/>
              </w:rPr>
              <w:t xml:space="preserve">RF03 Solicitud obligatoria de Token TOTP</w:t>
            </w:r>
          </w:p>
        </w:tc>
        <w:tc>
          <w:tcPr>
            <w:tcW w:type="dxa" w:w="7610"/>
            <w:vAlign w:val="center"/>
          </w:tcPr>
          <w:p>
            <w:pPr>
              <w:pStyle w:val="C4Table"/>
            </w:pPr>
            <w:r>
              <w:rPr>
                <w:b w:val="0"/>
              </w:rPr>
              <w:t xml:space="preserve">El sistema deberá interrumpir el flujo de login si la variable global  totp_obligatorio  está activada o si el usuario tiene  TOTPEnabled  = 1, forzando la redirección a una pantalla para el ingreso del código de 6 dígitos. Prioridad: Alta.</w:t>
            </w:r>
          </w:p>
        </w:tc>
      </w:tr>
      <w:tr>
        <w:trPr>
          <w:cantSplit/>
        </w:trPr>
        <w:tc>
          <w:tcPr>
            <w:tcW w:type="dxa" w:w="2850"/>
            <w:vAlign w:val="center"/>
          </w:tcPr>
          <w:p>
            <w:pPr>
              <w:pStyle w:val="C4Table"/>
            </w:pPr>
            <w:r>
              <w:rPr>
                <w:b w:val="0"/>
              </w:rPr>
              <w:t xml:space="preserve">RF04 Verificación criptográfica de TOTP</w:t>
            </w:r>
          </w:p>
        </w:tc>
        <w:tc>
          <w:tcPr>
            <w:tcW w:type="dxa" w:w="7610"/>
            <w:vAlign w:val="center"/>
          </w:tcPr>
          <w:p>
            <w:pPr>
              <w:pStyle w:val="C4Table"/>
            </w:pPr>
            <w:r>
              <w:rPr>
                <w:b w:val="0"/>
              </w:rPr>
              <w:t xml:space="preserve">El sistema deberá comparar el código de 6 dígitos ingresado por el usuario contra la clave secreta generada en  TOTPSecret  mediante el algoritmo HMAC-SHA1. Si es válido, emitirá el token final de sesión. Prioridad: Alta.</w:t>
            </w:r>
          </w:p>
        </w:tc>
      </w:tr>
      <w:tr>
        <w:trPr>
          <w:cantSplit/>
        </w:trPr>
        <w:tc>
          <w:tcPr>
            <w:tcW w:type="dxa" w:w="2850"/>
            <w:vAlign w:val="center"/>
          </w:tcPr>
          <w:p>
            <w:pPr>
              <w:pStyle w:val="C4Table"/>
            </w:pPr>
            <w:r>
              <w:rPr>
                <w:b w:val="0"/>
              </w:rPr>
              <w:t xml:space="preserve">RF05 Cierre seguro de sesión ( Logout )</w:t>
            </w:r>
          </w:p>
        </w:tc>
        <w:tc>
          <w:tcPr>
            <w:tcW w:type="dxa" w:w="7610"/>
            <w:vAlign w:val="center"/>
          </w:tcPr>
          <w:p>
            <w:pPr>
              <w:pStyle w:val="C4Table"/>
            </w:pPr>
            <w:r>
              <w:rPr>
                <w:b w:val="0"/>
              </w:rPr>
              <w:t xml:space="preserve">El sistema deberá proveer un botón de cierre de sesión que destruya las variables de sesión del servidor y expire las cookies del navegador, redirigiendo inmediatamente a la pantalla de login. Prioridad: Alta.</w:t>
            </w:r>
          </w:p>
        </w:tc>
      </w:tr>
      <w:tr>
        <w:trPr>
          <w:cantSplit/>
        </w:trPr>
        <w:tc>
          <w:tcPr>
            <w:tcW w:type="dxa" w:w="2850"/>
            <w:vAlign w:val="center"/>
          </w:tcPr>
          <w:p>
            <w:pPr>
              <w:pStyle w:val="C4Table"/>
            </w:pPr>
            <w:r>
              <w:rPr>
                <w:b w:val="0"/>
              </w:rPr>
              <w:t xml:space="preserve">RF06 Creación de cuentas de empleado</w:t>
            </w:r>
          </w:p>
        </w:tc>
        <w:tc>
          <w:tcPr>
            <w:tcW w:type="dxa" w:w="7610"/>
            <w:vAlign w:val="center"/>
          </w:tcPr>
          <w:p>
            <w:pPr>
              <w:pStyle w:val="C4Table"/>
            </w:pPr>
            <w:r>
              <w:rPr>
                <w:b w:val="0"/>
              </w:rPr>
              <w:t xml:space="preserve">El sistema deberá permitir al Administrador crear cuentas de usuario en la tabla Usuarios, requiriendo un Nombre Completo,  Username  único, Contraseña y la selección de un  RolID . Prioridad: Alta.</w:t>
            </w:r>
          </w:p>
        </w:tc>
      </w:tr>
      <w:tr>
        <w:trPr>
          <w:cantSplit/>
        </w:trPr>
        <w:tc>
          <w:tcPr>
            <w:tcW w:type="dxa" w:w="2850"/>
            <w:vAlign w:val="center"/>
          </w:tcPr>
          <w:p>
            <w:pPr>
              <w:pStyle w:val="C4Table"/>
            </w:pPr>
            <w:r>
              <w:rPr>
                <w:b w:val="0"/>
              </w:rPr>
              <w:t xml:space="preserve">RF07 Edición de credenciales de usuario</w:t>
            </w:r>
          </w:p>
        </w:tc>
        <w:tc>
          <w:tcPr>
            <w:tcW w:type="dxa" w:w="7610"/>
            <w:vAlign w:val="center"/>
          </w:tcPr>
          <w:p>
            <w:pPr>
              <w:pStyle w:val="C4Table"/>
            </w:pPr>
            <w:r>
              <w:rPr>
                <w:b w:val="0"/>
              </w:rPr>
              <w:t xml:space="preserve">El sistema deberá permitir al Administrador modificar el rol, el nombre o  resetear  la contraseña de un usuario existente, guardando un nuevo hash si el campo de contraseña fue alterado. Prioridad: Alta.</w:t>
            </w:r>
          </w:p>
        </w:tc>
      </w:tr>
      <w:tr>
        <w:trPr>
          <w:cantSplit/>
        </w:trPr>
        <w:tc>
          <w:tcPr>
            <w:tcW w:type="dxa" w:w="2850"/>
            <w:vAlign w:val="center"/>
          </w:tcPr>
          <w:p>
            <w:pPr>
              <w:pStyle w:val="C4Table"/>
            </w:pPr>
            <w:r>
              <w:rPr>
                <w:b w:val="0"/>
              </w:rPr>
              <w:t xml:space="preserve">RF08 Desactivación (Baja Lógica) de Usuarios</w:t>
            </w:r>
          </w:p>
        </w:tc>
        <w:tc>
          <w:tcPr>
            <w:tcW w:type="dxa" w:w="7610"/>
            <w:vAlign w:val="center"/>
          </w:tcPr>
          <w:p>
            <w:pPr>
              <w:pStyle w:val="C4Table"/>
            </w:pPr>
            <w:r>
              <w:rPr>
                <w:b w:val="0"/>
              </w:rPr>
              <w:t xml:space="preserve">El sistema deberá permitir suspender el acceso de un empleado cambiando el estado a Activo = 0 en lugar de borrar su registro, para mantener la consistencia de facturas vinculadas a su ID. Prioridad: Alta.</w:t>
            </w:r>
          </w:p>
        </w:tc>
      </w:tr>
      <w:tr>
        <w:trPr>
          <w:cantSplit/>
        </w:trPr>
        <w:tc>
          <w:tcPr>
            <w:tcW w:type="dxa" w:w="2850"/>
            <w:vAlign w:val="center"/>
          </w:tcPr>
          <w:p>
            <w:pPr>
              <w:pStyle w:val="C4Table"/>
            </w:pPr>
            <w:r>
              <w:rPr>
                <w:b w:val="0"/>
              </w:rPr>
              <w:t xml:space="preserve">RF09 Restricción de acceso a rutas por Rol (RBAC)</w:t>
            </w:r>
          </w:p>
        </w:tc>
        <w:tc>
          <w:tcPr>
            <w:tcW w:type="dxa" w:w="7610"/>
            <w:vAlign w:val="center"/>
          </w:tcPr>
          <w:p>
            <w:pPr>
              <w:pStyle w:val="C4Table"/>
            </w:pPr>
            <w:r>
              <w:rPr>
                <w:b w:val="0"/>
              </w:rPr>
              <w:t xml:space="preserve">El sistema deberá evaluar antes de cada petición HTTP el rol del usuario. Si un cajero (Rol 3) intenta acceder por URL a / admin , el sistema deberá retornar un error 403  Forbidden . Prioridad: Alta.</w:t>
            </w:r>
          </w:p>
        </w:tc>
      </w:tr>
      <w:tr>
        <w:trPr>
          <w:cantSplit/>
        </w:trPr>
        <w:tc>
          <w:tcPr>
            <w:tcW w:type="dxa" w:w="2850"/>
            <w:vAlign w:val="center"/>
          </w:tcPr>
          <w:p>
            <w:pPr>
              <w:pStyle w:val="C4Table"/>
            </w:pPr>
            <w:r>
              <w:rPr>
                <w:b w:val="0"/>
              </w:rPr>
              <w:t xml:space="preserve">RF10 Registro de Inserciones en Auditoría</w:t>
            </w:r>
          </w:p>
        </w:tc>
        <w:tc>
          <w:tcPr>
            <w:tcW w:type="dxa" w:w="7610"/>
            <w:vAlign w:val="center"/>
          </w:tcPr>
          <w:p>
            <w:pPr>
              <w:pStyle w:val="C4Table"/>
            </w:pPr>
            <w:r>
              <w:rPr>
                <w:b w:val="0"/>
              </w:rPr>
              <w:t xml:space="preserve">El sistema deberá capturar de fondo ( background ) el evento de creación de registros maestros (ej. Productos) y guardar en  AuditLog  el ID del autor, la fecha/hora y los datos insertados. Prioridad: Media.</w:t>
            </w:r>
          </w:p>
        </w:tc>
      </w:tr>
      <w:tr>
        <w:trPr>
          <w:cantSplit/>
        </w:trPr>
        <w:tc>
          <w:tcPr>
            <w:tcW w:type="dxa" w:w="2850"/>
            <w:vAlign w:val="center"/>
          </w:tcPr>
          <w:p>
            <w:pPr>
              <w:pStyle w:val="C4Table"/>
            </w:pPr>
            <w:r>
              <w:rPr>
                <w:b w:val="0"/>
              </w:rPr>
              <w:t xml:space="preserve">RF11 Registro de Modificaciones en Auditoría</w:t>
            </w:r>
          </w:p>
        </w:tc>
        <w:tc>
          <w:tcPr>
            <w:tcW w:type="dxa" w:w="7610"/>
            <w:vAlign w:val="center"/>
          </w:tcPr>
          <w:p>
            <w:pPr>
              <w:pStyle w:val="C4Table"/>
            </w:pPr>
            <w:r>
              <w:rPr>
                <w:b w:val="0"/>
              </w:rPr>
              <w:t xml:space="preserve">El sistema deberá guardar en  AuditLog  la serialización JSON del estado de los datos "Antes" y "Después" de que un usuario modifique un registro crítico, como el precio de un producto. Prioridad: Alta.</w:t>
            </w:r>
          </w:p>
        </w:tc>
      </w:tr>
      <w:tr>
        <w:trPr>
          <w:cantSplit/>
        </w:trPr>
        <w:tc>
          <w:tcPr>
            <w:tcW w:type="dxa" w:w="2850"/>
            <w:vAlign w:val="center"/>
          </w:tcPr>
          <w:p>
            <w:pPr>
              <w:pStyle w:val="C4Table"/>
            </w:pPr>
            <w:r>
              <w:rPr>
                <w:b w:val="0"/>
              </w:rPr>
              <w:t xml:space="preserve">RF12 Visualización del historial de auditoría</w:t>
            </w:r>
          </w:p>
        </w:tc>
        <w:tc>
          <w:tcPr>
            <w:tcW w:type="dxa" w:w="7610"/>
            <w:vAlign w:val="center"/>
          </w:tcPr>
          <w:p>
            <w:pPr>
              <w:pStyle w:val="C4Table"/>
            </w:pPr>
            <w:r>
              <w:rPr>
                <w:b w:val="0"/>
              </w:rPr>
              <w:t xml:space="preserve">El sistema deberá proveer un panel de solo lectura para el  SuperAdmin  donde pueda consultar con filtros de fecha los eventos guardados en  AuditLog . Prioridad: Baja.</w:t>
            </w:r>
          </w:p>
        </w:tc>
      </w:tr>
    </w:tbl>
    <w:p>
      <w:pPr>
        <w:pStyle w:val="C4Body"/>
      </w:pPr>
      <w:r>
        <w:t xml:space="preserve"/>
      </w:r>
    </w:p>
    <w:p>
      <w:pPr>
        <w:pStyle w:val="C4H3"/>
        <w:pageBreakBefore/>
      </w:pPr>
      <w:r>
        <w:t xml:space="preserve">CRM RF13 a RF21</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RF13 Registro de perfiles de clientes nuevos</w:t>
            </w:r>
          </w:p>
        </w:tc>
        <w:tc>
          <w:tcPr>
            <w:tcW w:type="dxa" w:w="7610"/>
            <w:vAlign w:val="center"/>
          </w:tcPr>
          <w:p>
            <w:pPr>
              <w:pStyle w:val="C4Table"/>
            </w:pPr>
            <w:r>
              <w:rPr>
                <w:b w:val="0"/>
              </w:rPr>
              <w:t xml:space="preserve">El sistema deberá permitir desde la plataforma web o el POS registrar un cliente insertando su Nombre, Apellidos, Teléfono, Género y Fecha de Nacimiento en la tabla Clientes. Prioridad: Alta.</w:t>
            </w:r>
          </w:p>
        </w:tc>
      </w:tr>
      <w:tr>
        <w:trPr>
          <w:cantSplit/>
        </w:trPr>
        <w:tc>
          <w:tcPr>
            <w:tcW w:type="dxa" w:w="2850"/>
            <w:vAlign w:val="center"/>
          </w:tcPr>
          <w:p>
            <w:pPr>
              <w:pStyle w:val="C4Table"/>
            </w:pPr>
            <w:r>
              <w:rPr>
                <w:b w:val="0"/>
              </w:rPr>
              <w:t xml:space="preserve">RF14 Validación de unicidad de teléfono</w:t>
            </w:r>
          </w:p>
        </w:tc>
        <w:tc>
          <w:tcPr>
            <w:tcW w:type="dxa" w:w="7610"/>
            <w:vAlign w:val="center"/>
          </w:tcPr>
          <w:p>
            <w:pPr>
              <w:pStyle w:val="C4Table"/>
            </w:pPr>
            <w:r>
              <w:rPr>
                <w:b w:val="0"/>
              </w:rPr>
              <w:t xml:space="preserve">El sistema deberá rechazar la creación o actualización de un cliente si el número de teléfono ingresado ya existe en otro registro, mostrando un mensaje de advertencia. Prioridad: Alta.</w:t>
            </w:r>
          </w:p>
        </w:tc>
      </w:tr>
      <w:tr>
        <w:trPr>
          <w:cantSplit/>
        </w:trPr>
        <w:tc>
          <w:tcPr>
            <w:tcW w:type="dxa" w:w="2850"/>
            <w:vAlign w:val="center"/>
          </w:tcPr>
          <w:p>
            <w:pPr>
              <w:pStyle w:val="C4Table"/>
            </w:pPr>
            <w:r>
              <w:rPr>
                <w:b w:val="0"/>
              </w:rPr>
              <w:t xml:space="preserve">RF15 Edición de expediente de cliente</w:t>
            </w:r>
          </w:p>
        </w:tc>
        <w:tc>
          <w:tcPr>
            <w:tcW w:type="dxa" w:w="7610"/>
            <w:vAlign w:val="center"/>
          </w:tcPr>
          <w:p>
            <w:pPr>
              <w:pStyle w:val="C4Table"/>
            </w:pPr>
            <w:r>
              <w:rPr>
                <w:b w:val="0"/>
              </w:rPr>
              <w:t xml:space="preserve">El sistema deberá permitir al Administrador buscar a un cliente por su nombre o teléfono para actualizar sus datos de contacto o cambiar manualmente su nivel de confianza. Prioridad: Media.</w:t>
            </w:r>
          </w:p>
        </w:tc>
      </w:tr>
      <w:tr>
        <w:trPr>
          <w:cantSplit/>
        </w:trPr>
        <w:tc>
          <w:tcPr>
            <w:tcW w:type="dxa" w:w="2850"/>
            <w:vAlign w:val="center"/>
          </w:tcPr>
          <w:p>
            <w:pPr>
              <w:pStyle w:val="C4Table"/>
            </w:pPr>
            <w:r>
              <w:rPr>
                <w:b w:val="0"/>
              </w:rPr>
              <w:t xml:space="preserve">RF16 Carga de fotografía de perfil de cliente</w:t>
            </w:r>
          </w:p>
        </w:tc>
        <w:tc>
          <w:tcPr>
            <w:tcW w:type="dxa" w:w="7610"/>
            <w:vAlign w:val="center"/>
          </w:tcPr>
          <w:p>
            <w:pPr>
              <w:pStyle w:val="C4Table"/>
            </w:pPr>
            <w:r>
              <w:rPr>
                <w:b w:val="0"/>
              </w:rPr>
              <w:t xml:space="preserve">El sistema deberá permitir la subida de un archivo de imagen en formato JPG/PNG para el cliente, almacenando la ruta física del archivo en el campo  RutaFotoPerfil . Prioridad: Baja.</w:t>
            </w:r>
          </w:p>
        </w:tc>
      </w:tr>
      <w:tr>
        <w:trPr>
          <w:cantSplit/>
        </w:trPr>
        <w:tc>
          <w:tcPr>
            <w:tcW w:type="dxa" w:w="2850"/>
            <w:vAlign w:val="center"/>
          </w:tcPr>
          <w:p>
            <w:pPr>
              <w:pStyle w:val="C4Table"/>
            </w:pPr>
            <w:r>
              <w:rPr>
                <w:b w:val="0"/>
              </w:rPr>
              <w:t xml:space="preserve">RF17 Visualización de historial de compras por cliente</w:t>
            </w:r>
          </w:p>
        </w:tc>
        <w:tc>
          <w:tcPr>
            <w:tcW w:type="dxa" w:w="7610"/>
            <w:vAlign w:val="center"/>
          </w:tcPr>
          <w:p>
            <w:pPr>
              <w:pStyle w:val="C4Table"/>
            </w:pPr>
            <w:r>
              <w:rPr>
                <w:b w:val="0"/>
              </w:rPr>
              <w:t xml:space="preserve">El sistema deberá mostrar en la vista de detalle del cliente un listado en tabla de todas las facturas y montos gastados vinculados a su  ClienteID . Prioridad: Media.</w:t>
            </w:r>
          </w:p>
        </w:tc>
      </w:tr>
      <w:tr>
        <w:trPr>
          <w:cantSplit/>
        </w:trPr>
        <w:tc>
          <w:tcPr>
            <w:tcW w:type="dxa" w:w="2850"/>
            <w:vAlign w:val="center"/>
          </w:tcPr>
          <w:p>
            <w:pPr>
              <w:pStyle w:val="C4Table"/>
            </w:pPr>
            <w:r>
              <w:rPr>
                <w:b w:val="0"/>
              </w:rPr>
              <w:t xml:space="preserve">RF18 Uso de Cliente Genérico (Mostrador)</w:t>
            </w:r>
          </w:p>
        </w:tc>
        <w:tc>
          <w:tcPr>
            <w:tcW w:type="dxa" w:w="7610"/>
            <w:vAlign w:val="center"/>
          </w:tcPr>
          <w:p>
            <w:pPr>
              <w:pStyle w:val="C4Table"/>
            </w:pPr>
            <w:r>
              <w:rPr>
                <w:b w:val="0"/>
              </w:rPr>
              <w:t xml:space="preserve">El sistema deberá cargar un cliente predeterminado marcado como "Invitado" al abrir el POS, para facturar de inmediato a las  personas que no deseen dar sus datos. Prioridad: Alta.</w:t>
            </w:r>
          </w:p>
        </w:tc>
      </w:tr>
      <w:tr>
        <w:trPr>
          <w:cantSplit/>
        </w:trPr>
        <w:tc>
          <w:tcPr>
            <w:tcW w:type="dxa" w:w="2850"/>
            <w:vAlign w:val="center"/>
          </w:tcPr>
          <w:p>
            <w:pPr>
              <w:pStyle w:val="C4Table"/>
            </w:pPr>
            <w:r>
              <w:rPr>
                <w:b w:val="0"/>
              </w:rPr>
              <w:t xml:space="preserve">RF19 Creación de Niveles de Confianza (Fidelidad)</w:t>
            </w:r>
          </w:p>
        </w:tc>
        <w:tc>
          <w:tcPr>
            <w:tcW w:type="dxa" w:w="7610"/>
            <w:vAlign w:val="center"/>
          </w:tcPr>
          <w:p>
            <w:pPr>
              <w:pStyle w:val="C4Table"/>
            </w:pPr>
            <w:r>
              <w:rPr>
                <w:b w:val="0"/>
              </w:rPr>
              <w:t xml:space="preserve">El sistema deberá permitir definir múltiples niveles de confianza (ej. Frecuente, VIP) indicando la cantidad de compras mínimas requeridas para alcanzarlo. Prioridad: Media.</w:t>
            </w:r>
          </w:p>
        </w:tc>
      </w:tr>
      <w:tr>
        <w:trPr>
          <w:cantSplit/>
        </w:trPr>
        <w:tc>
          <w:tcPr>
            <w:tcW w:type="dxa" w:w="2850"/>
            <w:vAlign w:val="center"/>
          </w:tcPr>
          <w:p>
            <w:pPr>
              <w:pStyle w:val="C4Table"/>
            </w:pPr>
            <w:r>
              <w:rPr>
                <w:b w:val="0"/>
              </w:rPr>
              <w:t xml:space="preserve">RF20 Incremento de contador de compras</w:t>
            </w:r>
          </w:p>
        </w:tc>
        <w:tc>
          <w:tcPr>
            <w:tcW w:type="dxa" w:w="7610"/>
            <w:vAlign w:val="center"/>
          </w:tcPr>
          <w:p>
            <w:pPr>
              <w:pStyle w:val="C4Table"/>
            </w:pPr>
            <w:r>
              <w:rPr>
                <w:b w:val="0"/>
              </w:rPr>
              <w:t xml:space="preserve">El sistema deberá incrementar en +1 el campo  TotalCompras  de un cliente específico cada vez que se le registre un pago exitoso de factura en el POS. Prioridad: Alta.</w:t>
            </w:r>
          </w:p>
        </w:tc>
      </w:tr>
      <w:tr>
        <w:trPr>
          <w:cantSplit/>
        </w:trPr>
        <w:tc>
          <w:tcPr>
            <w:tcW w:type="dxa" w:w="2850"/>
            <w:vAlign w:val="center"/>
          </w:tcPr>
          <w:p>
            <w:pPr>
              <w:pStyle w:val="C4Table"/>
            </w:pPr>
            <w:r>
              <w:rPr>
                <w:b w:val="0"/>
              </w:rPr>
              <w:t xml:space="preserve">RF21 Auto-asignación  de nivel por métrica</w:t>
            </w:r>
          </w:p>
        </w:tc>
        <w:tc>
          <w:tcPr>
            <w:tcW w:type="dxa" w:w="7610"/>
            <w:vAlign w:val="center"/>
          </w:tcPr>
          <w:p>
            <w:pPr>
              <w:pStyle w:val="C4Table"/>
            </w:pPr>
            <w:r>
              <w:rPr>
                <w:b w:val="0"/>
              </w:rPr>
              <w:t xml:space="preserve">El sistema deberá comparar el total de compras del cliente contra la tabla  NivelesConfianza  y actualizar el  NivelConfianzaID  automáticamente si sobrepasa el umbral del siguiente escalón. Prioridad: Media.</w:t>
            </w:r>
          </w:p>
        </w:tc>
      </w:tr>
    </w:tbl>
    <w:p>
      <w:pPr>
        <w:pStyle w:val="C4Body"/>
      </w:pPr>
      <w:r>
        <w:t xml:space="preserve"/>
      </w:r>
    </w:p>
    <w:p>
      <w:pPr>
        <w:pStyle w:val="C4H3"/>
        <w:pageBreakBefore/>
      </w:pPr>
      <w:r>
        <w:t xml:space="preserve">Catálogo y configuración RF22 a RF30</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RF22 Creación de Categorías de Producto</w:t>
            </w:r>
          </w:p>
        </w:tc>
        <w:tc>
          <w:tcPr>
            <w:tcW w:type="dxa" w:w="7610"/>
            <w:vAlign w:val="center"/>
          </w:tcPr>
          <w:p>
            <w:pPr>
              <w:pStyle w:val="C4Table"/>
            </w:pPr>
            <w:r>
              <w:rPr>
                <w:b w:val="0"/>
              </w:rPr>
              <w:t xml:space="preserve">El sistema deberá permitir crear clasificaciones de inventario en la tabla  Categorias  definiendo el nombre (ej. Bebidas, Repostería) y su descripción. Prioridad: Alta.</w:t>
            </w:r>
          </w:p>
        </w:tc>
      </w:tr>
      <w:tr>
        <w:trPr>
          <w:cantSplit/>
        </w:trPr>
        <w:tc>
          <w:tcPr>
            <w:tcW w:type="dxa" w:w="2850"/>
            <w:vAlign w:val="center"/>
          </w:tcPr>
          <w:p>
            <w:pPr>
              <w:pStyle w:val="C4Table"/>
            </w:pPr>
            <w:r>
              <w:rPr>
                <w:b w:val="0"/>
              </w:rPr>
              <w:t xml:space="preserve">RF23 Inserción de Productos base</w:t>
            </w:r>
          </w:p>
        </w:tc>
        <w:tc>
          <w:tcPr>
            <w:tcW w:type="dxa" w:w="7610"/>
            <w:vAlign w:val="center"/>
          </w:tcPr>
          <w:p>
            <w:pPr>
              <w:pStyle w:val="C4Table"/>
            </w:pPr>
            <w:r>
              <w:rPr>
                <w:b w:val="0"/>
              </w:rPr>
              <w:t xml:space="preserve">El sistema deberá proveer un formulario para insertar un nuevo artículo en la tabla Productos, exigiendo Nombre, Precio Base mayor a 0 y seleccionando una Categoría existente. Prioridad: Alta.</w:t>
            </w:r>
          </w:p>
        </w:tc>
      </w:tr>
      <w:tr>
        <w:trPr>
          <w:cantSplit/>
        </w:trPr>
        <w:tc>
          <w:tcPr>
            <w:tcW w:type="dxa" w:w="2850"/>
            <w:vAlign w:val="center"/>
          </w:tcPr>
          <w:p>
            <w:pPr>
              <w:pStyle w:val="C4Table"/>
            </w:pPr>
            <w:r>
              <w:rPr>
                <w:b w:val="0"/>
              </w:rPr>
              <w:t xml:space="preserve">RF24 Tipificación de Productos Ficticios</w:t>
            </w:r>
          </w:p>
        </w:tc>
        <w:tc>
          <w:tcPr>
            <w:tcW w:type="dxa" w:w="7610"/>
            <w:vAlign w:val="center"/>
          </w:tcPr>
          <w:p>
            <w:pPr>
              <w:pStyle w:val="C4Table"/>
            </w:pPr>
            <w:r>
              <w:rPr>
                <w:b w:val="0"/>
              </w:rPr>
              <w:t xml:space="preserve">El sistema deberá incluir un  check  o variable booleana  EsFicticio  al crear un producto para marcar aquellos ítems que son plantillas para pasteles especiales (que no se descuentan directamente del inventario estándar). Prioridad: Alta.</w:t>
            </w:r>
          </w:p>
        </w:tc>
      </w:tr>
      <w:tr>
        <w:trPr>
          <w:cantSplit/>
        </w:trPr>
        <w:tc>
          <w:tcPr>
            <w:tcW w:type="dxa" w:w="2850"/>
            <w:vAlign w:val="center"/>
          </w:tcPr>
          <w:p>
            <w:pPr>
              <w:pStyle w:val="C4Table"/>
            </w:pPr>
            <w:r>
              <w:rPr>
                <w:b w:val="0"/>
              </w:rPr>
              <w:t xml:space="preserve">RF25 Subida de imagen de Producto</w:t>
            </w:r>
          </w:p>
        </w:tc>
        <w:tc>
          <w:tcPr>
            <w:tcW w:type="dxa" w:w="7610"/>
            <w:vAlign w:val="center"/>
          </w:tcPr>
          <w:p>
            <w:pPr>
              <w:pStyle w:val="C4Table"/>
            </w:pPr>
            <w:r>
              <w:rPr>
                <w:b w:val="0"/>
              </w:rPr>
              <w:t xml:space="preserve">El sistema deberá permitir adjuntar una imagen ilustrativa del producto que se guardará en la carpeta estática del servidor, enlazando la ruta en  ImagenUrl . Prioridad: Media.</w:t>
            </w:r>
          </w:p>
        </w:tc>
      </w:tr>
      <w:tr>
        <w:trPr>
          <w:cantSplit/>
        </w:trPr>
        <w:tc>
          <w:tcPr>
            <w:tcW w:type="dxa" w:w="2850"/>
            <w:vAlign w:val="center"/>
          </w:tcPr>
          <w:p>
            <w:pPr>
              <w:pStyle w:val="C4Table"/>
            </w:pPr>
            <w:r>
              <w:rPr>
                <w:b w:val="0"/>
              </w:rPr>
              <w:t xml:space="preserve">RF26 Asignación de Porcentaje de Descuento</w:t>
            </w:r>
          </w:p>
        </w:tc>
        <w:tc>
          <w:tcPr>
            <w:tcW w:type="dxa" w:w="7610"/>
            <w:vAlign w:val="center"/>
          </w:tcPr>
          <w:p>
            <w:pPr>
              <w:pStyle w:val="C4Table"/>
            </w:pPr>
            <w:r>
              <w:rPr>
                <w:b w:val="0"/>
              </w:rPr>
              <w:t xml:space="preserve">El sistema deberá permitir establecer un valor numérico en el campo  PorcentajeDescuento  de un producto para rebajar su precio dinámicamente en el POS sin modificar el precio base original. Prioridad: Media.</w:t>
            </w:r>
          </w:p>
        </w:tc>
      </w:tr>
      <w:tr>
        <w:trPr>
          <w:cantSplit/>
        </w:trPr>
        <w:tc>
          <w:tcPr>
            <w:tcW w:type="dxa" w:w="2850"/>
            <w:vAlign w:val="center"/>
          </w:tcPr>
          <w:p>
            <w:pPr>
              <w:pStyle w:val="C4Table"/>
            </w:pPr>
            <w:r>
              <w:rPr>
                <w:b w:val="0"/>
              </w:rPr>
              <w:t xml:space="preserve">RF27 Baja temporal de Productos</w:t>
            </w:r>
          </w:p>
        </w:tc>
        <w:tc>
          <w:tcPr>
            <w:tcW w:type="dxa" w:w="7610"/>
            <w:vAlign w:val="center"/>
          </w:tcPr>
          <w:p>
            <w:pPr>
              <w:pStyle w:val="C4Table"/>
            </w:pPr>
            <w:r>
              <w:rPr>
                <w:b w:val="0"/>
              </w:rPr>
              <w:t xml:space="preserve">El sistema deberá permitir al Administrador cambiar el estado de un producto a Activo = 0, ocultándolo inmediatamente de la parrilla visual del POS sin borrar los datos transaccionales previos. Prioridad: Alta.</w:t>
            </w:r>
          </w:p>
        </w:tc>
      </w:tr>
      <w:tr>
        <w:trPr>
          <w:cantSplit/>
        </w:trPr>
        <w:tc>
          <w:tcPr>
            <w:tcW w:type="dxa" w:w="2850"/>
            <w:vAlign w:val="center"/>
          </w:tcPr>
          <w:p>
            <w:pPr>
              <w:pStyle w:val="C4Table"/>
            </w:pPr>
            <w:r>
              <w:rPr>
                <w:b w:val="0"/>
              </w:rPr>
              <w:t xml:space="preserve">RF28 Registro de Ingredientes Extra (Adicionales)</w:t>
            </w:r>
          </w:p>
        </w:tc>
        <w:tc>
          <w:tcPr>
            <w:tcW w:type="dxa" w:w="7610"/>
            <w:vAlign w:val="center"/>
          </w:tcPr>
          <w:p>
            <w:pPr>
              <w:pStyle w:val="C4Table"/>
            </w:pPr>
            <w:r>
              <w:rPr>
                <w:b w:val="0"/>
              </w:rPr>
              <w:t xml:space="preserve">El sistema deberá permitir registrar ítems en la tabla Ingredientes definiendo su nombre (ej. Cajeta,  Extra Fruta ) y su precio fijo adicional para personalización de pedidos. Prioridad: Alta.</w:t>
            </w:r>
          </w:p>
        </w:tc>
      </w:tr>
      <w:tr>
        <w:trPr>
          <w:cantSplit/>
        </w:trPr>
        <w:tc>
          <w:tcPr>
            <w:tcW w:type="dxa" w:w="2850"/>
            <w:vAlign w:val="center"/>
          </w:tcPr>
          <w:p>
            <w:pPr>
              <w:pStyle w:val="C4Table"/>
            </w:pPr>
            <w:r>
              <w:rPr>
                <w:b w:val="0"/>
              </w:rPr>
              <w:t xml:space="preserve">RF29 Configuración de Unidades de Medida (UOM)</w:t>
            </w:r>
          </w:p>
        </w:tc>
        <w:tc>
          <w:tcPr>
            <w:tcW w:type="dxa" w:w="7610"/>
            <w:vAlign w:val="center"/>
          </w:tcPr>
          <w:p>
            <w:pPr>
              <w:pStyle w:val="C4Table"/>
            </w:pPr>
            <w:r>
              <w:rPr>
                <w:b w:val="0"/>
              </w:rPr>
              <w:t xml:space="preserve">El sistema deberá permitir añadir y editar unidades de medida (Litro, Kilogramo, Unidad) con su respectiva abreviatura para asociarlas posteriormente al inventario. Prioridad: Alta.</w:t>
            </w:r>
          </w:p>
        </w:tc>
      </w:tr>
      <w:tr>
        <w:trPr>
          <w:cantSplit/>
        </w:trPr>
        <w:tc>
          <w:tcPr>
            <w:tcW w:type="dxa" w:w="2850"/>
            <w:vAlign w:val="center"/>
          </w:tcPr>
          <w:p>
            <w:pPr>
              <w:pStyle w:val="C4Table"/>
            </w:pPr>
            <w:r>
              <w:rPr>
                <w:b w:val="0"/>
              </w:rPr>
              <w:t xml:space="preserve">RF30 Edición de Parámetros Globales (Configuración)</w:t>
            </w:r>
          </w:p>
        </w:tc>
        <w:tc>
          <w:tcPr>
            <w:tcW w:type="dxa" w:w="7610"/>
            <w:vAlign w:val="center"/>
          </w:tcPr>
          <w:p>
            <w:pPr>
              <w:pStyle w:val="C4Table"/>
            </w:pPr>
            <w:r>
              <w:rPr>
                <w:b w:val="0"/>
              </w:rPr>
              <w:t xml:space="preserve">El sistema deberá permitir editar el JSON de valores de  ConfiguracionSistema , como cambiar la tasa de IVA de 15% a 0% o modificar la Razón Social de los  tickets . Prioridad: Alta.</w:t>
            </w:r>
          </w:p>
        </w:tc>
      </w:tr>
    </w:tbl>
    <w:p>
      <w:pPr>
        <w:pStyle w:val="C4Body"/>
      </w:pPr>
      <w:r>
        <w:t xml:space="preserve"/>
      </w:r>
    </w:p>
    <w:p>
      <w:pPr>
        <w:pStyle w:val="C4H3"/>
        <w:pageBreakBefore/>
      </w:pPr>
      <w:r>
        <w:t xml:space="preserve">POS caja y arqueos RF31 a RF52</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RF31 Restricción de módulo POS sin turno activo</w:t>
            </w:r>
          </w:p>
        </w:tc>
        <w:tc>
          <w:tcPr>
            <w:tcW w:type="dxa" w:w="7610"/>
            <w:vAlign w:val="center"/>
          </w:tcPr>
          <w:p>
            <w:pPr>
              <w:pStyle w:val="C4Table"/>
            </w:pPr>
            <w:r>
              <w:rPr>
                <w:b w:val="0"/>
              </w:rPr>
              <w:t xml:space="preserve">El sistema deberá ocultar la cuadrícula de ventas si el cajero no ha iniciado una sesión en  TurnosCaja . Deberá presentar un botón mandatorio para "Abrir Turno". Prioridad: Alta.</w:t>
            </w:r>
          </w:p>
        </w:tc>
      </w:tr>
      <w:tr>
        <w:trPr>
          <w:cantSplit/>
        </w:trPr>
        <w:tc>
          <w:tcPr>
            <w:tcW w:type="dxa" w:w="2850"/>
            <w:vAlign w:val="center"/>
          </w:tcPr>
          <w:p>
            <w:pPr>
              <w:pStyle w:val="C4Table"/>
            </w:pPr>
            <w:r>
              <w:rPr>
                <w:b w:val="0"/>
              </w:rPr>
              <w:t xml:space="preserve">RF32 Registro de Apertura de Turno</w:t>
            </w:r>
          </w:p>
        </w:tc>
        <w:tc>
          <w:tcPr>
            <w:tcW w:type="dxa" w:w="7610"/>
            <w:vAlign w:val="center"/>
          </w:tcPr>
          <w:p>
            <w:pPr>
              <w:pStyle w:val="C4Table"/>
            </w:pPr>
            <w:r>
              <w:rPr>
                <w:b w:val="0"/>
              </w:rPr>
              <w:t xml:space="preserve">El sistema deberá insertar en  TurnosCaja  la fecha/hora actual y el ID del cajero al momento de apertura, declarando el turno en estado Cerrado = 0. Prioridad: Alta.</w:t>
            </w:r>
          </w:p>
        </w:tc>
      </w:tr>
      <w:tr>
        <w:trPr>
          <w:cantSplit/>
        </w:trPr>
        <w:tc>
          <w:tcPr>
            <w:tcW w:type="dxa" w:w="2850"/>
            <w:vAlign w:val="center"/>
          </w:tcPr>
          <w:p>
            <w:pPr>
              <w:pStyle w:val="C4Table"/>
            </w:pPr>
            <w:r>
              <w:rPr>
                <w:b w:val="0"/>
              </w:rPr>
              <w:t xml:space="preserve">RF33 Filtrado visual de productos por Categoría</w:t>
            </w:r>
          </w:p>
        </w:tc>
        <w:tc>
          <w:tcPr>
            <w:tcW w:type="dxa" w:w="7610"/>
            <w:vAlign w:val="center"/>
          </w:tcPr>
          <w:p>
            <w:pPr>
              <w:pStyle w:val="C4Table"/>
            </w:pPr>
            <w:r>
              <w:rPr>
                <w:b w:val="0"/>
              </w:rPr>
              <w:t xml:space="preserve">El sistema deberá proveer botones en el  frontend  POS para filtrar y renderizar únicamente los productos que pertenezcan a la Categoría seleccionada por el cajero. Prioridad: Alta.</w:t>
            </w:r>
          </w:p>
        </w:tc>
      </w:tr>
      <w:tr>
        <w:trPr>
          <w:cantSplit/>
        </w:trPr>
        <w:tc>
          <w:tcPr>
            <w:tcW w:type="dxa" w:w="2850"/>
            <w:vAlign w:val="center"/>
          </w:tcPr>
          <w:p>
            <w:pPr>
              <w:pStyle w:val="C4Table"/>
            </w:pPr>
            <w:r>
              <w:rPr>
                <w:b w:val="0"/>
              </w:rPr>
              <w:t xml:space="preserve">RF34 Búsqueda por texto en catálogo POS</w:t>
            </w:r>
          </w:p>
        </w:tc>
        <w:tc>
          <w:tcPr>
            <w:tcW w:type="dxa" w:w="7610"/>
            <w:vAlign w:val="center"/>
          </w:tcPr>
          <w:p>
            <w:pPr>
              <w:pStyle w:val="C4Table"/>
            </w:pPr>
            <w:r>
              <w:rPr>
                <w:b w:val="0"/>
              </w:rPr>
              <w:t xml:space="preserve">El sistema deberá incorporar una barra de búsqueda que filtre dinámicamente los productos en pantalla por coincidencias en su nombre, sin recargar la página web. Prioridad: Media.</w:t>
            </w:r>
          </w:p>
        </w:tc>
      </w:tr>
      <w:tr>
        <w:trPr>
          <w:cantSplit/>
        </w:trPr>
        <w:tc>
          <w:tcPr>
            <w:tcW w:type="dxa" w:w="2850"/>
            <w:vAlign w:val="center"/>
          </w:tcPr>
          <w:p>
            <w:pPr>
              <w:pStyle w:val="C4Table"/>
            </w:pPr>
            <w:r>
              <w:rPr>
                <w:b w:val="0"/>
              </w:rPr>
              <w:t xml:space="preserve">RF35 Inserción de productos al carrito</w:t>
            </w:r>
          </w:p>
        </w:tc>
        <w:tc>
          <w:tcPr>
            <w:tcW w:type="dxa" w:w="7610"/>
            <w:vAlign w:val="center"/>
          </w:tcPr>
          <w:p>
            <w:pPr>
              <w:pStyle w:val="C4Table"/>
            </w:pPr>
            <w:r>
              <w:rPr>
                <w:b w:val="0"/>
              </w:rPr>
              <w:t xml:space="preserve">El sistema deberá permitir hacer clic sobre un producto de la parrilla y añadirlo instantáneamente a un panel lateral de "Carrito", estableciendo su cantidad base a 1. Prioridad: Alta.</w:t>
            </w:r>
          </w:p>
        </w:tc>
      </w:tr>
      <w:tr>
        <w:trPr>
          <w:cantSplit/>
        </w:trPr>
        <w:tc>
          <w:tcPr>
            <w:tcW w:type="dxa" w:w="2850"/>
            <w:vAlign w:val="center"/>
          </w:tcPr>
          <w:p>
            <w:pPr>
              <w:pStyle w:val="C4Table"/>
            </w:pPr>
            <w:r>
              <w:rPr>
                <w:b w:val="0"/>
              </w:rPr>
              <w:t xml:space="preserve">RF36 Incremento y decremento de cantidad</w:t>
            </w:r>
          </w:p>
        </w:tc>
        <w:tc>
          <w:tcPr>
            <w:tcW w:type="dxa" w:w="7610"/>
            <w:vAlign w:val="center"/>
          </w:tcPr>
          <w:p>
            <w:pPr>
              <w:pStyle w:val="C4Table"/>
            </w:pPr>
            <w:r>
              <w:rPr>
                <w:b w:val="0"/>
              </w:rPr>
              <w:t xml:space="preserve">El sistema deberá proporcionar botones [+] y [-] en el carrito para modificar la cantidad del ítem, recalculando su precio parcial en tiempo real. Prioridad: Alta.</w:t>
            </w:r>
          </w:p>
        </w:tc>
      </w:tr>
      <w:tr>
        <w:trPr>
          <w:cantSplit/>
        </w:trPr>
        <w:tc>
          <w:tcPr>
            <w:tcW w:type="dxa" w:w="2850"/>
            <w:vAlign w:val="center"/>
          </w:tcPr>
          <w:p>
            <w:pPr>
              <w:pStyle w:val="C4Table"/>
            </w:pPr>
            <w:r>
              <w:rPr>
                <w:b w:val="0"/>
              </w:rPr>
              <w:t xml:space="preserve">RF37 Inclusión de ingredientes extra al ítem</w:t>
            </w:r>
          </w:p>
        </w:tc>
        <w:tc>
          <w:tcPr>
            <w:tcW w:type="dxa" w:w="7610"/>
            <w:vAlign w:val="center"/>
          </w:tcPr>
          <w:p>
            <w:pPr>
              <w:pStyle w:val="C4Table"/>
            </w:pPr>
            <w:r>
              <w:rPr>
                <w:b w:val="0"/>
              </w:rPr>
              <w:t xml:space="preserve">El sistema deberá permitir abrir un modal de "Personalizar" para un producto del carrito y seleccionar  uno o varios extras (ej. Cobertura de Fresa), sumando su costo al ítem padre. Prioridad: Alta.</w:t>
            </w:r>
          </w:p>
        </w:tc>
      </w:tr>
      <w:tr>
        <w:trPr>
          <w:cantSplit/>
        </w:trPr>
        <w:tc>
          <w:tcPr>
            <w:tcW w:type="dxa" w:w="2850"/>
            <w:vAlign w:val="center"/>
          </w:tcPr>
          <w:p>
            <w:pPr>
              <w:pStyle w:val="C4Table"/>
            </w:pPr>
            <w:r>
              <w:rPr>
                <w:b w:val="0"/>
              </w:rPr>
              <w:t xml:space="preserve">RF38 Remoción completa de un ítem del carrito</w:t>
            </w:r>
          </w:p>
        </w:tc>
        <w:tc>
          <w:tcPr>
            <w:tcW w:type="dxa" w:w="7610"/>
            <w:vAlign w:val="center"/>
          </w:tcPr>
          <w:p>
            <w:pPr>
              <w:pStyle w:val="C4Table"/>
            </w:pPr>
            <w:r>
              <w:rPr>
                <w:b w:val="0"/>
              </w:rPr>
              <w:t xml:space="preserve">El sistema deberá poseer un botón de borrado total por línea en el carrito que extraiga el producto y recalcule la totalidad de la orden. Prioridad: Alta.</w:t>
            </w:r>
          </w:p>
        </w:tc>
      </w:tr>
      <w:tr>
        <w:trPr>
          <w:cantSplit/>
        </w:trPr>
        <w:tc>
          <w:tcPr>
            <w:tcW w:type="dxa" w:w="2850"/>
            <w:vAlign w:val="center"/>
          </w:tcPr>
          <w:p>
            <w:pPr>
              <w:pStyle w:val="C4Table"/>
            </w:pPr>
            <w:r>
              <w:rPr>
                <w:b w:val="0"/>
              </w:rPr>
              <w:t xml:space="preserve">RF39 Cálculo dinámico de Subtotal y Descuentos</w:t>
            </w:r>
          </w:p>
        </w:tc>
        <w:tc>
          <w:tcPr>
            <w:tcW w:type="dxa" w:w="7610"/>
            <w:vAlign w:val="center"/>
          </w:tcPr>
          <w:p>
            <w:pPr>
              <w:pStyle w:val="C4Table"/>
            </w:pPr>
            <w:r>
              <w:rPr>
                <w:b w:val="0"/>
              </w:rPr>
              <w:t xml:space="preserve">El sistema deberá iterar sobre el carrito en JavaScript para sumar precios unitarios * cantidades, restando los porcentajes de descuento  pre-configurados  para mostrar un Subtotal Neto en pantalla. Prioridad: Alta.</w:t>
            </w:r>
          </w:p>
        </w:tc>
      </w:tr>
      <w:tr>
        <w:trPr>
          <w:cantSplit/>
        </w:trPr>
        <w:tc>
          <w:tcPr>
            <w:tcW w:type="dxa" w:w="2850"/>
            <w:vAlign w:val="center"/>
          </w:tcPr>
          <w:p>
            <w:pPr>
              <w:pStyle w:val="C4Table"/>
            </w:pPr>
            <w:r>
              <w:rPr>
                <w:b w:val="0"/>
              </w:rPr>
              <w:t xml:space="preserve">RF40 Cálculo y reflejo de IVA global</w:t>
            </w:r>
          </w:p>
        </w:tc>
        <w:tc>
          <w:tcPr>
            <w:tcW w:type="dxa" w:w="7610"/>
            <w:vAlign w:val="center"/>
          </w:tcPr>
          <w:p>
            <w:pPr>
              <w:pStyle w:val="C4Table"/>
            </w:pPr>
            <w:r>
              <w:rPr>
                <w:b w:val="0"/>
              </w:rPr>
              <w:t xml:space="preserve">El sistema deberá extraer la tasa de IVA de la configuración global (ej. 15%) y aplicarla sobre el Subtotal, mostrando explícitamente el monto de impuesto antes del Total a Pagar. Prioridad: Alta.</w:t>
            </w:r>
          </w:p>
        </w:tc>
      </w:tr>
      <w:tr>
        <w:trPr>
          <w:cantSplit/>
        </w:trPr>
        <w:tc>
          <w:tcPr>
            <w:tcW w:type="dxa" w:w="2850"/>
            <w:vAlign w:val="center"/>
          </w:tcPr>
          <w:p>
            <w:pPr>
              <w:pStyle w:val="C4Table"/>
            </w:pPr>
            <w:r>
              <w:rPr>
                <w:b w:val="0"/>
              </w:rPr>
              <w:t xml:space="preserve">RF41 Asignación de Cliente a la venta</w:t>
            </w:r>
          </w:p>
        </w:tc>
        <w:tc>
          <w:tcPr>
            <w:tcW w:type="dxa" w:w="7610"/>
            <w:vAlign w:val="center"/>
          </w:tcPr>
          <w:p>
            <w:pPr>
              <w:pStyle w:val="C4Table"/>
            </w:pPr>
            <w:r>
              <w:rPr>
                <w:b w:val="0"/>
              </w:rPr>
              <w:t xml:space="preserve">El sistema deberá proveer un buscador  autocompletable  para buscar clientes por nombre o teléfono, para asociar la factura final a su  ClienteID  en lugar de facturar como "Mostrador". Prioridad: Alta.</w:t>
            </w:r>
          </w:p>
        </w:tc>
      </w:tr>
      <w:tr>
        <w:trPr>
          <w:cantSplit/>
        </w:trPr>
        <w:tc>
          <w:tcPr>
            <w:tcW w:type="dxa" w:w="2850"/>
            <w:vAlign w:val="center"/>
          </w:tcPr>
          <w:p>
            <w:pPr>
              <w:pStyle w:val="C4Table"/>
            </w:pPr>
            <w:r>
              <w:rPr>
                <w:b w:val="0"/>
              </w:rPr>
              <w:t xml:space="preserve">RF42 Generación de cabecera de Factura B2C</w:t>
            </w:r>
          </w:p>
        </w:tc>
        <w:tc>
          <w:tcPr>
            <w:tcW w:type="dxa" w:w="7610"/>
            <w:vAlign w:val="center"/>
          </w:tcPr>
          <w:p>
            <w:pPr>
              <w:pStyle w:val="C4Table"/>
            </w:pPr>
            <w:r>
              <w:rPr>
                <w:b w:val="0"/>
              </w:rPr>
              <w:t xml:space="preserve">El sistema deberá procesar el pago insertando un registro en la tabla Facturas, asignando un número de  ticket , código de seguimiento,  TurnoID  y Cajero responsable. Prioridad: Alta.</w:t>
            </w:r>
          </w:p>
        </w:tc>
      </w:tr>
      <w:tr>
        <w:trPr>
          <w:cantSplit/>
        </w:trPr>
        <w:tc>
          <w:tcPr>
            <w:tcW w:type="dxa" w:w="2850"/>
            <w:vAlign w:val="center"/>
          </w:tcPr>
          <w:p>
            <w:pPr>
              <w:pStyle w:val="C4Table"/>
            </w:pPr>
            <w:r>
              <w:rPr>
                <w:b w:val="0"/>
              </w:rPr>
              <w:t xml:space="preserve">RF43 Generación de Detalle de Factura</w:t>
            </w:r>
          </w:p>
        </w:tc>
        <w:tc>
          <w:tcPr>
            <w:tcW w:type="dxa" w:w="7610"/>
            <w:vAlign w:val="center"/>
          </w:tcPr>
          <w:p>
            <w:pPr>
              <w:pStyle w:val="C4Table"/>
            </w:pPr>
            <w:r>
              <w:rPr>
                <w:b w:val="0"/>
              </w:rPr>
              <w:t xml:space="preserve">El sistema deberá recorrer cada ítem del carrito y crear un registro hijo en  DetalleFacturas , bloqueando en la misma fila el precio unitario pactado para evitar desajustes futuros si el precio del producto cambia. Prioridad: Alta.</w:t>
            </w:r>
          </w:p>
        </w:tc>
      </w:tr>
      <w:tr>
        <w:trPr>
          <w:cantSplit/>
        </w:trPr>
        <w:tc>
          <w:tcPr>
            <w:tcW w:type="dxa" w:w="2850"/>
            <w:vAlign w:val="center"/>
          </w:tcPr>
          <w:p>
            <w:pPr>
              <w:pStyle w:val="C4Table"/>
            </w:pPr>
            <w:r>
              <w:rPr>
                <w:b w:val="0"/>
              </w:rPr>
              <w:t xml:space="preserve">RF44 Generación de Detalle de Ingredientes</w:t>
            </w:r>
          </w:p>
        </w:tc>
        <w:tc>
          <w:tcPr>
            <w:tcW w:type="dxa" w:w="7610"/>
            <w:vAlign w:val="center"/>
          </w:tcPr>
          <w:p>
            <w:pPr>
              <w:pStyle w:val="C4Table"/>
            </w:pPr>
            <w:r>
              <w:rPr>
                <w:b w:val="0"/>
              </w:rPr>
              <w:t xml:space="preserve">El sistema deberá, si un detalle de factura tiene extras seleccionados, registrar la asociación en la tabla  DetalleIngredientes  para auditoría y cocina. Prioridad: Media.</w:t>
            </w:r>
          </w:p>
        </w:tc>
      </w:tr>
      <w:tr>
        <w:trPr>
          <w:cantSplit/>
        </w:trPr>
        <w:tc>
          <w:tcPr>
            <w:tcW w:type="dxa" w:w="2850"/>
            <w:vAlign w:val="center"/>
          </w:tcPr>
          <w:p>
            <w:pPr>
              <w:pStyle w:val="C4Table"/>
            </w:pPr>
            <w:r>
              <w:rPr>
                <w:b w:val="0"/>
              </w:rPr>
              <w:t xml:space="preserve">RF45 Activación de Facturación con RUC (B2B)</w:t>
            </w:r>
          </w:p>
        </w:tc>
        <w:tc>
          <w:tcPr>
            <w:tcW w:type="dxa" w:w="7610"/>
            <w:vAlign w:val="center"/>
          </w:tcPr>
          <w:p>
            <w:pPr>
              <w:pStyle w:val="C4Table"/>
            </w:pPr>
            <w:r>
              <w:rPr>
                <w:b w:val="0"/>
              </w:rPr>
              <w:t xml:space="preserve">El sistema deberá habilitar un  toggle  en la ventana de pago que, al ser activado ( IncluyeRUC =1), expanda campos de texto adicionales para Empresa y RUC. Prioridad: Alta.</w:t>
            </w:r>
          </w:p>
        </w:tc>
      </w:tr>
      <w:tr>
        <w:trPr>
          <w:cantSplit/>
        </w:trPr>
        <w:tc>
          <w:tcPr>
            <w:tcW w:type="dxa" w:w="2850"/>
            <w:vAlign w:val="center"/>
          </w:tcPr>
          <w:p>
            <w:pPr>
              <w:pStyle w:val="C4Table"/>
            </w:pPr>
            <w:r>
              <w:rPr>
                <w:b w:val="0"/>
              </w:rPr>
              <w:t xml:space="preserve">RF46 Validación obligatoria de campos RUC</w:t>
            </w:r>
          </w:p>
        </w:tc>
        <w:tc>
          <w:tcPr>
            <w:tcW w:type="dxa" w:w="7610"/>
            <w:vAlign w:val="center"/>
          </w:tcPr>
          <w:p>
            <w:pPr>
              <w:pStyle w:val="C4Table"/>
            </w:pPr>
            <w:r>
              <w:rPr>
                <w:b w:val="0"/>
              </w:rPr>
              <w:t xml:space="preserve">El sistema deberá denegar la transacción si la Factura B2B está marcada pero los campos de Razón Social o Número RUC están vacíos, insertando el registro final en  FacturasRUC . Prioridad: Alta.</w:t>
            </w:r>
          </w:p>
        </w:tc>
      </w:tr>
      <w:tr>
        <w:trPr>
          <w:cantSplit/>
        </w:trPr>
        <w:tc>
          <w:tcPr>
            <w:tcW w:type="dxa" w:w="2850"/>
            <w:vAlign w:val="center"/>
          </w:tcPr>
          <w:p>
            <w:pPr>
              <w:pStyle w:val="C4Table"/>
            </w:pPr>
            <w:r>
              <w:rPr>
                <w:b w:val="0"/>
              </w:rPr>
              <w:t xml:space="preserve">RF47 Selección de Método de Pago: Efectivo  Córdobas</w:t>
            </w:r>
          </w:p>
        </w:tc>
        <w:tc>
          <w:tcPr>
            <w:tcW w:type="dxa" w:w="7610"/>
            <w:vAlign w:val="center"/>
          </w:tcPr>
          <w:p>
            <w:pPr>
              <w:pStyle w:val="C4Table"/>
            </w:pPr>
            <w:r>
              <w:rPr>
                <w:b w:val="0"/>
              </w:rPr>
              <w:t xml:space="preserve">El sistema deberá registrar el pago como "Efectivo" si se selecciona C$, permitiendo ingresar el dinero recibido y calculando la devuelta  o cambio para el cliente en pantalla. Prioridad: Alta.</w:t>
            </w:r>
          </w:p>
        </w:tc>
      </w:tr>
      <w:tr>
        <w:trPr>
          <w:cantSplit/>
        </w:trPr>
        <w:tc>
          <w:tcPr>
            <w:tcW w:type="dxa" w:w="2850"/>
            <w:vAlign w:val="center"/>
          </w:tcPr>
          <w:p>
            <w:pPr>
              <w:pStyle w:val="C4Table"/>
            </w:pPr>
            <w:r>
              <w:rPr>
                <w:b w:val="0"/>
              </w:rPr>
              <w:t xml:space="preserve">RF48 Selección de Método de Pago: Transferencia</w:t>
            </w:r>
          </w:p>
        </w:tc>
        <w:tc>
          <w:tcPr>
            <w:tcW w:type="dxa" w:w="7610"/>
            <w:vAlign w:val="center"/>
          </w:tcPr>
          <w:p>
            <w:pPr>
              <w:pStyle w:val="C4Table"/>
            </w:pPr>
            <w:r>
              <w:rPr>
                <w:b w:val="0"/>
              </w:rPr>
              <w:t xml:space="preserve">El sistema deberá exigir el nombre completo del emisor si el método es "Transferencia" y almacenar dicho registro en la tabla Pagos sin calcular vuelto físico. Prioridad: Alta.</w:t>
            </w:r>
          </w:p>
        </w:tc>
      </w:tr>
      <w:tr>
        <w:trPr>
          <w:cantSplit/>
        </w:trPr>
        <w:tc>
          <w:tcPr>
            <w:tcW w:type="dxa" w:w="2850"/>
            <w:vAlign w:val="center"/>
          </w:tcPr>
          <w:p>
            <w:pPr>
              <w:pStyle w:val="C4Table"/>
            </w:pPr>
            <w:r>
              <w:rPr>
                <w:b w:val="0"/>
              </w:rPr>
              <w:t xml:space="preserve">RF49 Selección de Método de Pago: USD  Dólares</w:t>
            </w:r>
          </w:p>
        </w:tc>
        <w:tc>
          <w:tcPr>
            <w:tcW w:type="dxa" w:w="7610"/>
            <w:vAlign w:val="center"/>
          </w:tcPr>
          <w:p>
            <w:pPr>
              <w:pStyle w:val="C4Table"/>
            </w:pPr>
            <w:r>
              <w:rPr>
                <w:b w:val="0"/>
              </w:rPr>
              <w:t xml:space="preserve">El sistema deberá convertir el total a pagar de C$ a USD utilizando la tasa del día en la tabla  TipoCambio  para que el cajero sepa cuántos dólares debe cobrar de forma exacta. Prioridad: Alta.</w:t>
            </w:r>
          </w:p>
        </w:tc>
      </w:tr>
      <w:tr>
        <w:trPr>
          <w:cantSplit/>
        </w:trPr>
        <w:tc>
          <w:tcPr>
            <w:tcW w:type="dxa" w:w="2850"/>
            <w:vAlign w:val="center"/>
          </w:tcPr>
          <w:p>
            <w:pPr>
              <w:pStyle w:val="C4Table"/>
            </w:pPr>
            <w:r>
              <w:rPr>
                <w:b w:val="0"/>
              </w:rPr>
              <w:t xml:space="preserve">RF50 Registro de Tipo de Cambio Diario</w:t>
            </w:r>
          </w:p>
        </w:tc>
        <w:tc>
          <w:tcPr>
            <w:tcW w:type="dxa" w:w="7610"/>
            <w:vAlign w:val="center"/>
          </w:tcPr>
          <w:p>
            <w:pPr>
              <w:pStyle w:val="C4Table"/>
            </w:pPr>
            <w:r>
              <w:rPr>
                <w:b w:val="0"/>
              </w:rPr>
              <w:t xml:space="preserve">El sistema deberá poseer un panel para que el administrador agregue la tasa de compra y venta oficial del dólar en  TipoCambio  antes de iniciar la facturación del día. Prioridad: Alta.</w:t>
            </w:r>
          </w:p>
        </w:tc>
      </w:tr>
      <w:tr>
        <w:trPr>
          <w:cantSplit/>
        </w:trPr>
        <w:tc>
          <w:tcPr>
            <w:tcW w:type="dxa" w:w="2850"/>
            <w:vAlign w:val="center"/>
          </w:tcPr>
          <w:p>
            <w:pPr>
              <w:pStyle w:val="C4Table"/>
            </w:pPr>
            <w:r>
              <w:rPr>
                <w:b w:val="0"/>
              </w:rPr>
              <w:t xml:space="preserve">RF51 Cierre de Turno de Caja (Formulario ciego)</w:t>
            </w:r>
          </w:p>
        </w:tc>
        <w:tc>
          <w:tcPr>
            <w:tcW w:type="dxa" w:w="7610"/>
            <w:vAlign w:val="center"/>
          </w:tcPr>
          <w:p>
            <w:pPr>
              <w:pStyle w:val="C4Table"/>
            </w:pPr>
            <w:r>
              <w:rPr>
                <w:b w:val="0"/>
              </w:rPr>
              <w:t xml:space="preserve">El sistema deberá requerir al cajero que declare manualmente (conteo ciego) el efectivo en córdobas, billetes de dólar y el monto de transferencias observados físicamente para cerrar la jornada. Prioridad: Alta.</w:t>
            </w:r>
          </w:p>
        </w:tc>
      </w:tr>
      <w:tr>
        <w:trPr>
          <w:cantSplit/>
        </w:trPr>
        <w:tc>
          <w:tcPr>
            <w:tcW w:type="dxa" w:w="2850"/>
            <w:vAlign w:val="center"/>
          </w:tcPr>
          <w:p>
            <w:pPr>
              <w:pStyle w:val="C4Table"/>
            </w:pPr>
            <w:r>
              <w:rPr>
                <w:b w:val="0"/>
              </w:rPr>
              <w:t xml:space="preserve">RF52 Generación de reporte de Arqueo (Cuadre)</w:t>
            </w:r>
          </w:p>
        </w:tc>
        <w:tc>
          <w:tcPr>
            <w:tcW w:type="dxa" w:w="7610"/>
            <w:vAlign w:val="center"/>
          </w:tcPr>
          <w:p>
            <w:pPr>
              <w:pStyle w:val="C4Table"/>
            </w:pPr>
            <w:r>
              <w:rPr>
                <w:b w:val="0"/>
              </w:rPr>
              <w:t xml:space="preserve">El sistema deberá calcular el total de ventas teóricas (Efectivo y Bancos) asociadas al turno y restarlas del conteo ciego, almacenando un registro en  ArqueoCaja  detallando Faltantes o Sobrantes monetarios. Prioridad: Alta.</w:t>
            </w:r>
          </w:p>
        </w:tc>
      </w:tr>
    </w:tbl>
    <w:p>
      <w:pPr>
        <w:pStyle w:val="C4Body"/>
      </w:pPr>
      <w:r>
        <w:t xml:space="preserve"/>
      </w:r>
    </w:p>
    <w:p>
      <w:pPr>
        <w:pStyle w:val="C4H3"/>
        <w:pageBreakBefore/>
      </w:pPr>
      <w:r>
        <w:t xml:space="preserve">Encargos y cotizaciones RF53 a RF62</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RF53 Acceso a formulario web de encargos</w:t>
            </w:r>
          </w:p>
        </w:tc>
        <w:tc>
          <w:tcPr>
            <w:tcW w:type="dxa" w:w="7610"/>
            <w:vAlign w:val="center"/>
          </w:tcPr>
          <w:p>
            <w:pPr>
              <w:pStyle w:val="C4Table"/>
            </w:pPr>
            <w:r>
              <w:rPr>
                <w:b w:val="0"/>
              </w:rPr>
              <w:t xml:space="preserve">El sistema deberá habilitar una URL pública donde cualquier visitante, usando una cookie o  SessionID , pueda llenar un formulario para solicitar cotizaciones de repostería especial. Prioridad: Alta.</w:t>
            </w:r>
          </w:p>
        </w:tc>
      </w:tr>
      <w:tr>
        <w:trPr>
          <w:cantSplit/>
        </w:trPr>
        <w:tc>
          <w:tcPr>
            <w:tcW w:type="dxa" w:w="2850"/>
            <w:vAlign w:val="center"/>
          </w:tcPr>
          <w:p>
            <w:pPr>
              <w:pStyle w:val="C4Table"/>
            </w:pPr>
            <w:r>
              <w:rPr>
                <w:b w:val="0"/>
              </w:rPr>
              <w:t xml:space="preserve">RF54 Adjunto de imagen de referencia para cotización</w:t>
            </w:r>
          </w:p>
        </w:tc>
        <w:tc>
          <w:tcPr>
            <w:tcW w:type="dxa" w:w="7610"/>
            <w:vAlign w:val="center"/>
          </w:tcPr>
          <w:p>
            <w:pPr>
              <w:pStyle w:val="C4Table"/>
            </w:pPr>
            <w:r>
              <w:rPr>
                <w:b w:val="0"/>
              </w:rPr>
              <w:t xml:space="preserve">El sistema deberá permitir al cliente cargar una fotografía inspiracional del diseño del pastel, almacenándola en servidor web vinculada al registro Cotizaciones. Prioridad: Alta.</w:t>
            </w:r>
          </w:p>
        </w:tc>
      </w:tr>
      <w:tr>
        <w:trPr>
          <w:cantSplit/>
        </w:trPr>
        <w:tc>
          <w:tcPr>
            <w:tcW w:type="dxa" w:w="2850"/>
            <w:vAlign w:val="center"/>
          </w:tcPr>
          <w:p>
            <w:pPr>
              <w:pStyle w:val="C4Table"/>
            </w:pPr>
            <w:r>
              <w:rPr>
                <w:b w:val="0"/>
              </w:rPr>
              <w:t xml:space="preserve">RF55 Establecimiento de fecha de entrega y texto</w:t>
            </w:r>
          </w:p>
        </w:tc>
        <w:tc>
          <w:tcPr>
            <w:tcW w:type="dxa" w:w="7610"/>
            <w:vAlign w:val="center"/>
          </w:tcPr>
          <w:p>
            <w:pPr>
              <w:pStyle w:val="C4Table"/>
            </w:pPr>
            <w:r>
              <w:rPr>
                <w:b w:val="0"/>
              </w:rPr>
              <w:t xml:space="preserve">El sistema deberá requerir obligatoriamente en el formulario web la "Fecha Deseada", un teléfono para contactar, y un campo de texto con las "Especificaciones" del diseño. Prioridad: Alta.</w:t>
            </w:r>
          </w:p>
        </w:tc>
      </w:tr>
      <w:tr>
        <w:trPr>
          <w:cantSplit/>
        </w:trPr>
        <w:tc>
          <w:tcPr>
            <w:tcW w:type="dxa" w:w="2850"/>
            <w:vAlign w:val="center"/>
          </w:tcPr>
          <w:p>
            <w:pPr>
              <w:pStyle w:val="C4Table"/>
            </w:pPr>
            <w:r>
              <w:rPr>
                <w:b w:val="0"/>
              </w:rPr>
              <w:t xml:space="preserve">RF56 Panel Administrativo de Cotizaciones entrantes</w:t>
            </w:r>
          </w:p>
        </w:tc>
        <w:tc>
          <w:tcPr>
            <w:tcW w:type="dxa" w:w="7610"/>
            <w:vAlign w:val="center"/>
          </w:tcPr>
          <w:p>
            <w:pPr>
              <w:pStyle w:val="C4Table"/>
            </w:pPr>
            <w:r>
              <w:rPr>
                <w:b w:val="0"/>
              </w:rPr>
              <w:t xml:space="preserve">El sistema deberá listar en una tabla privada todas las cotizaciones con estado "Pendiente" para que la gerencia evalúe la viabilidad de producirlas. Prioridad: Alta.</w:t>
            </w:r>
          </w:p>
        </w:tc>
      </w:tr>
      <w:tr>
        <w:trPr>
          <w:cantSplit/>
        </w:trPr>
        <w:tc>
          <w:tcPr>
            <w:tcW w:type="dxa" w:w="2850"/>
            <w:vAlign w:val="center"/>
          </w:tcPr>
          <w:p>
            <w:pPr>
              <w:pStyle w:val="C4Table"/>
            </w:pPr>
            <w:r>
              <w:rPr>
                <w:b w:val="0"/>
              </w:rPr>
              <w:t xml:space="preserve">RF57 Asignación de Precio o Rechazo de Cotización</w:t>
            </w:r>
          </w:p>
        </w:tc>
        <w:tc>
          <w:tcPr>
            <w:tcW w:type="dxa" w:w="7610"/>
            <w:vAlign w:val="center"/>
          </w:tcPr>
          <w:p>
            <w:pPr>
              <w:pStyle w:val="C4Table"/>
            </w:pPr>
            <w:r>
              <w:rPr>
                <w:b w:val="0"/>
              </w:rPr>
              <w:t xml:space="preserve">El sistema deberá permitir al Administrador fijar un valor numérico ( PrecioCotizado ) y pasar el estado a "Cotizada", o bien cancelar la orden cambiando su estado a "Rechazada". Prioridad: Alta.</w:t>
            </w:r>
          </w:p>
        </w:tc>
      </w:tr>
      <w:tr>
        <w:trPr>
          <w:cantSplit/>
        </w:trPr>
        <w:tc>
          <w:tcPr>
            <w:tcW w:type="dxa" w:w="2850"/>
            <w:vAlign w:val="center"/>
          </w:tcPr>
          <w:p>
            <w:pPr>
              <w:pStyle w:val="C4Table"/>
            </w:pPr>
            <w:r>
              <w:rPr>
                <w:b w:val="0"/>
              </w:rPr>
              <w:t xml:space="preserve">RF58 Vista de seguimiento para el cliente</w:t>
            </w:r>
          </w:p>
        </w:tc>
        <w:tc>
          <w:tcPr>
            <w:tcW w:type="dxa" w:w="7610"/>
            <w:vAlign w:val="center"/>
          </w:tcPr>
          <w:p>
            <w:pPr>
              <w:pStyle w:val="C4Table"/>
            </w:pPr>
            <w:r>
              <w:rPr>
                <w:b w:val="0"/>
              </w:rPr>
              <w:t xml:space="preserve">El sistema deberá reflejar en tiempo real al cliente (en su portal de seguimiento) que su pedido ha sido "Cotizado", mostrándole el precio impuesto para que pase a pagar al local. Prioridad: Alta.</w:t>
            </w:r>
          </w:p>
        </w:tc>
      </w:tr>
      <w:tr>
        <w:trPr>
          <w:cantSplit/>
        </w:trPr>
        <w:tc>
          <w:tcPr>
            <w:tcW w:type="dxa" w:w="2850"/>
            <w:vAlign w:val="center"/>
          </w:tcPr>
          <w:p>
            <w:pPr>
              <w:pStyle w:val="C4Table"/>
            </w:pPr>
            <w:r>
              <w:rPr>
                <w:b w:val="0"/>
              </w:rPr>
              <w:t xml:space="preserve">RF59 Conversión de Cotización a Factura B2C</w:t>
            </w:r>
          </w:p>
        </w:tc>
        <w:tc>
          <w:tcPr>
            <w:tcW w:type="dxa" w:w="7610"/>
            <w:vAlign w:val="center"/>
          </w:tcPr>
          <w:p>
            <w:pPr>
              <w:pStyle w:val="C4Table"/>
            </w:pPr>
            <w:r>
              <w:rPr>
                <w:b w:val="0"/>
              </w:rPr>
              <w:t xml:space="preserve">El sistema deberá permitir al cajero buscar la cotización, cobrar el monto (como una factura de POS estándar), marcándola automáticamente con un  flag  especial  EsEncargo  = 1. Prioridad: Alta.</w:t>
            </w:r>
          </w:p>
        </w:tc>
      </w:tr>
      <w:tr>
        <w:trPr>
          <w:cantSplit/>
        </w:trPr>
        <w:tc>
          <w:tcPr>
            <w:tcW w:type="dxa" w:w="2850"/>
            <w:vAlign w:val="center"/>
          </w:tcPr>
          <w:p>
            <w:pPr>
              <w:pStyle w:val="C4Table"/>
            </w:pPr>
            <w:r>
              <w:rPr>
                <w:b w:val="0"/>
              </w:rPr>
              <w:t xml:space="preserve">RF60 Creación de ficha técnica de Encargo (Taller)</w:t>
            </w:r>
          </w:p>
        </w:tc>
        <w:tc>
          <w:tcPr>
            <w:tcW w:type="dxa" w:w="7610"/>
            <w:vAlign w:val="center"/>
          </w:tcPr>
          <w:p>
            <w:pPr>
              <w:pStyle w:val="C4Table"/>
            </w:pPr>
            <w:r>
              <w:rPr>
                <w:b w:val="0"/>
              </w:rPr>
              <w:t xml:space="preserve">Tras el pago del anticipo, el sistema deberá insertar una fila en Encargos, copiando la imagen,  texto y fechas a una vista simplificada sin precios, destinada exclusivamente para los panaderos del taller. Prioridad: Alta.</w:t>
            </w:r>
          </w:p>
        </w:tc>
      </w:tr>
      <w:tr>
        <w:trPr>
          <w:cantSplit/>
        </w:trPr>
        <w:tc>
          <w:tcPr>
            <w:tcW w:type="dxa" w:w="2850"/>
            <w:vAlign w:val="center"/>
          </w:tcPr>
          <w:p>
            <w:pPr>
              <w:pStyle w:val="C4Table"/>
            </w:pPr>
            <w:r>
              <w:rPr>
                <w:b w:val="0"/>
              </w:rPr>
              <w:t xml:space="preserve">RF61 Monitor táctil de pedidos en cocina</w:t>
            </w:r>
          </w:p>
        </w:tc>
        <w:tc>
          <w:tcPr>
            <w:tcW w:type="dxa" w:w="7610"/>
            <w:vAlign w:val="center"/>
          </w:tcPr>
          <w:p>
            <w:pPr>
              <w:pStyle w:val="C4Table"/>
            </w:pPr>
            <w:r>
              <w:rPr>
                <w:b w:val="0"/>
              </w:rPr>
              <w:t xml:space="preserve">El sistema deberá mostrar tarjetas grandes y claras (estilo Kanban) con los encargos pagados del día ordenados por proximidad de fecha de entrega. Prioridad: Alta.</w:t>
            </w:r>
          </w:p>
        </w:tc>
      </w:tr>
      <w:tr>
        <w:trPr>
          <w:cantSplit/>
        </w:trPr>
        <w:tc>
          <w:tcPr>
            <w:tcW w:type="dxa" w:w="2850"/>
            <w:vAlign w:val="center"/>
          </w:tcPr>
          <w:p>
            <w:pPr>
              <w:pStyle w:val="C4Table"/>
            </w:pPr>
            <w:r>
              <w:rPr>
                <w:b w:val="0"/>
              </w:rPr>
              <w:t xml:space="preserve">RF62 Avance de estado de producción ( Workflow )</w:t>
            </w:r>
          </w:p>
        </w:tc>
        <w:tc>
          <w:tcPr>
            <w:tcW w:type="dxa" w:w="7610"/>
            <w:vAlign w:val="center"/>
          </w:tcPr>
          <w:p>
            <w:pPr>
              <w:pStyle w:val="C4Table"/>
            </w:pPr>
            <w:r>
              <w:rPr>
                <w:b w:val="0"/>
              </w:rPr>
              <w:t xml:space="preserve">El sistema deberá permitir al pastelero tocar botones para mover el encargo secuencialmente entre estados: "Pendiente" -&gt; "En Proceso" -&gt; "Listo" -&gt; "Entregado", afectando el portal público del cliente. Prioridad: Alta.</w:t>
            </w:r>
          </w:p>
        </w:tc>
      </w:tr>
    </w:tbl>
    <w:p>
      <w:pPr>
        <w:pStyle w:val="C4Body"/>
      </w:pPr>
      <w:r>
        <w:t xml:space="preserve"/>
      </w:r>
    </w:p>
    <w:p>
      <w:pPr>
        <w:pStyle w:val="C4H3"/>
        <w:pageBreakBefore/>
      </w:pPr>
      <w:r>
        <w:t xml:space="preserve">Inventario y producción RF63 a RF74</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RF63 Registro de Proveedores</w:t>
            </w:r>
          </w:p>
        </w:tc>
        <w:tc>
          <w:tcPr>
            <w:tcW w:type="dxa" w:w="7610"/>
            <w:vAlign w:val="center"/>
          </w:tcPr>
          <w:p>
            <w:pPr>
              <w:pStyle w:val="C4Table"/>
            </w:pPr>
            <w:r>
              <w:rPr>
                <w:b w:val="0"/>
              </w:rPr>
              <w:t xml:space="preserve">El sistema deberá permitir crear proveedores capturando su Razón  Social y Teléfono en la tabla Proveedores, para asociar responsabilidades en facturas de compra posteriores. Prioridad: Media.</w:t>
            </w:r>
          </w:p>
        </w:tc>
      </w:tr>
      <w:tr>
        <w:trPr>
          <w:cantSplit/>
        </w:trPr>
        <w:tc>
          <w:tcPr>
            <w:tcW w:type="dxa" w:w="2850"/>
            <w:vAlign w:val="center"/>
          </w:tcPr>
          <w:p>
            <w:pPr>
              <w:pStyle w:val="C4Table"/>
            </w:pPr>
            <w:r>
              <w:rPr>
                <w:b w:val="0"/>
              </w:rPr>
              <w:t xml:space="preserve">RF64 Mantenimiento del catálogo de Materia Prima</w:t>
            </w:r>
          </w:p>
        </w:tc>
        <w:tc>
          <w:tcPr>
            <w:tcW w:type="dxa" w:w="7610"/>
            <w:vAlign w:val="center"/>
          </w:tcPr>
          <w:p>
            <w:pPr>
              <w:pStyle w:val="C4Table"/>
            </w:pPr>
            <w:r>
              <w:rPr>
                <w:b w:val="0"/>
              </w:rPr>
              <w:t xml:space="preserve">El sistema deberá permitir dar de alta ingredientes crudos especificando el nombre (ej. Harina de Trigo), su Unidad de Medida (ej. Quintal/Kg) y el valor de "Stock Mínimo" para emitir alertas futuras. Prioridad: Alta.</w:t>
            </w:r>
          </w:p>
        </w:tc>
      </w:tr>
      <w:tr>
        <w:trPr>
          <w:cantSplit/>
        </w:trPr>
        <w:tc>
          <w:tcPr>
            <w:tcW w:type="dxa" w:w="2850"/>
            <w:vAlign w:val="center"/>
          </w:tcPr>
          <w:p>
            <w:pPr>
              <w:pStyle w:val="C4Table"/>
            </w:pPr>
            <w:r>
              <w:rPr>
                <w:b w:val="0"/>
              </w:rPr>
              <w:t xml:space="preserve">RF65 Procesamiento de Facturas de Compra (Ingresos)</w:t>
            </w:r>
          </w:p>
        </w:tc>
        <w:tc>
          <w:tcPr>
            <w:tcW w:type="dxa" w:w="7610"/>
            <w:vAlign w:val="center"/>
          </w:tcPr>
          <w:p>
            <w:pPr>
              <w:pStyle w:val="C4Table"/>
            </w:pPr>
            <w:r>
              <w:rPr>
                <w:b w:val="0"/>
              </w:rPr>
              <w:t xml:space="preserve">El sistema deberá poseer un módulo para ingresar mercancía, solicitando seleccionar al Proveedor, la Materia Prima recibida, la Cantidad Comprada y el Costo Total de la factura. Prioridad: Alta.</w:t>
            </w:r>
          </w:p>
        </w:tc>
      </w:tr>
      <w:tr>
        <w:trPr>
          <w:cantSplit/>
        </w:trPr>
        <w:tc>
          <w:tcPr>
            <w:tcW w:type="dxa" w:w="2850"/>
            <w:vAlign w:val="center"/>
          </w:tcPr>
          <w:p>
            <w:pPr>
              <w:pStyle w:val="C4Table"/>
            </w:pPr>
            <w:r>
              <w:rPr>
                <w:b w:val="0"/>
              </w:rPr>
              <w:t xml:space="preserve">RF66 Acumulación automática de Stock físico</w:t>
            </w:r>
          </w:p>
        </w:tc>
        <w:tc>
          <w:tcPr>
            <w:tcW w:type="dxa" w:w="7610"/>
            <w:vAlign w:val="center"/>
          </w:tcPr>
          <w:p>
            <w:pPr>
              <w:pStyle w:val="C4Table"/>
            </w:pPr>
            <w:r>
              <w:rPr>
                <w:b w:val="0"/>
              </w:rPr>
              <w:t xml:space="preserve">El sistema deberá, dentro de una transacción SQL, sumar el valor de "Cantidad Comprada" al  StockActual  del registro pertinente en la tabla   MateriaPrima  al momento de confirmar el ingreso de almacén. Prioridad: Alta.</w:t>
            </w:r>
          </w:p>
        </w:tc>
      </w:tr>
      <w:tr>
        <w:trPr>
          <w:cantSplit/>
        </w:trPr>
        <w:tc>
          <w:tcPr>
            <w:tcW w:type="dxa" w:w="2850"/>
            <w:vAlign w:val="center"/>
          </w:tcPr>
          <w:p>
            <w:pPr>
              <w:pStyle w:val="C4Table"/>
            </w:pPr>
            <w:r>
              <w:rPr>
                <w:b w:val="0"/>
              </w:rPr>
              <w:t xml:space="preserve">RF67 Alertas visuales por desabastecimiento</w:t>
            </w:r>
          </w:p>
        </w:tc>
        <w:tc>
          <w:tcPr>
            <w:tcW w:type="dxa" w:w="7610"/>
            <w:vAlign w:val="center"/>
          </w:tcPr>
          <w:p>
            <w:pPr>
              <w:pStyle w:val="C4Table"/>
            </w:pPr>
            <w:r>
              <w:rPr>
                <w:b w:val="0"/>
              </w:rPr>
              <w:t xml:space="preserve">El sistema deberá cambiar a color rojo los indicadores de inventario en el  dashboard  administrativo si el  StockActual  de una materia prima es menor o igual a su límite inferior de  StockMinimo . Prioridad: Media.</w:t>
            </w:r>
          </w:p>
        </w:tc>
      </w:tr>
      <w:tr>
        <w:trPr>
          <w:cantSplit/>
        </w:trPr>
        <w:tc>
          <w:tcPr>
            <w:tcW w:type="dxa" w:w="2850"/>
            <w:vAlign w:val="center"/>
          </w:tcPr>
          <w:p>
            <w:pPr>
              <w:pStyle w:val="C4Table"/>
            </w:pPr>
            <w:r>
              <w:rPr>
                <w:b w:val="0"/>
              </w:rPr>
              <w:t xml:space="preserve">RF68 Construcción de plantillas de Recetas (BOM)</w:t>
            </w:r>
          </w:p>
        </w:tc>
        <w:tc>
          <w:tcPr>
            <w:tcW w:type="dxa" w:w="7610"/>
            <w:vAlign w:val="center"/>
          </w:tcPr>
          <w:p>
            <w:pPr>
              <w:pStyle w:val="C4Table"/>
            </w:pPr>
            <w:r>
              <w:rPr>
                <w:b w:val="0"/>
              </w:rPr>
              <w:t xml:space="preserve">El sistema deberá permitir vincular 1 Producto Terminado con "N" Materias Primas mediante el formulario "Crear Receta", registrando explícitamente en la tabla  RecetaProducto  la cantidad estándar en gramos/litros que se consume por unidad. Prioridad: Alta.</w:t>
            </w:r>
          </w:p>
        </w:tc>
      </w:tr>
      <w:tr>
        <w:trPr>
          <w:cantSplit/>
        </w:trPr>
        <w:tc>
          <w:tcPr>
            <w:tcW w:type="dxa" w:w="2850"/>
            <w:vAlign w:val="center"/>
          </w:tcPr>
          <w:p>
            <w:pPr>
              <w:pStyle w:val="C4Table"/>
            </w:pPr>
            <w:r>
              <w:rPr>
                <w:b w:val="0"/>
              </w:rPr>
              <w:t xml:space="preserve">RF69 Edición y  re-estructuración  de Recetas</w:t>
            </w:r>
          </w:p>
        </w:tc>
        <w:tc>
          <w:tcPr>
            <w:tcW w:type="dxa" w:w="7610"/>
            <w:vAlign w:val="center"/>
          </w:tcPr>
          <w:p>
            <w:pPr>
              <w:pStyle w:val="C4Table"/>
            </w:pPr>
            <w:r>
              <w:rPr>
                <w:b w:val="0"/>
              </w:rPr>
              <w:t xml:space="preserve">El sistema deberá permitir al Administrador borrar o añadir ingredientes a la composición de una receta existente para reajustar los perfiles de descargo automático si los procesos de cocina varían. Prioridad: Media.</w:t>
            </w:r>
          </w:p>
        </w:tc>
      </w:tr>
      <w:tr>
        <w:trPr>
          <w:cantSplit/>
        </w:trPr>
        <w:tc>
          <w:tcPr>
            <w:tcW w:type="dxa" w:w="2850"/>
            <w:vAlign w:val="center"/>
          </w:tcPr>
          <w:p>
            <w:pPr>
              <w:pStyle w:val="C4Table"/>
            </w:pPr>
            <w:r>
              <w:rPr>
                <w:b w:val="0"/>
              </w:rPr>
              <w:t xml:space="preserve">RF70 Declaración operativa de Lote Producido</w:t>
            </w:r>
          </w:p>
        </w:tc>
        <w:tc>
          <w:tcPr>
            <w:tcW w:type="dxa" w:w="7610"/>
            <w:vAlign w:val="center"/>
          </w:tcPr>
          <w:p>
            <w:pPr>
              <w:pStyle w:val="C4Table"/>
            </w:pPr>
            <w:r>
              <w:rPr>
                <w:b w:val="0"/>
              </w:rPr>
              <w:t xml:space="preserve">El sistema deberá proveer un formulario para que el operario declare el fin de un horneado, solicitando elegir el Producto cocinado y la "Cantidad Producida" en unidades físicas reales. Prioridad: Alta.</w:t>
            </w:r>
          </w:p>
        </w:tc>
      </w:tr>
      <w:tr>
        <w:trPr>
          <w:cantSplit/>
        </w:trPr>
        <w:tc>
          <w:tcPr>
            <w:tcW w:type="dxa" w:w="2850"/>
            <w:vAlign w:val="center"/>
          </w:tcPr>
          <w:p>
            <w:pPr>
              <w:pStyle w:val="C4Table"/>
            </w:pPr>
            <w:r>
              <w:rPr>
                <w:b w:val="0"/>
              </w:rPr>
              <w:t xml:space="preserve">RF71 Inserción de Consumo de Lotes por trazabilidad</w:t>
            </w:r>
          </w:p>
        </w:tc>
        <w:tc>
          <w:tcPr>
            <w:tcW w:type="dxa" w:w="7610"/>
            <w:vAlign w:val="center"/>
          </w:tcPr>
          <w:p>
            <w:pPr>
              <w:pStyle w:val="C4Table"/>
            </w:pPr>
            <w:r>
              <w:rPr>
                <w:b w:val="0"/>
              </w:rPr>
              <w:t xml:space="preserve">El sistema deberá leer la receta vinculada al lote horneado e insertar en la tabla  ConsumoLote  la multiplicación matemática (Cantidad Producida * Cantidad de Receta) para guardar qué cantidad teórica exacta se gastó de cada ingrediente. Prioridad: Alta.</w:t>
            </w:r>
          </w:p>
        </w:tc>
      </w:tr>
      <w:tr>
        <w:trPr>
          <w:cantSplit/>
        </w:trPr>
        <w:tc>
          <w:tcPr>
            <w:tcW w:type="dxa" w:w="2850"/>
            <w:vAlign w:val="center"/>
          </w:tcPr>
          <w:p>
            <w:pPr>
              <w:pStyle w:val="C4Table"/>
            </w:pPr>
            <w:r>
              <w:rPr>
                <w:b w:val="0"/>
              </w:rPr>
              <w:t xml:space="preserve">RF72 Descuento dinámico e irreversible de Stock (Descargo)</w:t>
            </w:r>
          </w:p>
        </w:tc>
        <w:tc>
          <w:tcPr>
            <w:tcW w:type="dxa" w:w="7610"/>
            <w:vAlign w:val="center"/>
          </w:tcPr>
          <w:p>
            <w:pPr>
              <w:pStyle w:val="C4Table"/>
            </w:pPr>
            <w:r>
              <w:rPr>
                <w:b w:val="0"/>
              </w:rPr>
              <w:t xml:space="preserve">El sistema deberá ejecutar una resta directa contra el campo  StockActual  de las materias primas procesadas en la declaración de lote anterior, automatizando el control de existencias sin intervención manual del bodeguero. Prioridad: Alta.</w:t>
            </w:r>
          </w:p>
        </w:tc>
      </w:tr>
      <w:tr>
        <w:trPr>
          <w:cantSplit/>
        </w:trPr>
        <w:tc>
          <w:tcPr>
            <w:tcW w:type="dxa" w:w="2850"/>
            <w:vAlign w:val="center"/>
          </w:tcPr>
          <w:p>
            <w:pPr>
              <w:pStyle w:val="C4Table"/>
            </w:pPr>
            <w:r>
              <w:rPr>
                <w:b w:val="0"/>
              </w:rPr>
              <w:t xml:space="preserve">RF73 Registro estructurado de mermas y desperdicios</w:t>
            </w:r>
          </w:p>
        </w:tc>
        <w:tc>
          <w:tcPr>
            <w:tcW w:type="dxa" w:w="7610"/>
            <w:vAlign w:val="center"/>
          </w:tcPr>
          <w:p>
            <w:pPr>
              <w:pStyle w:val="C4Table"/>
            </w:pPr>
            <w:r>
              <w:rPr>
                <w:b w:val="0"/>
              </w:rPr>
              <w:t xml:space="preserve">El sistema deberá requerir al operario un formulario para reportar pan dañado. Exigirá elegir el producto, cantidad de unidades perdidas y el Operario Responsable, almacenando la reducción de inventario temporal del POS. Prioridad: Alta.</w:t>
            </w:r>
          </w:p>
        </w:tc>
      </w:tr>
      <w:tr>
        <w:trPr>
          <w:cantSplit/>
        </w:trPr>
        <w:tc>
          <w:tcPr>
            <w:tcW w:type="dxa" w:w="2850"/>
            <w:vAlign w:val="center"/>
          </w:tcPr>
          <w:p>
            <w:pPr>
              <w:pStyle w:val="C4Table"/>
            </w:pPr>
            <w:r>
              <w:rPr>
                <w:b w:val="0"/>
              </w:rPr>
              <w:t xml:space="preserve">RF74 Tipificación restrictiva de motivos de baja</w:t>
            </w:r>
          </w:p>
        </w:tc>
        <w:tc>
          <w:tcPr>
            <w:tcW w:type="dxa" w:w="7610"/>
            <w:vAlign w:val="center"/>
          </w:tcPr>
          <w:p>
            <w:pPr>
              <w:pStyle w:val="C4Table"/>
            </w:pPr>
            <w:r>
              <w:rPr>
                <w:b w:val="0"/>
              </w:rPr>
              <w:t xml:space="preserve">El sistema deberá obligar al usuario a seleccionar el motivo de la merma mediante una lista desplegable estática ('Pan Frio', 'Defectuoso', 'Merma Horneado', 'Vencido', 'Otro') para estandarizar las causas de pérdida. Prioridad: Media.</w:t>
            </w:r>
          </w:p>
        </w:tc>
      </w:tr>
    </w:tbl>
    <w:p>
      <w:pPr>
        <w:pStyle w:val="C4Body"/>
      </w:pPr>
      <w:r>
        <w:t xml:space="preserve"/>
      </w:r>
    </w:p>
    <w:p>
      <w:pPr>
        <w:pStyle w:val="C4H3"/>
        <w:pageBreakBefore/>
      </w:pPr>
      <w:r>
        <w:t xml:space="preserve">Contabilidad privada RF75 a RF77</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RF75 Inserción de Egresos Operativos Fijos</w:t>
            </w:r>
          </w:p>
        </w:tc>
        <w:tc>
          <w:tcPr>
            <w:tcW w:type="dxa" w:w="7610"/>
            <w:vAlign w:val="center"/>
          </w:tcPr>
          <w:p>
            <w:pPr>
              <w:pStyle w:val="C4Table"/>
            </w:pPr>
            <w:r>
              <w:rPr>
                <w:b w:val="0"/>
              </w:rPr>
              <w:t xml:space="preserve">El sistema deberá permitir al Administrador registrar pagos a servicios básicos o de mantenimiento en el panel de  EgresosPrivados , forzando el registro de Fecha, Concepto descriptivo y Monto gastado. Prioridad: Alta.</w:t>
            </w:r>
          </w:p>
        </w:tc>
      </w:tr>
      <w:tr>
        <w:trPr>
          <w:cantSplit/>
        </w:trPr>
        <w:tc>
          <w:tcPr>
            <w:tcW w:type="dxa" w:w="2850"/>
            <w:vAlign w:val="center"/>
          </w:tcPr>
          <w:p>
            <w:pPr>
              <w:pStyle w:val="C4Table"/>
            </w:pPr>
            <w:r>
              <w:rPr>
                <w:b w:val="0"/>
              </w:rPr>
              <w:t xml:space="preserve">RF76 Emisión de Adelantos de Salario (Vales)</w:t>
            </w:r>
          </w:p>
        </w:tc>
        <w:tc>
          <w:tcPr>
            <w:tcW w:type="dxa" w:w="7610"/>
            <w:vAlign w:val="center"/>
          </w:tcPr>
          <w:p>
            <w:pPr>
              <w:pStyle w:val="C4Table"/>
            </w:pPr>
            <w:r>
              <w:rPr>
                <w:b w:val="0"/>
              </w:rPr>
              <w:t xml:space="preserve">El sistema deberá registrar salidas de caja etiquetadas como Vales prestados a un empleado específico ( EmpleadoID ), estableciendo por defecto el booleano Descontado = 0. Prioridad: Alta.</w:t>
            </w:r>
          </w:p>
        </w:tc>
      </w:tr>
      <w:tr>
        <w:trPr>
          <w:cantSplit/>
        </w:trPr>
        <w:tc>
          <w:tcPr>
            <w:tcW w:type="dxa" w:w="2850"/>
            <w:vAlign w:val="center"/>
          </w:tcPr>
          <w:p>
            <w:pPr>
              <w:pStyle w:val="C4Table"/>
            </w:pPr>
            <w:r>
              <w:rPr>
                <w:b w:val="0"/>
              </w:rPr>
              <w:t xml:space="preserve">RF77 Actualización de estado de liquidación de vales</w:t>
            </w:r>
          </w:p>
        </w:tc>
        <w:tc>
          <w:tcPr>
            <w:tcW w:type="dxa" w:w="7610"/>
            <w:vAlign w:val="center"/>
          </w:tcPr>
          <w:p>
            <w:pPr>
              <w:pStyle w:val="C4Table"/>
            </w:pPr>
            <w:r>
              <w:rPr>
                <w:b w:val="0"/>
              </w:rPr>
              <w:t xml:space="preserve">El sistema deberá permitir (mediante el generador de Nómina) cambiar dinámicamente el estado del vale prestado a Descontado = 1 para no volver a deducirlo en quincenas futuras. Prioridad: Alta.</w:t>
            </w:r>
          </w:p>
        </w:tc>
      </w:tr>
    </w:tbl>
    <w:p>
      <w:pPr>
        <w:pStyle w:val="C4Body"/>
      </w:pPr>
      <w:r>
        <w:t xml:space="preserve"/>
      </w:r>
    </w:p>
    <w:p>
      <w:pPr>
        <w:pStyle w:val="C4H3"/>
        <w:pageBreakBefore/>
      </w:pPr>
      <w:r>
        <w:t xml:space="preserve">Recursos humanos RF78 a RF85</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RF78 Registro integral de expediente laboral (Ley 185)</w:t>
            </w:r>
          </w:p>
        </w:tc>
        <w:tc>
          <w:tcPr>
            <w:tcW w:type="dxa" w:w="7610"/>
            <w:vAlign w:val="center"/>
          </w:tcPr>
          <w:p>
            <w:pPr>
              <w:pStyle w:val="C4Table"/>
            </w:pPr>
            <w:r>
              <w:rPr>
                <w:b w:val="0"/>
              </w:rPr>
              <w:t xml:space="preserve">El sistema deberá crear la ficha del empleado capturando campos legalmente exigidos: Cédula, Número INSS, Salario Base estipulado, Tipo de Contrato (Indefinido, Fijo) y Tipo de Jornada, en la tabla Empleados. Prioridad: Alta.</w:t>
            </w:r>
          </w:p>
        </w:tc>
      </w:tr>
      <w:tr>
        <w:trPr>
          <w:cantSplit/>
        </w:trPr>
        <w:tc>
          <w:tcPr>
            <w:tcW w:type="dxa" w:w="2850"/>
            <w:vAlign w:val="center"/>
          </w:tcPr>
          <w:p>
            <w:pPr>
              <w:pStyle w:val="C4Table"/>
            </w:pPr>
            <w:r>
              <w:rPr>
                <w:b w:val="0"/>
              </w:rPr>
              <w:t xml:space="preserve">RF79 Registro de Aprobación de Datos (Ley 787)</w:t>
            </w:r>
          </w:p>
        </w:tc>
        <w:tc>
          <w:tcPr>
            <w:tcW w:type="dxa" w:w="7610"/>
            <w:vAlign w:val="center"/>
          </w:tcPr>
          <w:p>
            <w:pPr>
              <w:pStyle w:val="C4Table"/>
            </w:pPr>
            <w:r>
              <w:rPr>
                <w:b w:val="0"/>
              </w:rPr>
              <w:t xml:space="preserve">El sistema deberá forzar al área de RRHH a marcar una casilla de  ConsentimientoDatos  garantizando que el trabajador ha firmado el papel físico de retención de datos personales (Cumplimiento de Privacidad). Prioridad: Alta.</w:t>
            </w:r>
          </w:p>
        </w:tc>
      </w:tr>
      <w:tr>
        <w:trPr>
          <w:cantSplit/>
        </w:trPr>
        <w:tc>
          <w:tcPr>
            <w:tcW w:type="dxa" w:w="2850"/>
            <w:vAlign w:val="center"/>
          </w:tcPr>
          <w:p>
            <w:pPr>
              <w:pStyle w:val="C4Table"/>
            </w:pPr>
            <w:r>
              <w:rPr>
                <w:b w:val="0"/>
              </w:rPr>
              <w:t xml:space="preserve">RF80 Control de Incidentes y Siniestros Ocupacionales</w:t>
            </w:r>
          </w:p>
        </w:tc>
        <w:tc>
          <w:tcPr>
            <w:tcW w:type="dxa" w:w="7610"/>
            <w:vAlign w:val="center"/>
          </w:tcPr>
          <w:p>
            <w:pPr>
              <w:pStyle w:val="C4Table"/>
            </w:pPr>
            <w:r>
              <w:rPr>
                <w:b w:val="0"/>
              </w:rPr>
              <w:t xml:space="preserve">El sistema deberá habilitar una pantalla para el reporte de  incidentes en planta, capturando Tipo, Gravedad, Descripción de hechos, y un  check  de confirmación de "Notificación realizada al MITRAB". Prioridad: Media.</w:t>
            </w:r>
          </w:p>
        </w:tc>
      </w:tr>
      <w:tr>
        <w:trPr>
          <w:cantSplit/>
        </w:trPr>
        <w:tc>
          <w:tcPr>
            <w:tcW w:type="dxa" w:w="2850"/>
            <w:vAlign w:val="center"/>
          </w:tcPr>
          <w:p>
            <w:pPr>
              <w:pStyle w:val="C4Table"/>
            </w:pPr>
            <w:r>
              <w:rPr>
                <w:b w:val="0"/>
              </w:rPr>
              <w:t xml:space="preserve">RF81 Inserción de órdenes de embargo / Pensión (Ley 870)</w:t>
            </w:r>
          </w:p>
        </w:tc>
        <w:tc>
          <w:tcPr>
            <w:tcW w:type="dxa" w:w="7610"/>
            <w:vAlign w:val="center"/>
          </w:tcPr>
          <w:p>
            <w:pPr>
              <w:pStyle w:val="C4Table"/>
            </w:pPr>
            <w:r>
              <w:rPr>
                <w:b w:val="0"/>
              </w:rPr>
              <w:t xml:space="preserve">El sistema deberá permitir dar de alta obligaciones judiciales atadas al salario del empleado. Solicitará ingresar el % del sueldo o el monto fijo, Beneficiario, y rango de fechas de aplicación para retención obligatoria en nómina. Prioridad: Alta.</w:t>
            </w:r>
          </w:p>
        </w:tc>
      </w:tr>
      <w:tr>
        <w:trPr>
          <w:cantSplit/>
        </w:trPr>
        <w:tc>
          <w:tcPr>
            <w:tcW w:type="dxa" w:w="2850"/>
            <w:vAlign w:val="center"/>
          </w:tcPr>
          <w:p>
            <w:pPr>
              <w:pStyle w:val="C4Table"/>
            </w:pPr>
            <w:r>
              <w:rPr>
                <w:b w:val="0"/>
              </w:rPr>
              <w:t xml:space="preserve">RF82 Generación de Cabecera de Nómina</w:t>
            </w:r>
          </w:p>
        </w:tc>
        <w:tc>
          <w:tcPr>
            <w:tcW w:type="dxa" w:w="7610"/>
            <w:vAlign w:val="center"/>
          </w:tcPr>
          <w:p>
            <w:pPr>
              <w:pStyle w:val="C4Table"/>
            </w:pPr>
            <w:r>
              <w:rPr>
                <w:b w:val="0"/>
              </w:rPr>
              <w:t xml:space="preserve">El sistema deberá, mediante la pantalla de generación, crear una transacción madre en la tabla Nomina estipulando el periodo quincenal/mensual, iterando sobre los empleados Activos. Prioridad: Alta.</w:t>
            </w:r>
          </w:p>
        </w:tc>
      </w:tr>
      <w:tr>
        <w:trPr>
          <w:cantSplit/>
        </w:trPr>
        <w:tc>
          <w:tcPr>
            <w:tcW w:type="dxa" w:w="2850"/>
            <w:vAlign w:val="center"/>
          </w:tcPr>
          <w:p>
            <w:pPr>
              <w:pStyle w:val="C4Table"/>
            </w:pPr>
            <w:r>
              <w:rPr>
                <w:b w:val="0"/>
              </w:rPr>
              <w:t xml:space="preserve">RF83 Deducción porcentual de INSS Laboral</w:t>
            </w:r>
          </w:p>
        </w:tc>
        <w:tc>
          <w:tcPr>
            <w:tcW w:type="dxa" w:w="7610"/>
            <w:vAlign w:val="center"/>
          </w:tcPr>
          <w:p>
            <w:pPr>
              <w:pStyle w:val="C4Table"/>
            </w:pPr>
            <w:r>
              <w:rPr>
                <w:b w:val="0"/>
              </w:rPr>
              <w:t xml:space="preserve">El sistema deberá multiplicar el "Salario Bruto + Extras" por la variable global  inss_laboral  (ej. 7%) y descontar  matemáticamente el monto resultante durante la generación de la planilla para cada empleado. Prioridad: Alta.</w:t>
            </w:r>
          </w:p>
        </w:tc>
      </w:tr>
      <w:tr>
        <w:trPr>
          <w:cantSplit/>
        </w:trPr>
        <w:tc>
          <w:tcPr>
            <w:tcW w:type="dxa" w:w="2850"/>
            <w:vAlign w:val="center"/>
          </w:tcPr>
          <w:p>
            <w:pPr>
              <w:pStyle w:val="C4Table"/>
            </w:pPr>
            <w:r>
              <w:rPr>
                <w:b w:val="0"/>
              </w:rPr>
              <w:t xml:space="preserve">RF84 Deducción estructurada por Impuesto sobre la Renta</w:t>
            </w:r>
          </w:p>
        </w:tc>
        <w:tc>
          <w:tcPr>
            <w:tcW w:type="dxa" w:w="7610"/>
            <w:vAlign w:val="center"/>
          </w:tcPr>
          <w:p>
            <w:pPr>
              <w:pStyle w:val="C4Table"/>
            </w:pPr>
            <w:r>
              <w:rPr>
                <w:b w:val="0"/>
              </w:rPr>
              <w:t xml:space="preserve">El sistema deberá proyectar el ingreso neto anual y buscar en qué rango del JSON global  ir_tabla  (Art 23. Ley 822) calza el empleado. Deberá calcular el ( Sobre-exceso  * % Tasa) + Impuesto Base y descontar la fracción equivalente de la nómina mensual. Prioridad: Alta.</w:t>
            </w:r>
          </w:p>
        </w:tc>
      </w:tr>
      <w:tr>
        <w:trPr>
          <w:cantSplit/>
        </w:trPr>
        <w:tc>
          <w:tcPr>
            <w:tcW w:type="dxa" w:w="2850"/>
            <w:vAlign w:val="center"/>
          </w:tcPr>
          <w:p>
            <w:pPr>
              <w:pStyle w:val="C4Table"/>
            </w:pPr>
            <w:r>
              <w:rPr>
                <w:b w:val="0"/>
              </w:rPr>
              <w:t xml:space="preserve">RF85 Deducción acumulada de Vales y Pensiones en cascada</w:t>
            </w:r>
          </w:p>
        </w:tc>
        <w:tc>
          <w:tcPr>
            <w:tcW w:type="dxa" w:w="7610"/>
            <w:vAlign w:val="center"/>
          </w:tcPr>
          <w:p>
            <w:pPr>
              <w:pStyle w:val="C4Table"/>
            </w:pPr>
            <w:r>
              <w:rPr>
                <w:b w:val="0"/>
              </w:rPr>
              <w:t xml:space="preserve">El sistema deberá ubicar y sumar la deuda en la tabla  ValesEmpleados  y los mandatos de  DeduccionesJudiciales  vigentes, restando finalmente ambos valores del Salario Neto, y generando las filas descriptivas en  DetalleNomina . Prioridad: Alta.</w:t>
            </w:r>
          </w:p>
        </w:tc>
      </w:tr>
    </w:tbl>
    <w:p>
      <w:pPr>
        <w:pStyle w:val="C4Body"/>
      </w:pPr>
      <w:r>
        <w:t xml:space="preserve"/>
      </w:r>
    </w:p>
    <w:p>
      <w:pPr>
        <w:pStyle w:val="C4H3"/>
        <w:pageBreakBefore/>
      </w:pPr>
      <w:r>
        <w:t xml:space="preserve">Asistencia ampliada en V2 RF86 a RF90</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RF86 Creación de Turnos Laborales</w:t>
            </w:r>
          </w:p>
        </w:tc>
        <w:tc>
          <w:tcPr>
            <w:tcW w:type="dxa" w:w="7610"/>
            <w:vAlign w:val="center"/>
          </w:tcPr>
          <w:p>
            <w:pPr>
              <w:pStyle w:val="C4Table"/>
            </w:pPr>
            <w:r>
              <w:rPr>
                <w:b w:val="0"/>
              </w:rPr>
              <w:t xml:space="preserve">El sistema deberá permitir a RRHH configurar turnos en TurnosLaborales definiendo la "Hora de Entrada" oficial y los "Minutos de Tolerancia" permitidos antes de marcar una llegada tardía. Prioridad: Alta.</w:t>
            </w:r>
          </w:p>
        </w:tc>
      </w:tr>
      <w:tr>
        <w:trPr>
          <w:cantSplit/>
        </w:trPr>
        <w:tc>
          <w:tcPr>
            <w:tcW w:type="dxa" w:w="2850"/>
            <w:vAlign w:val="center"/>
          </w:tcPr>
          <w:p>
            <w:pPr>
              <w:pStyle w:val="C4Table"/>
            </w:pPr>
            <w:r>
              <w:rPr>
                <w:b w:val="0"/>
              </w:rPr>
              <w:t xml:space="preserve">RF87 Captura y Encodificación de Rostro Biométrico</w:t>
            </w:r>
          </w:p>
        </w:tc>
        <w:tc>
          <w:tcPr>
            <w:tcW w:type="dxa" w:w="7610"/>
            <w:vAlign w:val="center"/>
          </w:tcPr>
          <w:p>
            <w:pPr>
              <w:pStyle w:val="C4Table"/>
            </w:pPr>
            <w:r>
              <w:rPr>
                <w:b w:val="0"/>
              </w:rPr>
              <w:t xml:space="preserve">El sistema deberá extraer y vectorizar los rasgos faciales de la foto de perfil del empleado, guardando el modelo matemático (descriptor) en formato JSON en el campo FaceDescriptor de la tabla Empleados. Prioridad: Alta.</w:t>
            </w:r>
          </w:p>
        </w:tc>
      </w:tr>
      <w:tr>
        <w:trPr>
          <w:cantSplit/>
        </w:trPr>
        <w:tc>
          <w:tcPr>
            <w:tcW w:type="dxa" w:w="2850"/>
            <w:vAlign w:val="center"/>
          </w:tcPr>
          <w:p>
            <w:pPr>
              <w:pStyle w:val="C4Table"/>
            </w:pPr>
            <w:r>
              <w:rPr>
                <w:b w:val="0"/>
              </w:rPr>
              <w:t xml:space="preserve">RF88 Reconocimiento Facial en Tiempo Real (Kiosco)</w:t>
            </w:r>
          </w:p>
        </w:tc>
        <w:tc>
          <w:tcPr>
            <w:tcW w:type="dxa" w:w="7610"/>
            <w:vAlign w:val="center"/>
          </w:tcPr>
          <w:p>
            <w:pPr>
              <w:pStyle w:val="C4Table"/>
            </w:pPr>
            <w:r>
              <w:rPr>
                <w:b w:val="0"/>
              </w:rPr>
              <w:t xml:space="preserve">El sistema deberá procesar frames de cámara web del kiosco (/api/kiosco/reconocer), comparando la imagen recibida contra los FaceDescriptor cacheados para identificar al empleado con una tolerancia de distancia pre-configurada (ej. 0.45). Prioridad: Alta.</w:t>
            </w:r>
          </w:p>
        </w:tc>
      </w:tr>
      <w:tr>
        <w:trPr>
          <w:cantSplit/>
        </w:trPr>
        <w:tc>
          <w:tcPr>
            <w:tcW w:type="dxa" w:w="2850"/>
            <w:vAlign w:val="center"/>
          </w:tcPr>
          <w:p>
            <w:pPr>
              <w:pStyle w:val="C4Table"/>
            </w:pPr>
            <w:r>
              <w:rPr>
                <w:b w:val="0"/>
              </w:rPr>
              <w:t xml:space="preserve">RF89 Registro Automático de Entrada y Tardanza</w:t>
            </w:r>
          </w:p>
        </w:tc>
        <w:tc>
          <w:tcPr>
            <w:tcW w:type="dxa" w:w="7610"/>
            <w:vAlign w:val="center"/>
          </w:tcPr>
          <w:p>
            <w:pPr>
              <w:pStyle w:val="C4Table"/>
            </w:pPr>
            <w:r>
              <w:rPr>
                <w:b w:val="0"/>
              </w:rPr>
              <w:t xml:space="preserve">Al reconocer un rostro sin registros de hoy en Asistencia, el sistema insertará la Hora de Entrada, y la catalogará como "A Tiempo" o "Llegada Tardía" dependiendo de los límites del TurnoID activo. Prioridad: Alta.</w:t>
            </w:r>
          </w:p>
        </w:tc>
      </w:tr>
      <w:tr>
        <w:trPr>
          <w:cantSplit/>
        </w:trPr>
        <w:tc>
          <w:tcPr>
            <w:tcW w:type="dxa" w:w="2850"/>
            <w:vAlign w:val="center"/>
          </w:tcPr>
          <w:p>
            <w:pPr>
              <w:pStyle w:val="C4Table"/>
            </w:pPr>
            <w:r>
              <w:rPr>
                <w:b w:val="0"/>
              </w:rPr>
              <w:t xml:space="preserve">RF90 Registro Automático de Salida</w:t>
            </w:r>
          </w:p>
        </w:tc>
        <w:tc>
          <w:tcPr>
            <w:tcW w:type="dxa" w:w="7610"/>
            <w:vAlign w:val="center"/>
          </w:tcPr>
          <w:p>
            <w:pPr>
              <w:pStyle w:val="C4Table"/>
            </w:pPr>
            <w:r>
              <w:rPr>
                <w:b w:val="0"/>
              </w:rPr>
              <w:t xml:space="preserve">Si el kiosco reconoce a un empleado que ya posee Hora de Entrada pero no de Salida en la tabla Asistencia durante el día actual, el sistema actualizará el registro insertando la HoraSalida. Prioridad: Alta.</w:t>
            </w:r>
          </w:p>
        </w:tc>
      </w:tr>
    </w:tbl>
    <w:p>
      <w:pPr>
        <w:pStyle w:val="C4Body"/>
      </w:pPr>
      <w:r>
        <w:t xml:space="preserve"/>
      </w:r>
    </w:p>
    <w:p>
      <w:pPr>
        <w:pStyle w:val="C4H3"/>
        <w:pageBreakBefore/>
      </w:pPr>
      <w:r>
        <w:t xml:space="preserve">Contabilidad formal ampliada en V2 RF91 a RF94</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RF91 Estructuración del Catálogo de Cuentas</w:t>
            </w:r>
          </w:p>
        </w:tc>
        <w:tc>
          <w:tcPr>
            <w:tcW w:type="dxa" w:w="7610"/>
            <w:vAlign w:val="center"/>
          </w:tcPr>
          <w:p>
            <w:pPr>
              <w:pStyle w:val="C4Table"/>
            </w:pPr>
            <w:r>
              <w:rPr>
                <w:b w:val="0"/>
              </w:rPr>
              <w:t xml:space="preserve">El sistema deberá permitir la creación de cuentas contables jerárquicas (Activos, Pasivos, Capital, Ingresos, Egresos) asignando un número de cuenta estructurado en la tabla CatalogoCuentas. Prioridad: Alta.</w:t>
            </w:r>
          </w:p>
        </w:tc>
      </w:tr>
      <w:tr>
        <w:trPr>
          <w:cantSplit/>
        </w:trPr>
        <w:tc>
          <w:tcPr>
            <w:tcW w:type="dxa" w:w="2850"/>
            <w:vAlign w:val="center"/>
          </w:tcPr>
          <w:p>
            <w:pPr>
              <w:pStyle w:val="C4Table"/>
            </w:pPr>
            <w:r>
              <w:rPr>
                <w:b w:val="0"/>
              </w:rPr>
              <w:t xml:space="preserve">RF92 Apertura y Cierre de Periodos Contables</w:t>
            </w:r>
          </w:p>
        </w:tc>
        <w:tc>
          <w:tcPr>
            <w:tcW w:type="dxa" w:w="7610"/>
            <w:vAlign w:val="center"/>
          </w:tcPr>
          <w:p>
            <w:pPr>
              <w:pStyle w:val="C4Table"/>
            </w:pPr>
            <w:r>
              <w:rPr>
                <w:b w:val="0"/>
              </w:rPr>
              <w:t xml:space="preserve">El sistema deberá requerir al contador la creación mensual de un registro en PeriodosContables (Ej: 'Enero 2026'), impidiendo asentar partidas en periodos cerrados. Prioridad: Alta.</w:t>
            </w:r>
          </w:p>
        </w:tc>
      </w:tr>
      <w:tr>
        <w:trPr>
          <w:cantSplit/>
        </w:trPr>
        <w:tc>
          <w:tcPr>
            <w:tcW w:type="dxa" w:w="2850"/>
            <w:vAlign w:val="center"/>
          </w:tcPr>
          <w:p>
            <w:pPr>
              <w:pStyle w:val="C4Table"/>
            </w:pPr>
            <w:r>
              <w:rPr>
                <w:b w:val="0"/>
              </w:rPr>
              <w:t xml:space="preserve">RF93 Creación Manual de Asientos de Diario</w:t>
            </w:r>
          </w:p>
        </w:tc>
        <w:tc>
          <w:tcPr>
            <w:tcW w:type="dxa" w:w="7610"/>
            <w:vAlign w:val="center"/>
          </w:tcPr>
          <w:p>
            <w:pPr>
              <w:pStyle w:val="C4Table"/>
            </w:pPr>
            <w:r>
              <w:rPr>
                <w:b w:val="0"/>
              </w:rPr>
              <w:t xml:space="preserve">El sistema deberá proveer un formulario para insertar Partidas Dobles (AsientosDiario y DetalleAsientos), validando obligatoriamente que la suma de movimientos al "Debe" sea exactamente igual a la suma de movimientos al "Haber". Prioridad: Alta.</w:t>
            </w:r>
          </w:p>
        </w:tc>
      </w:tr>
      <w:tr>
        <w:trPr>
          <w:cantSplit/>
        </w:trPr>
        <w:tc>
          <w:tcPr>
            <w:tcW w:type="dxa" w:w="2850"/>
            <w:vAlign w:val="center"/>
          </w:tcPr>
          <w:p>
            <w:pPr>
              <w:pStyle w:val="C4Table"/>
            </w:pPr>
            <w:r>
              <w:rPr>
                <w:b w:val="0"/>
              </w:rPr>
              <w:t xml:space="preserve">RF94 Integración Automática POS-Contabilidad</w:t>
            </w:r>
          </w:p>
        </w:tc>
        <w:tc>
          <w:tcPr>
            <w:tcW w:type="dxa" w:w="7610"/>
            <w:vAlign w:val="center"/>
          </w:tcPr>
          <w:p>
            <w:pPr>
              <w:pStyle w:val="C4Table"/>
            </w:pPr>
            <w:r>
              <w:rPr>
                <w:b w:val="0"/>
              </w:rPr>
              <w:t xml:space="preserve">El sistema deberá ser capaz de generar automáticamente un Asiento de Diario aglomerado que refleje los ingresos generados durante un Cierre de Turno en el POS, debitando caja y acreditando la cuenta de ingresos por ventas. Prioridad: Media.</w:t>
            </w:r>
          </w:p>
        </w:tc>
      </w:tr>
    </w:tbl>
    <w:p>
      <w:pPr>
        <w:pStyle w:val="C4Body"/>
      </w:pPr>
      <w:r>
        <w:t xml:space="preserve"/>
      </w:r>
    </w:p>
    <w:p>
      <w:pPr>
        <w:pStyle w:val="C4H3"/>
        <w:pageBreakBefore/>
      </w:pPr>
      <w:r>
        <w:t xml:space="preserve">Control fiscal POS y arqueos complementarios RF95 a RF105</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RF95 Fiscal</w:t>
            </w:r>
          </w:p>
        </w:tc>
        <w:tc>
          <w:tcPr>
            <w:tcW w:type="dxa" w:w="7610"/>
            <w:vAlign w:val="center"/>
          </w:tcPr>
          <w:p>
            <w:pPr>
              <w:pStyle w:val="C4Table"/>
            </w:pPr>
            <w:r>
              <w:rPr>
                <w:b w:val="0"/>
              </w:rPr>
              <w:t xml:space="preserve">El sistema deberá permitir configurar el régimen fiscal, razón social, RUC, dirección, teléfono, correo, autorización y serie fiscal del emisor, conservando el valor usado por cada comprobante. Prioridad: Alta.</w:t>
            </w:r>
          </w:p>
        </w:tc>
      </w:tr>
      <w:tr>
        <w:trPr>
          <w:cantSplit/>
        </w:trPr>
        <w:tc>
          <w:tcPr>
            <w:tcW w:type="dxa" w:w="2850"/>
            <w:vAlign w:val="center"/>
          </w:tcPr>
          <w:p>
            <w:pPr>
              <w:pStyle w:val="C4Table"/>
            </w:pPr>
            <w:r>
              <w:rPr>
                <w:b w:val="0"/>
              </w:rPr>
              <w:t xml:space="preserve">RF96 Fiscal</w:t>
            </w:r>
          </w:p>
        </w:tc>
        <w:tc>
          <w:tcPr>
            <w:tcW w:type="dxa" w:w="7610"/>
            <w:vAlign w:val="center"/>
          </w:tcPr>
          <w:p>
            <w:pPr>
              <w:pStyle w:val="C4Table"/>
            </w:pPr>
            <w:r>
              <w:rPr>
                <w:b w:val="0"/>
              </w:rPr>
              <w:t xml:space="preserve">El sistema deberá generar números de factura correlativos por serie, con bloqueo transaccional y restricción de unicidad para evitar duplicados ante operaciones concurrentes. Prioridad: Alta.</w:t>
            </w:r>
          </w:p>
        </w:tc>
      </w:tr>
      <w:tr>
        <w:trPr>
          <w:cantSplit/>
        </w:trPr>
        <w:tc>
          <w:tcPr>
            <w:tcW w:type="dxa" w:w="2850"/>
            <w:vAlign w:val="center"/>
          </w:tcPr>
          <w:p>
            <w:pPr>
              <w:pStyle w:val="C4Table"/>
            </w:pPr>
            <w:r>
              <w:rPr>
                <w:b w:val="0"/>
              </w:rPr>
              <w:t xml:space="preserve">RF97 Fiscal</w:t>
            </w:r>
          </w:p>
        </w:tc>
        <w:tc>
          <w:tcPr>
            <w:tcW w:type="dxa" w:w="7610"/>
            <w:vAlign w:val="center"/>
          </w:tcPr>
          <w:p>
            <w:pPr>
              <w:pStyle w:val="C4Table"/>
            </w:pPr>
            <w:r>
              <w:rPr>
                <w:b w:val="0"/>
              </w:rPr>
              <w:t xml:space="preserve">El sistema deberá guardar una instantánea JSON inmutable de cada comprobante emitido, incluyendo emisor, líneas, impuestos, pagos, QR, serie y totales para su impresión o reimpresión posterior. Prioridad: Alta.</w:t>
            </w:r>
          </w:p>
        </w:tc>
      </w:tr>
      <w:tr>
        <w:trPr>
          <w:cantSplit/>
        </w:trPr>
        <w:tc>
          <w:tcPr>
            <w:tcW w:type="dxa" w:w="2850"/>
            <w:vAlign w:val="center"/>
          </w:tcPr>
          <w:p>
            <w:pPr>
              <w:pStyle w:val="C4Table"/>
            </w:pPr>
            <w:r>
              <w:rPr>
                <w:b w:val="0"/>
              </w:rPr>
              <w:t xml:space="preserve">RF98 Fiscal</w:t>
            </w:r>
          </w:p>
        </w:tc>
        <w:tc>
          <w:tcPr>
            <w:tcW w:type="dxa" w:w="7610"/>
            <w:vAlign w:val="center"/>
          </w:tcPr>
          <w:p>
            <w:pPr>
              <w:pStyle w:val="C4Table"/>
            </w:pPr>
            <w:r>
              <w:rPr>
                <w:b w:val="0"/>
              </w:rPr>
              <w:t xml:space="preserve">El sistema deberá permitir anular una factura solamente mientras el turno sea corregible, exigir un motivo y registrar la reversión contable y la devolución de pagos sin eliminar el comprobante original. Prioridad: Alta.</w:t>
            </w:r>
          </w:p>
        </w:tc>
      </w:tr>
      <w:tr>
        <w:trPr>
          <w:cantSplit/>
        </w:trPr>
        <w:tc>
          <w:tcPr>
            <w:tcW w:type="dxa" w:w="2850"/>
            <w:vAlign w:val="center"/>
          </w:tcPr>
          <w:p>
            <w:pPr>
              <w:pStyle w:val="C4Table"/>
            </w:pPr>
            <w:r>
              <w:rPr>
                <w:b w:val="0"/>
              </w:rPr>
              <w:t xml:space="preserve">RF99 Auditoría fiscal</w:t>
            </w:r>
          </w:p>
        </w:tc>
        <w:tc>
          <w:tcPr>
            <w:tcW w:type="dxa" w:w="7610"/>
            <w:vAlign w:val="center"/>
          </w:tcPr>
          <w:p>
            <w:pPr>
              <w:pStyle w:val="C4Table"/>
            </w:pPr>
            <w:r>
              <w:rPr>
                <w:b w:val="0"/>
              </w:rPr>
              <w:t xml:space="preserve">El sistema deberá registrar en una bitácora inmutable la acción, entidad, usuario, fecha, IP y detalle JSON de emisiones, anulaciones, cambios fiscales y operaciones sensibles. Prioridad: Alta.</w:t>
            </w:r>
          </w:p>
        </w:tc>
      </w:tr>
      <w:tr>
        <w:trPr>
          <w:cantSplit/>
        </w:trPr>
        <w:tc>
          <w:tcPr>
            <w:tcW w:type="dxa" w:w="2850"/>
            <w:vAlign w:val="center"/>
          </w:tcPr>
          <w:p>
            <w:pPr>
              <w:pStyle w:val="C4Table"/>
            </w:pPr>
            <w:r>
              <w:rPr>
                <w:b w:val="0"/>
              </w:rPr>
              <w:t xml:space="preserve">RF100 POS</w:t>
            </w:r>
          </w:p>
        </w:tc>
        <w:tc>
          <w:tcPr>
            <w:tcW w:type="dxa" w:w="7610"/>
            <w:vAlign w:val="center"/>
          </w:tcPr>
          <w:p>
            <w:pPr>
              <w:pStyle w:val="C4Table"/>
            </w:pPr>
            <w:r>
              <w:rPr>
                <w:b w:val="0"/>
              </w:rPr>
              <w:t xml:space="preserve">El servidor deberá recalcular el precio, descuento, IVA, extras y total a partir del catálogo vigente, sin confiar en los importes enviados por el navegador. Prioridad: Alta.</w:t>
            </w:r>
          </w:p>
        </w:tc>
      </w:tr>
      <w:tr>
        <w:trPr>
          <w:cantSplit/>
        </w:trPr>
        <w:tc>
          <w:tcPr>
            <w:tcW w:type="dxa" w:w="2850"/>
            <w:vAlign w:val="center"/>
          </w:tcPr>
          <w:p>
            <w:pPr>
              <w:pStyle w:val="C4Table"/>
            </w:pPr>
            <w:r>
              <w:rPr>
                <w:b w:val="0"/>
              </w:rPr>
              <w:t xml:space="preserve">RF101 POS</w:t>
            </w:r>
          </w:p>
        </w:tc>
        <w:tc>
          <w:tcPr>
            <w:tcW w:type="dxa" w:w="7610"/>
            <w:vAlign w:val="center"/>
          </w:tcPr>
          <w:p>
            <w:pPr>
              <w:pStyle w:val="C4Table"/>
            </w:pPr>
            <w:r>
              <w:rPr>
                <w:b w:val="0"/>
              </w:rPr>
              <w:t xml:space="preserve">El sistema deberá aceptar una clave de solicitud por venta, detectar reintentos de la misma operación y devolver el comprobante existente sin duplicar factura, pagos ni asiento contable. Prioridad: Alta.</w:t>
            </w:r>
          </w:p>
        </w:tc>
      </w:tr>
      <w:tr>
        <w:trPr>
          <w:cantSplit/>
        </w:trPr>
        <w:tc>
          <w:tcPr>
            <w:tcW w:type="dxa" w:w="2850"/>
            <w:vAlign w:val="center"/>
          </w:tcPr>
          <w:p>
            <w:pPr>
              <w:pStyle w:val="C4Table"/>
            </w:pPr>
            <w:r>
              <w:rPr>
                <w:b w:val="0"/>
              </w:rPr>
              <w:t xml:space="preserve">RF102 POS</w:t>
            </w:r>
          </w:p>
        </w:tc>
        <w:tc>
          <w:tcPr>
            <w:tcW w:type="dxa" w:w="7610"/>
            <w:vAlign w:val="center"/>
          </w:tcPr>
          <w:p>
            <w:pPr>
              <w:pStyle w:val="C4Table"/>
            </w:pPr>
            <w:r>
              <w:rPr>
                <w:b w:val="0"/>
              </w:rPr>
              <w:t xml:space="preserve">El sistema deberá permitir pagos múltiples en efectivo, efectivo USD y transferencia, validar referencias de transferencia, aplicar el tipo de cambio y calcular el cambio únicamente con medios que permitan devolución. Prioridad: Alta.</w:t>
            </w:r>
          </w:p>
        </w:tc>
      </w:tr>
      <w:tr>
        <w:trPr>
          <w:cantSplit/>
        </w:trPr>
        <w:tc>
          <w:tcPr>
            <w:tcW w:type="dxa" w:w="2850"/>
            <w:vAlign w:val="center"/>
          </w:tcPr>
          <w:p>
            <w:pPr>
              <w:pStyle w:val="C4Table"/>
            </w:pPr>
            <w:r>
              <w:rPr>
                <w:b w:val="0"/>
              </w:rPr>
              <w:t xml:space="preserve">RF103 POS</w:t>
            </w:r>
          </w:p>
        </w:tc>
        <w:tc>
          <w:tcPr>
            <w:tcW w:type="dxa" w:w="7610"/>
            <w:vAlign w:val="center"/>
          </w:tcPr>
          <w:p>
            <w:pPr>
              <w:pStyle w:val="C4Table"/>
            </w:pPr>
            <w:r>
              <w:rPr>
                <w:b w:val="0"/>
              </w:rPr>
              <w:t xml:space="preserve">El sistema deberá emitir una respuesta de comprobante con número, QR, enlace de seguimiento, desglose de pagos, cambio, condición de pago y enlace de impresión. Prioridad: Alta.</w:t>
            </w:r>
          </w:p>
        </w:tc>
      </w:tr>
      <w:tr>
        <w:trPr>
          <w:cantSplit/>
        </w:trPr>
        <w:tc>
          <w:tcPr>
            <w:tcW w:type="dxa" w:w="2850"/>
            <w:vAlign w:val="center"/>
          </w:tcPr>
          <w:p>
            <w:pPr>
              <w:pStyle w:val="C4Table"/>
            </w:pPr>
            <w:r>
              <w:rPr>
                <w:b w:val="0"/>
              </w:rPr>
              <w:t xml:space="preserve">RF104 Arqueos</w:t>
            </w:r>
          </w:p>
        </w:tc>
        <w:tc>
          <w:tcPr>
            <w:tcW w:type="dxa" w:w="7610"/>
            <w:vAlign w:val="center"/>
          </w:tcPr>
          <w:p>
            <w:pPr>
              <w:pStyle w:val="C4Table"/>
            </w:pPr>
            <w:r>
              <w:rPr>
                <w:b w:val="0"/>
              </w:rPr>
              <w:t xml:space="preserve">El sistema deberá registrar el conteo ciego de efectivo, dólares y transferencias, incluyendo cantidades por denominación, tipo de cambio utilizado, observaciones y diferencias frente al sistema. Prioridad: Alta.</w:t>
            </w:r>
          </w:p>
        </w:tc>
      </w:tr>
      <w:tr>
        <w:trPr>
          <w:cantSplit/>
        </w:trPr>
        <w:tc>
          <w:tcPr>
            <w:tcW w:type="dxa" w:w="2850"/>
            <w:vAlign w:val="center"/>
          </w:tcPr>
          <w:p>
            <w:pPr>
              <w:pStyle w:val="C4Table"/>
            </w:pPr>
            <w:r>
              <w:rPr>
                <w:b w:val="0"/>
              </w:rPr>
              <w:t xml:space="preserve">RF105 Arqueos</w:t>
            </w:r>
          </w:p>
        </w:tc>
        <w:tc>
          <w:tcPr>
            <w:tcW w:type="dxa" w:w="7610"/>
            <w:vAlign w:val="center"/>
          </w:tcPr>
          <w:p>
            <w:pPr>
              <w:pStyle w:val="C4Table"/>
            </w:pPr>
            <w:r>
              <w:rPr>
                <w:b w:val="0"/>
              </w:rPr>
              <w:t xml:space="preserve">El sistema deberá separar el envío del arqueo por el cajero de su verificación por un supervisor distinto, impedir la auto-verificación y cerrar el turno solo después de la verificación. Prioridad: Alta.</w:t>
            </w:r>
          </w:p>
        </w:tc>
      </w:tr>
    </w:tbl>
    <w:p>
      <w:pPr>
        <w:pStyle w:val="C4Body"/>
      </w:pPr>
      <w:r>
        <w:t xml:space="preserve"/>
      </w:r>
    </w:p>
    <w:p>
      <w:pPr>
        <w:pStyle w:val="C4H3"/>
        <w:pageBreakBefore/>
      </w:pPr>
      <w:r>
        <w:t xml:space="preserve">Contabilidad asistencia portal y soporte complementarios RF106 a RF117</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850"/>
        <w:gridCol w:w="7610"/>
      </w:tblGrid>
      <w:tr>
        <w:trPr>
          <w:cantSplit/>
          <w:tblHeader/>
        </w:trPr>
        <w:tc>
          <w:tcPr>
            <w:tcW w:type="dxa" w:w="2850"/>
            <w:vAlign w:val="center"/>
            <w:shd w:fill="E7E6E6"/>
          </w:tcPr>
          <w:p>
            <w:pPr>
              <w:pStyle w:val="C4Table"/>
            </w:pPr>
            <w:r>
              <w:rPr>
                <w:b/>
              </w:rPr>
              <w:t xml:space="preserve">ID y requisito</w:t>
            </w:r>
          </w:p>
        </w:tc>
        <w:tc>
          <w:tcPr>
            <w:tcW w:type="dxa" w:w="7610"/>
            <w:vAlign w:val="center"/>
            <w:shd w:fill="E7E6E6"/>
          </w:tcPr>
          <w:p>
            <w:pPr>
              <w:pStyle w:val="C4Table"/>
            </w:pPr>
            <w:r>
              <w:rPr>
                <w:b/>
              </w:rPr>
              <w:t xml:space="preserve">Comportamiento solicitado y prioridad</w:t>
            </w:r>
          </w:p>
        </w:tc>
      </w:tr>
      <w:tr>
        <w:trPr>
          <w:cantSplit/>
        </w:trPr>
        <w:tc>
          <w:tcPr>
            <w:tcW w:type="dxa" w:w="2850"/>
            <w:vAlign w:val="center"/>
          </w:tcPr>
          <w:p>
            <w:pPr>
              <w:pStyle w:val="C4Table"/>
            </w:pPr>
            <w:r>
              <w:rPr>
                <w:b w:val="0"/>
              </w:rPr>
              <w:t xml:space="preserve">RF106 Contabilidad formal</w:t>
            </w:r>
          </w:p>
        </w:tc>
        <w:tc>
          <w:tcPr>
            <w:tcW w:type="dxa" w:w="7610"/>
            <w:vAlign w:val="center"/>
          </w:tcPr>
          <w:p>
            <w:pPr>
              <w:pStyle w:val="C4Table"/>
            </w:pPr>
            <w:r>
              <w:rPr>
                <w:b w:val="0"/>
              </w:rPr>
              <w:t xml:space="preserve">El sistema deberá abrir o localizar automáticamente el periodo contable de una operación, impedir asientos en periodos cerrados y permitir el cierre del periodo únicamente bajo las reglas contables configuradas. Prioridad: Alta.</w:t>
            </w:r>
          </w:p>
        </w:tc>
      </w:tr>
      <w:tr>
        <w:trPr>
          <w:cantSplit/>
        </w:trPr>
        <w:tc>
          <w:tcPr>
            <w:tcW w:type="dxa" w:w="2850"/>
            <w:vAlign w:val="center"/>
          </w:tcPr>
          <w:p>
            <w:pPr>
              <w:pStyle w:val="C4Table"/>
            </w:pPr>
            <w:r>
              <w:rPr>
                <w:b w:val="0"/>
              </w:rPr>
              <w:t xml:space="preserve">RF107 Contabilidad formal</w:t>
            </w:r>
          </w:p>
        </w:tc>
        <w:tc>
          <w:tcPr>
            <w:tcW w:type="dxa" w:w="7610"/>
            <w:vAlign w:val="center"/>
          </w:tcPr>
          <w:p>
            <w:pPr>
              <w:pStyle w:val="C4Table"/>
            </w:pPr>
            <w:r>
              <w:rPr>
                <w:b w:val="0"/>
              </w:rPr>
              <w:t xml:space="preserve">El sistema deberá permitir crear asientos manuales de diario con número de comprobante, referencia, descripción y líneas Debe/Haber, rechazando cualquier asiento descuadrado. Prioridad: Alta.</w:t>
            </w:r>
          </w:p>
        </w:tc>
      </w:tr>
      <w:tr>
        <w:trPr>
          <w:cantSplit/>
        </w:trPr>
        <w:tc>
          <w:tcPr>
            <w:tcW w:type="dxa" w:w="2850"/>
            <w:vAlign w:val="center"/>
          </w:tcPr>
          <w:p>
            <w:pPr>
              <w:pStyle w:val="C4Table"/>
            </w:pPr>
            <w:r>
              <w:rPr>
                <w:b w:val="0"/>
              </w:rPr>
              <w:t xml:space="preserve">RF108 Contabilidad formal</w:t>
            </w:r>
          </w:p>
        </w:tc>
        <w:tc>
          <w:tcPr>
            <w:tcW w:type="dxa" w:w="7610"/>
            <w:vAlign w:val="center"/>
          </w:tcPr>
          <w:p>
            <w:pPr>
              <w:pStyle w:val="C4Table"/>
            </w:pPr>
            <w:r>
              <w:rPr>
                <w:b w:val="0"/>
              </w:rPr>
              <w:t xml:space="preserve">El sistema deberá generar asientos automáticos para ventas, compras, egresos, nómina, anulaciones y cierres, conservando el vínculo con el documento de origen. Prioridad: Alta.</w:t>
            </w:r>
          </w:p>
        </w:tc>
      </w:tr>
      <w:tr>
        <w:trPr>
          <w:cantSplit/>
        </w:trPr>
        <w:tc>
          <w:tcPr>
            <w:tcW w:type="dxa" w:w="2850"/>
            <w:vAlign w:val="center"/>
          </w:tcPr>
          <w:p>
            <w:pPr>
              <w:pStyle w:val="C4Table"/>
            </w:pPr>
            <w:r>
              <w:rPr>
                <w:b w:val="0"/>
              </w:rPr>
              <w:t xml:space="preserve">RF109 Contabilidad formal</w:t>
            </w:r>
          </w:p>
        </w:tc>
        <w:tc>
          <w:tcPr>
            <w:tcW w:type="dxa" w:w="7610"/>
            <w:vAlign w:val="center"/>
          </w:tcPr>
          <w:p>
            <w:pPr>
              <w:pStyle w:val="C4Table"/>
            </w:pPr>
            <w:r>
              <w:rPr>
                <w:b w:val="0"/>
              </w:rPr>
              <w:t xml:space="preserve">El sistema deberá mostrar balance de comprobación, mayor contable y estado de resultados filtrables por periodo, calculados a partir de asientos contabilizados. Prioridad: Media.</w:t>
            </w:r>
          </w:p>
        </w:tc>
      </w:tr>
      <w:tr>
        <w:trPr>
          <w:cantSplit/>
        </w:trPr>
        <w:tc>
          <w:tcPr>
            <w:tcW w:type="dxa" w:w="2850"/>
            <w:vAlign w:val="center"/>
          </w:tcPr>
          <w:p>
            <w:pPr>
              <w:pStyle w:val="C4Table"/>
            </w:pPr>
            <w:r>
              <w:rPr>
                <w:b w:val="0"/>
              </w:rPr>
              <w:t xml:space="preserve">RF110 Kiosco biométrico</w:t>
            </w:r>
          </w:p>
        </w:tc>
        <w:tc>
          <w:tcPr>
            <w:tcW w:type="dxa" w:w="7610"/>
            <w:vAlign w:val="center"/>
          </w:tcPr>
          <w:p>
            <w:pPr>
              <w:pStyle w:val="C4Table"/>
            </w:pPr>
            <w:r>
              <w:rPr>
                <w:b w:val="0"/>
              </w:rPr>
              <w:t xml:space="preserve">El sistema deberá registrar o actualizar el descriptor facial de un empleado a partir de una imagen válida, rechazando imágenes sin rostro o con más de un rostro. Prioridad: Alta.</w:t>
            </w:r>
          </w:p>
        </w:tc>
      </w:tr>
      <w:tr>
        <w:trPr>
          <w:cantSplit/>
        </w:trPr>
        <w:tc>
          <w:tcPr>
            <w:tcW w:type="dxa" w:w="2850"/>
            <w:vAlign w:val="center"/>
          </w:tcPr>
          <w:p>
            <w:pPr>
              <w:pStyle w:val="C4Table"/>
            </w:pPr>
            <w:r>
              <w:rPr>
                <w:b w:val="0"/>
              </w:rPr>
              <w:t xml:space="preserve">RF111 Kiosco biométrico</w:t>
            </w:r>
          </w:p>
        </w:tc>
        <w:tc>
          <w:tcPr>
            <w:tcW w:type="dxa" w:w="7610"/>
            <w:vAlign w:val="center"/>
          </w:tcPr>
          <w:p>
            <w:pPr>
              <w:pStyle w:val="C4Table"/>
            </w:pPr>
            <w:r>
              <w:rPr>
                <w:b w:val="0"/>
              </w:rPr>
              <w:t xml:space="preserve">El sistema deberá cargar los descriptores activos en memoria, reconocer el rostro de un frame y registrar automáticamente entrada o salida según el registro del día y la tolerancia del turno laboral. Prioridad: Alta.</w:t>
            </w:r>
          </w:p>
        </w:tc>
      </w:tr>
      <w:tr>
        <w:trPr>
          <w:cantSplit/>
        </w:trPr>
        <w:tc>
          <w:tcPr>
            <w:tcW w:type="dxa" w:w="2850"/>
            <w:vAlign w:val="center"/>
          </w:tcPr>
          <w:p>
            <w:pPr>
              <w:pStyle w:val="C4Table"/>
            </w:pPr>
            <w:r>
              <w:rPr>
                <w:b w:val="0"/>
              </w:rPr>
              <w:t xml:space="preserve">RF112 Asistencia</w:t>
            </w:r>
          </w:p>
        </w:tc>
        <w:tc>
          <w:tcPr>
            <w:tcW w:type="dxa" w:w="7610"/>
            <w:vAlign w:val="center"/>
          </w:tcPr>
          <w:p>
            <w:pPr>
              <w:pStyle w:val="C4Table"/>
            </w:pPr>
            <w:r>
              <w:rPr>
                <w:b w:val="0"/>
              </w:rPr>
              <w:t xml:space="preserve">El sistema deberá permitir consultar la asistencia diaria, diferenciar llegada a tiempo y tardía, registrar salida y exponer el estado actualizado para el monitor administrativo. Prioridad: Alta.</w:t>
            </w:r>
          </w:p>
        </w:tc>
      </w:tr>
      <w:tr>
        <w:trPr>
          <w:cantSplit/>
        </w:trPr>
        <w:tc>
          <w:tcPr>
            <w:tcW w:type="dxa" w:w="2850"/>
            <w:vAlign w:val="center"/>
          </w:tcPr>
          <w:p>
            <w:pPr>
              <w:pStyle w:val="C4Table"/>
            </w:pPr>
            <w:r>
              <w:rPr>
                <w:b w:val="0"/>
              </w:rPr>
              <w:t xml:space="preserve">RF113 Portal de encargos</w:t>
            </w:r>
          </w:p>
        </w:tc>
        <w:tc>
          <w:tcPr>
            <w:tcW w:type="dxa" w:w="7610"/>
            <w:vAlign w:val="center"/>
          </w:tcPr>
          <w:p>
            <w:pPr>
              <w:pStyle w:val="C4Table"/>
            </w:pPr>
            <w:r>
              <w:rPr>
                <w:b w:val="0"/>
              </w:rPr>
              <w:t xml:space="preserve">El sistema deberá permitir que un cliente autenticado o visitante identificado por sesión consulte el estado, precio, fecha, imagen y especificaciones de sus cotizaciones sin acceder a datos de otros clientes. Prioridad: Alta.</w:t>
            </w:r>
          </w:p>
        </w:tc>
      </w:tr>
      <w:tr>
        <w:trPr>
          <w:cantSplit/>
        </w:trPr>
        <w:tc>
          <w:tcPr>
            <w:tcW w:type="dxa" w:w="2850"/>
            <w:vAlign w:val="center"/>
          </w:tcPr>
          <w:p>
            <w:pPr>
              <w:pStyle w:val="C4Table"/>
            </w:pPr>
            <w:r>
              <w:rPr>
                <w:b w:val="0"/>
              </w:rPr>
              <w:t xml:space="preserve">RF114 Producción</w:t>
            </w:r>
          </w:p>
        </w:tc>
        <w:tc>
          <w:tcPr>
            <w:tcW w:type="dxa" w:w="7610"/>
            <w:vAlign w:val="center"/>
          </w:tcPr>
          <w:p>
            <w:pPr>
              <w:pStyle w:val="C4Table"/>
            </w:pPr>
            <w:r>
              <w:rPr>
                <w:b w:val="0"/>
              </w:rPr>
              <w:t xml:space="preserve">El sistema deberá publicar en el monitor de cocina los encargos pagados, ordenar por fecha de entrega y persistir la transición Pendiente, En Proceso, Listo y Entregado para reflejarla en el seguimiento público. Prioridad: Alta.</w:t>
            </w:r>
          </w:p>
        </w:tc>
      </w:tr>
      <w:tr>
        <w:trPr>
          <w:cantSplit/>
        </w:trPr>
        <w:tc>
          <w:tcPr>
            <w:tcW w:type="dxa" w:w="2850"/>
            <w:vAlign w:val="center"/>
          </w:tcPr>
          <w:p>
            <w:pPr>
              <w:pStyle w:val="C4Table"/>
            </w:pPr>
            <w:r>
              <w:rPr>
                <w:b w:val="0"/>
              </w:rPr>
              <w:t xml:space="preserve">RF115 CRM</w:t>
            </w:r>
          </w:p>
        </w:tc>
        <w:tc>
          <w:tcPr>
            <w:tcW w:type="dxa" w:w="7610"/>
            <w:vAlign w:val="center"/>
          </w:tcPr>
          <w:p>
            <w:pPr>
              <w:pStyle w:val="C4Table"/>
            </w:pPr>
            <w:r>
              <w:rPr>
                <w:b w:val="0"/>
              </w:rPr>
              <w:t xml:space="preserve">El sistema deberá registrar clientes desde el portal mediante verificación del código enviado al teléfono, evitando crear cuentas con teléfonos duplicados o códigos vencidos. Prioridad: Media.</w:t>
            </w:r>
          </w:p>
        </w:tc>
      </w:tr>
      <w:tr>
        <w:trPr>
          <w:cantSplit/>
        </w:trPr>
        <w:tc>
          <w:tcPr>
            <w:tcW w:type="dxa" w:w="2850"/>
            <w:vAlign w:val="center"/>
          </w:tcPr>
          <w:p>
            <w:pPr>
              <w:pStyle w:val="C4Table"/>
            </w:pPr>
            <w:r>
              <w:rPr>
                <w:b w:val="0"/>
              </w:rPr>
              <w:t xml:space="preserve">RF116 Reportes</w:t>
            </w:r>
          </w:p>
        </w:tc>
        <w:tc>
          <w:tcPr>
            <w:tcW w:type="dxa" w:w="7610"/>
            <w:vAlign w:val="center"/>
          </w:tcPr>
          <w:p>
            <w:pPr>
              <w:pStyle w:val="C4Table"/>
            </w:pPr>
            <w:r>
              <w:rPr>
                <w:b w:val="0"/>
              </w:rPr>
              <w:t xml:space="preserve">El sistema deberá presentar indicadores de ventas, ticket promedio, productos más vendidos, ventas por categoría, encargos pendientes, mermas, rotación y asistencia para apoyar decisiones de gerencia. Prioridad: Media.</w:t>
            </w:r>
          </w:p>
        </w:tc>
      </w:tr>
      <w:tr>
        <w:trPr>
          <w:cantSplit/>
        </w:trPr>
        <w:tc>
          <w:tcPr>
            <w:tcW w:type="dxa" w:w="2850"/>
            <w:vAlign w:val="center"/>
          </w:tcPr>
          <w:p>
            <w:pPr>
              <w:pStyle w:val="C4Table"/>
            </w:pPr>
            <w:r>
              <w:rPr>
                <w:b w:val="0"/>
              </w:rPr>
              <w:t xml:space="preserve">RF117 Operación</w:t>
            </w:r>
          </w:p>
        </w:tc>
        <w:tc>
          <w:tcPr>
            <w:tcW w:type="dxa" w:w="7610"/>
            <w:vAlign w:val="center"/>
          </w:tcPr>
          <w:p>
            <w:pPr>
              <w:pStyle w:val="C4Table"/>
            </w:pPr>
            <w:r>
              <w:rPr>
                <w:b w:val="0"/>
              </w:rPr>
              <w:t xml:space="preserve">El sistema deberá permitir generar respaldos de la base de datos y ejecutar migraciones aditivas identificables sin reconstruir el esquema ni borrar información histórica. Prioridad: Alta.</w:t>
            </w:r>
          </w:p>
        </w:tc>
      </w:tr>
    </w:tbl>
    <w:p>
      <w:pPr>
        <w:pStyle w:val="C4Body"/>
      </w:pPr>
      <w:r>
        <w:t xml:space="preserve"/>
      </w:r>
    </w:p>
    <w:p>
      <w:pPr>
        <w:pStyle w:val="C4H2"/>
        <w:pageBreakBefore/>
      </w:pPr>
      <w:r>
        <w:t xml:space="preserve">Estado de la línea base por módulo</w:t>
      </w:r>
    </w:p>
    <w:p>
      <w:pPr>
        <w:pStyle w:val="C4H3"/>
      </w:pPr>
      <w:r>
        <w:t xml:space="preserve">Seguridad Accesos y Auditoría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RF01 RF02 RF09</w:t>
            </w:r>
          </w:p>
        </w:tc>
        <w:tc>
          <w:tcPr>
            <w:tcW w:type="dxa" w:w="8060"/>
            <w:vAlign w:val="center"/>
          </w:tcPr>
          <w:p>
            <w:pPr>
              <w:pStyle w:val="C4Table"/>
            </w:pPr>
            <w:r>
              <w:rPr>
                <w:b w:val="0"/>
              </w:rPr>
              <w:t xml:space="preserve">Validar identidad activa y permiso en servidor. Presente en código.</w:t>
            </w:r>
          </w:p>
        </w:tc>
      </w:tr>
      <w:tr>
        <w:trPr>
          <w:cantSplit/>
        </w:trPr>
        <w:tc>
          <w:tcPr>
            <w:tcW w:type="dxa" w:w="2400"/>
            <w:vAlign w:val="center"/>
          </w:tcPr>
          <w:p>
            <w:pPr>
              <w:pStyle w:val="C4Table"/>
            </w:pPr>
            <w:r>
              <w:rPr>
                <w:b w:val="0"/>
              </w:rPr>
              <w:t xml:space="preserve">RF03 RF04</w:t>
            </w:r>
          </w:p>
        </w:tc>
        <w:tc>
          <w:tcPr>
            <w:tcW w:type="dxa" w:w="8060"/>
            <w:vAlign w:val="center"/>
          </w:tcPr>
          <w:p>
            <w:pPr>
              <w:pStyle w:val="C4Table"/>
            </w:pPr>
            <w:r>
              <w:rPr>
                <w:b w:val="0"/>
              </w:rPr>
              <w:t xml:space="preserve">Solicitar y verificar TOTP según política. Presente; comprobar enrolamiento y obligatoriedad.</w:t>
            </w:r>
          </w:p>
        </w:tc>
      </w:tr>
      <w:tr>
        <w:trPr>
          <w:cantSplit/>
        </w:trPr>
        <w:tc>
          <w:tcPr>
            <w:tcW w:type="dxa" w:w="2400"/>
            <w:vAlign w:val="center"/>
          </w:tcPr>
          <w:p>
            <w:pPr>
              <w:pStyle w:val="C4Table"/>
            </w:pPr>
            <w:r>
              <w:rPr>
                <w:b w:val="0"/>
              </w:rPr>
              <w:t xml:space="preserve">RF10 a RF12 RF99</w:t>
            </w:r>
          </w:p>
        </w:tc>
        <w:tc>
          <w:tcPr>
            <w:tcW w:type="dxa" w:w="8060"/>
            <w:vAlign w:val="center"/>
          </w:tcPr>
          <w:p>
            <w:pPr>
              <w:pStyle w:val="C4Table"/>
            </w:pPr>
            <w:r>
              <w:rPr>
                <w:b w:val="0"/>
              </w:rPr>
              <w:t xml:space="preserve">Registrar y consultar auditoría según ámbito. Parcial; no se acredita auditoría general completa.</w:t>
            </w:r>
          </w:p>
        </w:tc>
      </w:tr>
      <w:tr>
        <w:trPr>
          <w:cantSplit/>
        </w:trPr>
        <w:tc>
          <w:tcPr>
            <w:tcW w:type="dxa" w:w="2400"/>
            <w:vAlign w:val="center"/>
          </w:tcPr>
          <w:p>
            <w:pPr>
              <w:pStyle w:val="C4Table"/>
            </w:pPr>
            <w:r>
              <w:rPr>
                <w:b w:val="0"/>
              </w:rPr>
              <w:t xml:space="preserve">RF117</w:t>
            </w:r>
          </w:p>
        </w:tc>
        <w:tc>
          <w:tcPr>
            <w:tcW w:type="dxa" w:w="8060"/>
            <w:vAlign w:val="center"/>
          </w:tcPr>
          <w:p>
            <w:pPr>
              <w:pStyle w:val="C4Table"/>
            </w:pPr>
            <w:r>
              <w:rPr>
                <w:b w:val="0"/>
              </w:rPr>
              <w:t xml:space="preserve">Conservar datos mediante respaldo y migraciones aditivas. Comando disponible; programación y restauración pendientes.</w:t>
            </w:r>
          </w:p>
        </w:tc>
      </w:tr>
    </w:tbl>
    <w:p>
      <w:pPr>
        <w:pStyle w:val="C4Body"/>
      </w:pPr>
      <w:r>
        <w:t xml:space="preserve"/>
      </w:r>
    </w:p>
    <w:p>
      <w:pPr>
        <w:pStyle w:val="C4Body"/>
      </w:pPr>
      <w:r>
        <w:t xml:space="preserve">Completar la cobertura de auditoría general y comprobar recuperación de cuentas. El respaldo requiere ejecución programada y una prueba de restauración; VERIFYONLY por sí solo no demuestra recuperación funcional.</w:t>
      </w:r>
    </w:p>
    <w:p>
      <w:pPr>
        <w:pStyle w:val="C4H3"/>
      </w:pPr>
      <w:r>
        <w:t xml:space="preserve">CRM Gestión de Clientes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RF13 RF14 RF115</w:t>
            </w:r>
          </w:p>
        </w:tc>
        <w:tc>
          <w:tcPr>
            <w:tcW w:type="dxa" w:w="8060"/>
            <w:vAlign w:val="center"/>
          </w:tcPr>
          <w:p>
            <w:pPr>
              <w:pStyle w:val="C4Table"/>
            </w:pPr>
            <w:r>
              <w:rPr>
                <w:b w:val="0"/>
              </w:rPr>
              <w:t xml:space="preserve">Crear perfil con teléfono único y verificación vigente. Presente; SMS real depende de configuración.</w:t>
            </w:r>
          </w:p>
        </w:tc>
      </w:tr>
      <w:tr>
        <w:trPr>
          <w:cantSplit/>
        </w:trPr>
        <w:tc>
          <w:tcPr>
            <w:tcW w:type="dxa" w:w="2400"/>
            <w:vAlign w:val="center"/>
          </w:tcPr>
          <w:p>
            <w:pPr>
              <w:pStyle w:val="C4Table"/>
            </w:pPr>
            <w:r>
              <w:rPr>
                <w:b w:val="0"/>
              </w:rPr>
              <w:t xml:space="preserve">RF15 RF17</w:t>
            </w:r>
          </w:p>
        </w:tc>
        <w:tc>
          <w:tcPr>
            <w:tcW w:type="dxa" w:w="8060"/>
            <w:vAlign w:val="center"/>
          </w:tcPr>
          <w:p>
            <w:pPr>
              <w:pStyle w:val="C4Table"/>
            </w:pPr>
            <w:r>
              <w:rPr>
                <w:b w:val="0"/>
              </w:rPr>
              <w:t xml:space="preserve">Editar expediente y consultar historial autorizado. API presente; edición visual requiere completarse.</w:t>
            </w:r>
          </w:p>
        </w:tc>
      </w:tr>
      <w:tr>
        <w:trPr>
          <w:cantSplit/>
        </w:trPr>
        <w:tc>
          <w:tcPr>
            <w:tcW w:type="dxa" w:w="2400"/>
            <w:vAlign w:val="center"/>
          </w:tcPr>
          <w:p>
            <w:pPr>
              <w:pStyle w:val="C4Table"/>
            </w:pPr>
            <w:r>
              <w:rPr>
                <w:b w:val="0"/>
              </w:rPr>
              <w:t xml:space="preserve">RF16</w:t>
            </w:r>
          </w:p>
        </w:tc>
        <w:tc>
          <w:tcPr>
            <w:tcW w:type="dxa" w:w="8060"/>
            <w:vAlign w:val="center"/>
          </w:tcPr>
          <w:p>
            <w:pPr>
              <w:pStyle w:val="C4Table"/>
            </w:pPr>
            <w:r>
              <w:rPr>
                <w:b w:val="0"/>
              </w:rPr>
              <w:t xml:space="preserve">Guardar y mostrar fotografía de perfil. Ruta local corregida en esta revisión.</w:t>
            </w:r>
          </w:p>
        </w:tc>
      </w:tr>
      <w:tr>
        <w:trPr>
          <w:cantSplit/>
        </w:trPr>
        <w:tc>
          <w:tcPr>
            <w:tcW w:type="dxa" w:w="2400"/>
            <w:vAlign w:val="center"/>
          </w:tcPr>
          <w:p>
            <w:pPr>
              <w:pStyle w:val="C4Table"/>
            </w:pPr>
            <w:r>
              <w:rPr>
                <w:b w:val="0"/>
              </w:rPr>
              <w:t xml:space="preserve">RF18 a RF21</w:t>
            </w:r>
          </w:p>
        </w:tc>
        <w:tc>
          <w:tcPr>
            <w:tcW w:type="dxa" w:w="8060"/>
            <w:vAlign w:val="center"/>
          </w:tcPr>
          <w:p>
            <w:pPr>
              <w:pStyle w:val="C4Table"/>
            </w:pPr>
            <w:r>
              <w:rPr>
                <w:b w:val="0"/>
              </w:rPr>
              <w:t xml:space="preserve">Usar mostrador y mantener niveles según compras. Parcial en ventas ordinarias; umbrales presentes en encargos.</w:t>
            </w:r>
          </w:p>
        </w:tc>
      </w:tr>
    </w:tbl>
    <w:p>
      <w:pPr>
        <w:pStyle w:val="C4Body"/>
      </w:pPr>
      <w:r>
        <w:t xml:space="preserve"/>
      </w:r>
    </w:p>
    <w:p>
      <w:pPr>
        <w:pStyle w:val="C4Body"/>
      </w:pPr>
      <w:r>
        <w:t xml:space="preserve">Completar el formulario de edición de CRM y la selección de cliente en ventas ordinarias. Comprobar unicidad concurrente y entrega SMS real en el entorno de aceptación. No se presenta la simulación como comunicación enviada.</w:t>
      </w:r>
    </w:p>
    <w:p>
      <w:pPr>
        <w:pStyle w:val="C4H3"/>
      </w:pPr>
      <w:r>
        <w:t xml:space="preserve">Catálogo de Productos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RF22 RF28</w:t>
            </w:r>
          </w:p>
        </w:tc>
        <w:tc>
          <w:tcPr>
            <w:tcW w:type="dxa" w:w="8060"/>
            <w:vAlign w:val="center"/>
          </w:tcPr>
          <w:p>
            <w:pPr>
              <w:pStyle w:val="C4Table"/>
            </w:pPr>
            <w:r>
              <w:rPr>
                <w:b w:val="0"/>
              </w:rPr>
              <w:t xml:space="preserve">Administrar categorías y adicionales. Consulta presente; mantenimiento completo no acreditado.</w:t>
            </w:r>
          </w:p>
        </w:tc>
      </w:tr>
      <w:tr>
        <w:trPr>
          <w:cantSplit/>
        </w:trPr>
        <w:tc>
          <w:tcPr>
            <w:tcW w:type="dxa" w:w="2400"/>
            <w:vAlign w:val="center"/>
          </w:tcPr>
          <w:p>
            <w:pPr>
              <w:pStyle w:val="C4Table"/>
            </w:pPr>
            <w:r>
              <w:rPr>
                <w:b w:val="0"/>
              </w:rPr>
              <w:t xml:space="preserve">RF23 RF26 RF27</w:t>
            </w:r>
          </w:p>
        </w:tc>
        <w:tc>
          <w:tcPr>
            <w:tcW w:type="dxa" w:w="8060"/>
            <w:vAlign w:val="center"/>
          </w:tcPr>
          <w:p>
            <w:pPr>
              <w:pStyle w:val="C4Table"/>
            </w:pPr>
            <w:r>
              <w:rPr>
                <w:b w:val="0"/>
              </w:rPr>
              <w:t xml:space="preserve">Crear, editar y desactivar productos con descuento válido. Presente en código.</w:t>
            </w:r>
          </w:p>
        </w:tc>
      </w:tr>
      <w:tr>
        <w:trPr>
          <w:cantSplit/>
        </w:trPr>
        <w:tc>
          <w:tcPr>
            <w:tcW w:type="dxa" w:w="2400"/>
            <w:vAlign w:val="center"/>
          </w:tcPr>
          <w:p>
            <w:pPr>
              <w:pStyle w:val="C4Table"/>
            </w:pPr>
            <w:r>
              <w:rPr>
                <w:b w:val="0"/>
              </w:rPr>
              <w:t xml:space="preserve">RF24</w:t>
            </w:r>
          </w:p>
        </w:tc>
        <w:tc>
          <w:tcPr>
            <w:tcW w:type="dxa" w:w="8060"/>
            <w:vAlign w:val="center"/>
          </w:tcPr>
          <w:p>
            <w:pPr>
              <w:pStyle w:val="C4Table"/>
            </w:pPr>
            <w:r>
              <w:rPr>
                <w:b w:val="0"/>
              </w:rPr>
              <w:t xml:space="preserve">Administrar bases personalizables EsFicticio. Parcial; alta actual fija cero.</w:t>
            </w:r>
          </w:p>
        </w:tc>
      </w:tr>
      <w:tr>
        <w:trPr>
          <w:cantSplit/>
        </w:trPr>
        <w:tc>
          <w:tcPr>
            <w:tcW w:type="dxa" w:w="2400"/>
            <w:vAlign w:val="center"/>
          </w:tcPr>
          <w:p>
            <w:pPr>
              <w:pStyle w:val="C4Table"/>
            </w:pPr>
            <w:r>
              <w:rPr>
                <w:b w:val="0"/>
              </w:rPr>
              <w:t xml:space="preserve">RF25</w:t>
            </w:r>
          </w:p>
        </w:tc>
        <w:tc>
          <w:tcPr>
            <w:tcW w:type="dxa" w:w="8060"/>
            <w:vAlign w:val="center"/>
          </w:tcPr>
          <w:p>
            <w:pPr>
              <w:pStyle w:val="C4Table"/>
            </w:pPr>
            <w:r>
              <w:rPr>
                <w:b w:val="0"/>
              </w:rPr>
              <w:t xml:space="preserve">Guardar imagen y mostrarla en el catálogo. Ruta local corregida y comprobación prevista.</w:t>
            </w:r>
          </w:p>
        </w:tc>
      </w:tr>
    </w:tbl>
    <w:p>
      <w:pPr>
        <w:pStyle w:val="C4Body"/>
      </w:pPr>
      <w:r>
        <w:t xml:space="preserve"/>
      </w:r>
    </w:p>
    <w:p>
      <w:pPr>
        <w:pStyle w:val="C4Body"/>
      </w:pPr>
      <w:r>
        <w:t xml:space="preserve">Completar mantenimiento de categorías, adicionales y bases ficticias. Verificar la carga remota de imágenes con credenciales configuradas y comprobar que el precio publicado coincida con el usado en caja.</w:t>
      </w:r>
    </w:p>
    <w:p>
      <w:pPr>
        <w:pStyle w:val="C4H3"/>
      </w:pPr>
      <w:r>
        <w:t xml:space="preserve">POS Caja y Arqueos Avanzados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RF31 RF32</w:t>
            </w:r>
          </w:p>
        </w:tc>
        <w:tc>
          <w:tcPr>
            <w:tcW w:type="dxa" w:w="8060"/>
            <w:vAlign w:val="center"/>
          </w:tcPr>
          <w:p>
            <w:pPr>
              <w:pStyle w:val="C4Table"/>
            </w:pPr>
            <w:r>
              <w:rPr>
                <w:b w:val="0"/>
              </w:rPr>
              <w:t xml:space="preserve">Abrir turno explícito antes de vender. Presente; no se crea turno desde la venta.</w:t>
            </w:r>
          </w:p>
        </w:tc>
      </w:tr>
      <w:tr>
        <w:trPr>
          <w:cantSplit/>
        </w:trPr>
        <w:tc>
          <w:tcPr>
            <w:tcW w:type="dxa" w:w="2400"/>
            <w:vAlign w:val="center"/>
          </w:tcPr>
          <w:p>
            <w:pPr>
              <w:pStyle w:val="C4Table"/>
            </w:pPr>
            <w:r>
              <w:rPr>
                <w:b w:val="0"/>
              </w:rPr>
              <w:t xml:space="preserve">RF39 a RF50 RF100 RF102</w:t>
            </w:r>
          </w:p>
        </w:tc>
        <w:tc>
          <w:tcPr>
            <w:tcW w:type="dxa" w:w="8060"/>
            <w:vAlign w:val="center"/>
          </w:tcPr>
          <w:p>
            <w:pPr>
              <w:pStyle w:val="C4Table"/>
            </w:pPr>
            <w:r>
              <w:rPr>
                <w:b w:val="0"/>
              </w:rPr>
              <w:t xml:space="preserve">Recalcular importes y conciliar pagos. Presente; selección CRM ordinaria RF41 es parcial.</w:t>
            </w:r>
          </w:p>
        </w:tc>
      </w:tr>
      <w:tr>
        <w:trPr>
          <w:cantSplit/>
        </w:trPr>
        <w:tc>
          <w:tcPr>
            <w:tcW w:type="dxa" w:w="2400"/>
            <w:vAlign w:val="center"/>
          </w:tcPr>
          <w:p>
            <w:pPr>
              <w:pStyle w:val="C4Table"/>
            </w:pPr>
            <w:r>
              <w:rPr>
                <w:b w:val="0"/>
              </w:rPr>
              <w:t xml:space="preserve">RF42 a RF46 RF95 a RF98</w:t>
            </w:r>
          </w:p>
        </w:tc>
        <w:tc>
          <w:tcPr>
            <w:tcW w:type="dxa" w:w="8060"/>
            <w:vAlign w:val="center"/>
          </w:tcPr>
          <w:p>
            <w:pPr>
              <w:pStyle w:val="C4Table"/>
            </w:pPr>
            <w:r>
              <w:rPr>
                <w:b w:val="0"/>
              </w:rPr>
              <w:t xml:space="preserve">Conservar documento, RUC y numeración. Presente; activación depende de configuración.</w:t>
            </w:r>
          </w:p>
        </w:tc>
      </w:tr>
      <w:tr>
        <w:trPr>
          <w:cantSplit/>
        </w:trPr>
        <w:tc>
          <w:tcPr>
            <w:tcW w:type="dxa" w:w="2400"/>
            <w:vAlign w:val="center"/>
          </w:tcPr>
          <w:p>
            <w:pPr>
              <w:pStyle w:val="C4Table"/>
            </w:pPr>
            <w:r>
              <w:rPr>
                <w:b w:val="0"/>
              </w:rPr>
              <w:t xml:space="preserve">RF51 RF52 RF104 RF105</w:t>
            </w:r>
          </w:p>
        </w:tc>
        <w:tc>
          <w:tcPr>
            <w:tcW w:type="dxa" w:w="8060"/>
            <w:vAlign w:val="center"/>
          </w:tcPr>
          <w:p>
            <w:pPr>
              <w:pStyle w:val="C4Table"/>
            </w:pPr>
            <w:r>
              <w:rPr>
                <w:b w:val="0"/>
              </w:rPr>
              <w:t xml:space="preserve">Conteo ciego y revisión por otro usuario. Presente en código.</w:t>
            </w:r>
          </w:p>
        </w:tc>
      </w:tr>
    </w:tbl>
    <w:p>
      <w:pPr>
        <w:pStyle w:val="C4Body"/>
      </w:pPr>
      <w:r>
        <w:t xml:space="preserve"/>
      </w:r>
    </w:p>
    <w:p>
      <w:pPr>
        <w:pStyle w:val="C4Body"/>
      </w:pPr>
      <w:r>
        <w:t xml:space="preserve">Completar selección CRM en venta ordinaria y cobro posterior de encargos con su turno. Validar de extremo a extremo caja, impresora y tiempos de respuesta. La configuración fiscal no demuestra autorización externa ni despliegue.</w:t>
      </w:r>
    </w:p>
    <w:p>
      <w:pPr>
        <w:pStyle w:val="C4H3"/>
      </w:pPr>
      <w:r>
        <w:t xml:space="preserve">Encargos y Portal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RF53 a RF58 RF113</w:t>
            </w:r>
          </w:p>
        </w:tc>
        <w:tc>
          <w:tcPr>
            <w:tcW w:type="dxa" w:w="8060"/>
            <w:vAlign w:val="center"/>
          </w:tcPr>
          <w:p>
            <w:pPr>
              <w:pStyle w:val="C4Table"/>
            </w:pPr>
            <w:r>
              <w:rPr>
                <w:b w:val="0"/>
              </w:rPr>
              <w:t xml:space="preserve">Solicitar, cotizar y consultar pedidos propios. Presente; requiere aceptación de interfaz.</w:t>
            </w:r>
          </w:p>
        </w:tc>
      </w:tr>
      <w:tr>
        <w:trPr>
          <w:cantSplit/>
        </w:trPr>
        <w:tc>
          <w:tcPr>
            <w:tcW w:type="dxa" w:w="2400"/>
            <w:vAlign w:val="center"/>
          </w:tcPr>
          <w:p>
            <w:pPr>
              <w:pStyle w:val="C4Table"/>
            </w:pPr>
            <w:r>
              <w:rPr>
                <w:b w:val="0"/>
              </w:rPr>
              <w:t xml:space="preserve">RF54</w:t>
            </w:r>
          </w:p>
        </w:tc>
        <w:tc>
          <w:tcPr>
            <w:tcW w:type="dxa" w:w="8060"/>
            <w:vAlign w:val="center"/>
          </w:tcPr>
          <w:p>
            <w:pPr>
              <w:pStyle w:val="C4Table"/>
            </w:pPr>
            <w:r>
              <w:rPr>
                <w:b w:val="0"/>
              </w:rPr>
              <w:t xml:space="preserve">Adjuntar referencia recuperable. Fallo local corregido en esta revisión.</w:t>
            </w:r>
          </w:p>
        </w:tc>
      </w:tr>
      <w:tr>
        <w:trPr>
          <w:cantSplit/>
        </w:trPr>
        <w:tc>
          <w:tcPr>
            <w:tcW w:type="dxa" w:w="2400"/>
            <w:vAlign w:val="center"/>
          </w:tcPr>
          <w:p>
            <w:pPr>
              <w:pStyle w:val="C4Table"/>
            </w:pPr>
            <w:r>
              <w:rPr>
                <w:b w:val="0"/>
              </w:rPr>
              <w:t xml:space="preserve">RF59 RF60</w:t>
            </w:r>
          </w:p>
        </w:tc>
        <w:tc>
          <w:tcPr>
            <w:tcW w:type="dxa" w:w="8060"/>
            <w:vAlign w:val="center"/>
          </w:tcPr>
          <w:p>
            <w:pPr>
              <w:pStyle w:val="C4Table"/>
            </w:pPr>
            <w:r>
              <w:rPr>
                <w:b w:val="0"/>
              </w:rPr>
              <w:t xml:space="preserve">Relacionar cotización, factura y ficha de encargo. Parcial; encargo directo presente.</w:t>
            </w:r>
          </w:p>
        </w:tc>
      </w:tr>
      <w:tr>
        <w:trPr>
          <w:cantSplit/>
        </w:trPr>
        <w:tc>
          <w:tcPr>
            <w:tcW w:type="dxa" w:w="2400"/>
            <w:vAlign w:val="center"/>
          </w:tcPr>
          <w:p>
            <w:pPr>
              <w:pStyle w:val="C4Table"/>
            </w:pPr>
            <w:r>
              <w:rPr>
                <w:b w:val="0"/>
              </w:rPr>
              <w:t xml:space="preserve">RF61 RF62 RF114</w:t>
            </w:r>
          </w:p>
        </w:tc>
        <w:tc>
          <w:tcPr>
            <w:tcW w:type="dxa" w:w="8060"/>
            <w:vAlign w:val="center"/>
          </w:tcPr>
          <w:p>
            <w:pPr>
              <w:pStyle w:val="C4Table"/>
            </w:pPr>
            <w:r>
              <w:rPr>
                <w:b w:val="0"/>
              </w:rPr>
              <w:t xml:space="preserve">Mostrar monitor y avanzar estados válidos. Presente en código.</w:t>
            </w:r>
          </w:p>
        </w:tc>
      </w:tr>
    </w:tbl>
    <w:p>
      <w:pPr>
        <w:pStyle w:val="C4Body"/>
      </w:pPr>
      <w:r>
        <w:t xml:space="preserve"/>
      </w:r>
    </w:p>
    <w:p>
      <w:pPr>
        <w:pStyle w:val="C4Body"/>
      </w:pPr>
      <w:r>
        <w:t xml:space="preserve">Completar enlace cotización factura encargo, preservar el precio aceptado y habilitar cobro de saldo con turno. Comprobar el anticipo, fecha, foto y estados en una prueba integrada del portal al taller.</w:t>
      </w:r>
    </w:p>
    <w:p>
      <w:pPr>
        <w:pStyle w:val="C4H3"/>
      </w:pPr>
      <w:r>
        <w:t xml:space="preserve">Inventario y Producción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RF29 RF63 a RF67</w:t>
            </w:r>
          </w:p>
        </w:tc>
        <w:tc>
          <w:tcPr>
            <w:tcW w:type="dxa" w:w="8060"/>
            <w:vAlign w:val="center"/>
          </w:tcPr>
          <w:p>
            <w:pPr>
              <w:pStyle w:val="C4Table"/>
            </w:pPr>
            <w:r>
              <w:rPr>
                <w:b w:val="0"/>
              </w:rPr>
              <w:t xml:space="preserve">Mantener unidades, proveedores, compras y mínimos. Presente; costo promedio completo no acreditado.</w:t>
            </w:r>
          </w:p>
        </w:tc>
      </w:tr>
      <w:tr>
        <w:trPr>
          <w:cantSplit/>
        </w:trPr>
        <w:tc>
          <w:tcPr>
            <w:tcW w:type="dxa" w:w="2400"/>
            <w:vAlign w:val="center"/>
          </w:tcPr>
          <w:p>
            <w:pPr>
              <w:pStyle w:val="C4Table"/>
            </w:pPr>
            <w:r>
              <w:rPr>
                <w:b w:val="0"/>
              </w:rPr>
              <w:t xml:space="preserve">RF68 RF69</w:t>
            </w:r>
          </w:p>
        </w:tc>
        <w:tc>
          <w:tcPr>
            <w:tcW w:type="dxa" w:w="8060"/>
            <w:vAlign w:val="center"/>
          </w:tcPr>
          <w:p>
            <w:pPr>
              <w:pStyle w:val="C4Table"/>
            </w:pPr>
            <w:r>
              <w:rPr>
                <w:b w:val="0"/>
              </w:rPr>
              <w:t xml:space="preserve">Mantener estructura de receta. Alta y eliminación presentes; edición integral parcial.</w:t>
            </w:r>
          </w:p>
        </w:tc>
      </w:tr>
      <w:tr>
        <w:trPr>
          <w:cantSplit/>
        </w:trPr>
        <w:tc>
          <w:tcPr>
            <w:tcW w:type="dxa" w:w="2400"/>
            <w:vAlign w:val="center"/>
          </w:tcPr>
          <w:p>
            <w:pPr>
              <w:pStyle w:val="C4Table"/>
            </w:pPr>
            <w:r>
              <w:rPr>
                <w:b w:val="0"/>
              </w:rPr>
              <w:t xml:space="preserve">RF70 a RF72</w:t>
            </w:r>
          </w:p>
        </w:tc>
        <w:tc>
          <w:tcPr>
            <w:tcW w:type="dxa" w:w="8060"/>
            <w:vAlign w:val="center"/>
          </w:tcPr>
          <w:p>
            <w:pPr>
              <w:pStyle w:val="C4Table"/>
            </w:pPr>
            <w:r>
              <w:rPr>
                <w:b w:val="0"/>
              </w:rPr>
              <w:t xml:space="preserve">Registrar lote y consumo sin stock negativo. Presente en transacción.</w:t>
            </w:r>
          </w:p>
        </w:tc>
      </w:tr>
      <w:tr>
        <w:trPr>
          <w:cantSplit/>
        </w:trPr>
        <w:tc>
          <w:tcPr>
            <w:tcW w:type="dxa" w:w="2400"/>
            <w:vAlign w:val="center"/>
          </w:tcPr>
          <w:p>
            <w:pPr>
              <w:pStyle w:val="C4Table"/>
            </w:pPr>
            <w:r>
              <w:rPr>
                <w:b w:val="0"/>
              </w:rPr>
              <w:t xml:space="preserve">RF73 RF74</w:t>
            </w:r>
          </w:p>
        </w:tc>
        <w:tc>
          <w:tcPr>
            <w:tcW w:type="dxa" w:w="8060"/>
            <w:vAlign w:val="center"/>
          </w:tcPr>
          <w:p>
            <w:pPr>
              <w:pStyle w:val="C4Table"/>
            </w:pPr>
            <w:r>
              <w:rPr>
                <w:b w:val="0"/>
              </w:rPr>
              <w:t xml:space="preserve">Registrar merma con motivo permitido. Registro presente; efecto integral sobre stock terminado pendiente.</w:t>
            </w:r>
          </w:p>
        </w:tc>
      </w:tr>
    </w:tbl>
    <w:p>
      <w:pPr>
        <w:pStyle w:val="C4Body"/>
      </w:pPr>
      <w:r>
        <w:t xml:space="preserve"/>
      </w:r>
    </w:p>
    <w:p>
      <w:pPr>
        <w:pStyle w:val="C4Body"/>
      </w:pPr>
      <w:r>
        <w:t xml:space="preserve">Completar costo promedio, costo de producción y ventas, stock terminado y efecto de mermas. Comparar rendimiento teórico y real con datos medidos. La agrupación en un módulo no convierte estos pendientes en funciones concluidas.</w:t>
      </w:r>
    </w:p>
    <w:p>
      <w:pPr>
        <w:pStyle w:val="C4H3"/>
      </w:pPr>
      <w:r>
        <w:t xml:space="preserve">Contabilidad Formal y Privada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RF75</w:t>
            </w:r>
          </w:p>
        </w:tc>
        <w:tc>
          <w:tcPr>
            <w:tcW w:type="dxa" w:w="8060"/>
            <w:vAlign w:val="center"/>
          </w:tcPr>
          <w:p>
            <w:pPr>
              <w:pStyle w:val="C4Table"/>
            </w:pPr>
            <w:r>
              <w:rPr>
                <w:b w:val="0"/>
              </w:rPr>
              <w:t xml:space="preserve">Registrar egresos operativos con soporte y responsable. Presente con integración contable.</w:t>
            </w:r>
          </w:p>
        </w:tc>
      </w:tr>
      <w:tr>
        <w:trPr>
          <w:cantSplit/>
        </w:trPr>
        <w:tc>
          <w:tcPr>
            <w:tcW w:type="dxa" w:w="2400"/>
            <w:vAlign w:val="center"/>
          </w:tcPr>
          <w:p>
            <w:pPr>
              <w:pStyle w:val="C4Table"/>
            </w:pPr>
            <w:r>
              <w:rPr>
                <w:b w:val="0"/>
              </w:rPr>
              <w:t xml:space="preserve">RF76 RF77</w:t>
            </w:r>
          </w:p>
        </w:tc>
        <w:tc>
          <w:tcPr>
            <w:tcW w:type="dxa" w:w="8060"/>
            <w:vAlign w:val="center"/>
          </w:tcPr>
          <w:p>
            <w:pPr>
              <w:pStyle w:val="C4Table"/>
            </w:pPr>
            <w:r>
              <w:rPr>
                <w:b w:val="0"/>
              </w:rPr>
              <w:t xml:space="preserve">Emitir vale y conservar liquidación en nómina. Presente; ajuste manual directo restringido.</w:t>
            </w:r>
          </w:p>
        </w:tc>
      </w:tr>
      <w:tr>
        <w:trPr>
          <w:cantSplit/>
        </w:trPr>
        <w:tc>
          <w:tcPr>
            <w:tcW w:type="dxa" w:w="2400"/>
            <w:vAlign w:val="center"/>
          </w:tcPr>
          <w:p>
            <w:pPr>
              <w:pStyle w:val="C4Table"/>
            </w:pPr>
            <w:r>
              <w:rPr>
                <w:b w:val="0"/>
              </w:rPr>
              <w:t xml:space="preserve">RF106 RF107</w:t>
            </w:r>
          </w:p>
        </w:tc>
        <w:tc>
          <w:tcPr>
            <w:tcW w:type="dxa" w:w="8060"/>
            <w:vAlign w:val="center"/>
          </w:tcPr>
          <w:p>
            <w:pPr>
              <w:pStyle w:val="C4Table"/>
            </w:pPr>
            <w:r>
              <w:rPr>
                <w:b w:val="0"/>
              </w:rPr>
              <w:t xml:space="preserve">Controlar período y partida doble de asientos. Presente en servicio y rutas.</w:t>
            </w:r>
          </w:p>
        </w:tc>
      </w:tr>
      <w:tr>
        <w:trPr>
          <w:cantSplit/>
        </w:trPr>
        <w:tc>
          <w:tcPr>
            <w:tcW w:type="dxa" w:w="2400"/>
            <w:vAlign w:val="center"/>
          </w:tcPr>
          <w:p>
            <w:pPr>
              <w:pStyle w:val="C4Table"/>
            </w:pPr>
            <w:r>
              <w:rPr>
                <w:b w:val="0"/>
              </w:rPr>
              <w:t xml:space="preserve">RF108 RF109</w:t>
            </w:r>
          </w:p>
        </w:tc>
        <w:tc>
          <w:tcPr>
            <w:tcW w:type="dxa" w:w="8060"/>
            <w:vAlign w:val="center"/>
          </w:tcPr>
          <w:p>
            <w:pPr>
              <w:pStyle w:val="C4Table"/>
            </w:pPr>
            <w:r>
              <w:rPr>
                <w:b w:val="0"/>
              </w:rPr>
              <w:t xml:space="preserve">Integrar operaciones y reportar movimientos. Presente; costeo y cobro posterior pendientes.</w:t>
            </w:r>
          </w:p>
        </w:tc>
      </w:tr>
    </w:tbl>
    <w:p>
      <w:pPr>
        <w:pStyle w:val="C4Body"/>
      </w:pPr>
      <w:r>
        <w:t xml:space="preserve"/>
      </w:r>
    </w:p>
    <w:p>
      <w:pPr>
        <w:pStyle w:val="C4Body"/>
      </w:pPr>
      <w:r>
        <w:t xml:space="preserve">Conciliar saldos iniciales, completar costeo y correcciones posteriores al cierre. Validar reportes con responsable contable y documentación del contribuyente. Contabilidad se conserva en los ocho módulos por su presencia en cortes 1 y 2, sin atribuirle diagramas inexistentes del Corte 3.</w:t>
      </w:r>
    </w:p>
    <w:p>
      <w:pPr>
        <w:pStyle w:val="C4H3"/>
      </w:pPr>
      <w:r>
        <w:t xml:space="preserve">Recursos Humanos y Kiosco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400"/>
        <w:gridCol w:w="8060"/>
      </w:tblGrid>
      <w:tr>
        <w:trPr>
          <w:cantSplit/>
          <w:tblHeader/>
        </w:trPr>
        <w:tc>
          <w:tcPr>
            <w:tcW w:type="dxa" w:w="2400"/>
            <w:vAlign w:val="center"/>
            <w:shd w:fill="E7E6E6"/>
          </w:tcPr>
          <w:p>
            <w:pPr>
              <w:pStyle w:val="C4Table"/>
            </w:pPr>
            <w:r>
              <w:rPr>
                <w:b/>
              </w:rPr>
              <w:t xml:space="preserve">Requisitos</w:t>
            </w:r>
          </w:p>
        </w:tc>
        <w:tc>
          <w:tcPr>
            <w:tcW w:type="dxa" w:w="8060"/>
            <w:vAlign w:val="center"/>
            <w:shd w:fill="E7E6E6"/>
          </w:tcPr>
          <w:p>
            <w:pPr>
              <w:pStyle w:val="C4Table"/>
            </w:pPr>
            <w:r>
              <w:rPr>
                <w:b/>
              </w:rPr>
              <w:t xml:space="preserve">Comportamiento y estado</w:t>
            </w:r>
          </w:p>
        </w:tc>
      </w:tr>
      <w:tr>
        <w:trPr>
          <w:cantSplit/>
        </w:trPr>
        <w:tc>
          <w:tcPr>
            <w:tcW w:type="dxa" w:w="2400"/>
            <w:vAlign w:val="center"/>
          </w:tcPr>
          <w:p>
            <w:pPr>
              <w:pStyle w:val="C4Table"/>
            </w:pPr>
            <w:r>
              <w:rPr>
                <w:b w:val="0"/>
              </w:rPr>
              <w:t xml:space="preserve">RF78 a RF81</w:t>
            </w:r>
          </w:p>
        </w:tc>
        <w:tc>
          <w:tcPr>
            <w:tcW w:type="dxa" w:w="8060"/>
            <w:vAlign w:val="center"/>
          </w:tcPr>
          <w:p>
            <w:pPr>
              <w:pStyle w:val="C4Table"/>
            </w:pPr>
            <w:r>
              <w:rPr>
                <w:b w:val="0"/>
              </w:rPr>
              <w:t xml:space="preserve">Mantener expediente, datos e incidencias. Rutas presentes; aceptación de reglas pendiente.</w:t>
            </w:r>
          </w:p>
        </w:tc>
      </w:tr>
      <w:tr>
        <w:trPr>
          <w:cantSplit/>
        </w:trPr>
        <w:tc>
          <w:tcPr>
            <w:tcW w:type="dxa" w:w="2400"/>
            <w:vAlign w:val="center"/>
          </w:tcPr>
          <w:p>
            <w:pPr>
              <w:pStyle w:val="C4Table"/>
            </w:pPr>
            <w:r>
              <w:rPr>
                <w:b w:val="0"/>
              </w:rPr>
              <w:t xml:space="preserve">RF82 a RF85</w:t>
            </w:r>
          </w:p>
        </w:tc>
        <w:tc>
          <w:tcPr>
            <w:tcW w:type="dxa" w:w="8060"/>
            <w:vAlign w:val="center"/>
          </w:tcPr>
          <w:p>
            <w:pPr>
              <w:pStyle w:val="C4Table"/>
            </w:pPr>
            <w:r>
              <w:rPr>
                <w:b w:val="0"/>
              </w:rPr>
              <w:t xml:space="preserve">Calcular nómina y descuentos sin doble pago. Mensual presente; periodicidades previas parciales.</w:t>
            </w:r>
          </w:p>
        </w:tc>
      </w:tr>
      <w:tr>
        <w:trPr>
          <w:cantSplit/>
        </w:trPr>
        <w:tc>
          <w:tcPr>
            <w:tcW w:type="dxa" w:w="2400"/>
            <w:vAlign w:val="center"/>
          </w:tcPr>
          <w:p>
            <w:pPr>
              <w:pStyle w:val="C4Table"/>
            </w:pPr>
            <w:r>
              <w:rPr>
                <w:b w:val="0"/>
              </w:rPr>
              <w:t xml:space="preserve">RF110 RF111</w:t>
            </w:r>
          </w:p>
        </w:tc>
        <w:tc>
          <w:tcPr>
            <w:tcW w:type="dxa" w:w="8060"/>
            <w:vAlign w:val="center"/>
          </w:tcPr>
          <w:p>
            <w:pPr>
              <w:pStyle w:val="C4Table"/>
            </w:pPr>
            <w:r>
              <w:rPr>
                <w:b w:val="0"/>
              </w:rPr>
              <w:t xml:space="preserve">Enrolar rostro y reconocer empleado activo. Presente; modelos y marcación requieren validación.</w:t>
            </w:r>
          </w:p>
        </w:tc>
      </w:tr>
      <w:tr>
        <w:trPr>
          <w:cantSplit/>
        </w:trPr>
        <w:tc>
          <w:tcPr>
            <w:tcW w:type="dxa" w:w="2400"/>
            <w:vAlign w:val="center"/>
          </w:tcPr>
          <w:p>
            <w:pPr>
              <w:pStyle w:val="C4Table"/>
            </w:pPr>
            <w:r>
              <w:rPr>
                <w:b w:val="0"/>
              </w:rPr>
              <w:t xml:space="preserve">RF112</w:t>
            </w:r>
          </w:p>
        </w:tc>
        <w:tc>
          <w:tcPr>
            <w:tcW w:type="dxa" w:w="8060"/>
            <w:vAlign w:val="center"/>
          </w:tcPr>
          <w:p>
            <w:pPr>
              <w:pStyle w:val="C4Table"/>
            </w:pPr>
            <w:r>
              <w:rPr>
                <w:b w:val="0"/>
              </w:rPr>
              <w:t xml:space="preserve">Consultar entrada, salida y estado diario. Presente; horario automático necesita alineación.</w:t>
            </w:r>
          </w:p>
        </w:tc>
      </w:tr>
    </w:tbl>
    <w:p>
      <w:pPr>
        <w:pStyle w:val="C4Body"/>
      </w:pPr>
      <w:r>
        <w:t xml:space="preserve"/>
      </w:r>
    </w:p>
    <w:p>
      <w:pPr>
        <w:pStyle w:val="C4Body"/>
      </w:pPr>
      <w:r>
        <w:t xml:space="preserve">Unificar horario individual y tolerancia en kiosco, validar prevención de salida inmediata y completar periodicidad requerida. Revisar cálculos preexistentes de liquidación y aguinaldo con el responsable. Este documento describe software; no certifica legislación ni tasas vigentes.</w:t>
      </w:r>
    </w:p>
    <w:p>
      <w:pPr>
        <w:pStyle w:val="C4H2"/>
        <w:pageBreakBefore/>
      </w:pPr>
      <w:r>
        <w:t xml:space="preserve">RF-C4-01 Autorización uniforme por función y registro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RF-C4-01; RF01–RF09, RF53–RF62 y RF79</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Seguridad; Admin, SuperAdmin y usuarios según su función.</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El servidor deberá verificar sesión, rol y pertenencia del registro en cada operación sensible. El invitado no accederá al monitor interno; solo el dueño de una cotización o personal autorizado podrá rechazarla. El enrolamiento facial requerirá permiso administrativo.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Denegar antes de modificar datos; respuesta de autorización consistente. Peticiones sin protección CSRF válida deberán rechazarse en operaciones de sesión.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Cliente A intenta modificar cotización B y un invitado accede al monitor: ambas operaciones se rechazan sin cambios.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Presente: controles de sesión, rol, CSRF, propiedad de cotización y enrolamiento administrativo. Auditoría general todavía parcial. CU01, CU03, CU07; CP02, CP05 y CP13.</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RF-C4-02 Valoración y validación de ventas en el servidor</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RF-C4-02; RF23, RF26, RF35–RF46</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POS; cajera.</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El servidor deberá recuperar precios, descuentos y extras autorizados del catálogo, validar producto activo y cantidad positiva, recalcular subtotal, impuesto y total, y verificar los datos requeridos del comprobante.</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total del navegador es una referencia; una diferencia invalida la solicitud o exige confirmación del total autorizado. No guardar importes no finitos ni cantidades negativas.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 xml:space="preserve">Alterar total o precio enviado no cambia el precio calculado desde catálogo; cantidades negativas se rechazan sin persistencia parcial.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Presente: fiscal_service.py recalcula desde catálogo e ignora los totales del navegador. Cantidades inválidas se rechazan. CU02; CP03. Validación integral SQL pendiente.</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RF-C4-03 Identidad única y reintentos de facturación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RF-C4-03; RF42–RF49</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POS; cajera y servicio de ventas.</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Cada intento lógico de cobro deberá poseer una clave única. Repetir la misma solicitud devolverá la misma factura, sin repetir pagos, fidelización ni asiento; usar la clave con otro contenido generará conflicto.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correlativo debe asignarse con un mecanismo seguro ante concurrencia y una restricción única. La clave y la factura se confirman en la misma transacción.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Dos solicitudes simultáneas con la misma clave producen una factura y un asiento. Dos ventas diferentes obtienen números distintos.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Presente: clave de solicitud, SecuenciasFiscales y transacción; comprobar concurrencia y reintento en SQL. CU02; CP04.</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RF-C4-04 Trazabilidad y conversión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RF-C4-04; RF53–RF60</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Cotizaciones; cliente y cajera.</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propietario o sesión, contacto, especificaciones, fecha, precio aprobado y estado. Al aceptar, vincular de forma persistente la cotización con una sola factura y encargo.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Solo convertir una cotización cotizada y autorizada; precio mayor que cero; fecha válida. Una solicitud rechazada no se convierte sin una revisión explícita.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Convertir dos veces la misma cotización: la segunda petición devuelve la relación existente o un conflicto, sin nueva factura.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portal y consulta propia presentes; conversión CotizacionID–Factura–Encargo no completa. CU03; CP05.</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RF-C4-05 Cobro de saldo y entrega de encargos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RF-C4-05; RF47–RF49 y RF59–RF62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Encargos; cajera y taller.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cada abono contra la factura existente, calcular saldo como total menos pagos válidos y condicionar la entrega al saldo autorizado y al estado Listo.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 xml:space="preserve">Anticipo mínimo de 50 % redondeado a centavos. Mantener saldo por encargo; la entrega con deuda debe bloquearse cuando se complete el flujo de cobro posterior.</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Factura de C$ 1 000, anticipo de C$ 500 y saldo de C$ 500: el cobro final liquida sin crear otra factura. Rechazar entrega con saldo pendiente.</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mínimo 50 % validado y seis pruebas de límites aprobadas; seguimiento secuencial presente. Cobro posterior y bloqueo de entrega por saldo pendientes. CU03; CP06.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RF-C4-06 Arqueo con moneda consistente y doble control</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RF-C4-06; RF49–RF52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Caja; cajera y supervisor distinto.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Guardar moneda original, monto, tasa utilizada y equivalente base; conciliar contado y esperado con la misma convención. Registrar denominaciones y requerir verificador diferente al cajero.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Definir saldo inicial y salidas de efectivo que integran el esperado. Un turno tendrá un único cierre aprobado; las rutas alternativas deberán aplicar las mismas reglas.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Con tasa de prueba C$ 36 por USD, USD 10 equivalen a C$ 360 una sola vez. Una autoaprobación y un segundo cierre son rechazados.</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Presente en código: conteo ciego, normalización USD, estado pendiente y supervisor diferente. Ejecutar aceptación de tasa y cierre único. CU05; CP07–CP08.</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RF-C4-07 Compras con condición de pago y soporte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RF-C4-07; RF63–RF67</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Inventario; administrador u operativo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proveedor, insumo, unidad, cantidad positiva, costo, documento, impuesto aplicable y condición de pago. Actualizar stock y asiento en una sola transacción.</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forzar crédito ni impuesto fijo. Rechazar duplicado del mismo documento y proveedor conforme a una clave de negocio acordada.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Fallar el asiento después de insertar compra: la compra y el aumento de stock deben revertirse; registrar compra no gravada conserva impuesto cero.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compra, stock y asiento integrados; IVA documentado tratado explícitamente. Condición de pago y duplicidad de soporte requieren ampliación. CU06; CP10.</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RF-C4-08 Producción e inventario concurrentes y medibles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RF-C4-08; RF68–RF74</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Producción; operativo.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Validar receta y cantidades; guardar cantidad esperada, producida y consumos teórico y real diferenciados. Evitar existencias negativas mediante actualización condicionada o bloqueo transaccional.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denominar consumo real al resultado de multiplicar la receta. Los ajustes y mermas deben conservar motivo y responsable.</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Dos lotes solicitan 8 kg cada uno con 10 kg disponibles: solo uno se confirma; el otro no deja lote ni consumo parcial.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receta, lote, consumo teórico y protección con UPDLOCK/HOLDLOCK y actualización condicionada. Consumo real, costeo y mermas completos pendientes. CU04; CP09.</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RF-C4-09 Reportes financieros conciliados y flujo de efectivo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RF-C4-09; RF75 y RF91–RF94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Contabilidad;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Generar reportes por período con cuentas y saldos verificables. Incorporar flujo de efectivo que clasifique cobros y pagos operativos, de inversión y financiación, y concilie el saldo inicial con el final.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Diferenciar facturación de cobranza, anticipo de ingreso reconocido y utilidad de efectivo. Aplicar políticas contables aprobadas.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Un período con venta a crédito sin cobro no aumenta automáticamente el efectivo. La suma del saldo inicial y flujos netos coincide con el saldo final.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mayor, balanza y saldo anterior presentes. Conciliación y flujo de efectivo completo pendientes. CU08 y CU11; CP11.</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RF-C4-10 Nómina por periodicidad y aprobación única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RF-C4-10; RF76–RF85</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Calcular según fechas y forma de pago del empleado, conservar parámetros y conceptos, permitir revisión y aprobar una sola nómina por empleado y período no solapado.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El borrador no liquidará vales definitivamente. Al aprobar, aplicar deducciones y asiento con la misma transacción; los flujos individual y masivo usarán una regla común.</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Repetir aprobación no duplica nómina ni descuento. Comparar cálculo individual y masivo del mismo empleado y período: deben coincidir.</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nómina mensual individual y masiva integradas a contabilidad; superposición controlada. Aprobación independiente y otras periodicidades pendientes. CU07; CP12.</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RF-C4-11 Biometría protegida y marcaje alternativo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RF-C4-11; RF79 y RF86–RF90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y kiosco; empleado y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Restringir enrolamiento y consulta de descriptores; comprobar empleado activo y autorización de tratamiento. Conservar marcaje, resultado y correcciones con responsable; ofrecer alternativa autorizada ante fallo facial.</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considerar similitud como prueba infalible de identidad. Evitar duplicados y retirar de caché a los empleados dados de baja. Definir retención y control de acceso a imágenes.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Intento de enrolamiento anónimo se rechaza; baja de empleado impide nuevos marcajes; un fallo de cámara habilita registro alternativo auditado.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enrolamiento Admin/SuperAdmin y reconocimiento de empleado activo presentes. Unificar horario y evitar salida inmediata por frames repetidos. CU07; CP13.</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RF-C4-12 Contratos vacaciones y permisos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RF-C4-12; RF78 y alcance de RRHH de la guía</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 y empleado solicitante.</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Conservar versiones de contrato y gestionar solicitudes de vacaciones y permisos con fechas, motivo, saldo y estado. La aprobación registrará responsable y efecto en asistencia y nómina.</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Evitar solapamientos y descuentos dobles; el saldo de vacaciones debe considerar lo disfrutado y aprobado, no solo antigüedad acumulada.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Aprobar un permiso en un día laboral evita tratarlo como ausencia injustificada. Un segundo permiso incompatible se rechaza.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expediente y estructuras de licencias presentes; completar solicitud, aprobación y validación de vacaciones. CU07; CP14.</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pPr>
      <w:r>
        <w:t xml:space="preserve"/>
      </w:r>
    </w:p>
    <w:p>
      <w:pPr>
        <w:pStyle w:val="C4H2"/>
        <w:pageBreakBefore/>
      </w:pPr>
      <w:r>
        <w:t xml:space="preserve">RF-C4-13 Incidentes y deducciones con soporte</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RF-C4-13; RF80–RF81</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RRHH; 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incidentes de seguridad e higiene, acción correctiva y seguimiento; administrar deducciones judiciales con soporte, vigencia, estado y acceso restringido.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Mantener evidencia y versiones de corrección. Los campos sensibles no serán visibles para caja ni invitados. Aplicar parámetros revisados por el responsable competente.</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Una deducción vencida no participa en el cálculo. Un incidente permanece consultable tras la baja lógica del empleado.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rutas de incidencias y deducciones presentes. Aceptación de vigencias, soportes y privacidad pendiente. CU07; CP15.</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pPr>
      <w:r>
        <w:t xml:space="preserve"/>
      </w:r>
    </w:p>
    <w:p>
      <w:pPr>
        <w:pStyle w:val="C4H2"/>
      </w:pPr>
      <w:r>
        <w:t xml:space="preserve">RF-C4-14 Auditoría transversal y conservación de historial</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RF-C4-14; RF10–RF12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Seguridad; administrador y superadministrador.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Registrar actor, fecha, acción, objeto y cambios relevantes de precios, roles, pagos, recetas, parámetros, nóminas y bajas. Permitir consulta filtrada y proteger el registro de alteraciones por usuarios ordinarios.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almacenar contraseñas, secretos TOTP ni descriptores faciales en la bitácora. La baja lógica preservará referencias históricas.</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Modificar precio y rol deja eventos atribuibles; un usuario estándar no puede borrar ni editar el historial.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BitacoraFiscal y ArqueoAuditLog tienen uso; AuditLog general no cubre todas las acciones. Bajas preservan historia; no afirmar inmutabilidad absoluta. CU01 y CU08; CP16.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RF-C4-15 Indicadores estadísticos reproducibles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RF-C4-15; Reportes estadísticos de los cortes 1 y 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Estadística;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Mostrar período, unidad y origen de cada indicador; denominar desviación porcentual al contraste producido/esperado. Para pronósticos, completar días sin ventas, definir horizonte y medir error con datos posteriores.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presentar confianza, precisión o causalidad sin evaluación. Con historia insuficiente o consumo cero, informar limitación del indicador.</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La serie de siete días incluye días de venta cero. El indicador 95/100 muestra −5 % y una cobertura sin consumo no divide entre cero.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agregados e indicadores disponibles; validar días sin ventas, denominadores y regresión con datos declarados. CU08; CP17.</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Media</w:t>
            </w:r>
          </w:p>
        </w:tc>
      </w:tr>
    </w:tbl>
    <w:p>
      <w:pPr>
        <w:pStyle w:val="C4Body"/>
      </w:pPr>
      <w:r>
        <w:t xml:space="preserve"/>
      </w:r>
    </w:p>
    <w:p>
      <w:pPr>
        <w:pStyle w:val="C4H2"/>
      </w:pPr>
      <w:r>
        <w:t xml:space="preserve">RF-C4-16 Respaldo y recuperación comprobables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RF-C4-16; Seguridad y respaldo previstos en cortes 1–3</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Soporte; superadministrador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Programar respaldo de base de datos y archivos necesarios, conservar registro del resultado, alertar fallos y ensayar restauración en un ambiente separado.</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Objetivos propuestos: pérdida máxima de 24 horas y recuperación en 4 horas, sujetos a capacidad y aprobación. No declarar recuperación sin prueba.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Restaurar una copia, consultar una factura con pagos y abrir su imagen relacionada; registrar duración y punto recuperado.</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backup_database.py implementa COPY_ONLY, CHECKSUM y VERIFYONLY. Programación y restauración funcional completa pendientes. CU08; CP18.</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RF-C4-17 Parámetros con versión y vigencia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RF-C4-17; RF30, RF50 y RF83–RF84</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Configuración; administrador autorizado.</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Validar nombre, tipo, rango, vigencia y responsable de cada parámetro comercial, tributario y laboral. Conservar la versión aplicada en cada operación histórica.</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No aceptar cambios arbitrarios de claves o JSON mal formado. Impedir que una actualización altere retroactivamente una nómina aprobada.</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Cambiar un parámetro para el período siguiente no modifica una nómina anterior; una tasa no numérica se rechaza.</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configuración general por clave y configuración fiscal tipada; comprobantes conservan instantánea. Versionado histórico completo de parámetros laborales pendiente. CU07–CU08; CP19.</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Pr>
      <w:r>
        <w:t xml:space="preserve">RF-C4-18 Trazabilidad de cierres y correcciones contables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76"/>
        <w:gridCol w:w="8078"/>
      </w:tblGrid>
      <w:tr>
        <w:trPr>
          <w:cantSplit/>
          <w:tblHeader/>
        </w:trPr>
        <w:tc>
          <w:tcPr>
            <w:tcW w:type="dxa" w:w="2376"/>
            <w:vAlign w:val="center"/>
            <w:shd w:fill="E7E6E6"/>
          </w:tcPr>
          <w:p>
            <w:pPr>
              <w:pStyle w:val="C4Table"/>
            </w:pPr>
            <w:r>
              <w:rPr>
                <w:b/>
              </w:rPr>
              <w:t>Campo</w:t>
            </w:r>
          </w:p>
        </w:tc>
        <w:tc>
          <w:tcPr>
            <w:tcW w:type="dxa" w:w="8078"/>
            <w:vAlign w:val="center"/>
            <w:shd w:fill="E7E6E6"/>
          </w:tcPr>
          <w:p>
            <w:pPr>
              <w:pStyle w:val="C4Table"/>
            </w:pPr>
            <w:r>
              <w:rPr>
                <w:b/>
              </w:rPr>
              <w:t>Descripción</w:t>
            </w:r>
          </w:p>
        </w:tc>
      </w:tr>
      <w:tr>
        <w:trPr>
          <w:cantSplit/>
        </w:trPr>
        <w:tc>
          <w:tcPr>
            <w:tcW w:type="dxa" w:w="2376"/>
            <w:vAlign w:val="center"/>
          </w:tcPr>
          <w:p>
            <w:pPr>
              <w:pStyle w:val="C4Table"/>
            </w:pPr>
            <w:r>
              <w:rPr>
                <w:b w:val="0"/>
              </w:rPr>
              <w:t>Identificación y relación</w:t>
            </w:r>
          </w:p>
        </w:tc>
        <w:tc>
          <w:tcPr>
            <w:tcW w:type="dxa" w:w="8078"/>
            <w:vAlign w:val="center"/>
          </w:tcPr>
          <w:p>
            <w:pPr>
              <w:pStyle w:val="C4Table"/>
            </w:pPr>
            <w:r>
              <w:rPr>
                <w:b w:val="0"/>
              </w:rPr>
              <w:t>RF-C4-18; RF91–RF94 del catálogo V2</w:t>
            </w:r>
          </w:p>
        </w:tc>
      </w:tr>
      <w:tr>
        <w:trPr>
          <w:cantSplit/>
        </w:trPr>
        <w:tc>
          <w:tcPr>
            <w:tcW w:type="dxa" w:w="2376"/>
            <w:vAlign w:val="center"/>
          </w:tcPr>
          <w:p>
            <w:pPr>
              <w:pStyle w:val="C4Table"/>
            </w:pPr>
            <w:r>
              <w:rPr>
                <w:b w:val="0"/>
              </w:rPr>
              <w:t>Características y actor</w:t>
            </w:r>
          </w:p>
        </w:tc>
        <w:tc>
          <w:tcPr>
            <w:tcW w:type="dxa" w:w="8078"/>
            <w:vAlign w:val="center"/>
          </w:tcPr>
          <w:p>
            <w:pPr>
              <w:pStyle w:val="C4Table"/>
            </w:pPr>
            <w:r>
              <w:rPr>
                <w:b w:val="0"/>
              </w:rPr>
              <w:t>Contabilidad; administrador.</w:t>
            </w:r>
          </w:p>
        </w:tc>
      </w:tr>
      <w:tr>
        <w:trPr>
          <w:cantSplit/>
        </w:trPr>
        <w:tc>
          <w:tcPr>
            <w:tcW w:type="dxa" w:w="2376"/>
            <w:vAlign w:val="center"/>
          </w:tcPr>
          <w:p>
            <w:pPr>
              <w:pStyle w:val="C4Table"/>
            </w:pPr>
            <w:r>
              <w:rPr>
                <w:b w:val="0"/>
              </w:rPr>
              <w:t>Descripción del requerimiento</w:t>
            </w:r>
          </w:p>
        </w:tc>
        <w:tc>
          <w:tcPr>
            <w:tcW w:type="dxa" w:w="8078"/>
            <w:vAlign w:val="center"/>
          </w:tcPr>
          <w:p>
            <w:pPr>
              <w:pStyle w:val="C4Table"/>
            </w:pPr>
            <w:r>
              <w:rPr>
                <w:b w:val="0"/>
              </w:rPr>
              <w:t>Rechazar movimientos sobre períodos cerrados y corregir asientos con reversión vinculada y motivo. Mantener consistencia entre estado del asiento, detalle y saldos de informes.</w:t>
            </w:r>
          </w:p>
        </w:tc>
      </w:tr>
      <w:tr>
        <w:trPr>
          <w:cantSplit/>
        </w:trPr>
        <w:tc>
          <w:tcPr>
            <w:tcW w:type="dxa" w:w="2376"/>
            <w:vAlign w:val="center"/>
          </w:tcPr>
          <w:p>
            <w:pPr>
              <w:pStyle w:val="C4Table"/>
            </w:pPr>
            <w:r>
              <w:rPr>
                <w:b w:val="0"/>
              </w:rPr>
              <w:t>Reglas y excepciones</w:t>
            </w:r>
          </w:p>
        </w:tc>
        <w:tc>
          <w:tcPr>
            <w:tcW w:type="dxa" w:w="8078"/>
            <w:vAlign w:val="center"/>
          </w:tcPr>
          <w:p>
            <w:pPr>
              <w:pStyle w:val="C4Table"/>
            </w:pPr>
            <w:r>
              <w:rPr>
                <w:b w:val="0"/>
              </w:rPr>
              <w:t>Toda operación origen y su asiento deben confirmarse o revertirse conjuntamente. Evitar registrar dos asientos para el mismo documento y evento.</w:t>
            </w:r>
          </w:p>
        </w:tc>
      </w:tr>
      <w:tr>
        <w:trPr>
          <w:cantSplit/>
        </w:trPr>
        <w:tc>
          <w:tcPr>
            <w:tcW w:type="dxa" w:w="2376"/>
            <w:vAlign w:val="center"/>
          </w:tcPr>
          <w:p>
            <w:pPr>
              <w:pStyle w:val="C4Table"/>
            </w:pPr>
            <w:r>
              <w:rPr>
                <w:b w:val="0"/>
              </w:rPr>
              <w:t>Criterio de aceptación</w:t>
            </w:r>
          </w:p>
        </w:tc>
        <w:tc>
          <w:tcPr>
            <w:tcW w:type="dxa" w:w="8078"/>
            <w:vAlign w:val="center"/>
          </w:tcPr>
          <w:p>
            <w:pPr>
              <w:pStyle w:val="C4Table"/>
            </w:pPr>
            <w:r>
              <w:rPr>
                <w:b w:val="0"/>
              </w:rPr>
              <w:t>Intentar asiento en período cerrado y reversión duplicada: rechazar sin alterar saldos. Una reversión válida referencia el asiento original.</w:t>
            </w:r>
          </w:p>
        </w:tc>
      </w:tr>
      <w:tr>
        <w:trPr>
          <w:cantSplit/>
        </w:trPr>
        <w:tc>
          <w:tcPr>
            <w:tcW w:type="dxa" w:w="2376"/>
            <w:vAlign w:val="center"/>
          </w:tcPr>
          <w:p>
            <w:pPr>
              <w:pStyle w:val="C4Table"/>
            </w:pPr>
            <w:r>
              <w:rPr>
                <w:b w:val="0"/>
              </w:rPr>
              <w:t>Estado y trazabilidad</w:t>
            </w:r>
          </w:p>
        </w:tc>
        <w:tc>
          <w:tcPr>
            <w:tcW w:type="dxa" w:w="8078"/>
            <w:vAlign w:val="center"/>
          </w:tcPr>
          <w:p>
            <w:pPr>
              <w:pStyle w:val="C4Table"/>
            </w:pPr>
            <w:r>
              <w:rPr>
                <w:b w:val="0"/>
              </w:rPr>
              <w:t xml:space="preserve">Parcial: períodos, AsientosDiario y reversión presentes; completar correcciones posteriores al cierre y comprobar cobertura de todas las operaciones. CU08 y CU11; CP11 y CP16.</w:t>
            </w:r>
          </w:p>
        </w:tc>
      </w:tr>
      <w:tr>
        <w:trPr>
          <w:cantSplit/>
        </w:trPr>
        <w:tc>
          <w:tcPr>
            <w:tcW w:type="dxa" w:w="2376"/>
            <w:vAlign w:val="center"/>
          </w:tcPr>
          <w:p>
            <w:pPr>
              <w:pStyle w:val="C4Table"/>
            </w:pPr>
            <w:r>
              <w:rPr>
                <w:b w:val="0"/>
              </w:rPr>
              <w:t>Prioridad</w:t>
            </w:r>
          </w:p>
        </w:tc>
        <w:tc>
          <w:tcPr>
            <w:tcW w:type="dxa" w:w="8078"/>
            <w:vAlign w:val="center"/>
          </w:tcPr>
          <w:p>
            <w:pPr>
              <w:pStyle w:val="C4Table"/>
            </w:pPr>
            <w:r>
              <w:rPr>
                <w:b w:val="0"/>
              </w:rPr>
              <w:t>Alta</w:t>
            </w:r>
          </w:p>
        </w:tc>
      </w:tr>
    </w:tbl>
    <w:p>
      <w:pPr>
        <w:pStyle w:val="C4Body"/>
      </w:pPr>
      <w:r>
        <w:t xml:space="preserve"/>
      </w:r>
    </w:p>
    <w:p>
      <w:pPr>
        <w:pStyle w:val="C4H2"/>
        <w:pageBreakBefore/>
      </w:pPr>
      <w:r>
        <w:t xml:space="preserve">4.4.5 Requisitos no funcionales</w:t>
      </w:r>
      <w:bookmarkStart w:id="1012" w:name="c4_1012"/>
      <w:bookmarkEnd w:id="1012"/>
    </w:p>
    <w:p>
      <w:pPr>
        <w:pStyle w:val="C4Body"/>
      </w:pPr>
      <w:r>
        <w:t>Los objetivos siguientes son metas propuestas de aceptación. Deben medirse en un entorno declarado y no se atribuyen como prestaciones ya alcanzadas por el prototipo.</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016"/>
        <w:gridCol w:w="4896"/>
        <w:gridCol w:w="3542"/>
      </w:tblGrid>
      <w:tr>
        <w:trPr>
          <w:cantSplit/>
          <w:tblHeader/>
        </w:trPr>
        <w:tc>
          <w:tcPr>
            <w:tcW w:type="dxa" w:w="2016"/>
            <w:vAlign w:val="center"/>
            <w:shd w:fill="E7E6E6"/>
          </w:tcPr>
          <w:p>
            <w:pPr>
              <w:pStyle w:val="C4Table"/>
            </w:pPr>
            <w:r>
              <w:rPr>
                <w:b/>
              </w:rPr>
              <w:t>ID y atributo</w:t>
            </w:r>
          </w:p>
        </w:tc>
        <w:tc>
          <w:tcPr>
            <w:tcW w:type="dxa" w:w="4896"/>
            <w:vAlign w:val="center"/>
            <w:shd w:fill="E7E6E6"/>
          </w:tcPr>
          <w:p>
            <w:pPr>
              <w:pStyle w:val="C4Table"/>
            </w:pPr>
            <w:r>
              <w:rPr>
                <w:b/>
              </w:rPr>
              <w:t>Criterio verificable</w:t>
            </w:r>
          </w:p>
        </w:tc>
        <w:tc>
          <w:tcPr>
            <w:tcW w:type="dxa" w:w="3542"/>
            <w:vAlign w:val="center"/>
            <w:shd w:fill="E7E6E6"/>
          </w:tcPr>
          <w:p>
            <w:pPr>
              <w:pStyle w:val="C4Table"/>
            </w:pPr>
            <w:r>
              <w:rPr>
                <w:b/>
              </w:rPr>
              <w:t>Método de comprobación</w:t>
            </w:r>
          </w:p>
        </w:tc>
      </w:tr>
      <w:tr>
        <w:trPr>
          <w:cantSplit/>
        </w:trPr>
        <w:tc>
          <w:tcPr>
            <w:tcW w:type="dxa" w:w="2016"/>
            <w:vAlign w:val="center"/>
          </w:tcPr>
          <w:p>
            <w:pPr>
              <w:pStyle w:val="C4Table"/>
            </w:pPr>
            <w:r>
              <w:rPr>
                <w:b w:val="0"/>
              </w:rPr>
              <w:t>RNF-C4-01 Seguridad</w:t>
            </w:r>
          </w:p>
        </w:tc>
        <w:tc>
          <w:tcPr>
            <w:tcW w:type="dxa" w:w="4896"/>
            <w:vAlign w:val="center"/>
          </w:tcPr>
          <w:p>
            <w:pPr>
              <w:pStyle w:val="C4Table"/>
            </w:pPr>
            <w:r>
              <w:rPr>
                <w:b w:val="0"/>
              </w:rPr>
              <w:t>Autorización en todas las rutas sensibles; secretos fuera del código y HTTPS en operación.</w:t>
            </w:r>
          </w:p>
        </w:tc>
        <w:tc>
          <w:tcPr>
            <w:tcW w:type="dxa" w:w="3542"/>
            <w:vAlign w:val="center"/>
          </w:tcPr>
          <w:p>
            <w:pPr>
              <w:pStyle w:val="C4Table"/>
            </w:pPr>
            <w:r>
              <w:rPr>
                <w:b w:val="0"/>
              </w:rPr>
              <w:t>Matriz de peticiones permitidas y denegadas, inspección de configuración y prueba CSRF.</w:t>
            </w:r>
          </w:p>
        </w:tc>
      </w:tr>
      <w:tr>
        <w:trPr>
          <w:cantSplit/>
        </w:trPr>
        <w:tc>
          <w:tcPr>
            <w:tcW w:type="dxa" w:w="2016"/>
            <w:vAlign w:val="center"/>
          </w:tcPr>
          <w:p>
            <w:pPr>
              <w:pStyle w:val="C4Table"/>
            </w:pPr>
            <w:r>
              <w:rPr>
                <w:b w:val="0"/>
              </w:rPr>
              <w:t>RNF-C4-02 Integridad</w:t>
            </w:r>
          </w:p>
        </w:tc>
        <w:tc>
          <w:tcPr>
            <w:tcW w:type="dxa" w:w="4896"/>
            <w:vAlign w:val="center"/>
          </w:tcPr>
          <w:p>
            <w:pPr>
              <w:pStyle w:val="C4Table"/>
            </w:pPr>
            <w:r>
              <w:rPr>
                <w:b w:val="0"/>
              </w:rPr>
              <w:t>Cero registros parciales ante fallos en venta, compra, lote o nómina.</w:t>
            </w:r>
          </w:p>
        </w:tc>
        <w:tc>
          <w:tcPr>
            <w:tcW w:type="dxa" w:w="3542"/>
            <w:vAlign w:val="center"/>
          </w:tcPr>
          <w:p>
            <w:pPr>
              <w:pStyle w:val="C4Table"/>
            </w:pPr>
            <w:r>
              <w:rPr>
                <w:b w:val="0"/>
              </w:rPr>
              <w:t>Inyectar error antes del commit y comparar tablas relacionadas.</w:t>
            </w:r>
          </w:p>
        </w:tc>
      </w:tr>
      <w:tr>
        <w:trPr>
          <w:cantSplit/>
        </w:trPr>
        <w:tc>
          <w:tcPr>
            <w:tcW w:type="dxa" w:w="2016"/>
            <w:vAlign w:val="center"/>
          </w:tcPr>
          <w:p>
            <w:pPr>
              <w:pStyle w:val="C4Table"/>
            </w:pPr>
            <w:r>
              <w:rPr>
                <w:b w:val="0"/>
              </w:rPr>
              <w:t>RNF-C4-03 Rendimiento</w:t>
            </w:r>
          </w:p>
        </w:tc>
        <w:tc>
          <w:tcPr>
            <w:tcW w:type="dxa" w:w="4896"/>
            <w:vAlign w:val="center"/>
          </w:tcPr>
          <w:p>
            <w:pPr>
              <w:pStyle w:val="C4Table"/>
            </w:pPr>
            <w:r>
              <w:rPr>
                <w:b w:val="0"/>
              </w:rPr>
              <w:t>Meta: percentil 95 menor o igual a 2 segundos para consulta y cobro, con 10 sesiones y datos de prueba acordados; reconocimiento facial medido aparte.</w:t>
            </w:r>
          </w:p>
        </w:tc>
        <w:tc>
          <w:tcPr>
            <w:tcW w:type="dxa" w:w="3542"/>
            <w:vAlign w:val="center"/>
          </w:tcPr>
          <w:p>
            <w:pPr>
              <w:pStyle w:val="C4Table"/>
            </w:pPr>
            <w:r>
              <w:rPr>
                <w:b w:val="0"/>
              </w:rPr>
              <w:t>Carga controlada, tiempos registrados y equipo/red documentados.</w:t>
            </w:r>
          </w:p>
        </w:tc>
      </w:tr>
      <w:tr>
        <w:trPr>
          <w:cantSplit/>
        </w:trPr>
        <w:tc>
          <w:tcPr>
            <w:tcW w:type="dxa" w:w="2016"/>
            <w:vAlign w:val="center"/>
          </w:tcPr>
          <w:p>
            <w:pPr>
              <w:pStyle w:val="C4Table"/>
            </w:pPr>
            <w:r>
              <w:rPr>
                <w:b w:val="0"/>
              </w:rPr>
              <w:t>RNF-C4-04 Usabilidad</w:t>
            </w:r>
          </w:p>
        </w:tc>
        <w:tc>
          <w:tcPr>
            <w:tcW w:type="dxa" w:w="4896"/>
            <w:vAlign w:val="center"/>
          </w:tcPr>
          <w:p>
            <w:pPr>
              <w:pStyle w:val="C4Table"/>
            </w:pPr>
            <w:r>
              <w:rPr>
                <w:b w:val="0"/>
              </w:rPr>
              <w:t>Cajera completa venta y conteo con mensajes comprensibles; navegación por teclado y campos etiquetados.</w:t>
            </w:r>
          </w:p>
        </w:tc>
        <w:tc>
          <w:tcPr>
            <w:tcW w:type="dxa" w:w="3542"/>
            <w:vAlign w:val="center"/>
          </w:tcPr>
          <w:p>
            <w:pPr>
              <w:pStyle w:val="C4Table"/>
            </w:pPr>
            <w:r>
              <w:rPr>
                <w:b w:val="0"/>
              </w:rPr>
              <w:t>Recorrido de tareas con usuarios y lista de errores observados.</w:t>
            </w:r>
          </w:p>
        </w:tc>
      </w:tr>
      <w:tr>
        <w:trPr>
          <w:cantSplit/>
        </w:trPr>
        <w:tc>
          <w:tcPr>
            <w:tcW w:type="dxa" w:w="2016"/>
            <w:vAlign w:val="center"/>
          </w:tcPr>
          <w:p>
            <w:pPr>
              <w:pStyle w:val="C4Table"/>
            </w:pPr>
            <w:r>
              <w:rPr>
                <w:b w:val="0"/>
              </w:rPr>
              <w:t>RNF-C4-05 Recuperación</w:t>
            </w:r>
          </w:p>
        </w:tc>
        <w:tc>
          <w:tcPr>
            <w:tcW w:type="dxa" w:w="4896"/>
            <w:vAlign w:val="center"/>
          </w:tcPr>
          <w:p>
            <w:pPr>
              <w:pStyle w:val="C4Table"/>
            </w:pPr>
            <w:r>
              <w:rPr>
                <w:b w:val="0"/>
              </w:rPr>
              <w:t>Meta propuesta RPO 24 h y RTO 4 h, incluyendo base e imágenes requeridas.</w:t>
            </w:r>
          </w:p>
        </w:tc>
        <w:tc>
          <w:tcPr>
            <w:tcW w:type="dxa" w:w="3542"/>
            <w:vAlign w:val="center"/>
          </w:tcPr>
          <w:p>
            <w:pPr>
              <w:pStyle w:val="C4Table"/>
            </w:pPr>
            <w:r>
              <w:rPr>
                <w:b w:val="0"/>
              </w:rPr>
              <w:t>Restauración cronometrada y conciliación de registros.</w:t>
            </w:r>
          </w:p>
        </w:tc>
      </w:tr>
      <w:tr>
        <w:trPr>
          <w:cantSplit/>
        </w:trPr>
        <w:tc>
          <w:tcPr>
            <w:tcW w:type="dxa" w:w="2016"/>
            <w:vAlign w:val="center"/>
          </w:tcPr>
          <w:p>
            <w:pPr>
              <w:pStyle w:val="C4Table"/>
            </w:pPr>
            <w:r>
              <w:rPr>
                <w:b w:val="0"/>
              </w:rPr>
              <w:t>RNF-C4-06 Mantenibilidad</w:t>
            </w:r>
          </w:p>
        </w:tc>
        <w:tc>
          <w:tcPr>
            <w:tcW w:type="dxa" w:w="4896"/>
            <w:vAlign w:val="center"/>
          </w:tcPr>
          <w:p>
            <w:pPr>
              <w:pStyle w:val="C4Table"/>
            </w:pPr>
            <w:r>
              <w:rPr>
                <w:b w:val="0"/>
              </w:rPr>
              <w:t>Instalación reproducible; migraciones ordenadas y regresión de escenarios críticos.</w:t>
            </w:r>
          </w:p>
        </w:tc>
        <w:tc>
          <w:tcPr>
            <w:tcW w:type="dxa" w:w="3542"/>
            <w:vAlign w:val="center"/>
          </w:tcPr>
          <w:p>
            <w:pPr>
              <w:pStyle w:val="C4Table"/>
            </w:pPr>
            <w:r>
              <w:rPr>
                <w:b w:val="0"/>
              </w:rPr>
              <w:t>Preparar ambiente vacío sin ajustes manuales no documentados.</w:t>
            </w:r>
          </w:p>
        </w:tc>
      </w:tr>
      <w:tr>
        <w:trPr>
          <w:cantSplit/>
        </w:trPr>
        <w:tc>
          <w:tcPr>
            <w:tcW w:type="dxa" w:w="2016"/>
            <w:vAlign w:val="center"/>
          </w:tcPr>
          <w:p>
            <w:pPr>
              <w:pStyle w:val="C4Table"/>
            </w:pPr>
            <w:r>
              <w:rPr>
                <w:b w:val="0"/>
              </w:rPr>
              <w:t>RNF-C4-07 Privacidad</w:t>
            </w:r>
          </w:p>
        </w:tc>
        <w:tc>
          <w:tcPr>
            <w:tcW w:type="dxa" w:w="4896"/>
            <w:vAlign w:val="center"/>
          </w:tcPr>
          <w:p>
            <w:pPr>
              <w:pStyle w:val="C4Table"/>
            </w:pPr>
            <w:r>
              <w:rPr>
                <w:b w:val="0"/>
              </w:rPr>
              <w:t>Mínimo acceso a nóminas, identificaciones y biometría; retención y bajas documentadas.</w:t>
            </w:r>
          </w:p>
        </w:tc>
        <w:tc>
          <w:tcPr>
            <w:tcW w:type="dxa" w:w="3542"/>
            <w:vAlign w:val="center"/>
          </w:tcPr>
          <w:p>
            <w:pPr>
              <w:pStyle w:val="C4Table"/>
            </w:pPr>
            <w:r>
              <w:rPr>
                <w:b w:val="0"/>
              </w:rPr>
              <w:t>Prueba por perfil y revisión del ciclo de vida de datos.</w:t>
            </w:r>
          </w:p>
        </w:tc>
      </w:tr>
    </w:tbl>
    <w:p>
      <w:pPr>
        <w:pStyle w:val="C4Body"/>
        <w:spacing w:after="0"/>
      </w:pPr>
      <w:r/>
    </w:p>
    <w:p>
      <w:pPr>
        <w:pStyle w:val="C4H2"/>
      </w:pPr>
      <w:r>
        <w:t>Gestión de solicitudes de cambio</w:t>
      </w:r>
    </w:p>
    <w:p>
      <w:pPr>
        <w:pStyle w:val="C4Body"/>
      </w:pPr>
      <w:r>
        <w:t>Toda solicitud identifica motivo, origen, requisitos afectados, impacto en esquema, interfaces, permisos y pruebas. Coordinación registra prioridad; desarrollo estima esfuerzo; gerencia valida el alcance. Una vez aceptada, se actualizan las fichas RF, los casos CU y las pruebas CP en la misma versión documental.</w:t>
      </w:r>
    </w:p>
    <w:p>
      <w:pPr>
        <w:pStyle w:val="C4Body"/>
      </w:pPr>
      <w:r>
        <w:t>La línea base C4 no renumera retrospectivamente RF01–RF94. La siguiente revisión del corte 2 deberá adoptar una sola numeración y mantener equivalencias, para evitar que RF01 signifique autenticación en una versión y venta en otra.</w:t>
      </w:r>
    </w:p>
    <w:p>
      <w:pPr>
        <w:pStyle w:val="C4Body"/>
      </w:pPr>
      <w:r>
        <w:t xml:space="preserve">Las metas de rendimiento y recuperación son criterios por medir. Se conserva la especificación previa RNF01–RNF12 como antecedente: interacción local POS menor a 0,5 s, controles de contraseña, áreas táctiles, diseño adaptable, transacciones, blueprints, índices, parametrización SQL y escape HTML, baja lógica, errores controlados, caché facial y partida doble. Esta versión separa esa expectativa de la evidencia obtenida; no declara medidos tiempos de reconocimiento, carga concurrente o restauración.</w:t>
      </w:r>
    </w:p>
    <w:p>
      <w:pPr>
        <w:pStyle w:val="C4H2"/>
        <w:pageBreakBefore/>
      </w:pPr>
      <w:r>
        <w:t xml:space="preserve">4.5 Análisis del sistema</w:t>
      </w:r>
      <w:bookmarkStart w:id="1013" w:name="c4_1013"/>
      <w:bookmarkEnd w:id="1013"/>
    </w:p>
    <w:p>
      <w:pPr>
        <w:pStyle w:val="C4H2"/>
      </w:pPr>
      <w:r>
        <w:t>4.5.1 Modelo del dominio</w:t>
      </w:r>
    </w:p>
    <w:p>
      <w:pPr>
        <w:pStyle w:val="C4Body"/>
      </w:pPr>
      <w:r>
        <w:t>El análisis identifica conceptos y reglas del negocio sin confundirlos con pantallas. Un cliente puede tener varias facturas; una factura contiene detalles y pagos, y puede extenderse con un encargo. Una receta vincula productos e insumos; un lote origina consumos. La nómina corresponde a un empleado y a un período, mientras que un asiento reúne movimientos de cuentas.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024"/>
        <w:gridCol w:w="7430"/>
      </w:tblGrid>
      <w:tr>
        <w:trPr>
          <w:cantSplit/>
          <w:tblHeader/>
        </w:trPr>
        <w:tc>
          <w:tcPr>
            <w:tcW w:type="dxa" w:w="3024"/>
            <w:vAlign w:val="center"/>
            <w:shd w:fill="E7E6E6"/>
          </w:tcPr>
          <w:p>
            <w:pPr>
              <w:pStyle w:val="C4Table"/>
            </w:pPr>
            <w:r>
              <w:rPr>
                <w:b/>
              </w:rPr>
              <w:t>Relación</w:t>
            </w:r>
          </w:p>
        </w:tc>
        <w:tc>
          <w:tcPr>
            <w:tcW w:type="dxa" w:w="7430"/>
            <w:vAlign w:val="center"/>
            <w:shd w:fill="E7E6E6"/>
          </w:tcPr>
          <w:p>
            <w:pPr>
              <w:pStyle w:val="C4Table"/>
            </w:pPr>
            <w:r>
              <w:rPr>
                <w:b/>
              </w:rPr>
              <w:t>Regla de análisis</w:t>
            </w:r>
          </w:p>
        </w:tc>
      </w:tr>
      <w:tr>
        <w:trPr>
          <w:cantSplit/>
        </w:trPr>
        <w:tc>
          <w:tcPr>
            <w:tcW w:type="dxa" w:w="3024"/>
            <w:vAlign w:val="center"/>
          </w:tcPr>
          <w:p>
            <w:pPr>
              <w:pStyle w:val="C4Table"/>
            </w:pPr>
            <w:r>
              <w:rPr>
                <w:b w:val="0"/>
              </w:rPr>
              <w:t>Factura → detalle y pagos</w:t>
            </w:r>
          </w:p>
        </w:tc>
        <w:tc>
          <w:tcPr>
            <w:tcW w:type="dxa" w:w="7430"/>
            <w:vAlign w:val="center"/>
          </w:tcPr>
          <w:p>
            <w:pPr>
              <w:pStyle w:val="C4Table"/>
            </w:pPr>
            <w:r>
              <w:rPr>
                <w:b w:val="0"/>
              </w:rPr>
              <w:t>Una factura debe tener al menos una línea. Sus pagos no se confunden con el total facturado. La confirmación debe ser atómica con el asiento.</w:t>
            </w:r>
          </w:p>
        </w:tc>
      </w:tr>
      <w:tr>
        <w:trPr>
          <w:cantSplit/>
        </w:trPr>
        <w:tc>
          <w:tcPr>
            <w:tcW w:type="dxa" w:w="3024"/>
            <w:vAlign w:val="center"/>
          </w:tcPr>
          <w:p>
            <w:pPr>
              <w:pStyle w:val="C4Table"/>
            </w:pPr>
            <w:r>
              <w:rPr>
                <w:b w:val="0"/>
              </w:rPr>
              <w:t>Cotización → encargo</w:t>
            </w:r>
          </w:p>
        </w:tc>
        <w:tc>
          <w:tcPr>
            <w:tcW w:type="dxa" w:w="7430"/>
            <w:vAlign w:val="center"/>
          </w:tcPr>
          <w:p>
            <w:pPr>
              <w:pStyle w:val="C4Table"/>
            </w:pPr>
            <w:r>
              <w:rPr>
                <w:b w:val="0"/>
              </w:rPr>
              <w:t>La conversión aceptada requiere relación única y rastreable. Solicitar una cotización no equivale a vender ni a cobrar.</w:t>
            </w:r>
          </w:p>
        </w:tc>
      </w:tr>
      <w:tr>
        <w:trPr>
          <w:cantSplit/>
        </w:trPr>
        <w:tc>
          <w:tcPr>
            <w:tcW w:type="dxa" w:w="3024"/>
            <w:vAlign w:val="center"/>
          </w:tcPr>
          <w:p>
            <w:pPr>
              <w:pStyle w:val="C4Table"/>
            </w:pPr>
            <w:r>
              <w:rPr>
                <w:b w:val="0"/>
              </w:rPr>
              <w:t>Turno → arqueo</w:t>
            </w:r>
          </w:p>
        </w:tc>
        <w:tc>
          <w:tcPr>
            <w:tcW w:type="dxa" w:w="7430"/>
            <w:vAlign w:val="center"/>
          </w:tcPr>
          <w:p>
            <w:pPr>
              <w:pStyle w:val="C4Table"/>
            </w:pPr>
            <w:r>
              <w:rPr>
                <w:b w:val="0"/>
              </w:rPr>
              <w:t>El conteo se vincula al turno y la aprobación identifica a otra persona. La operación debe impedir cierres duplicados.</w:t>
            </w:r>
          </w:p>
        </w:tc>
      </w:tr>
      <w:tr>
        <w:trPr>
          <w:cantSplit/>
        </w:trPr>
        <w:tc>
          <w:tcPr>
            <w:tcW w:type="dxa" w:w="3024"/>
            <w:vAlign w:val="center"/>
          </w:tcPr>
          <w:p>
            <w:pPr>
              <w:pStyle w:val="C4Table"/>
            </w:pPr>
            <w:r>
              <w:rPr>
                <w:b w:val="0"/>
              </w:rPr>
              <w:t>Lote → consumo → materia prima</w:t>
            </w:r>
          </w:p>
        </w:tc>
        <w:tc>
          <w:tcPr>
            <w:tcW w:type="dxa" w:w="7430"/>
            <w:vAlign w:val="center"/>
          </w:tcPr>
          <w:p>
            <w:pPr>
              <w:pStyle w:val="C4Table"/>
            </w:pPr>
            <w:r>
              <w:rPr>
                <w:b w:val="0"/>
              </w:rPr>
              <w:t>Todo consumo usa una unidad definida. El consumo teórico se calcula por receta; el real requiere evidencia de medición.</w:t>
            </w:r>
          </w:p>
        </w:tc>
      </w:tr>
      <w:tr>
        <w:trPr>
          <w:cantSplit/>
        </w:trPr>
        <w:tc>
          <w:tcPr>
            <w:tcW w:type="dxa" w:w="3024"/>
            <w:vAlign w:val="center"/>
          </w:tcPr>
          <w:p>
            <w:pPr>
              <w:pStyle w:val="C4Table"/>
            </w:pPr>
            <w:r>
              <w:rPr>
                <w:b w:val="0"/>
              </w:rPr>
              <w:t>Empleado → nómina y asistencia</w:t>
            </w:r>
          </w:p>
        </w:tc>
        <w:tc>
          <w:tcPr>
            <w:tcW w:type="dxa" w:w="7430"/>
            <w:vAlign w:val="center"/>
          </w:tcPr>
          <w:p>
            <w:pPr>
              <w:pStyle w:val="C4Table"/>
            </w:pPr>
            <w:r>
              <w:rPr>
                <w:b w:val="0"/>
              </w:rPr>
              <w:t>Las fechas y estados determinan qué movimientos corresponden al período. La baja conserva la historia.</w:t>
            </w:r>
          </w:p>
        </w:tc>
      </w:tr>
      <w:tr>
        <w:trPr>
          <w:cantSplit/>
        </w:trPr>
        <w:tc>
          <w:tcPr>
            <w:tcW w:type="dxa" w:w="3024"/>
            <w:vAlign w:val="center"/>
          </w:tcPr>
          <w:p>
            <w:pPr>
              <w:pStyle w:val="C4Table"/>
            </w:pPr>
            <w:r>
              <w:rPr>
                <w:b w:val="0"/>
              </w:rPr>
              <w:t>Asiento → detalle → cuenta</w:t>
            </w:r>
          </w:p>
        </w:tc>
        <w:tc>
          <w:tcPr>
            <w:tcW w:type="dxa" w:w="7430"/>
            <w:vAlign w:val="center"/>
          </w:tcPr>
          <w:p>
            <w:pPr>
              <w:pStyle w:val="C4Table"/>
            </w:pPr>
            <w:r>
              <w:rPr>
                <w:b w:val="0"/>
              </w:rPr>
              <w:t>Debe y Haber se equilibran; los saldos se obtienen de movimientos del período y las correcciones conservan referencia.</w:t>
            </w:r>
          </w:p>
        </w:tc>
      </w:tr>
    </w:tbl>
    <w:p>
      <w:pPr>
        <w:pStyle w:val="C4Body"/>
        <w:spacing w:after="0"/>
      </w:pPr>
      <w:r/>
    </w:p>
    <w:p>
      <w:pPr>
        <w:pStyle w:val="C4H2"/>
      </w:pPr>
      <w:r>
        <w:t>4.5.2 Entidades frontera control y datos</w:t>
      </w:r>
    </w:p>
    <w:p>
      <w:pPr>
        <w:pStyle w:val="C4Body"/>
      </w:pPr>
      <w:r>
        <w:t>Las fronteras son formulario POS, monitor, administración y kiosco. Los controles coordinan registrar_factura, registrar_compra, registrar_lote y calcular_nomina. Las entidades persistentes incluyen Facturas, Pagos, MateriaPrima, ProduccionLotes y Nomina. La propuesta concentra validaciones compartidas en servicios para evitar reglas divergentes entre interfaces.</w:t>
      </w:r>
    </w:p>
    <w:p>
      <w:pPr>
        <w:pStyle w:val="C4H3"/>
      </w:pPr>
      <w:r>
        <w:t xml:space="preserve">4.5.3 Análisis de Seguridad Accesos y Auditoría</w:t>
      </w:r>
    </w:p>
    <w:p>
      <w:pPr>
        <w:pStyle w:val="C4Body"/>
      </w:pPr>
      <w:r>
        <w:t xml:space="preserve">Los objetos de frontera reciben credenciales; el control de autenticación verifica los factores; Usuarios y Roles mantienen identidad y permisos. Deben distinguirse empleados y clientes: los identificadores de sesión usan los prefijos emp_ y cli_. No debe consultarse información privada con una sesión de cliente.</w:t>
      </w:r>
    </w:p>
    <w:p>
      <w:pPr>
        <w:pStyle w:val="C4Body"/>
      </w:pPr>
      <w:r>
        <w:t xml:space="preserve">Entidades y relaciones: Usuarios se relaciona con Roles. AuditLog, ArqueoAuditLog y BitacoraFiscal representan ámbitos diferentes de auditoría; tener sus tablas no demuestra que todas las acciones generen eventos.</w:t>
      </w:r>
    </w:p>
    <w:p>
      <w:pPr>
        <w:pStyle w:val="C4Body"/>
      </w:pPr>
      <w:r>
        <w:t xml:space="preserve">Reglas y riesgo: La sesión por defecto de Flask es una cookie firmada. La firma protege su integridad, pero no cifra el contenido. El prototipo no muestra emisión de JWT para el login ni un repositorio de sesiones del lado del servidor.</w:t>
      </w:r>
    </w:p>
    <w:p>
      <w:pPr>
        <w:pStyle w:val="C4H3"/>
      </w:pPr>
      <w:r>
        <w:t xml:space="preserve">4.5.4 Análisis de CRM Gestión de Clientes</w:t>
      </w:r>
    </w:p>
    <w:p>
      <w:pPr>
        <w:pStyle w:val="C4Body"/>
      </w:pPr>
      <w:r>
        <w:t xml:space="preserve">La frontera de registro captura datos; el control verifica identidad y unicidad; las entidades guardan perfil e historial. La frecuencia cuenta documentos válidos y debe excluir anulaciones. Ticket promedio por nivel describe el grupo actual y no prueba una predicción sobre compras futuras.</w:t>
      </w:r>
    </w:p>
    <w:p>
      <w:pPr>
        <w:pStyle w:val="C4Body"/>
      </w:pPr>
      <w:r>
        <w:t xml:space="preserve">Entidades y relaciones: Clientes contiene teléfono, perfil y nivel. NivelesConfianza identifica las categorías. Una persona puede tener varias Facturas; el cliente genérico con ID 1 no representa una persona fidelizada.</w:t>
      </w:r>
    </w:p>
    <w:p>
      <w:pPr>
        <w:pStyle w:val="C4Body"/>
      </w:pPr>
      <w:r>
        <w:t xml:space="preserve">Reglas y riesgo: El alta por SMS depende de Twilio y dispone de simulación en desarrollo. Que exista un código de prueba no acredita entrega de SMS real. La coincidencia por teléfono debe evitar que compras y expedientes se atribuyan a otra persona.</w:t>
      </w:r>
    </w:p>
    <w:p>
      <w:pPr>
        <w:pStyle w:val="C4H3"/>
      </w:pPr>
      <w:r>
        <w:t xml:space="preserve">4.5.5 Análisis de Catálogo de Productos</w:t>
      </w:r>
    </w:p>
    <w:p>
      <w:pPr>
        <w:pStyle w:val="C4Body"/>
      </w:pPr>
      <w:r>
        <w:t xml:space="preserve">La frontera administrativa captura datos; el controlador valida y escribe; Productos y Categorias mantienen la estructura. La consulta pública utiliza disponibilidad comercial. No debe concluirse que exista control de stock terminado solo porque un producto esté activo o tenga receta.</w:t>
      </w:r>
    </w:p>
    <w:p>
      <w:pPr>
        <w:pStyle w:val="C4Body"/>
      </w:pPr>
      <w:r>
        <w:t xml:space="preserve">Entidades y relaciones: Categorias agrupa Productos. DetalleFacturas conserva producto y precio aplicado; DetalleIngredientes conserva extras de cada línea. EsFicticio identifica bases personalizables, aunque el alta actual fija ese atributo en cero.</w:t>
      </w:r>
    </w:p>
    <w:p>
      <w:pPr>
        <w:pStyle w:val="C4Body"/>
      </w:pPr>
      <w:r>
        <w:t xml:space="preserve">Reglas y riesgo: La imagen local debe ubicarse en el mismo static_folder que publica la aplicación. La clasificación fiscal y el precio deben ser consistentes entre visualización y venta; la existencia de un campo no demuestra mantenimiento completo de categorías o extras.</w:t>
      </w:r>
    </w:p>
    <w:p>
      <w:pPr>
        <w:pStyle w:val="C4H3"/>
      </w:pPr>
      <w:r>
        <w:t xml:space="preserve">4.5.6 Análisis de POS Caja y Arqueos Avanzados</w:t>
      </w:r>
    </w:p>
    <w:p>
      <w:pPr>
        <w:pStyle w:val="C4Body"/>
      </w:pPr>
      <w:r>
        <w:t xml:space="preserve">El control de venta coordina catálogo, turno, pagos y asiento. El control de arqueo compara declarado y registrado. Un anticipo reduce el saldo pendiente, pero no transforma ese saldo en efectivo de caja. Venta Neta del negocio debe conservar su definición original y distinguirse de utilidad contable.</w:t>
      </w:r>
    </w:p>
    <w:p>
      <w:pPr>
        <w:pStyle w:val="C4Body"/>
      </w:pPr>
      <w:r>
        <w:t xml:space="preserve">Entidades y relaciones: TurnosCaja pertenece a Usuarios. Facturas agrupa DetalleFacturas, Pagos, FacturasRUC y, si corresponde, Encargos. ArqueoCaja y su detalle de denominaciones conservan conteo y verificación; el documento fiscal usa serie y correlativo.</w:t>
      </w:r>
    </w:p>
    <w:p>
      <w:pPr>
        <w:pStyle w:val="C4Body"/>
      </w:pPr>
      <w:r>
        <w:t xml:space="preserve">Reglas y riesgo: La referencia económica central es NIO. Efectivo USD se convierte con el tipo de cambio configurado y se conserva la tasa usada; no hay evidencia de consulta automática de una tasa oficial diaria. La transacción debe evitar factura sin asiento o cobro duplicado.</w:t>
      </w:r>
    </w:p>
    <w:p>
      <w:pPr>
        <w:pStyle w:val="C4H3"/>
      </w:pPr>
      <w:r>
        <w:t xml:space="preserve">4.5.7 Análisis de Encargos y Portal de Cotizaciones</w:t>
      </w:r>
    </w:p>
    <w:p>
      <w:pPr>
        <w:pStyle w:val="C4Body"/>
      </w:pPr>
      <w:r>
        <w:t xml:space="preserve">La frontera del portal captura intención; el control comercial fija la oferta; caja registra el compromiso cobrado; taller actualiza su ejecución. Los estados de Cotizaciones y Encargos no deben mezclarse. Una confirmación visual de precio no acredita pagos ni disponibilidad de materias primas.</w:t>
      </w:r>
    </w:p>
    <w:p>
      <w:pPr>
        <w:pStyle w:val="C4Body"/>
      </w:pPr>
      <w:r>
        <w:t xml:space="preserve">Entidades y relaciones: Cotizaciones guarda solicitud, precio y propietario. Encargos referencia Facturas y conserva ficha de producción. En el código revisado no se acredita un vínculo completo que convierta automáticamente una CotizacionID en su factura y encargo.</w:t>
      </w:r>
    </w:p>
    <w:p>
      <w:pPr>
        <w:pStyle w:val="C4Body"/>
      </w:pPr>
      <w:r>
        <w:t xml:space="preserve">Reglas y riesgo: El seguimiento por código se diferencia de la consulta privada de cotizaciones. El código es una capacidad de acceso que debe tratarse con cuidado. La foto y el precio cotizado deben corresponder al encargo efectivamente cobrado; el precio del catálogo sigue gobernando la nueva factura.</w:t>
      </w:r>
    </w:p>
    <w:p>
      <w:pPr>
        <w:pStyle w:val="C4H3"/>
      </w:pPr>
      <w:r>
        <w:t xml:space="preserve">4.5.8 Análisis de Inventario y Producción</w:t>
      </w:r>
    </w:p>
    <w:p>
      <w:pPr>
        <w:pStyle w:val="C4Body"/>
      </w:pPr>
      <w:r>
        <w:t xml:space="preserve">La compra aumenta la disponibilidad de insumo; la receta describe consumo por unidad; el lote multiplica esa receta. El stock final esperado de materia prima es stock inicial más entradas menos consumos y ajustes autorizados. No se mezclan libras, kilogramos y piezas sin una conversión explícita.</w:t>
      </w:r>
    </w:p>
    <w:p>
      <w:pPr>
        <w:pStyle w:val="C4Body"/>
      </w:pPr>
      <w:r>
        <w:t xml:space="preserve">Entidades y relaciones: MateriaPrima usa UnidadesMedida; ComprasMateriaPrima referencia Proveedores e insumo. RecetaProducto une producto e ingrediente base. ProduccionLotes agrupa ConsumoLote. Mermas registra bajas de producto, pero no equivale a un kardex completo de producto terminado.</w:t>
      </w:r>
    </w:p>
    <w:p>
      <w:pPr>
        <w:pStyle w:val="C4Body"/>
      </w:pPr>
      <w:r>
        <w:t xml:space="preserve">Reglas y riesgo: La cantidad de harina y la de unidades terminadas tienen unidades distintas. El código descuenta el consumo teórico de receta; no mide automáticamente consumo real ni verifica físicamente el rendimiento del horno. El control cuantitativo no demuestra valoración de inventario o costo de ventas.</w:t>
      </w:r>
    </w:p>
    <w:p>
      <w:pPr>
        <w:pStyle w:val="C4H3"/>
      </w:pPr>
      <w:r>
        <w:t xml:space="preserve">4.5.9 Análisis de Contabilidad Formal y Privada</w:t>
      </w:r>
    </w:p>
    <w:p>
      <w:pPr>
        <w:pStyle w:val="C4Body"/>
      </w:pPr>
      <w:r>
        <w:t xml:space="preserve">Un documento fuente genera un asiento, que afecta cuentas y reportes. El período determina si se permite contabilizar. El vale se origina en contabilidad y se liquida mediante RRHH; ambos utilizan la misma obligación, no dos descuentos independientes. El cierre de caja consolida cobros ya registrados y no debe duplicar el ingreso de cada factura.</w:t>
      </w:r>
    </w:p>
    <w:p>
      <w:pPr>
        <w:pStyle w:val="C4Body"/>
      </w:pPr>
      <w:r>
        <w:t xml:space="preserve">Entidades y relaciones: CatalogoCuentas clasifica cuentas. PeriodosContables agrupa AsientosDiario; DetalleAsientos conserva líneas. EgresosPrivados y ValesEmpleados representan hechos específicos. Las tablas de cuentas por cobrar o pagar no prueban un flujo de liquidación completo.</w:t>
      </w:r>
    </w:p>
    <w:p>
      <w:pPr>
        <w:pStyle w:val="C4Body"/>
      </w:pPr>
      <w:r>
        <w:t xml:space="preserve">Reglas y riesgo: Facturado, cobrado y utilidad son magnitudes distintas. El balance de ingresos menos compras y egresos de una pantalla administrativa no equivale por sí mismo a utilidad bajo costo de ventas. La nomenclatura NIIF en código no acredita conformidad técnica o legal de toda la instalación.</w:t>
      </w:r>
    </w:p>
    <w:p>
      <w:pPr>
        <w:pStyle w:val="C4H3"/>
      </w:pPr>
      <w:r>
        <w:t xml:space="preserve">4.5.10 Análisis de Recursos Humanos y Kiosco Asistencia</w:t>
      </w:r>
    </w:p>
    <w:p>
      <w:pPr>
        <w:pStyle w:val="C4Body"/>
      </w:pPr>
      <w:r>
        <w:t xml:space="preserve">El descriptor identifica al empleado, pero la asistencia determina su estado de jornada y no su autorización administrativa. Un empleado puede tener múltiples nóminas no superpuestas. Los vales pendientes se consultan y liquidan en la misma operación de nómina. La baja lógica preserva relaciones y soportes.</w:t>
      </w:r>
    </w:p>
    <w:p>
      <w:pPr>
        <w:pStyle w:val="C4Body"/>
      </w:pPr>
      <w:r>
        <w:t xml:space="preserve">Entidades y relaciones: Empleados agrupa horario, descriptor y estado. Asistencia referencia Empleados y TurnosLaborales. Nomina y DetalleNomina conservan período y conceptos. LicenciasEmpleados, DeduccionesJudiciales e IncidentesLaborales aportan datos del expediente.</w:t>
      </w:r>
    </w:p>
    <w:p>
      <w:pPr>
        <w:pStyle w:val="C4Body"/>
      </w:pPr>
      <w:r>
        <w:t xml:space="preserve">Reglas y riesgo: La biometría depende de modelos y datos personales. La marcación automática toma el primer turno activo y no aplica del mismo modo el horario individual que la marcación administrativa. Esa diferencia debe resolverse antes de usar tardanzas como base definitiva de descuentos.</w:t>
      </w:r>
    </w:p>
    <w:p>
      <w:pPr>
        <w:pStyle w:val="C4H2"/>
        <w:pageBreakBefore/>
      </w:pPr>
      <w:r>
        <w:t xml:space="preserve">Estados y excepciones de los procesos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Proceso</w:t>
            </w:r>
          </w:p>
        </w:tc>
        <w:tc>
          <w:tcPr>
            <w:tcW w:type="dxa" w:w="5230"/>
            <w:vAlign w:val="center"/>
            <w:shd w:fill="E7E6E6"/>
          </w:tcPr>
          <w:p>
            <w:pPr>
              <w:pStyle w:val="C4Table"/>
            </w:pPr>
            <w:r>
              <w:rPr>
                <w:b/>
              </w:rPr>
              <w:t xml:space="preserve">Estados y restricción</w:t>
            </w:r>
          </w:p>
        </w:tc>
      </w:tr>
      <w:tr>
        <w:trPr>
          <w:cantSplit/>
        </w:trPr>
        <w:tc>
          <w:tcPr>
            <w:tcW w:type="dxa" w:w="5230"/>
            <w:vAlign w:val="center"/>
          </w:tcPr>
          <w:p>
            <w:pPr>
              <w:pStyle w:val="C4Table"/>
            </w:pPr>
            <w:r>
              <w:rPr>
                <w:b w:val="0"/>
              </w:rPr>
              <w:t xml:space="preserve">Cotización</w:t>
            </w:r>
          </w:p>
        </w:tc>
        <w:tc>
          <w:tcPr>
            <w:tcW w:type="dxa" w:w="5230"/>
            <w:vAlign w:val="center"/>
          </w:tcPr>
          <w:p>
            <w:pPr>
              <w:pStyle w:val="C4Table"/>
            </w:pPr>
            <w:r>
              <w:rPr>
                <w:b w:val="0"/>
              </w:rPr>
              <w:t xml:space="preserve">Pendiente, Cotizada, Aceptada o Rechazada. Propiedad por cliente o sesión; conversión única todavía debe completarse.</w:t>
            </w:r>
          </w:p>
        </w:tc>
      </w:tr>
      <w:tr>
        <w:trPr>
          <w:cantSplit/>
        </w:trPr>
        <w:tc>
          <w:tcPr>
            <w:tcW w:type="dxa" w:w="5230"/>
            <w:vAlign w:val="center"/>
          </w:tcPr>
          <w:p>
            <w:pPr>
              <w:pStyle w:val="C4Table"/>
            </w:pPr>
            <w:r>
              <w:rPr>
                <w:b w:val="0"/>
              </w:rPr>
              <w:t xml:space="preserve">Encargo</w:t>
            </w:r>
          </w:p>
        </w:tc>
        <w:tc>
          <w:tcPr>
            <w:tcW w:type="dxa" w:w="5230"/>
            <w:vAlign w:val="center"/>
          </w:tcPr>
          <w:p>
            <w:pPr>
              <w:pStyle w:val="C4Table"/>
            </w:pPr>
            <w:r>
              <w:rPr>
                <w:b w:val="0"/>
              </w:rPr>
              <w:t xml:space="preserve">Pendiente → En Proceso → Listo → Entregado. Secuencia controlada; bloqueo por deuda pendiente de integración.</w:t>
            </w:r>
          </w:p>
        </w:tc>
      </w:tr>
      <w:tr>
        <w:trPr>
          <w:cantSplit/>
        </w:trPr>
        <w:tc>
          <w:tcPr>
            <w:tcW w:type="dxa" w:w="5230"/>
            <w:vAlign w:val="center"/>
          </w:tcPr>
          <w:p>
            <w:pPr>
              <w:pStyle w:val="C4Table"/>
            </w:pPr>
            <w:r>
              <w:rPr>
                <w:b w:val="0"/>
              </w:rPr>
              <w:t xml:space="preserve">Arqueo</w:t>
            </w:r>
          </w:p>
        </w:tc>
        <w:tc>
          <w:tcPr>
            <w:tcW w:type="dxa" w:w="5230"/>
            <w:vAlign w:val="center"/>
          </w:tcPr>
          <w:p>
            <w:pPr>
              <w:pStyle w:val="C4Table"/>
            </w:pPr>
            <w:r>
              <w:rPr>
                <w:b w:val="0"/>
              </w:rPr>
              <w:t xml:space="preserve">Conteo pendiente de verificación → verificado. Supervisor distinto; cierre único del turno.</w:t>
            </w:r>
          </w:p>
        </w:tc>
      </w:tr>
      <w:tr>
        <w:trPr>
          <w:cantSplit/>
        </w:trPr>
        <w:tc>
          <w:tcPr>
            <w:tcW w:type="dxa" w:w="5230"/>
            <w:vAlign w:val="center"/>
          </w:tcPr>
          <w:p>
            <w:pPr>
              <w:pStyle w:val="C4Table"/>
            </w:pPr>
            <w:r>
              <w:rPr>
                <w:b w:val="0"/>
              </w:rPr>
              <w:t xml:space="preserve">Asiento</w:t>
            </w:r>
          </w:p>
        </w:tc>
        <w:tc>
          <w:tcPr>
            <w:tcW w:type="dxa" w:w="5230"/>
            <w:vAlign w:val="center"/>
          </w:tcPr>
          <w:p>
            <w:pPr>
              <w:pStyle w:val="C4Table"/>
            </w:pPr>
            <w:r>
              <w:rPr>
                <w:b w:val="0"/>
              </w:rPr>
              <w:t xml:space="preserve">Contabilización dentro de período abierto; corrección por reversión relacionada con original.</w:t>
            </w:r>
          </w:p>
        </w:tc>
      </w:tr>
      <w:tr>
        <w:trPr>
          <w:cantSplit/>
        </w:trPr>
        <w:tc>
          <w:tcPr>
            <w:tcW w:type="dxa" w:w="5230"/>
            <w:vAlign w:val="center"/>
          </w:tcPr>
          <w:p>
            <w:pPr>
              <w:pStyle w:val="C4Table"/>
            </w:pPr>
            <w:r>
              <w:rPr>
                <w:b w:val="0"/>
              </w:rPr>
              <w:t xml:space="preserve">Asistencia</w:t>
            </w:r>
          </w:p>
        </w:tc>
        <w:tc>
          <w:tcPr>
            <w:tcW w:type="dxa" w:w="5230"/>
            <w:vAlign w:val="center"/>
          </w:tcPr>
          <w:p>
            <w:pPr>
              <w:pStyle w:val="C4Table"/>
            </w:pPr>
            <w:r>
              <w:rPr>
                <w:b w:val="0"/>
              </w:rPr>
              <w:t xml:space="preserve">Sin marca → entrada → salida. Control adicional de repetición y horario individual pendiente.</w:t>
            </w:r>
          </w:p>
        </w:tc>
      </w:tr>
      <w:tr>
        <w:trPr>
          <w:cantSplit/>
        </w:trPr>
        <w:tc>
          <w:tcPr>
            <w:tcW w:type="dxa" w:w="5230"/>
            <w:vAlign w:val="center"/>
          </w:tcPr>
          <w:p>
            <w:pPr>
              <w:pStyle w:val="C4Table"/>
            </w:pPr>
            <w:r>
              <w:rPr>
                <w:b w:val="0"/>
              </w:rPr>
              <w:t xml:space="preserve">Nómina</w:t>
            </w:r>
          </w:p>
        </w:tc>
        <w:tc>
          <w:tcPr>
            <w:tcW w:type="dxa" w:w="5230"/>
            <w:vAlign w:val="center"/>
          </w:tcPr>
          <w:p>
            <w:pPr>
              <w:pStyle w:val="C4Table"/>
            </w:pPr>
            <w:r>
              <w:rPr>
                <w:b w:val="0"/>
              </w:rPr>
              <w:t xml:space="preserve">Período mensual completo y no superpuesto. Descuento de vales y asiento integrados; aprobación independiente pendiente.</w:t>
            </w:r>
          </w:p>
        </w:tc>
      </w:tr>
    </w:tbl>
    <w:p>
      <w:pPr>
        <w:pStyle w:val="C4Body"/>
      </w:pPr>
      <w:r>
        <w:t xml:space="preserve"/>
      </w:r>
    </w:p>
    <w:p>
      <w:pPr>
        <w:pStyle w:val="C4H2"/>
      </w:pPr>
      <w:r>
        <w:t xml:space="preserve">Hallazgos de la revisión y decisiones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Hallazgo</w:t>
            </w:r>
          </w:p>
        </w:tc>
        <w:tc>
          <w:tcPr>
            <w:tcW w:type="dxa" w:w="5230"/>
            <w:vAlign w:val="center"/>
            <w:shd w:fill="E7E6E6"/>
          </w:tcPr>
          <w:p>
            <w:pPr>
              <w:pStyle w:val="C4Table"/>
            </w:pPr>
            <w:r>
              <w:rPr>
                <w:b/>
              </w:rPr>
              <w:t xml:space="preserve">Corrección o trabajo requerido</w:t>
            </w:r>
          </w:p>
        </w:tc>
      </w:tr>
      <w:tr>
        <w:trPr>
          <w:cantSplit/>
        </w:trPr>
        <w:tc>
          <w:tcPr>
            <w:tcW w:type="dxa" w:w="5230"/>
            <w:vAlign w:val="center"/>
          </w:tcPr>
          <w:p>
            <w:pPr>
              <w:pStyle w:val="C4Table"/>
            </w:pPr>
            <w:r>
              <w:rPr>
                <w:b w:val="0"/>
              </w:rPr>
              <w:t xml:space="preserve">Adjuntos locales</w:t>
            </w:r>
          </w:p>
        </w:tc>
        <w:tc>
          <w:tcPr>
            <w:tcW w:type="dxa" w:w="5230"/>
            <w:vAlign w:val="center"/>
          </w:tcPr>
          <w:p>
            <w:pPr>
              <w:pStyle w:val="C4Table"/>
            </w:pPr>
            <w:r>
              <w:rPr>
                <w:b w:val="0"/>
              </w:rPr>
              <w:t xml:space="preserve">Se corrigió la resolución de static_folder en productos, perfiles y cotizaciones; se evitó consumir el flujo antes de guardar y el import os local que causaba UnboundLocalError.</w:t>
            </w:r>
          </w:p>
        </w:tc>
      </w:tr>
      <w:tr>
        <w:trPr>
          <w:cantSplit/>
        </w:trPr>
        <w:tc>
          <w:tcPr>
            <w:tcW w:type="dxa" w:w="5230"/>
            <w:vAlign w:val="center"/>
          </w:tcPr>
          <w:p>
            <w:pPr>
              <w:pStyle w:val="C4Table"/>
            </w:pPr>
            <w:r>
              <w:rPr>
                <w:b w:val="0"/>
              </w:rPr>
              <w:t xml:space="preserve">Anticipos</w:t>
            </w:r>
          </w:p>
        </w:tc>
        <w:tc>
          <w:tcPr>
            <w:tcW w:type="dxa" w:w="5230"/>
            <w:vAlign w:val="center"/>
          </w:tcPr>
          <w:p>
            <w:pPr>
              <w:pStyle w:val="C4Table"/>
            </w:pPr>
            <w:r>
              <w:rPr>
                <w:b w:val="0"/>
              </w:rPr>
              <w:t xml:space="preserve">Se agregó mínimo del 50 % con Decimal y redondeo; 2,01 requiere 1,01. Seis casos de límites aprobados.</w:t>
            </w:r>
          </w:p>
        </w:tc>
      </w:tr>
      <w:tr>
        <w:trPr>
          <w:cantSplit/>
        </w:trPr>
        <w:tc>
          <w:tcPr>
            <w:tcW w:type="dxa" w:w="5230"/>
            <w:vAlign w:val="center"/>
          </w:tcPr>
          <w:p>
            <w:pPr>
              <w:pStyle w:val="C4Table"/>
            </w:pPr>
            <w:r>
              <w:rPr>
                <w:b w:val="0"/>
              </w:rPr>
              <w:t xml:space="preserve">Venta y CRM</w:t>
            </w:r>
          </w:p>
        </w:tc>
        <w:tc>
          <w:tcPr>
            <w:tcW w:type="dxa" w:w="5230"/>
            <w:vAlign w:val="center"/>
          </w:tcPr>
          <w:p>
            <w:pPr>
              <w:pStyle w:val="C4Table"/>
            </w:pPr>
            <w:r>
              <w:rPr>
                <w:b w:val="0"/>
              </w:rPr>
              <w:t xml:space="preserve">Venta ordinaria sigue usando cliente genérico ID 1; asociación libre a comprador identificable pendiente.</w:t>
            </w:r>
          </w:p>
        </w:tc>
      </w:tr>
      <w:tr>
        <w:trPr>
          <w:cantSplit/>
        </w:trPr>
        <w:tc>
          <w:tcPr>
            <w:tcW w:type="dxa" w:w="5230"/>
            <w:vAlign w:val="center"/>
          </w:tcPr>
          <w:p>
            <w:pPr>
              <w:pStyle w:val="C4Table"/>
            </w:pPr>
            <w:r>
              <w:rPr>
                <w:b w:val="0"/>
              </w:rPr>
              <w:t xml:space="preserve">Cotización y saldo</w:t>
            </w:r>
          </w:p>
        </w:tc>
        <w:tc>
          <w:tcPr>
            <w:tcW w:type="dxa" w:w="5230"/>
            <w:vAlign w:val="center"/>
          </w:tcPr>
          <w:p>
            <w:pPr>
              <w:pStyle w:val="C4Table"/>
            </w:pPr>
            <w:r>
              <w:rPr>
                <w:b w:val="0"/>
              </w:rPr>
              <w:t xml:space="preserve">Falta vínculo persistente integral con factura y encargo y cobro posterior con turno propio.</w:t>
            </w:r>
          </w:p>
        </w:tc>
      </w:tr>
      <w:tr>
        <w:trPr>
          <w:cantSplit/>
        </w:trPr>
        <w:tc>
          <w:tcPr>
            <w:tcW w:type="dxa" w:w="5230"/>
            <w:vAlign w:val="center"/>
          </w:tcPr>
          <w:p>
            <w:pPr>
              <w:pStyle w:val="C4Table"/>
            </w:pPr>
            <w:r>
              <w:rPr>
                <w:b w:val="0"/>
              </w:rPr>
              <w:t xml:space="preserve">Producción</w:t>
            </w:r>
          </w:p>
        </w:tc>
        <w:tc>
          <w:tcPr>
            <w:tcW w:type="dxa" w:w="5230"/>
            <w:vAlign w:val="center"/>
          </w:tcPr>
          <w:p>
            <w:pPr>
              <w:pStyle w:val="C4Table"/>
            </w:pPr>
            <w:r>
              <w:rPr>
                <w:b w:val="0"/>
              </w:rPr>
              <w:t xml:space="preserve">Existe consumo teórico por receta; no acreditar consumo real, costos terminados y mermas completos.</w:t>
            </w:r>
          </w:p>
        </w:tc>
      </w:tr>
      <w:tr>
        <w:trPr>
          <w:cantSplit/>
        </w:trPr>
        <w:tc>
          <w:tcPr>
            <w:tcW w:type="dxa" w:w="5230"/>
            <w:vAlign w:val="center"/>
          </w:tcPr>
          <w:p>
            <w:pPr>
              <w:pStyle w:val="C4Table"/>
            </w:pPr>
            <w:r>
              <w:rPr>
                <w:b w:val="0"/>
              </w:rPr>
              <w:t xml:space="preserve">Kiosco</w:t>
            </w:r>
          </w:p>
        </w:tc>
        <w:tc>
          <w:tcPr>
            <w:tcW w:type="dxa" w:w="5230"/>
            <w:vAlign w:val="center"/>
          </w:tcPr>
          <w:p>
            <w:pPr>
              <w:pStyle w:val="C4Table"/>
            </w:pPr>
            <w:r>
              <w:rPr>
                <w:b w:val="0"/>
              </w:rPr>
              <w:t xml:space="preserve">Reconciliar horario individual y bloquear salida por permanencia del rostro; cooldown del navegador no sustituye protección del servidor.</w:t>
            </w:r>
          </w:p>
        </w:tc>
      </w:tr>
    </w:tbl>
    <w:p>
      <w:pPr>
        <w:pStyle w:val="C4Body"/>
      </w:pPr>
      <w:r>
        <w:t xml:space="preserve"/>
      </w:r>
    </w:p>
    <w:p>
      <w:pPr>
        <w:pStyle w:val="C4H2"/>
        <w:pageBreakBefore/>
      </w:pPr>
      <w:r>
        <w:t xml:space="preserve">4.6 Diseño del sistema</w:t>
      </w:r>
      <w:bookmarkStart w:id="1014" w:name="c4_1014"/>
      <w:bookmarkEnd w:id="1014"/>
    </w:p>
    <w:p>
      <w:pPr>
        <w:pStyle w:val="C4H2"/>
      </w:pPr>
      <w:r>
        <w:t xml:space="preserve">4.6.1 Realización del caso de venta</w:t>
      </w:r>
    </w:p>
    <w:p>
      <w:pPr>
        <w:pStyle w:val="C4Body"/>
      </w:pPr>
      <w:r>
        <w:t xml:space="preserve">El servidor recibe carrito y medios de pago; FiscalService obtiene valores autorizados y normaliza pagos antes de guardar. La factura, detalle, pagos y asiento se confirman mediante el mismo cursor. La clave de solicitud evita repetir la venta; la secuencia fiscal asigna el correlativo. El turno se abre explícitamente antes de cobrar y se exige que no haya arqueo pendiente.</w:t>
      </w:r>
    </w:p>
    <w:p>
      <w:pPr>
        <w:keepNext/>
        <w:jc w:val="center"/>
      </w:pPr>
      <w:r>
        <w:drawing>
          <wp:inline xmlns:a="http://schemas.openxmlformats.org/drawingml/2006/main" xmlns:pic="http://schemas.openxmlformats.org/drawingml/2006/picture">
            <wp:extent cx="6355080" cy="2939224"/>
            <wp:docPr id="3" name="Picture 3"/>
            <wp:cNvGraphicFramePr>
              <a:graphicFrameLocks noChangeAspect="1"/>
            </wp:cNvGraphicFramePr>
            <a:graphic>
              <a:graphicData uri="http://schemas.openxmlformats.org/drawingml/2006/picture">
                <pic:pic>
                  <pic:nvPicPr>
                    <pic:cNvPr id="0" name="secuencia.png"/>
                    <pic:cNvPicPr/>
                  </pic:nvPicPr>
                  <pic:blipFill>
                    <a:blip r:embed="rId11"/>
                    <a:stretch>
                      <a:fillRect/>
                    </a:stretch>
                  </pic:blipFill>
                  <pic:spPr>
                    <a:xfrm>
                      <a:off x="0" y="0"/>
                      <a:ext cx="6355080" cy="2939224"/>
                    </a:xfrm>
                    <a:prstGeom prst="rect"/>
                  </pic:spPr>
                </pic:pic>
              </a:graphicData>
            </a:graphic>
          </wp:inline>
        </w:drawing>
      </w:r>
    </w:p>
    <w:p>
      <w:pPr>
        <w:pStyle w:val="C4Caption"/>
      </w:pPr>
      <w:r>
        <w:t xml:space="preserve">Figura 3. Secuencia original simplificada de venta y asiento con cursor compartido. Valoración fiscal e idempotencia anteceden a la escritura; cualquier fallo anterior al commit requiere rollback.</w:t>
      </w:r>
    </w:p>
    <w:p>
      <w:pPr>
        <w:pStyle w:val="C4H2"/>
      </w:pPr>
      <w:r>
        <w:t xml:space="preserve">4.6.2 Persistencia e interfaces</w:t>
      </w:r>
    </w:p>
    <w:p>
      <w:pPr>
        <w:pStyle w:val="C4Body"/>
      </w:pPr>
      <w:r>
        <w:t xml:space="preserve">Conservar claves primarias, referencias y bajas lógicas. Una factura no debe cambiar al editar precio o configuración: su instantánea conserva emisor, líneas, impuestos y pagos. Diseñar una referencia única de cotización aceptada para su conversión; evitar una segunda factura por la misma solicitud. La interfaz debe conservar entradas ante errores y mostrar el comprobante solo al recibir confirmación efectiva del servidor.</w:t>
      </w:r>
    </w:p>
    <w:p>
      <w:pPr>
        <w:pStyle w:val="C4H3"/>
      </w:pPr>
      <w:r>
        <w:t xml:space="preserve">4.6.2.1 Diseño de Seguridad Accesos y Auditoría</w:t>
      </w:r>
    </w:p>
    <w:p>
      <w:pPr>
        <w:pStyle w:val="C4Body"/>
      </w:pPr>
      <w:r>
        <w:t xml:space="preserve">Las peticiones que modifican datos requieren CSRF. La clave SECRET_KEY debe persistir entre reinicios. La interfaz muestra errores de acceso sin conceder permisos adicionales. La baja de cuentas conserva las relaciones con facturas y registros históricos. La recuperación de TOTP requiere intervención autorizada.</w:t>
      </w:r>
    </w:p>
    <w:p>
      <w:pPr>
        <w:pStyle w:val="C4H3"/>
      </w:pPr>
      <w:r>
        <w:t xml:space="preserve">4.6.2.2 Diseño de CRM Gestión de Clientes</w:t>
      </w:r>
    </w:p>
    <w:p>
      <w:pPr>
        <w:pStyle w:val="C4Body"/>
      </w:pPr>
      <w:r>
        <w:t xml:space="preserve">Se conservan las facturas anuladas en el historial con su estado, mientras los agregados de gasto usan facturas emitidas. Los endpoints administrativos permiten Admin y SuperAdmin. La foto local se guarda bajo current_app.static_folder para que la misma aplicación pueda servirla.</w:t>
      </w:r>
    </w:p>
    <w:p>
      <w:pPr>
        <w:pStyle w:val="C4H3"/>
      </w:pPr>
      <w:r>
        <w:t xml:space="preserve">4.6.2.3 Diseño de Catálogo de Productos</w:t>
      </w:r>
    </w:p>
    <w:p>
      <w:pPr>
        <w:pStyle w:val="C4Body"/>
      </w:pPr>
      <w:r>
        <w:t xml:space="preserve">La edición conserva la imagen anterior si no se recibe ese campo. La desactivación usa baja lógica. Los nombres locales de imágenes de producto usan UUID para evitar colisiones. Los comprobantes conservan el precio usado al emitirlos. Las categorías y adicionales deben contar con controles equivalentes cuando se complete su mantenimiento.</w:t>
      </w:r>
    </w:p>
    <w:p>
      <w:pPr>
        <w:pStyle w:val="C4H3"/>
      </w:pPr>
      <w:r>
        <w:t xml:space="preserve">4.6.2.4 Diseño de POS Caja y Arqueos Avanzados</w:t>
      </w:r>
    </w:p>
    <w:p>
      <w:pPr>
        <w:pStyle w:val="C4Body"/>
      </w:pPr>
      <w:r>
        <w:t xml:space="preserve">Los importes se redondean a centavos. Se utiliza bloqueo por clave de solicitud para idempotencia y bloqueo del turno dentro de la transacción. La copia DocumentoJSON conserva los datos usados al emitir. La anulación registra motivo y reversión y está limitada a caja corregible; correcciones posteriores requieren otro flujo.</w:t>
      </w:r>
    </w:p>
    <w:p>
      <w:pPr>
        <w:pStyle w:val="C4H3"/>
      </w:pPr>
      <w:r>
        <w:t xml:space="preserve">4.6.2.5 Diseño de Encargos y Portal de Cotizaciones</w:t>
      </w:r>
    </w:p>
    <w:p>
      <w:pPr>
        <w:pStyle w:val="C4Body"/>
      </w:pPr>
      <w:r>
        <w:t xml:space="preserve">La propiedad se verifica mediante ClienteID o SessionID. El monitor admite exclusivamente la transición siguiente. La ruta de referencia devuelve una ruta relativa compatible con /static/. La conversión pendiente deberá conservar el identificador de cotización y evitar crear dos encargos al reenviar la aceptación.</w:t>
      </w:r>
    </w:p>
    <w:p>
      <w:pPr>
        <w:pStyle w:val="C4H3"/>
      </w:pPr>
      <w:r>
        <w:t xml:space="preserve">4.6.2.6 Diseño de Inventario y Producción</w:t>
      </w:r>
    </w:p>
    <w:p>
      <w:pPr>
        <w:pStyle w:val="C4Body"/>
      </w:pPr>
      <w:r>
        <w:t xml:space="preserve">Los accesos de inventario y producción admiten Operativo además de administración. La compra conserva referencia del proveedor e impuesto documentado. El lote verifica todos los insumos antes de descontar. Los indicadores de mínimos se calculan sobre stock de materia prima. Las mermas requieren una conciliación adicional antes de usarse como costo contable.</w:t>
      </w:r>
    </w:p>
    <w:p>
      <w:pPr>
        <w:pStyle w:val="C4H3"/>
      </w:pPr>
      <w:r>
        <w:t xml:space="preserve">4.6.2.7 Diseño de Contabilidad Formal y Privada</w:t>
      </w:r>
    </w:p>
    <w:p>
      <w:pPr>
        <w:pStyle w:val="C4Body"/>
      </w:pPr>
      <w:r>
        <w:t xml:space="preserve">Importes con Decimal y redondeo a centavos; verificación de equilibrio antes del INSERT; control de período cerrado; referencia de origen y reversión explícita. Los reportes se calculan desde asientos. La facturación conserva instantánea independiente del catálogo vigente.</w:t>
      </w:r>
    </w:p>
    <w:p>
      <w:pPr>
        <w:pStyle w:val="C4H3"/>
      </w:pPr>
      <w:r>
        <w:t xml:space="preserve">4.6.2.8 Diseño de Recursos Humanos y Kiosco Asistencia</w:t>
      </w:r>
    </w:p>
    <w:p>
      <w:pPr>
        <w:pStyle w:val="C4Body"/>
      </w:pPr>
      <w:r>
        <w:t xml:space="preserve">Alta facial y marcación manual restringidas a Admin y SuperAdmin. El kiosco dedicado tiene vista y reconocimiento públicos con control CSRF común. La terminal debe bloquear cambios repetidos de estado por una misma presencia. El diseño objetivo debe usar el horario individual y tolerancia definida igual en todas las vías.</w:t>
      </w:r>
    </w:p>
    <w:p>
      <w:pPr>
        <w:pStyle w:val="C4H2"/>
        <w:pageBreakBefore/>
      </w:pPr>
      <w:r>
        <w:t xml:space="preserve">4.6.3 Contratos de operaciones y controles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3240"/>
        <w:gridCol w:w="3528"/>
        <w:gridCol w:w="3686"/>
      </w:tblGrid>
      <w:tr>
        <w:trPr>
          <w:cantSplit/>
          <w:tblHeader/>
        </w:trPr>
        <w:tc>
          <w:tcPr>
            <w:tcW w:type="dxa" w:w="3240"/>
            <w:vAlign w:val="center"/>
            <w:shd w:fill="E7E6E6"/>
          </w:tcPr>
          <w:p>
            <w:pPr>
              <w:pStyle w:val="C4Table"/>
            </w:pPr>
            <w:r>
              <w:rPr>
                <w:b/>
              </w:rPr>
              <w:t>Operación existente</w:t>
            </w:r>
          </w:p>
        </w:tc>
        <w:tc>
          <w:tcPr>
            <w:tcW w:type="dxa" w:w="3528"/>
            <w:vAlign w:val="center"/>
            <w:shd w:fill="E7E6E6"/>
          </w:tcPr>
          <w:p>
            <w:pPr>
              <w:pStyle w:val="C4Table"/>
            </w:pPr>
            <w:r>
              <w:rPr>
                <w:b/>
              </w:rPr>
              <w:t>Entradas y salida</w:t>
            </w:r>
          </w:p>
        </w:tc>
        <w:tc>
          <w:tcPr>
            <w:tcW w:type="dxa" w:w="3686"/>
            <w:vAlign w:val="center"/>
            <w:shd w:fill="E7E6E6"/>
          </w:tcPr>
          <w:p>
            <w:pPr>
              <w:pStyle w:val="C4Table"/>
            </w:pPr>
            <w:r>
              <w:rPr>
                <w:b/>
              </w:rPr>
              <w:t>Control objetivo</w:t>
            </w:r>
          </w:p>
        </w:tc>
      </w:tr>
      <w:tr>
        <w:trPr>
          <w:cantSplit/>
        </w:trPr>
        <w:tc>
          <w:tcPr>
            <w:tcW w:type="dxa" w:w="3240"/>
            <w:vAlign w:val="center"/>
          </w:tcPr>
          <w:p>
            <w:pPr>
              <w:pStyle w:val="C4Table"/>
            </w:pPr>
            <w:r>
              <w:rPr>
                <w:b w:val="0"/>
              </w:rPr>
              <w:t>POST /api/factura</w:t>
            </w:r>
          </w:p>
        </w:tc>
        <w:tc>
          <w:tcPr>
            <w:tcW w:type="dxa" w:w="3528"/>
            <w:vAlign w:val="center"/>
          </w:tcPr>
          <w:p>
            <w:pPr>
              <w:pStyle w:val="C4Table"/>
            </w:pPr>
            <w:r>
              <w:rPr>
                <w:b w:val="0"/>
              </w:rPr>
              <w:t>Carrito, cliente, pagos y datos de encargo; devuelve factura y QR.</w:t>
            </w:r>
          </w:p>
        </w:tc>
        <w:tc>
          <w:tcPr>
            <w:tcW w:type="dxa" w:w="3686"/>
            <w:vAlign w:val="center"/>
          </w:tcPr>
          <w:p>
            <w:pPr>
              <w:pStyle w:val="C4Table"/>
            </w:pPr>
            <w:r>
              <w:rPr>
                <w:b w:val="0"/>
              </w:rPr>
              <w:t>Valorar desde catálogo, autorizar rol y usar clave de idempotencia.</w:t>
            </w:r>
          </w:p>
        </w:tc>
      </w:tr>
      <w:tr>
        <w:trPr>
          <w:cantSplit/>
        </w:trPr>
        <w:tc>
          <w:tcPr>
            <w:tcW w:type="dxa" w:w="3240"/>
            <w:vAlign w:val="center"/>
          </w:tcPr>
          <w:p>
            <w:pPr>
              <w:pStyle w:val="C4Table"/>
            </w:pPr>
            <w:r>
              <w:rPr>
                <w:b w:val="0"/>
              </w:rPr>
              <w:t>POST /api/cotizaciones</w:t>
            </w:r>
          </w:p>
        </w:tc>
        <w:tc>
          <w:tcPr>
            <w:tcW w:type="dxa" w:w="3528"/>
            <w:vAlign w:val="center"/>
          </w:tcPr>
          <w:p>
            <w:pPr>
              <w:pStyle w:val="C4Table"/>
            </w:pPr>
            <w:r>
              <w:rPr>
                <w:b w:val="0"/>
              </w:rPr>
              <w:t>Especificaciones, fecha, contacto e imagen; devuelve número de solicitud.</w:t>
            </w:r>
          </w:p>
        </w:tc>
        <w:tc>
          <w:tcPr>
            <w:tcW w:type="dxa" w:w="3686"/>
            <w:vAlign w:val="center"/>
          </w:tcPr>
          <w:p>
            <w:pPr>
              <w:pStyle w:val="C4Table"/>
            </w:pPr>
            <w:r>
              <w:rPr>
                <w:b w:val="0"/>
              </w:rPr>
              <w:t>Propiedad por cuenta/sesión, formatos y fecha válida.</w:t>
            </w:r>
          </w:p>
        </w:tc>
      </w:tr>
      <w:tr>
        <w:trPr>
          <w:cantSplit/>
        </w:trPr>
        <w:tc>
          <w:tcPr>
            <w:tcW w:type="dxa" w:w="3240"/>
            <w:vAlign w:val="center"/>
          </w:tcPr>
          <w:p>
            <w:pPr>
              <w:pStyle w:val="C4Table"/>
            </w:pPr>
            <w:r>
              <w:rPr>
                <w:b w:val="0"/>
              </w:rPr>
              <w:t>PUT /api/seguimiento/&lt;codigo&gt;/estado</w:t>
            </w:r>
          </w:p>
        </w:tc>
        <w:tc>
          <w:tcPr>
            <w:tcW w:type="dxa" w:w="3528"/>
            <w:vAlign w:val="center"/>
          </w:tcPr>
          <w:p>
            <w:pPr>
              <w:pStyle w:val="C4Table"/>
            </w:pPr>
            <w:r>
              <w:rPr>
                <w:b w:val="0"/>
              </w:rPr>
              <w:t>Nuevo estado; confirma actualización.</w:t>
            </w:r>
          </w:p>
        </w:tc>
        <w:tc>
          <w:tcPr>
            <w:tcW w:type="dxa" w:w="3686"/>
            <w:vAlign w:val="center"/>
          </w:tcPr>
          <w:p>
            <w:pPr>
              <w:pStyle w:val="C4Table"/>
            </w:pPr>
            <w:r>
              <w:rPr>
                <w:b w:val="0"/>
              </w:rPr>
              <w:t>Autorizar actor, verificar transición y saldo antes de entrega.</w:t>
            </w:r>
          </w:p>
        </w:tc>
      </w:tr>
      <w:tr>
        <w:trPr>
          <w:cantSplit/>
        </w:trPr>
        <w:tc>
          <w:tcPr>
            <w:tcW w:type="dxa" w:w="3240"/>
            <w:vAlign w:val="center"/>
          </w:tcPr>
          <w:p>
            <w:pPr>
              <w:pStyle w:val="C4Table"/>
            </w:pPr>
            <w:r>
              <w:rPr>
                <w:b w:val="0"/>
              </w:rPr>
              <w:t>POST /admin/api/produccion/lote</w:t>
            </w:r>
          </w:p>
        </w:tc>
        <w:tc>
          <w:tcPr>
            <w:tcW w:type="dxa" w:w="3528"/>
            <w:vAlign w:val="center"/>
          </w:tcPr>
          <w:p>
            <w:pPr>
              <w:pStyle w:val="C4Table"/>
            </w:pPr>
            <w:r>
              <w:rPr>
                <w:b w:val="0"/>
              </w:rPr>
              <w:t>Producto y cantidad; devuelve confirmación de lote.</w:t>
            </w:r>
          </w:p>
        </w:tc>
        <w:tc>
          <w:tcPr>
            <w:tcW w:type="dxa" w:w="3686"/>
            <w:vAlign w:val="center"/>
          </w:tcPr>
          <w:p>
            <w:pPr>
              <w:pStyle w:val="C4Table"/>
            </w:pPr>
            <w:r>
              <w:rPr>
                <w:b w:val="0"/>
              </w:rPr>
              <w:t>Receta válida, control concurrente y transacción íntegra.</w:t>
            </w:r>
          </w:p>
        </w:tc>
      </w:tr>
      <w:tr>
        <w:trPr>
          <w:cantSplit/>
        </w:trPr>
        <w:tc>
          <w:tcPr>
            <w:tcW w:type="dxa" w:w="3240"/>
            <w:vAlign w:val="center"/>
          </w:tcPr>
          <w:p>
            <w:pPr>
              <w:pStyle w:val="C4Table"/>
            </w:pPr>
            <w:r>
              <w:rPr>
                <w:b w:val="0"/>
              </w:rPr>
              <w:t>POST /admin/api/inventario/compra</w:t>
            </w:r>
          </w:p>
        </w:tc>
        <w:tc>
          <w:tcPr>
            <w:tcW w:type="dxa" w:w="3528"/>
            <w:vAlign w:val="center"/>
          </w:tcPr>
          <w:p>
            <w:pPr>
              <w:pStyle w:val="C4Table"/>
            </w:pPr>
            <w:r>
              <w:rPr>
                <w:b w:val="0"/>
              </w:rPr>
              <w:t>Materia, proveedor, cantidad y costo; devuelve identificador.</w:t>
            </w:r>
          </w:p>
        </w:tc>
        <w:tc>
          <w:tcPr>
            <w:tcW w:type="dxa" w:w="3686"/>
            <w:vAlign w:val="center"/>
          </w:tcPr>
          <w:p>
            <w:pPr>
              <w:pStyle w:val="C4Table"/>
            </w:pPr>
            <w:r>
              <w:rPr>
                <w:b w:val="0"/>
              </w:rPr>
              <w:t>Añadir condición de pago, soporte y tratamiento tributario validado.</w:t>
            </w:r>
          </w:p>
        </w:tc>
      </w:tr>
      <w:tr>
        <w:trPr>
          <w:cantSplit/>
        </w:trPr>
        <w:tc>
          <w:tcPr>
            <w:tcW w:type="dxa" w:w="3240"/>
            <w:vAlign w:val="center"/>
          </w:tcPr>
          <w:p>
            <w:pPr>
              <w:pStyle w:val="C4Table"/>
            </w:pPr>
            <w:r>
              <w:rPr>
                <w:b w:val="0"/>
              </w:rPr>
              <w:t>POST /admin/api/arqueo/&lt;id&gt;/verificar</w:t>
            </w:r>
          </w:p>
        </w:tc>
        <w:tc>
          <w:tcPr>
            <w:tcW w:type="dxa" w:w="3528"/>
            <w:vAlign w:val="center"/>
          </w:tcPr>
          <w:p>
            <w:pPr>
              <w:pStyle w:val="C4Table"/>
            </w:pPr>
            <w:r>
              <w:rPr>
                <w:b w:val="0"/>
              </w:rPr>
              <w:t>Notas de discrepancia; confirma cierre.</w:t>
            </w:r>
          </w:p>
        </w:tc>
        <w:tc>
          <w:tcPr>
            <w:tcW w:type="dxa" w:w="3686"/>
            <w:vAlign w:val="center"/>
          </w:tcPr>
          <w:p>
            <w:pPr>
              <w:pStyle w:val="C4Table"/>
            </w:pPr>
            <w:r>
              <w:rPr>
                <w:b w:val="0"/>
              </w:rPr>
              <w:t>Verificador distinto, arqueo pendiente y único cierre del turno.</w:t>
            </w:r>
          </w:p>
        </w:tc>
      </w:tr>
      <w:tr>
        <w:trPr>
          <w:cantSplit/>
        </w:trPr>
        <w:tc>
          <w:tcPr>
            <w:tcW w:type="dxa" w:w="3240"/>
            <w:vAlign w:val="center"/>
          </w:tcPr>
          <w:p>
            <w:pPr>
              <w:pStyle w:val="C4Table"/>
            </w:pPr>
            <w:r>
              <w:rPr>
                <w:b w:val="0"/>
              </w:rPr>
              <w:t>POST /admin/api/rrhh/nomina/calcular</w:t>
            </w:r>
          </w:p>
        </w:tc>
        <w:tc>
          <w:tcPr>
            <w:tcW w:type="dxa" w:w="3528"/>
            <w:vAlign w:val="center"/>
          </w:tcPr>
          <w:p>
            <w:pPr>
              <w:pStyle w:val="C4Table"/>
            </w:pPr>
            <w:r>
              <w:rPr>
                <w:b w:val="0"/>
              </w:rPr>
              <w:t>Empleado y período con conceptos variables; devuelve cálculo.</w:t>
            </w:r>
          </w:p>
        </w:tc>
        <w:tc>
          <w:tcPr>
            <w:tcW w:type="dxa" w:w="3686"/>
            <w:vAlign w:val="center"/>
          </w:tcPr>
          <w:p>
            <w:pPr>
              <w:pStyle w:val="C4Table"/>
            </w:pPr>
            <w:r>
              <w:rPr>
                <w:b w:val="0"/>
              </w:rPr>
              <w:t>Distinguir cálculo, borrador y aprobación con clave única por período.</w:t>
            </w:r>
          </w:p>
        </w:tc>
      </w:tr>
    </w:tbl>
    <w:p>
      <w:pPr>
        <w:pStyle w:val="C4Body"/>
      </w:pPr>
      <w:r>
        <w:t xml:space="preserve">En la tabla anterior el control objetivo expresa el contrato de aceptación. Valoración, idempotencia, transición secuencial, bloqueo de stock, supervisor distinto y protección de período están presentes en código; saldo previo a entrega, aprobación independiente de nómina y condición de pago ampliada de compras requieren completar flujo. Los nombres de ruta se leen con el prefijo de su blueprint.</w:t>
      </w:r>
    </w:p>
    <w:p>
      <w:pPr>
        <w:pStyle w:val="C4H2"/>
      </w:pPr>
      <w:r>
        <w:t xml:space="preserve">4.6.4 Diseño de errores y seguridad</w:t>
      </w:r>
    </w:p>
    <w:p>
      <w:pPr>
        <w:pStyle w:val="C4Body"/>
      </w:pPr>
      <w:r>
        <w:t xml:space="preserve">Separar entrada inválida, falta de sesión, falta de permiso, registro inexistente y conflicto de estado. Mantener respuestas JSON para consumidores API y navegación HTML para formularios. Rechazar JSON mal formado y archivos inválidos antes de modificar registros. Aplicar CSRF a mutaciones con sesión. Las consultas parametrizadas y el escape de plantillas complementan la autorización; no la sustituyen. No exponer secretos, datos biométricos ni detalles internos de SQL en mensajes del usuario.</w:t>
      </w:r>
    </w:p>
    <w:p>
      <w:pPr>
        <w:pStyle w:val="C4H2"/>
        <w:pageBreakBefore/>
      </w:pPr>
      <w:r>
        <w:t xml:space="preserve">4.7 Implementación del prototipo</w:t>
      </w:r>
      <w:bookmarkStart w:id="1015" w:name="c4_1015"/>
      <w:bookmarkEnd w:id="1015"/>
    </w:p>
    <w:p>
      <w:pPr>
        <w:pStyle w:val="C4Body"/>
      </w:pPr>
      <w:r>
        <w:t xml:space="preserve">La factoría app/__init__.py registra los blueprints y extensiones. run.py inicia el entorno local. La implementación se presenta por responsabilidad de negocio y archivo verificable, conservando la distinción entre capacidad observada y trabajo pendiente.</w:t>
      </w:r>
    </w:p>
    <w:p>
      <w:pPr>
        <w:pStyle w:val="C4H3"/>
      </w:pPr>
      <w:r>
        <w:t xml:space="preserve">4.7.1 Seguridad Accesos y Auditoría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app/auth/routes.py</w:t>
            </w:r>
          </w:p>
        </w:tc>
        <w:tc>
          <w:tcPr>
            <w:tcW w:type="dxa" w:w="6460"/>
            <w:vAlign w:val="center"/>
          </w:tcPr>
          <w:p>
            <w:pPr>
              <w:pStyle w:val="C4Table"/>
            </w:pPr>
            <w:r>
              <w:rPr>
                <w:b w:val="0"/>
              </w:rPr>
              <w:t xml:space="preserve">login, login_totp, setup_totp y logout</w:t>
            </w:r>
          </w:p>
        </w:tc>
      </w:tr>
      <w:tr>
        <w:trPr>
          <w:cantSplit/>
        </w:trPr>
        <w:tc>
          <w:tcPr>
            <w:tcW w:type="dxa" w:w="4000"/>
            <w:vAlign w:val="center"/>
          </w:tcPr>
          <w:p>
            <w:pPr>
              <w:pStyle w:val="C4Table"/>
            </w:pPr>
            <w:r>
              <w:rPr>
                <w:b w:val="0"/>
              </w:rPr>
              <w:t xml:space="preserve">app/models.py y app/auth/decorators.py</w:t>
            </w:r>
          </w:p>
        </w:tc>
        <w:tc>
          <w:tcPr>
            <w:tcW w:type="dxa" w:w="6460"/>
            <w:vAlign w:val="center"/>
          </w:tcPr>
          <w:p>
            <w:pPr>
              <w:pStyle w:val="C4Table"/>
            </w:pPr>
            <w:r>
              <w:rPr>
                <w:b w:val="0"/>
              </w:rPr>
              <w:t xml:space="preserve">Identidad activa y autorización</w:t>
            </w:r>
          </w:p>
        </w:tc>
      </w:tr>
      <w:tr>
        <w:trPr>
          <w:cantSplit/>
        </w:trPr>
        <w:tc>
          <w:tcPr>
            <w:tcW w:type="dxa" w:w="4000"/>
            <w:vAlign w:val="center"/>
          </w:tcPr>
          <w:p>
            <w:pPr>
              <w:pStyle w:val="C4Table"/>
            </w:pPr>
            <w:r>
              <w:rPr>
                <w:b w:val="0"/>
              </w:rPr>
              <w:t xml:space="preserve">app/security.py y config.py</w:t>
            </w:r>
          </w:p>
        </w:tc>
        <w:tc>
          <w:tcPr>
            <w:tcW w:type="dxa" w:w="6460"/>
            <w:vAlign w:val="center"/>
          </w:tcPr>
          <w:p>
            <w:pPr>
              <w:pStyle w:val="C4Table"/>
            </w:pPr>
            <w:r>
              <w:rPr>
                <w:b w:val="0"/>
              </w:rPr>
              <w:t xml:space="preserve">CSRF, JSON y configuración de cookies</w:t>
            </w:r>
          </w:p>
        </w:tc>
      </w:tr>
      <w:tr>
        <w:trPr>
          <w:cantSplit/>
        </w:trPr>
        <w:tc>
          <w:tcPr>
            <w:tcW w:type="dxa" w:w="4000"/>
            <w:vAlign w:val="center"/>
          </w:tcPr>
          <w:p>
            <w:pPr>
              <w:pStyle w:val="C4Table"/>
            </w:pPr>
            <w:r>
              <w:rPr>
                <w:b w:val="0"/>
              </w:rPr>
              <w:t xml:space="preserve">scripts/backup_database.py</w:t>
            </w:r>
          </w:p>
        </w:tc>
        <w:tc>
          <w:tcPr>
            <w:tcW w:type="dxa" w:w="6460"/>
            <w:vAlign w:val="center"/>
          </w:tcPr>
          <w:p>
            <w:pPr>
              <w:pStyle w:val="C4Table"/>
            </w:pPr>
            <w:r>
              <w:rPr>
                <w:b w:val="0"/>
              </w:rPr>
              <w:t xml:space="preserve">Respaldo administrado y verificación</w:t>
            </w:r>
          </w:p>
        </w:tc>
      </w:tr>
    </w:tbl>
    <w:p>
      <w:pPr>
        <w:pStyle w:val="C4Body"/>
      </w:pPr>
      <w:r>
        <w:t xml:space="preserve"/>
      </w:r>
    </w:p>
    <w:p>
      <w:pPr>
        <w:pStyle w:val="C4Body"/>
      </w:pPr>
      <w:r>
        <w:t xml:space="preserve">Se observan login por contraseña, segundo factor configurado, baja lógica, restricción de roles y controles comunes. La bitácora fiscal y la auditoría de arqueos tienen uso explícito; no se atribuye al catálogo una escritura automática en AuditLog que no aparece en sus rutas.</w:t>
      </w:r>
    </w:p>
    <w:p>
      <w:pPr>
        <w:pStyle w:val="C4Body"/>
      </w:pPr>
      <w:r>
        <w:t xml:space="preserve">Pendiente: Completar la cobertura de auditoría general y comprobar recuperación de cuentas. El respaldo requiere ejecución programada y una prueba de restauración; VERIFYONLY por sí solo no demuestra recuperación funcional.</w:t>
      </w:r>
    </w:p>
    <w:p>
      <w:pPr>
        <w:pStyle w:val="C4H3"/>
      </w:pPr>
      <w:r>
        <w:t xml:space="preserve">4.7.2 CRM Gestión de Clientes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app/auth/routes.py</w:t>
            </w:r>
          </w:p>
        </w:tc>
        <w:tc>
          <w:tcPr>
            <w:tcW w:type="dxa" w:w="6460"/>
            <w:vAlign w:val="center"/>
          </w:tcPr>
          <w:p>
            <w:pPr>
              <w:pStyle w:val="C4Table"/>
            </w:pPr>
            <w:r>
              <w:rPr>
                <w:b w:val="0"/>
              </w:rPr>
              <w:t xml:space="preserve">Registro de cliente y código telefónico</w:t>
            </w:r>
          </w:p>
        </w:tc>
      </w:tr>
      <w:tr>
        <w:trPr>
          <w:cantSplit/>
        </w:trPr>
        <w:tc>
          <w:tcPr>
            <w:tcW w:type="dxa" w:w="4000"/>
            <w:vAlign w:val="center"/>
          </w:tcPr>
          <w:p>
            <w:pPr>
              <w:pStyle w:val="C4Table"/>
            </w:pPr>
            <w:r>
              <w:rPr>
                <w:b w:val="0"/>
              </w:rPr>
              <w:t xml:space="preserve">app/admin/routes_fidelizacion.py</w:t>
            </w:r>
          </w:p>
        </w:tc>
        <w:tc>
          <w:tcPr>
            <w:tcW w:type="dxa" w:w="6460"/>
            <w:vAlign w:val="center"/>
          </w:tcPr>
          <w:p>
            <w:pPr>
              <w:pStyle w:val="C4Table"/>
            </w:pPr>
            <w:r>
              <w:rPr>
                <w:b w:val="0"/>
              </w:rPr>
              <w:t xml:space="preserve">Directorio, detalle y edición en API</w:t>
            </w:r>
          </w:p>
        </w:tc>
      </w:tr>
      <w:tr>
        <w:trPr>
          <w:cantSplit/>
        </w:trPr>
        <w:tc>
          <w:tcPr>
            <w:tcW w:type="dxa" w:w="4000"/>
            <w:vAlign w:val="center"/>
          </w:tcPr>
          <w:p>
            <w:pPr>
              <w:pStyle w:val="C4Table"/>
            </w:pPr>
            <w:r>
              <w:rPr>
                <w:b w:val="0"/>
              </w:rPr>
              <w:t xml:space="preserve">app/pos/routes.py</w:t>
            </w:r>
          </w:p>
        </w:tc>
        <w:tc>
          <w:tcPr>
            <w:tcW w:type="dxa" w:w="6460"/>
            <w:vAlign w:val="center"/>
          </w:tcPr>
          <w:p>
            <w:pPr>
              <w:pStyle w:val="C4Table"/>
            </w:pPr>
            <w:r>
              <w:rPr>
                <w:b w:val="0"/>
              </w:rPr>
              <w:t xml:space="preserve">Asociación de cliente en encargos y umbrales</w:t>
            </w:r>
          </w:p>
        </w:tc>
      </w:tr>
      <w:tr>
        <w:trPr>
          <w:cantSplit/>
        </w:trPr>
        <w:tc>
          <w:tcPr>
            <w:tcW w:type="dxa" w:w="4000"/>
            <w:vAlign w:val="center"/>
          </w:tcPr>
          <w:p>
            <w:pPr>
              <w:pStyle w:val="C4Table"/>
            </w:pPr>
            <w:r>
              <w:rPr>
                <w:b w:val="0"/>
              </w:rPr>
              <w:t xml:space="preserve">app/admin/routes_fiscal.py</w:t>
            </w:r>
          </w:p>
        </w:tc>
        <w:tc>
          <w:tcPr>
            <w:tcW w:type="dxa" w:w="6460"/>
            <w:vAlign w:val="center"/>
          </w:tcPr>
          <w:p>
            <w:pPr>
              <w:pStyle w:val="C4Table"/>
            </w:pPr>
            <w:r>
              <w:rPr>
                <w:b w:val="0"/>
              </w:rPr>
              <w:t xml:space="preserve">Ajuste de métricas al anular</w:t>
            </w:r>
          </w:p>
        </w:tc>
      </w:tr>
    </w:tbl>
    <w:p>
      <w:pPr>
        <w:pStyle w:val="C4Body"/>
      </w:pPr>
      <w:r>
        <w:t xml:space="preserve"/>
      </w:r>
    </w:p>
    <w:p>
      <w:pPr>
        <w:pStyle w:val="C4Body"/>
      </w:pPr>
      <w:r>
        <w:t xml:space="preserve">El directorio calcula gasto, compras y porcentaje VIP, excluyendo anuladas en agregados de venta. El detalle muestra el historial. La API de edición valida teléfono y nivel. El guardado de foto se corrigió para utilizar el directorio estático servido por Flask.</w:t>
      </w:r>
    </w:p>
    <w:p>
      <w:pPr>
        <w:pStyle w:val="C4Body"/>
      </w:pPr>
      <w:r>
        <w:t xml:space="preserve">Pendiente: Completar el formulario de edición de CRM y la selección de cliente en ventas ordinarias. Comprobar unicidad concurrente y entrega SMS real en el entorno de aceptación. No se presenta la simulación como comunicación enviada.</w:t>
      </w:r>
    </w:p>
    <w:p>
      <w:pPr>
        <w:pStyle w:val="C4H3"/>
      </w:pPr>
      <w:r>
        <w:t xml:space="preserve">4.7.3 Catálogo de Productos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app/admin/routes_catalog.py</w:t>
            </w:r>
          </w:p>
        </w:tc>
        <w:tc>
          <w:tcPr>
            <w:tcW w:type="dxa" w:w="6460"/>
            <w:vAlign w:val="center"/>
          </w:tcPr>
          <w:p>
            <w:pPr>
              <w:pStyle w:val="C4Table"/>
            </w:pPr>
            <w:r>
              <w:rPr>
                <w:b w:val="0"/>
              </w:rPr>
              <w:t xml:space="preserve">crear_producto, editar_producto y toggle_producto</w:t>
            </w:r>
          </w:p>
        </w:tc>
      </w:tr>
      <w:tr>
        <w:trPr>
          <w:cantSplit/>
        </w:trPr>
        <w:tc>
          <w:tcPr>
            <w:tcW w:type="dxa" w:w="4000"/>
            <w:vAlign w:val="center"/>
          </w:tcPr>
          <w:p>
            <w:pPr>
              <w:pStyle w:val="C4Table"/>
            </w:pPr>
            <w:r>
              <w:rPr>
                <w:b w:val="0"/>
              </w:rPr>
              <w:t xml:space="preserve">templates/admin/catalogo.html</w:t>
            </w:r>
          </w:p>
        </w:tc>
        <w:tc>
          <w:tcPr>
            <w:tcW w:type="dxa" w:w="6460"/>
            <w:vAlign w:val="center"/>
          </w:tcPr>
          <w:p>
            <w:pPr>
              <w:pStyle w:val="C4Table"/>
            </w:pPr>
            <w:r>
              <w:rPr>
                <w:b w:val="0"/>
              </w:rPr>
              <w:t xml:space="preserve">Gestor de producto y fotografía</w:t>
            </w:r>
          </w:p>
        </w:tc>
      </w:tr>
      <w:tr>
        <w:trPr>
          <w:cantSplit/>
        </w:trPr>
        <w:tc>
          <w:tcPr>
            <w:tcW w:type="dxa" w:w="4000"/>
            <w:vAlign w:val="center"/>
          </w:tcPr>
          <w:p>
            <w:pPr>
              <w:pStyle w:val="C4Table"/>
            </w:pPr>
            <w:r>
              <w:rPr>
                <w:b w:val="0"/>
              </w:rPr>
              <w:t xml:space="preserve">app/pos/routes.py</w:t>
            </w:r>
          </w:p>
        </w:tc>
        <w:tc>
          <w:tcPr>
            <w:tcW w:type="dxa" w:w="6460"/>
            <w:vAlign w:val="center"/>
          </w:tcPr>
          <w:p>
            <w:pPr>
              <w:pStyle w:val="C4Table"/>
            </w:pPr>
            <w:r>
              <w:rPr>
                <w:b w:val="0"/>
              </w:rPr>
              <w:t xml:space="preserve">Consulta de categorías y productos activos</w:t>
            </w:r>
          </w:p>
        </w:tc>
      </w:tr>
      <w:tr>
        <w:trPr>
          <w:cantSplit/>
        </w:trPr>
        <w:tc>
          <w:tcPr>
            <w:tcW w:type="dxa" w:w="4000"/>
            <w:vAlign w:val="center"/>
          </w:tcPr>
          <w:p>
            <w:pPr>
              <w:pStyle w:val="C4Table"/>
            </w:pPr>
            <w:r>
              <w:rPr>
                <w:b w:val="0"/>
              </w:rPr>
              <w:t xml:space="preserve">app/services/fiscal_service.py</w:t>
            </w:r>
          </w:p>
        </w:tc>
        <w:tc>
          <w:tcPr>
            <w:tcW w:type="dxa" w:w="6460"/>
            <w:vAlign w:val="center"/>
          </w:tcPr>
          <w:p>
            <w:pPr>
              <w:pStyle w:val="C4Table"/>
            </w:pPr>
            <w:r>
              <w:rPr>
                <w:b w:val="0"/>
              </w:rPr>
              <w:t xml:space="preserve">Cálculo a partir del catálogo vigente</w:t>
            </w:r>
          </w:p>
        </w:tc>
      </w:tr>
    </w:tbl>
    <w:p>
      <w:pPr>
        <w:pStyle w:val="C4Body"/>
      </w:pPr>
      <w:r>
        <w:t xml:space="preserve"/>
      </w:r>
    </w:p>
    <w:p>
      <w:pPr>
        <w:pStyle w:val="C4Body"/>
      </w:pPr>
      <w:r>
        <w:t xml:space="preserve">Se observan creación, edición, disponibilidad e imágenes de productos. Los importes y descuentos se validan. Se corrigió el directorio local de imágenes para que su URL sea recuperable. No se da por concluido todo RF22 a RF28 por la sola presencia de las tablas.</w:t>
      </w:r>
    </w:p>
    <w:p>
      <w:pPr>
        <w:pStyle w:val="C4Body"/>
      </w:pPr>
      <w:r>
        <w:t xml:space="preserve">Pendiente: Completar mantenimiento de categorías, adicionales y bases ficticias. Verificar la carga remota de imágenes con credenciales configuradas y comprobar que el precio publicado coincida con el usado en caja.</w:t>
      </w:r>
    </w:p>
    <w:p>
      <w:pPr>
        <w:pStyle w:val="C4H3"/>
      </w:pPr>
      <w:r>
        <w:t xml:space="preserve">4.7.4 POS Caja y Arqueos Avanzados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app/pos/routes.py y static/js/pos</w:t>
            </w:r>
          </w:p>
        </w:tc>
        <w:tc>
          <w:tcPr>
            <w:tcW w:type="dxa" w:w="6460"/>
            <w:vAlign w:val="center"/>
          </w:tcPr>
          <w:p>
            <w:pPr>
              <w:pStyle w:val="C4Table"/>
            </w:pPr>
            <w:r>
              <w:rPr>
                <w:b w:val="0"/>
              </w:rPr>
              <w:t xml:space="preserve">Apertura, carrito y registrar_factura</w:t>
            </w:r>
          </w:p>
        </w:tc>
      </w:tr>
      <w:tr>
        <w:trPr>
          <w:cantSplit/>
        </w:trPr>
        <w:tc>
          <w:tcPr>
            <w:tcW w:type="dxa" w:w="4000"/>
            <w:vAlign w:val="center"/>
          </w:tcPr>
          <w:p>
            <w:pPr>
              <w:pStyle w:val="C4Table"/>
            </w:pPr>
            <w:r>
              <w:rPr>
                <w:b w:val="0"/>
              </w:rPr>
              <w:t xml:space="preserve">app/services/fiscal_service.py</w:t>
            </w:r>
          </w:p>
        </w:tc>
        <w:tc>
          <w:tcPr>
            <w:tcW w:type="dxa" w:w="6460"/>
            <w:vAlign w:val="center"/>
          </w:tcPr>
          <w:p>
            <w:pPr>
              <w:pStyle w:val="C4Table"/>
            </w:pPr>
            <w:r>
              <w:rPr>
                <w:b w:val="0"/>
              </w:rPr>
              <w:t xml:space="preserve">calculate_sale, normalize_payments y next_invoice</w:t>
            </w:r>
          </w:p>
        </w:tc>
      </w:tr>
      <w:tr>
        <w:trPr>
          <w:cantSplit/>
        </w:trPr>
        <w:tc>
          <w:tcPr>
            <w:tcW w:type="dxa" w:w="4000"/>
            <w:vAlign w:val="center"/>
          </w:tcPr>
          <w:p>
            <w:pPr>
              <w:pStyle w:val="C4Table"/>
            </w:pPr>
            <w:r>
              <w:rPr>
                <w:b w:val="0"/>
              </w:rPr>
              <w:t xml:space="preserve">app/admin/routes_pos.py</w:t>
            </w:r>
          </w:p>
        </w:tc>
        <w:tc>
          <w:tcPr>
            <w:tcW w:type="dxa" w:w="6460"/>
            <w:vAlign w:val="center"/>
          </w:tcPr>
          <w:p>
            <w:pPr>
              <w:pStyle w:val="C4Table"/>
            </w:pPr>
            <w:r>
              <w:rPr>
                <w:b w:val="0"/>
              </w:rPr>
              <w:t xml:space="preserve">Conteo y verificación de arqueo</w:t>
            </w:r>
          </w:p>
        </w:tc>
      </w:tr>
      <w:tr>
        <w:trPr>
          <w:cantSplit/>
        </w:trPr>
        <w:tc>
          <w:tcPr>
            <w:tcW w:type="dxa" w:w="4000"/>
            <w:vAlign w:val="center"/>
          </w:tcPr>
          <w:p>
            <w:pPr>
              <w:pStyle w:val="C4Table"/>
            </w:pPr>
            <w:r>
              <w:rPr>
                <w:b w:val="0"/>
              </w:rPr>
              <w:t xml:space="preserve">app/admin/routes_fiscal.py</w:t>
            </w:r>
          </w:p>
        </w:tc>
        <w:tc>
          <w:tcPr>
            <w:tcW w:type="dxa" w:w="6460"/>
            <w:vAlign w:val="center"/>
          </w:tcPr>
          <w:p>
            <w:pPr>
              <w:pStyle w:val="C4Table"/>
            </w:pPr>
            <w:r>
              <w:rPr>
                <w:b w:val="0"/>
              </w:rPr>
              <w:t xml:space="preserve">Configuración, impresión y anulación</w:t>
            </w:r>
          </w:p>
        </w:tc>
      </w:tr>
    </w:tbl>
    <w:p>
      <w:pPr>
        <w:pStyle w:val="C4Body"/>
      </w:pPr>
      <w:r>
        <w:t xml:space="preserve"/>
      </w:r>
    </w:p>
    <w:p>
      <w:pPr>
        <w:pStyle w:val="C4Body"/>
      </w:pPr>
      <w:r>
        <w:t xml:space="preserve">El código exige turno abierto, calcula la venta en servidor y registra pagos, documento y asiento atómicos. El arqueo separa conteo y supervisión. RF41 sigue parcial: en la venta ordinaria se usa ClienteID 1; los encargos identifican cliente mediante teléfono.</w:t>
      </w:r>
    </w:p>
    <w:p>
      <w:pPr>
        <w:pStyle w:val="C4Body"/>
      </w:pPr>
      <w:r>
        <w:t xml:space="preserve">Pendiente: Completar selección CRM en venta ordinaria y cobro posterior de encargos con su turno. Validar de extremo a extremo caja, impresora y tiempos de respuesta. La configuración fiscal no demuestra autorización externa ni despliegue.</w:t>
      </w:r>
    </w:p>
    <w:p>
      <w:pPr>
        <w:pStyle w:val="C4H3"/>
      </w:pPr>
      <w:r>
        <w:t xml:space="preserve">4.7.5 Encargos y Portal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app/pos/routes.py</w:t>
            </w:r>
          </w:p>
        </w:tc>
        <w:tc>
          <w:tcPr>
            <w:tcW w:type="dxa" w:w="6460"/>
            <w:vAlign w:val="center"/>
          </w:tcPr>
          <w:p>
            <w:pPr>
              <w:pStyle w:val="C4Table"/>
            </w:pPr>
            <w:r>
              <w:rPr>
                <w:b w:val="0"/>
              </w:rPr>
              <w:t xml:space="preserve">crear_cotizacion, cotizar_pedido y registrar_factura</w:t>
            </w:r>
          </w:p>
        </w:tc>
      </w:tr>
      <w:tr>
        <w:trPr>
          <w:cantSplit/>
        </w:trPr>
        <w:tc>
          <w:tcPr>
            <w:tcW w:type="dxa" w:w="4000"/>
            <w:vAlign w:val="center"/>
          </w:tcPr>
          <w:p>
            <w:pPr>
              <w:pStyle w:val="C4Table"/>
            </w:pPr>
            <w:r>
              <w:rPr>
                <w:b w:val="0"/>
              </w:rPr>
              <w:t xml:space="preserve">static/js/pos/logica_de_cotizaciones.js</w:t>
            </w:r>
          </w:p>
        </w:tc>
        <w:tc>
          <w:tcPr>
            <w:tcW w:type="dxa" w:w="6460"/>
            <w:vAlign w:val="center"/>
          </w:tcPr>
          <w:p>
            <w:pPr>
              <w:pStyle w:val="C4Table"/>
            </w:pPr>
            <w:r>
              <w:rPr>
                <w:b w:val="0"/>
              </w:rPr>
              <w:t xml:space="preserve">Consulta del cliente y recepción de solicitudes</w:t>
            </w:r>
          </w:p>
        </w:tc>
      </w:tr>
      <w:tr>
        <w:trPr>
          <w:cantSplit/>
        </w:trPr>
        <w:tc>
          <w:tcPr>
            <w:tcW w:type="dxa" w:w="4000"/>
            <w:vAlign w:val="center"/>
          </w:tcPr>
          <w:p>
            <w:pPr>
              <w:pStyle w:val="C4Table"/>
            </w:pPr>
            <w:r>
              <w:rPr>
                <w:b w:val="0"/>
              </w:rPr>
              <w:t xml:space="preserve">app/monitor/routes.py</w:t>
            </w:r>
          </w:p>
        </w:tc>
        <w:tc>
          <w:tcPr>
            <w:tcW w:type="dxa" w:w="6460"/>
            <w:vAlign w:val="center"/>
          </w:tcPr>
          <w:p>
            <w:pPr>
              <w:pStyle w:val="C4Table"/>
            </w:pPr>
            <w:r>
              <w:rPr>
                <w:b w:val="0"/>
              </w:rPr>
              <w:t xml:space="preserve">Monitor, seguimiento y actualizar_estado</w:t>
            </w:r>
          </w:p>
        </w:tc>
      </w:tr>
      <w:tr>
        <w:trPr>
          <w:cantSplit/>
        </w:trPr>
        <w:tc>
          <w:tcPr>
            <w:tcW w:type="dxa" w:w="4000"/>
            <w:vAlign w:val="center"/>
          </w:tcPr>
          <w:p>
            <w:pPr>
              <w:pStyle w:val="C4Table"/>
            </w:pPr>
            <w:r>
              <w:rPr>
                <w:b w:val="0"/>
              </w:rPr>
              <w:t xml:space="preserve">templates/tienda.html y templates/seguimiento.html</w:t>
            </w:r>
          </w:p>
        </w:tc>
        <w:tc>
          <w:tcPr>
            <w:tcW w:type="dxa" w:w="6460"/>
            <w:vAlign w:val="center"/>
          </w:tcPr>
          <w:p>
            <w:pPr>
              <w:pStyle w:val="C4Table"/>
            </w:pPr>
            <w:r>
              <w:rPr>
                <w:b w:val="0"/>
              </w:rPr>
              <w:t xml:space="preserve">Interacción del cliente</w:t>
            </w:r>
          </w:p>
        </w:tc>
      </w:tr>
    </w:tbl>
    <w:p>
      <w:pPr>
        <w:pStyle w:val="C4Body"/>
      </w:pPr>
      <w:r>
        <w:t xml:space="preserve"/>
      </w:r>
    </w:p>
    <w:p>
      <w:pPr>
        <w:pStyle w:val="C4Body"/>
      </w:pPr>
      <w:r>
        <w:t xml:space="preserve">Hay solicitud, asignación de precio, rechazo controlado, consulta por propietario, encargo directo y monitor secuencial. Se corrigieron el error local de os, la carpeta de imágenes y la escritura vacía del archivo. El servidor ahora exige anticipo mínimo del 50 por ciento redondeado a centavos. La conversión completa de cotización a factura permanece parcial.</w:t>
      </w:r>
    </w:p>
    <w:p>
      <w:pPr>
        <w:pStyle w:val="C4Body"/>
      </w:pPr>
      <w:r>
        <w:t xml:space="preserve">Pendiente: Completar enlace cotización factura encargo, preservar el precio aceptado y habilitar cobro de saldo con turno. Comprobar el anticipo, fecha, foto y estados en una prueba integrada del portal al taller.</w:t>
      </w:r>
    </w:p>
    <w:p>
      <w:pPr>
        <w:pStyle w:val="C4H3"/>
      </w:pPr>
      <w:r>
        <w:t xml:space="preserve">4.7.6 Inventario y Producción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app/admin/routes_inventory.py</w:t>
            </w:r>
          </w:p>
        </w:tc>
        <w:tc>
          <w:tcPr>
            <w:tcW w:type="dxa" w:w="6460"/>
            <w:vAlign w:val="center"/>
          </w:tcPr>
          <w:p>
            <w:pPr>
              <w:pStyle w:val="C4Table"/>
            </w:pPr>
            <w:r>
              <w:rPr>
                <w:b w:val="0"/>
              </w:rPr>
              <w:t xml:space="preserve">Materia prima, unidades, proveedores y compra</w:t>
            </w:r>
          </w:p>
        </w:tc>
      </w:tr>
      <w:tr>
        <w:trPr>
          <w:cantSplit/>
        </w:trPr>
        <w:tc>
          <w:tcPr>
            <w:tcW w:type="dxa" w:w="4000"/>
            <w:vAlign w:val="center"/>
          </w:tcPr>
          <w:p>
            <w:pPr>
              <w:pStyle w:val="C4Table"/>
            </w:pPr>
            <w:r>
              <w:rPr>
                <w:b w:val="0"/>
              </w:rPr>
              <w:t xml:space="preserve">app/admin/routes_production.py</w:t>
            </w:r>
          </w:p>
        </w:tc>
        <w:tc>
          <w:tcPr>
            <w:tcW w:type="dxa" w:w="6460"/>
            <w:vAlign w:val="center"/>
          </w:tcPr>
          <w:p>
            <w:pPr>
              <w:pStyle w:val="C4Table"/>
            </w:pPr>
            <w:r>
              <w:rPr>
                <w:b w:val="0"/>
              </w:rPr>
              <w:t xml:space="preserve">Recetas, registrar_lote y ConsumoLote</w:t>
            </w:r>
          </w:p>
        </w:tc>
      </w:tr>
      <w:tr>
        <w:trPr>
          <w:cantSplit/>
        </w:trPr>
        <w:tc>
          <w:tcPr>
            <w:tcW w:type="dxa" w:w="4000"/>
            <w:vAlign w:val="center"/>
          </w:tcPr>
          <w:p>
            <w:pPr>
              <w:pStyle w:val="C4Table"/>
            </w:pPr>
            <w:r>
              <w:rPr>
                <w:b w:val="0"/>
              </w:rPr>
              <w:t xml:space="preserve">app/admin/routes_pos.py</w:t>
            </w:r>
          </w:p>
        </w:tc>
        <w:tc>
          <w:tcPr>
            <w:tcW w:type="dxa" w:w="6460"/>
            <w:vAlign w:val="center"/>
          </w:tcPr>
          <w:p>
            <w:pPr>
              <w:pStyle w:val="C4Table"/>
            </w:pPr>
            <w:r>
              <w:rPr>
                <w:b w:val="0"/>
              </w:rPr>
              <w:t xml:space="preserve">Registro y consulta de mermas</w:t>
            </w:r>
          </w:p>
        </w:tc>
      </w:tr>
      <w:tr>
        <w:trPr>
          <w:cantSplit/>
        </w:trPr>
        <w:tc>
          <w:tcPr>
            <w:tcW w:type="dxa" w:w="4000"/>
            <w:vAlign w:val="center"/>
          </w:tcPr>
          <w:p>
            <w:pPr>
              <w:pStyle w:val="C4Table"/>
            </w:pPr>
            <w:r>
              <w:rPr>
                <w:b w:val="0"/>
              </w:rPr>
              <w:t xml:space="preserve">app/admin/routes_dashboard.py</w:t>
            </w:r>
          </w:p>
        </w:tc>
        <w:tc>
          <w:tcPr>
            <w:tcW w:type="dxa" w:w="6460"/>
            <w:vAlign w:val="center"/>
          </w:tcPr>
          <w:p>
            <w:pPr>
              <w:pStyle w:val="C4Table"/>
            </w:pPr>
            <w:r>
              <w:rPr>
                <w:b w:val="0"/>
              </w:rPr>
              <w:t xml:space="preserve">Mínimos, rotación e indicadores</w:t>
            </w:r>
          </w:p>
        </w:tc>
      </w:tr>
    </w:tbl>
    <w:p>
      <w:pPr>
        <w:pStyle w:val="C4Body"/>
      </w:pPr>
      <w:r>
        <w:t xml:space="preserve"/>
      </w:r>
    </w:p>
    <w:p>
      <w:pPr>
        <w:pStyle w:val="C4Body"/>
      </w:pPr>
      <w:r>
        <w:t xml:space="preserve">Hay mantenimiento de insumos y proveedores, compra con aumento de stock y contabilización, receta y lote con bloqueo. El monitor KDS se documenta en Encargos porque representa la ejecución del pedido. La producción de lotes representa transformación de materia prima y se mantiene aquí.</w:t>
      </w:r>
    </w:p>
    <w:p>
      <w:pPr>
        <w:pStyle w:val="C4Body"/>
      </w:pPr>
      <w:r>
        <w:t xml:space="preserve">Pendiente: Completar costo promedio, costo de producción y ventas, stock terminado y efecto de mermas. Comparar rendimiento teórico y real con datos medidos. La agrupación en un módulo no convierte estos pendientes en funciones concluidas.</w:t>
      </w:r>
    </w:p>
    <w:p>
      <w:pPr>
        <w:pStyle w:val="C4H3"/>
      </w:pPr>
      <w:r>
        <w:t xml:space="preserve">4.7.7 Contabilidad Formal y Privada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app/admin/routes_accounting.py</w:t>
            </w:r>
          </w:p>
        </w:tc>
        <w:tc>
          <w:tcPr>
            <w:tcW w:type="dxa" w:w="6460"/>
            <w:vAlign w:val="center"/>
          </w:tcPr>
          <w:p>
            <w:pPr>
              <w:pStyle w:val="C4Table"/>
            </w:pPr>
            <w:r>
              <w:rPr>
                <w:b w:val="0"/>
              </w:rPr>
              <w:t xml:space="preserve">Egresos, vales, diario y reportes</w:t>
            </w:r>
          </w:p>
        </w:tc>
      </w:tr>
      <w:tr>
        <w:trPr>
          <w:cantSplit/>
        </w:trPr>
        <w:tc>
          <w:tcPr>
            <w:tcW w:type="dxa" w:w="4000"/>
            <w:vAlign w:val="center"/>
          </w:tcPr>
          <w:p>
            <w:pPr>
              <w:pStyle w:val="C4Table"/>
            </w:pPr>
            <w:r>
              <w:rPr>
                <w:b w:val="0"/>
              </w:rPr>
              <w:t xml:space="preserve">app/services/contabilidad_service.py</w:t>
            </w:r>
          </w:p>
        </w:tc>
        <w:tc>
          <w:tcPr>
            <w:tcW w:type="dxa" w:w="6460"/>
            <w:vAlign w:val="center"/>
          </w:tcPr>
          <w:p>
            <w:pPr>
              <w:pStyle w:val="C4Table"/>
            </w:pPr>
            <w:r>
              <w:rPr>
                <w:b w:val="0"/>
              </w:rPr>
              <w:t xml:space="preserve">Partida doble, período, mayor y balanza</w:t>
            </w:r>
          </w:p>
        </w:tc>
      </w:tr>
      <w:tr>
        <w:trPr>
          <w:cantSplit/>
        </w:trPr>
        <w:tc>
          <w:tcPr>
            <w:tcW w:type="dxa" w:w="4000"/>
            <w:vAlign w:val="center"/>
          </w:tcPr>
          <w:p>
            <w:pPr>
              <w:pStyle w:val="C4Table"/>
            </w:pPr>
            <w:r>
              <w:rPr>
                <w:b w:val="0"/>
              </w:rPr>
              <w:t xml:space="preserve">app/admin/routes_fiscal.py</w:t>
            </w:r>
          </w:p>
        </w:tc>
        <w:tc>
          <w:tcPr>
            <w:tcW w:type="dxa" w:w="6460"/>
            <w:vAlign w:val="center"/>
          </w:tcPr>
          <w:p>
            <w:pPr>
              <w:pStyle w:val="C4Table"/>
            </w:pPr>
            <w:r>
              <w:rPr>
                <w:b w:val="0"/>
              </w:rPr>
              <w:t xml:space="preserve">Comprobante e integración de reversión</w:t>
            </w:r>
          </w:p>
        </w:tc>
      </w:tr>
      <w:tr>
        <w:trPr>
          <w:cantSplit/>
        </w:trPr>
        <w:tc>
          <w:tcPr>
            <w:tcW w:type="dxa" w:w="4000"/>
            <w:vAlign w:val="center"/>
          </w:tcPr>
          <w:p>
            <w:pPr>
              <w:pStyle w:val="C4Table"/>
            </w:pPr>
            <w:r>
              <w:rPr>
                <w:b w:val="0"/>
              </w:rPr>
              <w:t xml:space="preserve">scripts/migrate_contabilidad.py y migrate_contabilidad_v2.py</w:t>
            </w:r>
          </w:p>
        </w:tc>
        <w:tc>
          <w:tcPr>
            <w:tcW w:type="dxa" w:w="6460"/>
            <w:vAlign w:val="center"/>
          </w:tcPr>
          <w:p>
            <w:pPr>
              <w:pStyle w:val="C4Table"/>
            </w:pPr>
            <w:r>
              <w:rPr>
                <w:b w:val="0"/>
              </w:rPr>
              <w:t xml:space="preserve">Estructura contable y ampliaciones</w:t>
            </w:r>
          </w:p>
        </w:tc>
      </w:tr>
    </w:tbl>
    <w:p>
      <w:pPr>
        <w:pStyle w:val="C4Body"/>
      </w:pPr>
      <w:r>
        <w:t xml:space="preserve"/>
      </w:r>
    </w:p>
    <w:p>
      <w:pPr>
        <w:pStyle w:val="C4Body"/>
      </w:pPr>
      <w:r>
        <w:t xml:space="preserve">El servicio valida partida doble y períodos y recibe ventas, compras, egresos y nómina. Hay consultas de mayor y balanza con saldo anterior. Los reportes requieren saldos iniciales conciliados. La apertura de campos o tablas no se presenta como certificación de cuentas por cobrar, costos o cumplimiento.</w:t>
      </w:r>
    </w:p>
    <w:p>
      <w:pPr>
        <w:pStyle w:val="C4Body"/>
      </w:pPr>
      <w:r>
        <w:t xml:space="preserve">Pendiente: Conciliar saldos iniciales, completar costeo y correcciones posteriores al cierre. Validar reportes con responsable contable y documentación del contribuyente. Contabilidad se conserva en los ocho módulos por su presencia en cortes 1 y 2, sin atribuirle diagramas inexistentes del Corte 3.</w:t>
      </w:r>
    </w:p>
    <w:p>
      <w:pPr>
        <w:pStyle w:val="C4H3"/>
      </w:pPr>
      <w:r>
        <w:t xml:space="preserve">4.7.8 Recursos Humanos y Kiosco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4000"/>
        <w:gridCol w:w="6460"/>
      </w:tblGrid>
      <w:tr>
        <w:trPr>
          <w:cantSplit/>
          <w:tblHeader/>
        </w:trPr>
        <w:tc>
          <w:tcPr>
            <w:tcW w:type="dxa" w:w="4000"/>
            <w:vAlign w:val="center"/>
            <w:shd w:fill="E7E6E6"/>
          </w:tcPr>
          <w:p>
            <w:pPr>
              <w:pStyle w:val="C4Table"/>
            </w:pPr>
            <w:r>
              <w:rPr>
                <w:b/>
              </w:rPr>
              <w:t xml:space="preserve">Archivo</w:t>
            </w:r>
          </w:p>
        </w:tc>
        <w:tc>
          <w:tcPr>
            <w:tcW w:type="dxa" w:w="6460"/>
            <w:vAlign w:val="center"/>
            <w:shd w:fill="E7E6E6"/>
          </w:tcPr>
          <w:p>
            <w:pPr>
              <w:pStyle w:val="C4Table"/>
            </w:pPr>
            <w:r>
              <w:rPr>
                <w:b/>
              </w:rPr>
              <w:t xml:space="preserve">Responsabilidad</w:t>
            </w:r>
          </w:p>
        </w:tc>
      </w:tr>
      <w:tr>
        <w:trPr>
          <w:cantSplit/>
        </w:trPr>
        <w:tc>
          <w:tcPr>
            <w:tcW w:type="dxa" w:w="4000"/>
            <w:vAlign w:val="center"/>
          </w:tcPr>
          <w:p>
            <w:pPr>
              <w:pStyle w:val="C4Table"/>
            </w:pPr>
            <w:r>
              <w:rPr>
                <w:b w:val="0"/>
              </w:rPr>
              <w:t xml:space="preserve">app/admin/routes_hr.py</w:t>
            </w:r>
          </w:p>
        </w:tc>
        <w:tc>
          <w:tcPr>
            <w:tcW w:type="dxa" w:w="6460"/>
            <w:vAlign w:val="center"/>
          </w:tcPr>
          <w:p>
            <w:pPr>
              <w:pStyle w:val="C4Table"/>
            </w:pPr>
            <w:r>
              <w:rPr>
                <w:b w:val="0"/>
              </w:rPr>
              <w:t xml:space="preserve">Expedientes, horarios, asistencia y nómina</w:t>
            </w:r>
          </w:p>
        </w:tc>
      </w:tr>
      <w:tr>
        <w:trPr>
          <w:cantSplit/>
        </w:trPr>
        <w:tc>
          <w:tcPr>
            <w:tcW w:type="dxa" w:w="4000"/>
            <w:vAlign w:val="center"/>
          </w:tcPr>
          <w:p>
            <w:pPr>
              <w:pStyle w:val="C4Table"/>
            </w:pPr>
            <w:r>
              <w:rPr>
                <w:b w:val="0"/>
              </w:rPr>
              <w:t xml:space="preserve">app/kiosco/routes.py</w:t>
            </w:r>
          </w:p>
        </w:tc>
        <w:tc>
          <w:tcPr>
            <w:tcW w:type="dxa" w:w="6460"/>
            <w:vAlign w:val="center"/>
          </w:tcPr>
          <w:p>
            <w:pPr>
              <w:pStyle w:val="C4Table"/>
            </w:pPr>
            <w:r>
              <w:rPr>
                <w:b w:val="0"/>
              </w:rPr>
              <w:t xml:space="preserve">Enrolamiento y _procesar_marcaje</w:t>
            </w:r>
          </w:p>
        </w:tc>
      </w:tr>
      <w:tr>
        <w:trPr>
          <w:cantSplit/>
        </w:trPr>
        <w:tc>
          <w:tcPr>
            <w:tcW w:type="dxa" w:w="4000"/>
            <w:vAlign w:val="center"/>
          </w:tcPr>
          <w:p>
            <w:pPr>
              <w:pStyle w:val="C4Table"/>
            </w:pPr>
            <w:r>
              <w:rPr>
                <w:b w:val="0"/>
              </w:rPr>
              <w:t xml:space="preserve">app/services/face_service.py</w:t>
            </w:r>
          </w:p>
        </w:tc>
        <w:tc>
          <w:tcPr>
            <w:tcW w:type="dxa" w:w="6460"/>
            <w:vAlign w:val="center"/>
          </w:tcPr>
          <w:p>
            <w:pPr>
              <w:pStyle w:val="C4Table"/>
            </w:pPr>
            <w:r>
              <w:rPr>
                <w:b w:val="0"/>
              </w:rPr>
              <w:t xml:space="preserve">YuNet, SFace y caché de descriptores</w:t>
            </w:r>
          </w:p>
        </w:tc>
      </w:tr>
      <w:tr>
        <w:trPr>
          <w:cantSplit/>
        </w:trPr>
        <w:tc>
          <w:tcPr>
            <w:tcW w:type="dxa" w:w="4000"/>
            <w:vAlign w:val="center"/>
          </w:tcPr>
          <w:p>
            <w:pPr>
              <w:pStyle w:val="C4Table"/>
            </w:pPr>
            <w:r>
              <w:rPr>
                <w:b w:val="0"/>
              </w:rPr>
              <w:t xml:space="preserve">templates/kiosco.html y templates/admin/rrhh.html</w:t>
            </w:r>
          </w:p>
        </w:tc>
        <w:tc>
          <w:tcPr>
            <w:tcW w:type="dxa" w:w="6460"/>
            <w:vAlign w:val="center"/>
          </w:tcPr>
          <w:p>
            <w:pPr>
              <w:pStyle w:val="C4Table"/>
            </w:pPr>
            <w:r>
              <w:rPr>
                <w:b w:val="0"/>
              </w:rPr>
              <w:t xml:space="preserve">Marcación y administración</w:t>
            </w:r>
          </w:p>
        </w:tc>
      </w:tr>
    </w:tbl>
    <w:p>
      <w:pPr>
        <w:pStyle w:val="C4Body"/>
      </w:pPr>
      <w:r>
        <w:t xml:space="preserve"/>
      </w:r>
    </w:p>
    <w:p>
      <w:pPr>
        <w:pStyle w:val="C4Body"/>
      </w:pPr>
      <w:r>
        <w:t xml:space="preserve">Hay expediente, baja lógica, horarios, marcación, asistencia y nómina integrada. Los cálculos mensuales tienen controles de superposición. Los modelos ONNX están en el repositorio. La existencia de cálculo de aguinaldo o liquidación no demuestra validación especializada ni aceptación del negocio.</w:t>
      </w:r>
    </w:p>
    <w:p>
      <w:pPr>
        <w:pStyle w:val="C4Body"/>
      </w:pPr>
      <w:r>
        <w:t xml:space="preserve">Pendiente: Unificar horario individual y tolerancia en kiosco, validar prevención de salida inmediata y completar periodicidad requerida. Revisar cálculos preexistentes de liquidación y aguinaldo con el responsable. Este documento describe software; no certifica legislación ni tasas vigentes.</w:t>
      </w:r>
    </w:p>
    <w:p>
      <w:pPr>
        <w:pStyle w:val="C4H2"/>
        <w:pageBreakBefore/>
      </w:pPr>
      <w:r>
        <w:t xml:space="preserve">4.7.9 Correcciones de esta revisión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Componente</w:t>
            </w:r>
          </w:p>
        </w:tc>
        <w:tc>
          <w:tcPr>
            <w:tcW w:type="dxa" w:w="5230"/>
            <w:vAlign w:val="center"/>
            <w:shd w:fill="E7E6E6"/>
          </w:tcPr>
          <w:p>
            <w:pPr>
              <w:pStyle w:val="C4Table"/>
            </w:pPr>
            <w:r>
              <w:rPr>
                <w:b/>
              </w:rPr>
              <w:t xml:space="preserve">Cambio y motivo</w:t>
            </w:r>
          </w:p>
        </w:tc>
      </w:tr>
      <w:tr>
        <w:trPr>
          <w:cantSplit/>
        </w:trPr>
        <w:tc>
          <w:tcPr>
            <w:tcW w:type="dxa" w:w="5230"/>
            <w:vAlign w:val="center"/>
          </w:tcPr>
          <w:p>
            <w:pPr>
              <w:pStyle w:val="C4Table"/>
            </w:pPr>
            <w:r>
              <w:rPr>
                <w:b w:val="0"/>
              </w:rPr>
              <w:t xml:space="preserve">app/pos/routes.py</w:t>
            </w:r>
          </w:p>
        </w:tc>
        <w:tc>
          <w:tcPr>
            <w:tcW w:type="dxa" w:w="5230"/>
            <w:vAlign w:val="center"/>
          </w:tcPr>
          <w:p>
            <w:pPr>
              <w:pStyle w:val="C4Table"/>
            </w:pPr>
            <w:r>
              <w:rPr>
                <w:b w:val="0"/>
              </w:rPr>
              <w:t xml:space="preserve">Eliminar import os local que invalidaba el uso previo; usar current_app.static_folder; consumir archivo para base64 solamente en almacenamiento remoto.</w:t>
            </w:r>
          </w:p>
        </w:tc>
      </w:tr>
      <w:tr>
        <w:trPr>
          <w:cantSplit/>
        </w:trPr>
        <w:tc>
          <w:tcPr>
            <w:tcW w:type="dxa" w:w="5230"/>
            <w:vAlign w:val="center"/>
          </w:tcPr>
          <w:p>
            <w:pPr>
              <w:pStyle w:val="C4Table"/>
            </w:pPr>
            <w:r>
              <w:rPr>
                <w:b w:val="0"/>
              </w:rPr>
              <w:t xml:space="preserve">app/admin/routes_catalog.py</w:t>
            </w:r>
          </w:p>
        </w:tc>
        <w:tc>
          <w:tcPr>
            <w:tcW w:type="dxa" w:w="5230"/>
            <w:vAlign w:val="center"/>
          </w:tcPr>
          <w:p>
            <w:pPr>
              <w:pStyle w:val="C4Table"/>
            </w:pPr>
            <w:r>
              <w:rPr>
                <w:b w:val="0"/>
              </w:rPr>
              <w:t xml:space="preserve">Resolver almacenamiento de fotos desde static_folder real de la aplicación.</w:t>
            </w:r>
          </w:p>
        </w:tc>
      </w:tr>
      <w:tr>
        <w:trPr>
          <w:cantSplit/>
        </w:trPr>
        <w:tc>
          <w:tcPr>
            <w:tcW w:type="dxa" w:w="5230"/>
            <w:vAlign w:val="center"/>
          </w:tcPr>
          <w:p>
            <w:pPr>
              <w:pStyle w:val="C4Table"/>
            </w:pPr>
            <w:r>
              <w:rPr>
                <w:b w:val="0"/>
              </w:rPr>
              <w:t xml:space="preserve">app/auth/routes.py</w:t>
            </w:r>
          </w:p>
        </w:tc>
        <w:tc>
          <w:tcPr>
            <w:tcW w:type="dxa" w:w="5230"/>
            <w:vAlign w:val="center"/>
          </w:tcPr>
          <w:p>
            <w:pPr>
              <w:pStyle w:val="C4Table"/>
            </w:pPr>
            <w:r>
              <w:rPr>
                <w:b w:val="0"/>
              </w:rPr>
              <w:t xml:space="preserve">Resolver fotos de perfil desde static_folder real.</w:t>
            </w:r>
          </w:p>
        </w:tc>
      </w:tr>
      <w:tr>
        <w:trPr>
          <w:cantSplit/>
        </w:trPr>
        <w:tc>
          <w:tcPr>
            <w:tcW w:type="dxa" w:w="5230"/>
            <w:vAlign w:val="center"/>
          </w:tcPr>
          <w:p>
            <w:pPr>
              <w:pStyle w:val="C4Table"/>
            </w:pPr>
            <w:r>
              <w:rPr>
                <w:b w:val="0"/>
              </w:rPr>
              <w:t xml:space="preserve">app/services/fiscal_service.py</w:t>
            </w:r>
          </w:p>
        </w:tc>
        <w:tc>
          <w:tcPr>
            <w:tcW w:type="dxa" w:w="5230"/>
            <w:vAlign w:val="center"/>
          </w:tcPr>
          <w:p>
            <w:pPr>
              <w:pStyle w:val="C4Table"/>
            </w:pPr>
            <w:r>
              <w:rPr>
                <w:b w:val="0"/>
              </w:rPr>
              <w:t xml:space="preserve">Exigir anticipo mínimo del 50 % del total redondeado a centavos en el servidor.</w:t>
            </w:r>
          </w:p>
        </w:tc>
      </w:tr>
      <w:tr>
        <w:trPr>
          <w:cantSplit/>
        </w:trPr>
        <w:tc>
          <w:tcPr>
            <w:tcW w:type="dxa" w:w="5230"/>
            <w:vAlign w:val="center"/>
          </w:tcPr>
          <w:p>
            <w:pPr>
              <w:pStyle w:val="C4Table"/>
            </w:pPr>
            <w:r>
              <w:rPr>
                <w:b w:val="0"/>
              </w:rPr>
              <w:t xml:space="preserve">tests/test_uploads.py y tests/test_fiscal.py</w:t>
            </w:r>
          </w:p>
        </w:tc>
        <w:tc>
          <w:tcPr>
            <w:tcW w:type="dxa" w:w="5230"/>
            <w:vAlign w:val="center"/>
          </w:tcPr>
          <w:p>
            <w:pPr>
              <w:pStyle w:val="C4Table"/>
            </w:pPr>
            <w:r>
              <w:rPr>
                <w:b w:val="0"/>
              </w:rPr>
              <w:t xml:space="preserve">Regresión de cargas locales y límites del anticipo, con archivos temporales y dependencias de persistencia simuladas.</w:t>
            </w:r>
          </w:p>
        </w:tc>
      </w:tr>
    </w:tbl>
    <w:p>
      <w:pPr>
        <w:pStyle w:val="C4Body"/>
      </w:pPr>
      <w:r>
        <w:t xml:space="preserve"/>
      </w:r>
    </w:p>
    <w:p>
      <w:pPr>
        <w:pStyle w:val="C4H2"/>
      </w:pPr>
      <w:r>
        <w:t xml:space="preserve">4.7.10 Configuración e integración</w:t>
      </w:r>
    </w:p>
    <w:p>
      <w:pPr>
        <w:pStyle w:val="C4Body"/>
      </w:pPr>
      <w:r>
        <w:t xml:space="preserve">Preparar dependencias de requirements.txt, variables de conexión, SECRET_KEY, directorio de imágenes y modelos de reconocimiento. Aplicar migraciones en una base de prueba con respaldo previo y verificar el esquema efectivo; no inferirlo solo del SQL inicial. El comando backup_database.py dispone de respaldo COPY_ONLY, CHECKSUM y VERIFYONLY; preparar programación y recuperación de imágenes. Esta revisión no ejecutó migraciones ni operaciones comerciales en la base real ni certificó despliegue en Azure.</w:t>
      </w:r>
    </w:p>
    <w:p>
      <w:pPr>
        <w:pStyle w:val="C4H2"/>
        <w:pageBreakBefore/>
      </w:pPr>
      <w:r>
        <w:t xml:space="preserve">4.8 Prueba y aseguramiento de calidad</w:t>
      </w:r>
      <w:bookmarkStart w:id="1016" w:name="c4_1016"/>
      <w:bookmarkEnd w:id="1016"/>
    </w:p>
    <w:p>
      <w:pPr>
        <w:pStyle w:val="C4Body"/>
      </w:pPr>
      <w:r>
        <w:t xml:space="preserve">La verificación comprueba requisitos y contratos; la validación contrasta necesidades del negocio. Las pruebas acompañan cada incremento y cubren valores correctos, límites, errores, concurrencia y recuperación. Las pruebas de aceptación siguientes son un plan: únicamente los conjuntos identificados como ejecutados tienen resultado observado.</w:t>
      </w:r>
    </w:p>
    <w:p>
      <w:pPr>
        <w:pStyle w:val="C4H2"/>
      </w:pPr>
      <w:r>
        <w:t xml:space="preserve">4.8.1 Comprobaciones ejecutadas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900"/>
        <w:gridCol w:w="3700"/>
        <w:gridCol w:w="3860"/>
      </w:tblGrid>
      <w:tr>
        <w:trPr>
          <w:cantSplit/>
          <w:tblHeader/>
        </w:trPr>
        <w:tc>
          <w:tcPr>
            <w:tcW w:type="dxa" w:w="2900"/>
            <w:vAlign w:val="center"/>
            <w:shd w:fill="E7E6E6"/>
          </w:tcPr>
          <w:p>
            <w:pPr>
              <w:pStyle w:val="C4Table"/>
            </w:pPr>
            <w:r>
              <w:rPr>
                <w:b/>
              </w:rPr>
              <w:t xml:space="preserve">Conjunto</w:t>
            </w:r>
          </w:p>
        </w:tc>
        <w:tc>
          <w:tcPr>
            <w:tcW w:type="dxa" w:w="3700"/>
            <w:vAlign w:val="center"/>
            <w:shd w:fill="E7E6E6"/>
          </w:tcPr>
          <w:p>
            <w:pPr>
              <w:pStyle w:val="C4Table"/>
            </w:pPr>
            <w:r>
              <w:rPr>
                <w:b/>
              </w:rPr>
              <w:t xml:space="preserve">Resultado</w:t>
            </w:r>
          </w:p>
        </w:tc>
        <w:tc>
          <w:tcPr>
            <w:tcW w:type="dxa" w:w="3860"/>
            <w:vAlign w:val="center"/>
            <w:shd w:fill="E7E6E6"/>
          </w:tcPr>
          <w:p>
            <w:pPr>
              <w:pStyle w:val="C4Table"/>
            </w:pPr>
            <w:r>
              <w:rPr>
                <w:b/>
              </w:rPr>
              <w:t xml:space="preserve">Alcance</w:t>
            </w:r>
          </w:p>
        </w:tc>
      </w:tr>
      <w:tr>
        <w:trPr>
          <w:cantSplit/>
        </w:trPr>
        <w:tc>
          <w:tcPr>
            <w:tcW w:type="dxa" w:w="2900"/>
            <w:vAlign w:val="center"/>
          </w:tcPr>
          <w:p>
            <w:pPr>
              <w:pStyle w:val="C4Table"/>
            </w:pPr>
            <w:r>
              <w:rPr>
                <w:b w:val="0"/>
              </w:rPr>
              <w:t xml:space="preserve">Regresión monetaria y contable</w:t>
            </w:r>
          </w:p>
        </w:tc>
        <w:tc>
          <w:tcPr>
            <w:tcW w:type="dxa" w:w="3700"/>
            <w:vAlign w:val="center"/>
          </w:tcPr>
          <w:p>
            <w:pPr>
              <w:pStyle w:val="C4Table"/>
            </w:pPr>
            <w:r>
              <w:rPr>
                <w:b w:val="0"/>
              </w:rPr>
              <w:t xml:space="preserve">26 pruebas aprobadas, incluyendo seis límites de anticipos.</w:t>
            </w:r>
          </w:p>
        </w:tc>
        <w:tc>
          <w:tcPr>
            <w:tcW w:type="dxa" w:w="3860"/>
            <w:vAlign w:val="center"/>
          </w:tcPr>
          <w:p>
            <w:pPr>
              <w:pStyle w:val="C4Table"/>
            </w:pPr>
            <w:r>
              <w:rPr>
                <w:b w:val="0"/>
              </w:rPr>
              <w:t xml:space="preserve">Cálculos, normalización y partida doble en entorno local; sin nueva ejecución integral SQL.</w:t>
            </w:r>
          </w:p>
        </w:tc>
      </w:tr>
      <w:tr>
        <w:trPr>
          <w:cantSplit/>
        </w:trPr>
        <w:tc>
          <w:tcPr>
            <w:tcW w:type="dxa" w:w="2900"/>
            <w:vAlign w:val="center"/>
          </w:tcPr>
          <w:p>
            <w:pPr>
              <w:pStyle w:val="C4Table"/>
            </w:pPr>
            <w:r>
              <w:rPr>
                <w:b w:val="0"/>
              </w:rPr>
              <w:t xml:space="preserve">Cargas de imágenes</w:t>
            </w:r>
          </w:p>
        </w:tc>
        <w:tc>
          <w:tcPr>
            <w:tcW w:type="dxa" w:w="3700"/>
            <w:vAlign w:val="center"/>
          </w:tcPr>
          <w:p>
            <w:pPr>
              <w:pStyle w:val="C4Table"/>
            </w:pPr>
            <w:r>
              <w:rPr>
                <w:b w:val="0"/>
              </w:rPr>
              <w:t xml:space="preserve">5 pruebas aprobadas.</w:t>
            </w:r>
          </w:p>
        </w:tc>
        <w:tc>
          <w:tcPr>
            <w:tcW w:type="dxa" w:w="3860"/>
            <w:vAlign w:val="center"/>
          </w:tcPr>
          <w:p>
            <w:pPr>
              <w:pStyle w:val="C4Table"/>
            </w:pPr>
            <w:r>
              <w:rPr>
                <w:b w:val="0"/>
              </w:rPr>
              <w:t xml:space="preserve">Fotos de catálogo/perfil y referencias de cotización; archivos temporales y persistencia simulada.</w:t>
            </w:r>
          </w:p>
        </w:tc>
      </w:tr>
      <w:tr>
        <w:trPr>
          <w:cantSplit/>
        </w:trPr>
        <w:tc>
          <w:tcPr>
            <w:tcW w:type="dxa" w:w="2900"/>
            <w:vAlign w:val="center"/>
          </w:tcPr>
          <w:p>
            <w:pPr>
              <w:pStyle w:val="C4Table"/>
            </w:pPr>
            <w:r>
              <w:rPr>
                <w:b w:val="0"/>
              </w:rPr>
              <w:t xml:space="preserve">Total de esta revisión</w:t>
            </w:r>
          </w:p>
        </w:tc>
        <w:tc>
          <w:tcPr>
            <w:tcW w:type="dxa" w:w="3700"/>
            <w:vAlign w:val="center"/>
          </w:tcPr>
          <w:p>
            <w:pPr>
              <w:pStyle w:val="C4Table"/>
            </w:pPr>
            <w:r>
              <w:rPr>
                <w:b w:val="0"/>
              </w:rPr>
              <w:t xml:space="preserve">31 pruebas aprobadas.</w:t>
            </w:r>
          </w:p>
        </w:tc>
        <w:tc>
          <w:tcPr>
            <w:tcW w:type="dxa" w:w="3860"/>
            <w:vAlign w:val="center"/>
          </w:tcPr>
          <w:p>
            <w:pPr>
              <w:pStyle w:val="C4Table"/>
            </w:pPr>
            <w:r>
              <w:rPr>
                <w:b w:val="0"/>
              </w:rPr>
              <w:t xml:space="preserve">No equivale a 31 flujos integrales aceptados por usuarios.</w:t>
            </w:r>
          </w:p>
        </w:tc>
      </w:tr>
      <w:tr>
        <w:trPr>
          <w:cantSplit/>
        </w:trPr>
        <w:tc>
          <w:tcPr>
            <w:tcW w:type="dxa" w:w="2900"/>
            <w:vAlign w:val="center"/>
          </w:tcPr>
          <w:p>
            <w:pPr>
              <w:pStyle w:val="C4Table"/>
            </w:pPr>
            <w:r>
              <w:rPr>
                <w:b w:val="0"/>
              </w:rPr>
              <w:t xml:space="preserve">Antecedente QA</w:t>
            </w:r>
          </w:p>
        </w:tc>
        <w:tc>
          <w:tcPr>
            <w:tcW w:type="dxa" w:w="3700"/>
            <w:vAlign w:val="center"/>
          </w:tcPr>
          <w:p>
            <w:pPr>
              <w:pStyle w:val="C4Table"/>
            </w:pPr>
            <w:r>
              <w:rPr>
                <w:b w:val="0"/>
              </w:rPr>
              <w:t xml:space="preserve">El registro Revision_DGI/REVISION.md conserva 57 comprobaciones históricas.</w:t>
            </w:r>
          </w:p>
        </w:tc>
        <w:tc>
          <w:tcPr>
            <w:tcW w:type="dxa" w:w="3860"/>
            <w:vAlign w:val="center"/>
          </w:tcPr>
          <w:p>
            <w:pPr>
              <w:pStyle w:val="C4Table"/>
            </w:pPr>
            <w:r>
              <w:rPr>
                <w:b w:val="0"/>
              </w:rPr>
              <w:t xml:space="preserve">Son evidencia previa; no se suman como nuevas pruebas de esta revisión.</w:t>
            </w:r>
          </w:p>
        </w:tc>
      </w:tr>
    </w:tbl>
    <w:p>
      <w:pPr>
        <w:pStyle w:val="C4Body"/>
      </w:pPr>
      <w:r>
        <w:t xml:space="preserve"/>
      </w:r>
    </w:p>
    <w:p>
      <w:pPr>
        <w:pStyle w:val="C4H2"/>
      </w:pPr>
      <w:r>
        <w:t xml:space="preserve">4.8.2 Estrategia por niveles</w:t>
      </w:r>
    </w:p>
    <w:p>
      <w:pPr>
        <w:pStyle w:val="C4Body"/>
        <w:ind w:left="202" w:hanging="202"/>
      </w:pPr>
      <w:r>
        <w:t>• Unitarias: cálculo monetario, estados, permisos y validaciones de partida doble; incluir cero, límites, negativos y redondeo.</w:t>
      </w:r>
    </w:p>
    <w:p>
      <w:pPr>
        <w:pStyle w:val="C4Body"/>
        <w:ind w:left="202" w:hanging="202"/>
      </w:pPr>
      <w:r>
        <w:t>• Integración: cada operación con SQL Server y migraciones completas, comprobando commit, rollback y claves únicas.</w:t>
      </w:r>
    </w:p>
    <w:p>
      <w:pPr>
        <w:pStyle w:val="C4Body"/>
        <w:ind w:left="202" w:hanging="202"/>
      </w:pPr>
      <w:r>
        <w:t>• Sistema: escenarios de navegador con roles reales de prueba, imágenes de referencia sintéticas y errores de red.</w:t>
      </w:r>
    </w:p>
    <w:p>
      <w:pPr>
        <w:pStyle w:val="C4Body"/>
        <w:ind w:left="202" w:hanging="202"/>
      </w:pPr>
      <w:r>
        <w:t>• Aceptación: gerencia, cajera y taller recorren sus tareas; registrar conformidad o incidencias por requisito.</w:t>
      </w:r>
    </w:p>
    <w:p>
      <w:pPr>
        <w:pStyle w:val="C4Body"/>
        <w:ind w:left="202" w:hanging="202"/>
      </w:pPr>
      <w:r>
        <w:t>• Regresión: repetir escenarios críticos ante cambios de precios, impuestos, nómina, permisos o esquema.</w:t>
      </w:r>
    </w:p>
    <w:p>
      <w:pPr>
        <w:pStyle w:val="C4Body"/>
      </w:pPr>
      <w:r>
        <w:t>Las pruebas CP01 a CP19 de las páginas siguientes son un plan pendiente de ejecución integral. No se registra como aprobada ninguna prueba por la sola existencia de la función o de un comentario en el código.</w:t>
      </w:r>
    </w:p>
    <w:p>
      <w:pPr>
        <w:pStyle w:val="C4H2"/>
        <w:pageBreakBefore/>
      </w:pPr>
      <w:r>
        <w:t xml:space="preserve">4.8.3 Casos de prueba de aceptación</w:t>
      </w:r>
    </w:p>
    <w:p>
      <w:pPr>
        <w:pStyle w:val="C4Body"/>
      </w:pPr>
      <w:r>
        <w:t xml:space="preserve">CP01–CP19 conserva el plan original; todos requieren ejecución integral y registro de resultado en ambiente de prueba. CP06 incluye el saldo posterior, aún no completado; CP12 conserva aprobación como criterio objetivo. Las pruebas locales aprobadas no sustituyen esos recorridos.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944"/>
        <w:gridCol w:w="3816"/>
        <w:gridCol w:w="4694"/>
      </w:tblGrid>
      <w:tr>
        <w:trPr>
          <w:cantSplit/>
          <w:tblHeader/>
        </w:trPr>
        <w:tc>
          <w:tcPr>
            <w:tcW w:type="dxa" w:w="1944"/>
            <w:vAlign w:val="center"/>
            <w:shd w:fill="E7E6E6"/>
          </w:tcPr>
          <w:p>
            <w:pPr>
              <w:pStyle w:val="C4Table"/>
            </w:pPr>
            <w:r>
              <w:rPr>
                <w:b/>
              </w:rPr>
              <w:t>Prueba y relación</w:t>
            </w:r>
          </w:p>
        </w:tc>
        <w:tc>
          <w:tcPr>
            <w:tcW w:type="dxa" w:w="3816"/>
            <w:vAlign w:val="center"/>
            <w:shd w:fill="E7E6E6"/>
          </w:tcPr>
          <w:p>
            <w:pPr>
              <w:pStyle w:val="C4Table"/>
            </w:pPr>
            <w:r>
              <w:rPr>
                <w:b/>
              </w:rPr>
              <w:t>Escenario y datos</w:t>
            </w:r>
          </w:p>
        </w:tc>
        <w:tc>
          <w:tcPr>
            <w:tcW w:type="dxa" w:w="4694"/>
            <w:vAlign w:val="center"/>
            <w:shd w:fill="E7E6E6"/>
          </w:tcPr>
          <w:p>
            <w:pPr>
              <w:pStyle w:val="C4Table"/>
            </w:pPr>
            <w:r>
              <w:rPr>
                <w:b/>
              </w:rPr>
              <w:t>Resultado esperado</w:t>
            </w:r>
          </w:p>
        </w:tc>
      </w:tr>
      <w:tr>
        <w:trPr>
          <w:cantSplit/>
        </w:trPr>
        <w:tc>
          <w:tcPr>
            <w:tcW w:type="dxa" w:w="1944"/>
            <w:vAlign w:val="center"/>
          </w:tcPr>
          <w:p>
            <w:pPr>
              <w:pStyle w:val="C4Table"/>
            </w:pPr>
            <w:r>
              <w:rPr>
                <w:b w:val="0"/>
              </w:rPr>
              <w:t>CP01</w:t>
              <w:br/>
              <w:t>CU01 / 01</w:t>
            </w:r>
          </w:p>
        </w:tc>
        <w:tc>
          <w:tcPr>
            <w:tcW w:type="dxa" w:w="3816"/>
            <w:vAlign w:val="center"/>
          </w:tcPr>
          <w:p>
            <w:pPr>
              <w:pStyle w:val="C4Table"/>
            </w:pPr>
            <w:r>
              <w:rPr>
                <w:b w:val="0"/>
              </w:rPr>
              <w:t>Cuenta activa con TOTP; clave y códigos correcto e incorrecto.</w:t>
            </w:r>
          </w:p>
        </w:tc>
        <w:tc>
          <w:tcPr>
            <w:tcW w:type="dxa" w:w="4694"/>
            <w:vAlign w:val="center"/>
          </w:tcPr>
          <w:p>
            <w:pPr>
              <w:pStyle w:val="C4Table"/>
            </w:pPr>
            <w:r>
              <w:rPr>
                <w:b w:val="0"/>
              </w:rPr>
              <w:t>Solo la combinación válida completa la sesión; cuenta inactiva no ingresa.</w:t>
            </w:r>
          </w:p>
        </w:tc>
      </w:tr>
      <w:tr>
        <w:trPr>
          <w:cantSplit/>
        </w:trPr>
        <w:tc>
          <w:tcPr>
            <w:tcW w:type="dxa" w:w="1944"/>
            <w:vAlign w:val="center"/>
          </w:tcPr>
          <w:p>
            <w:pPr>
              <w:pStyle w:val="C4Table"/>
            </w:pPr>
            <w:r>
              <w:rPr>
                <w:b w:val="0"/>
              </w:rPr>
              <w:t>CP02</w:t>
              <w:br/>
              <w:t>CU01 / 01</w:t>
            </w:r>
          </w:p>
        </w:tc>
        <w:tc>
          <w:tcPr>
            <w:tcW w:type="dxa" w:w="3816"/>
            <w:vAlign w:val="center"/>
          </w:tcPr>
          <w:p>
            <w:pPr>
              <w:pStyle w:val="C4Table"/>
            </w:pPr>
            <w:r>
              <w:rPr>
                <w:b w:val="0"/>
              </w:rPr>
              <w:t>Invitado solicita monitor y cajera solicita nómina directamente por URL.</w:t>
            </w:r>
          </w:p>
        </w:tc>
        <w:tc>
          <w:tcPr>
            <w:tcW w:type="dxa" w:w="4694"/>
            <w:vAlign w:val="center"/>
          </w:tcPr>
          <w:p>
            <w:pPr>
              <w:pStyle w:val="C4Table"/>
            </w:pPr>
            <w:r>
              <w:rPr>
                <w:b w:val="0"/>
              </w:rPr>
              <w:t>Acceso rechazado antes de consultar información reservada.</w:t>
            </w:r>
          </w:p>
        </w:tc>
      </w:tr>
      <w:tr>
        <w:trPr>
          <w:cantSplit/>
        </w:trPr>
        <w:tc>
          <w:tcPr>
            <w:tcW w:type="dxa" w:w="1944"/>
            <w:vAlign w:val="center"/>
          </w:tcPr>
          <w:p>
            <w:pPr>
              <w:pStyle w:val="C4Table"/>
            </w:pPr>
            <w:r>
              <w:rPr>
                <w:b w:val="0"/>
              </w:rPr>
              <w:t>CP03</w:t>
              <w:br/>
              <w:t>CU02 / 02</w:t>
            </w:r>
          </w:p>
        </w:tc>
        <w:tc>
          <w:tcPr>
            <w:tcW w:type="dxa" w:w="3816"/>
            <w:vAlign w:val="center"/>
          </w:tcPr>
          <w:p>
            <w:pPr>
              <w:pStyle w:val="C4Table"/>
            </w:pPr>
            <w:r>
              <w:rPr>
                <w:b w:val="0"/>
              </w:rPr>
              <w:t>Modificar total y precio enviados; añadir cantidad negativa.</w:t>
            </w:r>
          </w:p>
        </w:tc>
        <w:tc>
          <w:tcPr>
            <w:tcW w:type="dxa" w:w="4694"/>
            <w:vAlign w:val="center"/>
          </w:tcPr>
          <w:p>
            <w:pPr>
              <w:pStyle w:val="C4Table"/>
            </w:pPr>
            <w:r>
              <w:rPr>
                <w:b w:val="0"/>
              </w:rPr>
              <w:t>El servidor rechaza o recalcula conforme al contrato; ninguna venta inválida persiste.</w:t>
            </w:r>
          </w:p>
        </w:tc>
      </w:tr>
      <w:tr>
        <w:trPr>
          <w:cantSplit/>
        </w:trPr>
        <w:tc>
          <w:tcPr>
            <w:tcW w:type="dxa" w:w="1944"/>
            <w:vAlign w:val="center"/>
          </w:tcPr>
          <w:p>
            <w:pPr>
              <w:pStyle w:val="C4Table"/>
            </w:pPr>
            <w:r>
              <w:rPr>
                <w:b w:val="0"/>
              </w:rPr>
              <w:t>CP04</w:t>
              <w:br/>
              <w:t>CU02 / 03</w:t>
            </w:r>
          </w:p>
        </w:tc>
        <w:tc>
          <w:tcPr>
            <w:tcW w:type="dxa" w:w="3816"/>
            <w:vAlign w:val="center"/>
          </w:tcPr>
          <w:p>
            <w:pPr>
              <w:pStyle w:val="C4Table"/>
            </w:pPr>
            <w:r>
              <w:rPr>
                <w:b w:val="0"/>
              </w:rPr>
              <w:t>Dos solicitudes concurrentes y reenvío tras pérdida de respuesta.</w:t>
            </w:r>
          </w:p>
        </w:tc>
        <w:tc>
          <w:tcPr>
            <w:tcW w:type="dxa" w:w="4694"/>
            <w:vAlign w:val="center"/>
          </w:tcPr>
          <w:p>
            <w:pPr>
              <w:pStyle w:val="C4Table"/>
            </w:pPr>
            <w:r>
              <w:rPr>
                <w:b w:val="0"/>
              </w:rPr>
              <w:t>Una factura y un asiento para la misma clave; correlativos únicos para ventas distintas.</w:t>
            </w:r>
          </w:p>
        </w:tc>
      </w:tr>
      <w:tr>
        <w:trPr>
          <w:cantSplit/>
        </w:trPr>
        <w:tc>
          <w:tcPr>
            <w:tcW w:type="dxa" w:w="1944"/>
            <w:vAlign w:val="center"/>
          </w:tcPr>
          <w:p>
            <w:pPr>
              <w:pStyle w:val="C4Table"/>
            </w:pPr>
            <w:r>
              <w:rPr>
                <w:b w:val="0"/>
              </w:rPr>
              <w:t>CP05</w:t>
              <w:br/>
              <w:t>CU03 / 01,04</w:t>
            </w:r>
          </w:p>
        </w:tc>
        <w:tc>
          <w:tcPr>
            <w:tcW w:type="dxa" w:w="3816"/>
            <w:vAlign w:val="center"/>
          </w:tcPr>
          <w:p>
            <w:pPr>
              <w:pStyle w:val="C4Table"/>
            </w:pPr>
            <w:r>
              <w:rPr>
                <w:b w:val="0"/>
              </w:rPr>
              <w:t>Cliente A rechaza solicitud B; convertir dos veces una cotización propia.</w:t>
            </w:r>
          </w:p>
        </w:tc>
        <w:tc>
          <w:tcPr>
            <w:tcW w:type="dxa" w:w="4694"/>
            <w:vAlign w:val="center"/>
          </w:tcPr>
          <w:p>
            <w:pPr>
              <w:pStyle w:val="C4Table"/>
            </w:pPr>
            <w:r>
              <w:rPr>
                <w:b w:val="0"/>
              </w:rPr>
              <w:t>Sin cambios sobre B y sin segunda factura por la misma cotización.</w:t>
            </w:r>
          </w:p>
        </w:tc>
      </w:tr>
      <w:tr>
        <w:trPr>
          <w:cantSplit/>
        </w:trPr>
        <w:tc>
          <w:tcPr>
            <w:tcW w:type="dxa" w:w="1944"/>
            <w:vAlign w:val="center"/>
          </w:tcPr>
          <w:p>
            <w:pPr>
              <w:pStyle w:val="C4Table"/>
            </w:pPr>
            <w:r>
              <w:rPr>
                <w:b w:val="0"/>
              </w:rPr>
              <w:t>CP06</w:t>
              <w:br/>
              <w:t>CU03 / 05</w:t>
            </w:r>
          </w:p>
        </w:tc>
        <w:tc>
          <w:tcPr>
            <w:tcW w:type="dxa" w:w="3816"/>
            <w:vAlign w:val="center"/>
          </w:tcPr>
          <w:p>
            <w:pPr>
              <w:pStyle w:val="C4Table"/>
            </w:pPr>
            <w:r>
              <w:rPr>
                <w:b w:val="0"/>
              </w:rPr>
              <w:t>Encargo de C$ 1 000 con anticipo de C$ 500; intentar entregar y después pagar saldo.</w:t>
            </w:r>
          </w:p>
        </w:tc>
        <w:tc>
          <w:tcPr>
            <w:tcW w:type="dxa" w:w="4694"/>
            <w:vAlign w:val="center"/>
          </w:tcPr>
          <w:p>
            <w:pPr>
              <w:pStyle w:val="C4Table"/>
            </w:pPr>
            <w:r>
              <w:rPr>
                <w:b w:val="0"/>
              </w:rPr>
              <w:t>Primera entrega rechazada; después del cobro se entrega con saldo cero.</w:t>
            </w:r>
          </w:p>
        </w:tc>
      </w:tr>
      <w:tr>
        <w:trPr>
          <w:cantSplit/>
        </w:trPr>
        <w:tc>
          <w:tcPr>
            <w:tcW w:type="dxa" w:w="1944"/>
            <w:vAlign w:val="center"/>
          </w:tcPr>
          <w:p>
            <w:pPr>
              <w:pStyle w:val="C4Table"/>
            </w:pPr>
            <w:r>
              <w:rPr>
                <w:b w:val="0"/>
              </w:rPr>
              <w:t>CP07</w:t>
              <w:br/>
              <w:t>CU05 / 06</w:t>
            </w:r>
          </w:p>
        </w:tc>
        <w:tc>
          <w:tcPr>
            <w:tcW w:type="dxa" w:w="3816"/>
            <w:vAlign w:val="center"/>
          </w:tcPr>
          <w:p>
            <w:pPr>
              <w:pStyle w:val="C4Table"/>
            </w:pPr>
            <w:r>
              <w:rPr>
                <w:b w:val="0"/>
              </w:rPr>
              <w:t>Conteo de USD 10 a tasa de prueba 36 y C$ 100; repetir cierre.</w:t>
            </w:r>
          </w:p>
        </w:tc>
        <w:tc>
          <w:tcPr>
            <w:tcW w:type="dxa" w:w="4694"/>
            <w:vAlign w:val="center"/>
          </w:tcPr>
          <w:p>
            <w:pPr>
              <w:pStyle w:val="C4Table"/>
            </w:pPr>
            <w:r>
              <w:rPr>
                <w:b w:val="0"/>
              </w:rPr>
              <w:t>Equivalente contado C$ 460, sin conversión doble ni segundo cierre.</w:t>
            </w:r>
          </w:p>
        </w:tc>
      </w:tr>
      <w:tr>
        <w:trPr>
          <w:cantSplit/>
        </w:trPr>
        <w:tc>
          <w:tcPr>
            <w:tcW w:type="dxa" w:w="1944"/>
            <w:vAlign w:val="center"/>
          </w:tcPr>
          <w:p>
            <w:pPr>
              <w:pStyle w:val="C4Table"/>
            </w:pPr>
            <w:r>
              <w:rPr>
                <w:b w:val="0"/>
              </w:rPr>
              <w:t>CP08</w:t>
              <w:br/>
              <w:t>CU05 / 06</w:t>
            </w:r>
          </w:p>
        </w:tc>
        <w:tc>
          <w:tcPr>
            <w:tcW w:type="dxa" w:w="3816"/>
            <w:vAlign w:val="center"/>
          </w:tcPr>
          <w:p>
            <w:pPr>
              <w:pStyle w:val="C4Table"/>
            </w:pPr>
            <w:r>
              <w:rPr>
                <w:b w:val="0"/>
              </w:rPr>
              <w:t>Cajero verifica su arqueo; supervisor ajeno verifica diferencia sobre umbral.</w:t>
            </w:r>
          </w:p>
        </w:tc>
        <w:tc>
          <w:tcPr>
            <w:tcW w:type="dxa" w:w="4694"/>
            <w:vAlign w:val="center"/>
          </w:tcPr>
          <w:p>
            <w:pPr>
              <w:pStyle w:val="C4Table"/>
            </w:pPr>
            <w:r>
              <w:rPr>
                <w:b w:val="0"/>
              </w:rPr>
              <w:t>Autoaprobación rechazada; diferencia requiere notas y queda atribuida al supervisor.</w:t>
            </w:r>
          </w:p>
        </w:tc>
      </w:tr>
      <w:tr>
        <w:trPr>
          <w:cantSplit/>
        </w:trPr>
        <w:tc>
          <w:tcPr>
            <w:tcW w:type="dxa" w:w="1944"/>
            <w:vAlign w:val="center"/>
          </w:tcPr>
          <w:p>
            <w:pPr>
              <w:pStyle w:val="C4Table"/>
            </w:pPr>
            <w:r>
              <w:rPr>
                <w:b w:val="0"/>
              </w:rPr>
              <w:t>CP09</w:t>
              <w:br/>
              <w:t>CU04 / 08</w:t>
            </w:r>
          </w:p>
        </w:tc>
        <w:tc>
          <w:tcPr>
            <w:tcW w:type="dxa" w:w="3816"/>
            <w:vAlign w:val="center"/>
          </w:tcPr>
          <w:p>
            <w:pPr>
              <w:pStyle w:val="C4Table"/>
            </w:pPr>
            <w:r>
              <w:rPr>
                <w:b w:val="0"/>
              </w:rPr>
              <w:t>Stock 10 kg; dos lotes simultáneos que requieren 8 kg cada uno.</w:t>
            </w:r>
          </w:p>
        </w:tc>
        <w:tc>
          <w:tcPr>
            <w:tcW w:type="dxa" w:w="4694"/>
            <w:vAlign w:val="center"/>
          </w:tcPr>
          <w:p>
            <w:pPr>
              <w:pStyle w:val="C4Table"/>
            </w:pPr>
            <w:r>
              <w:rPr>
                <w:b w:val="0"/>
              </w:rPr>
              <w:t>Un lote confirmado, stock 2 kg y ningún registro parcial del otro.</w:t>
            </w:r>
          </w:p>
        </w:tc>
      </w:tr>
      <w:tr>
        <w:trPr>
          <w:cantSplit/>
        </w:trPr>
        <w:tc>
          <w:tcPr>
            <w:tcW w:type="dxa" w:w="1944"/>
            <w:vAlign w:val="center"/>
          </w:tcPr>
          <w:p>
            <w:pPr>
              <w:pStyle w:val="C4Table"/>
            </w:pPr>
            <w:r>
              <w:rPr>
                <w:b w:val="0"/>
              </w:rPr>
              <w:t>CP10</w:t>
              <w:br/>
              <w:t>CU06 / 07</w:t>
            </w:r>
          </w:p>
        </w:tc>
        <w:tc>
          <w:tcPr>
            <w:tcW w:type="dxa" w:w="3816"/>
            <w:vAlign w:val="center"/>
          </w:tcPr>
          <w:p>
            <w:pPr>
              <w:pStyle w:val="C4Table"/>
            </w:pPr>
            <w:r>
              <w:rPr>
                <w:b w:val="0"/>
              </w:rPr>
              <w:t>Compra válida y fallo inducido al generar el asiento.</w:t>
            </w:r>
          </w:p>
        </w:tc>
        <w:tc>
          <w:tcPr>
            <w:tcW w:type="dxa" w:w="4694"/>
            <w:vAlign w:val="center"/>
          </w:tcPr>
          <w:p>
            <w:pPr>
              <w:pStyle w:val="C4Table"/>
            </w:pPr>
            <w:r>
              <w:rPr>
                <w:b w:val="0"/>
              </w:rPr>
              <w:t>Compra y aumento de stock se revierten juntos; el reintento no duplica.</w:t>
            </w:r>
          </w:p>
        </w:tc>
      </w:tr>
    </w:tbl>
    <w:p>
      <w:pPr>
        <w:pStyle w:val="C4H2"/>
        <w:pageBreakBefore/>
      </w:pPr>
      <w:r>
        <w:t xml:space="preserve">Casos de aceptación continuación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944"/>
        <w:gridCol w:w="3816"/>
        <w:gridCol w:w="4694"/>
      </w:tblGrid>
      <w:tr>
        <w:trPr>
          <w:cantSplit/>
          <w:tblHeader/>
        </w:trPr>
        <w:tc>
          <w:tcPr>
            <w:tcW w:type="dxa" w:w="1944"/>
            <w:vAlign w:val="center"/>
            <w:shd w:fill="E7E6E6"/>
          </w:tcPr>
          <w:p>
            <w:pPr>
              <w:pStyle w:val="C4Table"/>
            </w:pPr>
            <w:r>
              <w:rPr>
                <w:b/>
              </w:rPr>
              <w:t>Prueba y relación</w:t>
            </w:r>
          </w:p>
        </w:tc>
        <w:tc>
          <w:tcPr>
            <w:tcW w:type="dxa" w:w="3816"/>
            <w:vAlign w:val="center"/>
            <w:shd w:fill="E7E6E6"/>
          </w:tcPr>
          <w:p>
            <w:pPr>
              <w:pStyle w:val="C4Table"/>
            </w:pPr>
            <w:r>
              <w:rPr>
                <w:b/>
              </w:rPr>
              <w:t>Escenario y datos</w:t>
            </w:r>
          </w:p>
        </w:tc>
        <w:tc>
          <w:tcPr>
            <w:tcW w:type="dxa" w:w="4694"/>
            <w:vAlign w:val="center"/>
            <w:shd w:fill="E7E6E6"/>
          </w:tcPr>
          <w:p>
            <w:pPr>
              <w:pStyle w:val="C4Table"/>
            </w:pPr>
            <w:r>
              <w:rPr>
                <w:b/>
              </w:rPr>
              <w:t>Resultado esperado</w:t>
            </w:r>
          </w:p>
        </w:tc>
      </w:tr>
      <w:tr>
        <w:trPr>
          <w:cantSplit/>
        </w:trPr>
        <w:tc>
          <w:tcPr>
            <w:tcW w:type="dxa" w:w="1944"/>
            <w:vAlign w:val="center"/>
          </w:tcPr>
          <w:p>
            <w:pPr>
              <w:pStyle w:val="C4Table"/>
            </w:pPr>
            <w:r>
              <w:rPr>
                <w:b w:val="0"/>
              </w:rPr>
              <w:t>CP11</w:t>
              <w:br/>
              <w:t>CU08 / 09,18</w:t>
            </w:r>
          </w:p>
        </w:tc>
        <w:tc>
          <w:tcPr>
            <w:tcW w:type="dxa" w:w="3816"/>
            <w:vAlign w:val="center"/>
          </w:tcPr>
          <w:p>
            <w:pPr>
              <w:pStyle w:val="C4Table"/>
            </w:pPr>
            <w:r>
              <w:rPr>
                <w:b w:val="0"/>
              </w:rPr>
              <w:t>Período cerrado; venta a crédito sin cobro; reversión de asiento.</w:t>
            </w:r>
          </w:p>
        </w:tc>
        <w:tc>
          <w:tcPr>
            <w:tcW w:type="dxa" w:w="4694"/>
            <w:vAlign w:val="center"/>
          </w:tcPr>
          <w:p>
            <w:pPr>
              <w:pStyle w:val="C4Table"/>
            </w:pPr>
            <w:r>
              <w:rPr>
                <w:b w:val="0"/>
              </w:rPr>
              <w:t>No se registra en cerrado; efectivo no aumenta por la sola venta; saldos conciliables.</w:t>
            </w:r>
          </w:p>
        </w:tc>
      </w:tr>
      <w:tr>
        <w:trPr>
          <w:cantSplit/>
        </w:trPr>
        <w:tc>
          <w:tcPr>
            <w:tcW w:type="dxa" w:w="1944"/>
            <w:vAlign w:val="center"/>
          </w:tcPr>
          <w:p>
            <w:pPr>
              <w:pStyle w:val="C4Table"/>
            </w:pPr>
            <w:r>
              <w:rPr>
                <w:b w:val="0"/>
              </w:rPr>
              <w:t>CP12</w:t>
              <w:br/>
              <w:t>CU07 / 10</w:t>
            </w:r>
          </w:p>
        </w:tc>
        <w:tc>
          <w:tcPr>
            <w:tcW w:type="dxa" w:w="3816"/>
            <w:vAlign w:val="center"/>
          </w:tcPr>
          <w:p>
            <w:pPr>
              <w:pStyle w:val="C4Table"/>
            </w:pPr>
            <w:r>
              <w:rPr>
                <w:b w:val="0"/>
              </w:rPr>
              <w:t>Mismo empleado y período por cálculo individual/masivo y aprobación repetida.</w:t>
            </w:r>
          </w:p>
        </w:tc>
        <w:tc>
          <w:tcPr>
            <w:tcW w:type="dxa" w:w="4694"/>
            <w:vAlign w:val="center"/>
          </w:tcPr>
          <w:p>
            <w:pPr>
              <w:pStyle w:val="C4Table"/>
            </w:pPr>
            <w:r>
              <w:rPr>
                <w:b w:val="0"/>
              </w:rPr>
              <w:t>Cálculos equivalentes; vales y asiento se aplican una sola vez al aprobar.</w:t>
            </w:r>
          </w:p>
        </w:tc>
      </w:tr>
      <w:tr>
        <w:trPr>
          <w:cantSplit/>
        </w:trPr>
        <w:tc>
          <w:tcPr>
            <w:tcW w:type="dxa" w:w="1944"/>
            <w:vAlign w:val="center"/>
          </w:tcPr>
          <w:p>
            <w:pPr>
              <w:pStyle w:val="C4Table"/>
            </w:pPr>
            <w:r>
              <w:rPr>
                <w:b w:val="0"/>
              </w:rPr>
              <w:t>CP13</w:t>
              <w:br/>
              <w:t>CU07 / 01,11</w:t>
            </w:r>
          </w:p>
        </w:tc>
        <w:tc>
          <w:tcPr>
            <w:tcW w:type="dxa" w:w="3816"/>
            <w:vAlign w:val="center"/>
          </w:tcPr>
          <w:p>
            <w:pPr>
              <w:pStyle w:val="C4Table"/>
            </w:pPr>
            <w:r>
              <w:rPr>
                <w:b w:val="0"/>
              </w:rPr>
              <w:t>Enrolar sin sesión; marcar tras baja; fallo de cámara.</w:t>
            </w:r>
          </w:p>
        </w:tc>
        <w:tc>
          <w:tcPr>
            <w:tcW w:type="dxa" w:w="4694"/>
            <w:vAlign w:val="center"/>
          </w:tcPr>
          <w:p>
            <w:pPr>
              <w:pStyle w:val="C4Table"/>
            </w:pPr>
            <w:r>
              <w:rPr>
                <w:b w:val="0"/>
              </w:rPr>
              <w:t>Enrolamiento denegado, baja efectiva en caché y alternativa autorizada trazable.</w:t>
            </w:r>
          </w:p>
        </w:tc>
      </w:tr>
      <w:tr>
        <w:trPr>
          <w:cantSplit/>
        </w:trPr>
        <w:tc>
          <w:tcPr>
            <w:tcW w:type="dxa" w:w="1944"/>
            <w:vAlign w:val="center"/>
          </w:tcPr>
          <w:p>
            <w:pPr>
              <w:pStyle w:val="C4Table"/>
            </w:pPr>
            <w:r>
              <w:rPr>
                <w:b w:val="0"/>
              </w:rPr>
              <w:t>CP14</w:t>
              <w:br/>
              <w:t>CU07 / 12</w:t>
            </w:r>
          </w:p>
        </w:tc>
        <w:tc>
          <w:tcPr>
            <w:tcW w:type="dxa" w:w="3816"/>
            <w:vAlign w:val="center"/>
          </w:tcPr>
          <w:p>
            <w:pPr>
              <w:pStyle w:val="C4Table"/>
            </w:pPr>
            <w:r>
              <w:rPr>
                <w:b w:val="0"/>
              </w:rPr>
              <w:t>Permiso aprobado, solicitud solapada y vacaciones ya disfrutadas.</w:t>
            </w:r>
          </w:p>
        </w:tc>
        <w:tc>
          <w:tcPr>
            <w:tcW w:type="dxa" w:w="4694"/>
            <w:vAlign w:val="center"/>
          </w:tcPr>
          <w:p>
            <w:pPr>
              <w:pStyle w:val="C4Table"/>
            </w:pPr>
            <w:r>
              <w:rPr>
                <w:b w:val="0"/>
              </w:rPr>
              <w:t>Ausencia y saldo correctos; solapamiento rechazado; no se liquida lo ya disfrutado.</w:t>
            </w:r>
          </w:p>
        </w:tc>
      </w:tr>
      <w:tr>
        <w:trPr>
          <w:cantSplit/>
        </w:trPr>
        <w:tc>
          <w:tcPr>
            <w:tcW w:type="dxa" w:w="1944"/>
            <w:vAlign w:val="center"/>
          </w:tcPr>
          <w:p>
            <w:pPr>
              <w:pStyle w:val="C4Table"/>
            </w:pPr>
            <w:r>
              <w:rPr>
                <w:b w:val="0"/>
              </w:rPr>
              <w:t>CP15</w:t>
              <w:br/>
              <w:t>CU07 / 13</w:t>
            </w:r>
          </w:p>
        </w:tc>
        <w:tc>
          <w:tcPr>
            <w:tcW w:type="dxa" w:w="3816"/>
            <w:vAlign w:val="center"/>
          </w:tcPr>
          <w:p>
            <w:pPr>
              <w:pStyle w:val="C4Table"/>
            </w:pPr>
            <w:r>
              <w:rPr>
                <w:b w:val="0"/>
              </w:rPr>
              <w:t>Deducción vencida e intento de lectura de expediente desde caja.</w:t>
            </w:r>
          </w:p>
        </w:tc>
        <w:tc>
          <w:tcPr>
            <w:tcW w:type="dxa" w:w="4694"/>
            <w:vAlign w:val="center"/>
          </w:tcPr>
          <w:p>
            <w:pPr>
              <w:pStyle w:val="C4Table"/>
            </w:pPr>
            <w:r>
              <w:rPr>
                <w:b w:val="0"/>
              </w:rPr>
              <w:t>No se descuenta concepto vencido; información sensible inaccesible a caja.</w:t>
            </w:r>
          </w:p>
        </w:tc>
      </w:tr>
      <w:tr>
        <w:trPr>
          <w:cantSplit/>
        </w:trPr>
        <w:tc>
          <w:tcPr>
            <w:tcW w:type="dxa" w:w="1944"/>
            <w:vAlign w:val="center"/>
          </w:tcPr>
          <w:p>
            <w:pPr>
              <w:pStyle w:val="C4Table"/>
            </w:pPr>
            <w:r>
              <w:rPr>
                <w:b w:val="0"/>
              </w:rPr>
              <w:t>CP16</w:t>
              <w:br/>
              <w:t>CU08 / 14,18</w:t>
            </w:r>
          </w:p>
        </w:tc>
        <w:tc>
          <w:tcPr>
            <w:tcW w:type="dxa" w:w="3816"/>
            <w:vAlign w:val="center"/>
          </w:tcPr>
          <w:p>
            <w:pPr>
              <w:pStyle w:val="C4Table"/>
            </w:pPr>
            <w:r>
              <w:rPr>
                <w:b w:val="0"/>
              </w:rPr>
              <w:t>Cambiar precio y rol; intentar editar bitácora y revertir dos veces.</w:t>
            </w:r>
          </w:p>
        </w:tc>
        <w:tc>
          <w:tcPr>
            <w:tcW w:type="dxa" w:w="4694"/>
            <w:vAlign w:val="center"/>
          </w:tcPr>
          <w:p>
            <w:pPr>
              <w:pStyle w:val="C4Table"/>
            </w:pPr>
            <w:r>
              <w:rPr>
                <w:b w:val="0"/>
              </w:rPr>
              <w:t>Eventos atribuibles, bitácora protegida y segunda reversión rechazada.</w:t>
            </w:r>
          </w:p>
        </w:tc>
      </w:tr>
      <w:tr>
        <w:trPr>
          <w:cantSplit/>
        </w:trPr>
        <w:tc>
          <w:tcPr>
            <w:tcW w:type="dxa" w:w="1944"/>
            <w:vAlign w:val="center"/>
          </w:tcPr>
          <w:p>
            <w:pPr>
              <w:pStyle w:val="C4Table"/>
            </w:pPr>
            <w:r>
              <w:rPr>
                <w:b w:val="0"/>
              </w:rPr>
              <w:t>CP17</w:t>
              <w:br/>
              <w:t>CU08 / 15</w:t>
            </w:r>
          </w:p>
        </w:tc>
        <w:tc>
          <w:tcPr>
            <w:tcW w:type="dxa" w:w="3816"/>
            <w:vAlign w:val="center"/>
          </w:tcPr>
          <w:p>
            <w:pPr>
              <w:pStyle w:val="C4Table"/>
            </w:pPr>
            <w:r>
              <w:rPr>
                <w:b w:val="0"/>
              </w:rPr>
              <w:t>Serie con días cero, producción 95/100 y consumo inexistente.</w:t>
            </w:r>
          </w:p>
        </w:tc>
        <w:tc>
          <w:tcPr>
            <w:tcW w:type="dxa" w:w="4694"/>
            <w:vAlign w:val="center"/>
          </w:tcPr>
          <w:p>
            <w:pPr>
              <w:pStyle w:val="C4Table"/>
            </w:pPr>
            <w:r>
              <w:rPr>
                <w:b w:val="0"/>
              </w:rPr>
              <w:t>Días incluidos, desviación −5 % y ausencia de división entre cero.</w:t>
            </w:r>
          </w:p>
        </w:tc>
      </w:tr>
      <w:tr>
        <w:trPr>
          <w:cantSplit/>
        </w:trPr>
        <w:tc>
          <w:tcPr>
            <w:tcW w:type="dxa" w:w="1944"/>
            <w:vAlign w:val="center"/>
          </w:tcPr>
          <w:p>
            <w:pPr>
              <w:pStyle w:val="C4Table"/>
            </w:pPr>
            <w:r>
              <w:rPr>
                <w:b w:val="0"/>
              </w:rPr>
              <w:t>CP18</w:t>
              <w:br/>
              <w:t>CU08 / 16</w:t>
            </w:r>
          </w:p>
        </w:tc>
        <w:tc>
          <w:tcPr>
            <w:tcW w:type="dxa" w:w="3816"/>
            <w:vAlign w:val="center"/>
          </w:tcPr>
          <w:p>
            <w:pPr>
              <w:pStyle w:val="C4Table"/>
            </w:pPr>
            <w:r>
              <w:rPr>
                <w:b w:val="0"/>
              </w:rPr>
              <w:t>Restaurar respaldo e imágenes en ambiente separado.</w:t>
            </w:r>
          </w:p>
        </w:tc>
        <w:tc>
          <w:tcPr>
            <w:tcW w:type="dxa" w:w="4694"/>
            <w:vAlign w:val="center"/>
          </w:tcPr>
          <w:p>
            <w:pPr>
              <w:pStyle w:val="C4Table"/>
            </w:pPr>
            <w:r>
              <w:rPr>
                <w:b w:val="0"/>
              </w:rPr>
              <w:t>Factura, pagos y archivo relacionado recuperables dentro de objetivos aprobados.</w:t>
            </w:r>
          </w:p>
        </w:tc>
      </w:tr>
      <w:tr>
        <w:trPr>
          <w:cantSplit/>
        </w:trPr>
        <w:tc>
          <w:tcPr>
            <w:tcW w:type="dxa" w:w="1944"/>
            <w:vAlign w:val="center"/>
          </w:tcPr>
          <w:p>
            <w:pPr>
              <w:pStyle w:val="C4Table"/>
            </w:pPr>
            <w:r>
              <w:rPr>
                <w:b w:val="0"/>
              </w:rPr>
              <w:t>CP19</w:t>
              <w:br/>
              <w:t>CU07–08 / 17</w:t>
            </w:r>
          </w:p>
        </w:tc>
        <w:tc>
          <w:tcPr>
            <w:tcW w:type="dxa" w:w="3816"/>
            <w:vAlign w:val="center"/>
          </w:tcPr>
          <w:p>
            <w:pPr>
              <w:pStyle w:val="C4Table"/>
            </w:pPr>
            <w:r>
              <w:rPr>
                <w:b w:val="0"/>
              </w:rPr>
              <w:t>Cambiar parámetro con vigencia futura e ingresar valor no numérico.</w:t>
            </w:r>
          </w:p>
        </w:tc>
        <w:tc>
          <w:tcPr>
            <w:tcW w:type="dxa" w:w="4694"/>
            <w:vAlign w:val="center"/>
          </w:tcPr>
          <w:p>
            <w:pPr>
              <w:pStyle w:val="C4Table"/>
            </w:pPr>
            <w:r>
              <w:rPr>
                <w:b w:val="0"/>
              </w:rPr>
              <w:t>Historia conservada; nuevo cálculo usa versión aplicable; valor inválido rechazado.</w:t>
            </w:r>
          </w:p>
        </w:tc>
      </w:tr>
    </w:tbl>
    <w:p>
      <w:pPr>
        <w:pStyle w:val="C4H2"/>
        <w:pageBreakBefore/>
      </w:pPr>
      <w:r>
        <w:t xml:space="preserve">4.8.4 Escenarios específicos por módulo</w:t>
      </w:r>
    </w:p>
    <w:p>
      <w:pPr>
        <w:pStyle w:val="C4H3"/>
      </w:pPr>
      <w:r>
        <w:t xml:space="preserve">Seguridad Accesos y Auditoría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CP-SEG-01 / RF09</w:t>
            </w:r>
          </w:p>
        </w:tc>
        <w:tc>
          <w:tcPr>
            <w:tcW w:type="dxa" w:w="3900"/>
            <w:vAlign w:val="center"/>
          </w:tcPr>
          <w:p>
            <w:pPr>
              <w:pStyle w:val="C4Table"/>
            </w:pPr>
            <w:r>
              <w:rPr>
                <w:b w:val="0"/>
              </w:rPr>
              <w:t xml:space="preserve">Cliente intenta administrar catálogo.</w:t>
            </w:r>
          </w:p>
        </w:tc>
        <w:tc>
          <w:tcPr>
            <w:tcW w:type="dxa" w:w="4260"/>
            <w:vAlign w:val="center"/>
          </w:tcPr>
          <w:p>
            <w:pPr>
              <w:pStyle w:val="C4Table"/>
            </w:pPr>
            <w:r>
              <w:rPr>
                <w:b w:val="0"/>
              </w:rPr>
              <w:t xml:space="preserve">Rechazo antes de consultar o modificar datos.</w:t>
            </w:r>
          </w:p>
        </w:tc>
      </w:tr>
      <w:tr>
        <w:trPr>
          <w:cantSplit/>
        </w:trPr>
        <w:tc>
          <w:tcPr>
            <w:tcW w:type="dxa" w:w="2300"/>
            <w:vAlign w:val="center"/>
          </w:tcPr>
          <w:p>
            <w:pPr>
              <w:pStyle w:val="C4Table"/>
            </w:pPr>
            <w:r>
              <w:rPr>
                <w:b w:val="0"/>
              </w:rPr>
              <w:t xml:space="preserve">CP-SEG-02 / RF03 RF04</w:t>
            </w:r>
          </w:p>
        </w:tc>
        <w:tc>
          <w:tcPr>
            <w:tcW w:type="dxa" w:w="3900"/>
            <w:vAlign w:val="center"/>
          </w:tcPr>
          <w:p>
            <w:pPr>
              <w:pStyle w:val="C4Table"/>
            </w:pPr>
            <w:r>
              <w:rPr>
                <w:b w:val="0"/>
              </w:rPr>
              <w:t xml:space="preserve">Cuenta con TOTP envía código incorrecto.</w:t>
            </w:r>
          </w:p>
        </w:tc>
        <w:tc>
          <w:tcPr>
            <w:tcW w:type="dxa" w:w="4260"/>
            <w:vAlign w:val="center"/>
          </w:tcPr>
          <w:p>
            <w:pPr>
              <w:pStyle w:val="C4Table"/>
            </w:pPr>
            <w:r>
              <w:rPr>
                <w:b w:val="0"/>
              </w:rPr>
              <w:t xml:space="preserve">No inicia sesión.</w:t>
            </w:r>
          </w:p>
        </w:tc>
      </w:tr>
      <w:tr>
        <w:trPr>
          <w:cantSplit/>
        </w:trPr>
        <w:tc>
          <w:tcPr>
            <w:tcW w:type="dxa" w:w="2300"/>
            <w:vAlign w:val="center"/>
          </w:tcPr>
          <w:p>
            <w:pPr>
              <w:pStyle w:val="C4Table"/>
            </w:pPr>
            <w:r>
              <w:rPr>
                <w:b w:val="0"/>
              </w:rPr>
              <w:t xml:space="preserve">CP-SEG-03 / RF99</w:t>
            </w:r>
          </w:p>
        </w:tc>
        <w:tc>
          <w:tcPr>
            <w:tcW w:type="dxa" w:w="3900"/>
            <w:vAlign w:val="center"/>
          </w:tcPr>
          <w:p>
            <w:pPr>
              <w:pStyle w:val="C4Table"/>
            </w:pPr>
            <w:r>
              <w:rPr>
                <w:b w:val="0"/>
              </w:rPr>
              <w:t xml:space="preserve">Operación mutable omite token CSRF.</w:t>
            </w:r>
          </w:p>
        </w:tc>
        <w:tc>
          <w:tcPr>
            <w:tcW w:type="dxa" w:w="4260"/>
            <w:vAlign w:val="center"/>
          </w:tcPr>
          <w:p>
            <w:pPr>
              <w:pStyle w:val="C4Table"/>
            </w:pPr>
            <w:r>
              <w:rPr>
                <w:b w:val="0"/>
              </w:rPr>
              <w:t xml:space="preserve">Respuesta 400; operación sin confirmar.</w:t>
            </w:r>
          </w:p>
        </w:tc>
      </w:tr>
    </w:tbl>
    <w:p>
      <w:pPr>
        <w:pStyle w:val="C4Body"/>
      </w:pPr>
      <w:r>
        <w:t xml:space="preserve"/>
      </w:r>
    </w:p>
    <w:p>
      <w:pPr>
        <w:pStyle w:val="C4H3"/>
      </w:pPr>
      <w:r>
        <w:t xml:space="preserve">CRM Gestión de Clientes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CP-CRM-01 / RF14</w:t>
            </w:r>
          </w:p>
        </w:tc>
        <w:tc>
          <w:tcPr>
            <w:tcW w:type="dxa" w:w="3900"/>
            <w:vAlign w:val="center"/>
          </w:tcPr>
          <w:p>
            <w:pPr>
              <w:pStyle w:val="C4Table"/>
            </w:pPr>
            <w:r>
              <w:rPr>
                <w:b w:val="0"/>
              </w:rPr>
              <w:t xml:space="preserve">Registrar o editar con teléfono de otro cliente.</w:t>
            </w:r>
          </w:p>
        </w:tc>
        <w:tc>
          <w:tcPr>
            <w:tcW w:type="dxa" w:w="4260"/>
            <w:vAlign w:val="center"/>
          </w:tcPr>
          <w:p>
            <w:pPr>
              <w:pStyle w:val="C4Table"/>
            </w:pPr>
            <w:r>
              <w:rPr>
                <w:b w:val="0"/>
              </w:rPr>
              <w:t xml:space="preserve">Rechazo sin duplicar el perfil.</w:t>
            </w:r>
          </w:p>
        </w:tc>
      </w:tr>
      <w:tr>
        <w:trPr>
          <w:cantSplit/>
        </w:trPr>
        <w:tc>
          <w:tcPr>
            <w:tcW w:type="dxa" w:w="2300"/>
            <w:vAlign w:val="center"/>
          </w:tcPr>
          <w:p>
            <w:pPr>
              <w:pStyle w:val="C4Table"/>
            </w:pPr>
            <w:r>
              <w:rPr>
                <w:b w:val="0"/>
              </w:rPr>
              <w:t xml:space="preserve">CP-CRM-02 / RF16</w:t>
            </w:r>
          </w:p>
        </w:tc>
        <w:tc>
          <w:tcPr>
            <w:tcW w:type="dxa" w:w="3900"/>
            <w:vAlign w:val="center"/>
          </w:tcPr>
          <w:p>
            <w:pPr>
              <w:pStyle w:val="C4Table"/>
            </w:pPr>
            <w:r>
              <w:rPr>
                <w:b w:val="0"/>
              </w:rPr>
              <w:t xml:space="preserve">Registro con foto local y consulta de su URL.</w:t>
            </w:r>
          </w:p>
        </w:tc>
        <w:tc>
          <w:tcPr>
            <w:tcW w:type="dxa" w:w="4260"/>
            <w:vAlign w:val="center"/>
          </w:tcPr>
          <w:p>
            <w:pPr>
              <w:pStyle w:val="C4Table"/>
            </w:pPr>
            <w:r>
              <w:rPr>
                <w:b w:val="0"/>
              </w:rPr>
              <w:t xml:space="preserve">Archivo guardado y respuesta HTTP 200.</w:t>
            </w:r>
          </w:p>
        </w:tc>
      </w:tr>
      <w:tr>
        <w:trPr>
          <w:cantSplit/>
        </w:trPr>
        <w:tc>
          <w:tcPr>
            <w:tcW w:type="dxa" w:w="2300"/>
            <w:vAlign w:val="center"/>
          </w:tcPr>
          <w:p>
            <w:pPr>
              <w:pStyle w:val="C4Table"/>
            </w:pPr>
            <w:r>
              <w:rPr>
                <w:b w:val="0"/>
              </w:rPr>
              <w:t xml:space="preserve">CP-CRM-03 / RF20 RF21</w:t>
            </w:r>
          </w:p>
        </w:tc>
        <w:tc>
          <w:tcPr>
            <w:tcW w:type="dxa" w:w="3900"/>
            <w:vAlign w:val="center"/>
          </w:tcPr>
          <w:p>
            <w:pPr>
              <w:pStyle w:val="C4Table"/>
            </w:pPr>
            <w:r>
              <w:rPr>
                <w:b w:val="0"/>
              </w:rPr>
              <w:t xml:space="preserve">Alcanzar 3 y 10 compras; anular una.</w:t>
            </w:r>
          </w:p>
        </w:tc>
        <w:tc>
          <w:tcPr>
            <w:tcW w:type="dxa" w:w="4260"/>
            <w:vAlign w:val="center"/>
          </w:tcPr>
          <w:p>
            <w:pPr>
              <w:pStyle w:val="C4Table"/>
            </w:pPr>
            <w:r>
              <w:rPr>
                <w:b w:val="0"/>
              </w:rPr>
              <w:t xml:space="preserve">Conteo y nivel coherentes con documentos válidos.</w:t>
            </w:r>
          </w:p>
        </w:tc>
      </w:tr>
    </w:tbl>
    <w:p>
      <w:pPr>
        <w:pStyle w:val="C4Body"/>
      </w:pPr>
      <w:r>
        <w:t xml:space="preserve"/>
      </w:r>
    </w:p>
    <w:p>
      <w:pPr>
        <w:pStyle w:val="C4H3"/>
      </w:pPr>
      <w:r>
        <w:t xml:space="preserve">Catálogo de Productos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CP-CAT-01 / RF23 RF26</w:t>
            </w:r>
          </w:p>
        </w:tc>
        <w:tc>
          <w:tcPr>
            <w:tcW w:type="dxa" w:w="3900"/>
            <w:vAlign w:val="center"/>
          </w:tcPr>
          <w:p>
            <w:pPr>
              <w:pStyle w:val="C4Table"/>
            </w:pPr>
            <w:r>
              <w:rPr>
                <w:b w:val="0"/>
              </w:rPr>
              <w:t xml:space="preserve">Enviar precio negativo o descuento mayor a 100.</w:t>
            </w:r>
          </w:p>
        </w:tc>
        <w:tc>
          <w:tcPr>
            <w:tcW w:type="dxa" w:w="4260"/>
            <w:vAlign w:val="center"/>
          </w:tcPr>
          <w:p>
            <w:pPr>
              <w:pStyle w:val="C4Table"/>
            </w:pPr>
            <w:r>
              <w:rPr>
                <w:b w:val="0"/>
              </w:rPr>
              <w:t xml:space="preserve">Rechazo; producto sin modificación.</w:t>
            </w:r>
          </w:p>
        </w:tc>
      </w:tr>
      <w:tr>
        <w:trPr>
          <w:cantSplit/>
        </w:trPr>
        <w:tc>
          <w:tcPr>
            <w:tcW w:type="dxa" w:w="2300"/>
            <w:vAlign w:val="center"/>
          </w:tcPr>
          <w:p>
            <w:pPr>
              <w:pStyle w:val="C4Table"/>
            </w:pPr>
            <w:r>
              <w:rPr>
                <w:b w:val="0"/>
              </w:rPr>
              <w:t xml:space="preserve">CP-CAT-02 / RF25</w:t>
            </w:r>
          </w:p>
        </w:tc>
        <w:tc>
          <w:tcPr>
            <w:tcW w:type="dxa" w:w="3900"/>
            <w:vAlign w:val="center"/>
          </w:tcPr>
          <w:p>
            <w:pPr>
              <w:pStyle w:val="C4Table"/>
            </w:pPr>
            <w:r>
              <w:rPr>
                <w:b w:val="0"/>
              </w:rPr>
              <w:t xml:space="preserve">Cargar foto sin servicio externo y recuperar URL.</w:t>
            </w:r>
          </w:p>
        </w:tc>
        <w:tc>
          <w:tcPr>
            <w:tcW w:type="dxa" w:w="4260"/>
            <w:vAlign w:val="center"/>
          </w:tcPr>
          <w:p>
            <w:pPr>
              <w:pStyle w:val="C4Table"/>
            </w:pPr>
            <w:r>
              <w:rPr>
                <w:b w:val="0"/>
              </w:rPr>
              <w:t xml:space="preserve">Archivo en static_folder y HTTP 200.</w:t>
            </w:r>
          </w:p>
        </w:tc>
      </w:tr>
      <w:tr>
        <w:trPr>
          <w:cantSplit/>
        </w:trPr>
        <w:tc>
          <w:tcPr>
            <w:tcW w:type="dxa" w:w="2300"/>
            <w:vAlign w:val="center"/>
          </w:tcPr>
          <w:p>
            <w:pPr>
              <w:pStyle w:val="C4Table"/>
            </w:pPr>
            <w:r>
              <w:rPr>
                <w:b w:val="0"/>
              </w:rPr>
              <w:t xml:space="preserve">CP-CAT-03 / RF27 RF100</w:t>
            </w:r>
          </w:p>
        </w:tc>
        <w:tc>
          <w:tcPr>
            <w:tcW w:type="dxa" w:w="3900"/>
            <w:vAlign w:val="center"/>
          </w:tcPr>
          <w:p>
            <w:pPr>
              <w:pStyle w:val="C4Table"/>
            </w:pPr>
            <w:r>
              <w:rPr>
                <w:b w:val="0"/>
              </w:rPr>
              <w:t xml:space="preserve">Desactivar producto y tratar de facturarlo.</w:t>
            </w:r>
          </w:p>
        </w:tc>
        <w:tc>
          <w:tcPr>
            <w:tcW w:type="dxa" w:w="4260"/>
            <w:vAlign w:val="center"/>
          </w:tcPr>
          <w:p>
            <w:pPr>
              <w:pStyle w:val="C4Table"/>
            </w:pPr>
            <w:r>
              <w:rPr>
                <w:b w:val="0"/>
              </w:rPr>
              <w:t xml:space="preserve">No disponible para una nueva venta.</w:t>
            </w:r>
          </w:p>
        </w:tc>
      </w:tr>
    </w:tbl>
    <w:p>
      <w:pPr>
        <w:pStyle w:val="C4Body"/>
      </w:pPr>
      <w:r>
        <w:t xml:space="preserve"/>
      </w:r>
    </w:p>
    <w:p>
      <w:pPr>
        <w:pStyle w:val="C4H3"/>
      </w:pPr>
      <w:r>
        <w:t xml:space="preserve">POS Caja y Arqueos Avanzados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CP-POS-01 / RF39 RF100</w:t>
            </w:r>
          </w:p>
        </w:tc>
        <w:tc>
          <w:tcPr>
            <w:tcW w:type="dxa" w:w="3900"/>
            <w:vAlign w:val="center"/>
          </w:tcPr>
          <w:p>
            <w:pPr>
              <w:pStyle w:val="C4Table"/>
            </w:pPr>
            <w:r>
              <w:rPr>
                <w:b w:val="0"/>
              </w:rPr>
              <w:t xml:space="preserve">Modificar precios enviados por navegador.</w:t>
            </w:r>
          </w:p>
        </w:tc>
        <w:tc>
          <w:tcPr>
            <w:tcW w:type="dxa" w:w="4260"/>
            <w:vAlign w:val="center"/>
          </w:tcPr>
          <w:p>
            <w:pPr>
              <w:pStyle w:val="C4Table"/>
            </w:pPr>
            <w:r>
              <w:rPr>
                <w:b w:val="0"/>
              </w:rPr>
              <w:t xml:space="preserve">Se usa precio del catálogo, no el valor manipulado.</w:t>
            </w:r>
          </w:p>
        </w:tc>
      </w:tr>
      <w:tr>
        <w:trPr>
          <w:cantSplit/>
        </w:trPr>
        <w:tc>
          <w:tcPr>
            <w:tcW w:type="dxa" w:w="2300"/>
            <w:vAlign w:val="center"/>
          </w:tcPr>
          <w:p>
            <w:pPr>
              <w:pStyle w:val="C4Table"/>
            </w:pPr>
            <w:r>
              <w:rPr>
                <w:b w:val="0"/>
              </w:rPr>
              <w:t xml:space="preserve">CP-POS-02 / RF47 a RF49 RF102</w:t>
            </w:r>
          </w:p>
        </w:tc>
        <w:tc>
          <w:tcPr>
            <w:tcW w:type="dxa" w:w="3900"/>
            <w:vAlign w:val="center"/>
          </w:tcPr>
          <w:p>
            <w:pPr>
              <w:pStyle w:val="C4Table"/>
            </w:pPr>
            <w:r>
              <w:rPr>
                <w:b w:val="0"/>
              </w:rPr>
              <w:t xml:space="preserve">Cobro mixto suficiente y transferencia excedente.</w:t>
            </w:r>
          </w:p>
        </w:tc>
        <w:tc>
          <w:tcPr>
            <w:tcW w:type="dxa" w:w="4260"/>
            <w:vAlign w:val="center"/>
          </w:tcPr>
          <w:p>
            <w:pPr>
              <w:pStyle w:val="C4Table"/>
            </w:pPr>
            <w:r>
              <w:rPr>
                <w:b w:val="0"/>
              </w:rPr>
              <w:t xml:space="preserve">Cambio solo desde efectivo; exceso incompatible rechazado.</w:t>
            </w:r>
          </w:p>
        </w:tc>
      </w:tr>
      <w:tr>
        <w:trPr>
          <w:cantSplit/>
        </w:trPr>
        <w:tc>
          <w:tcPr>
            <w:tcW w:type="dxa" w:w="2300"/>
            <w:vAlign w:val="center"/>
          </w:tcPr>
          <w:p>
            <w:pPr>
              <w:pStyle w:val="C4Table"/>
            </w:pPr>
            <w:r>
              <w:rPr>
                <w:b w:val="0"/>
              </w:rPr>
              <w:t xml:space="preserve">CP-POS-03 / RF51 RF105</w:t>
            </w:r>
          </w:p>
        </w:tc>
        <w:tc>
          <w:tcPr>
            <w:tcW w:type="dxa" w:w="3900"/>
            <w:vAlign w:val="center"/>
          </w:tcPr>
          <w:p>
            <w:pPr>
              <w:pStyle w:val="C4Table"/>
            </w:pPr>
            <w:r>
              <w:rPr>
                <w:b w:val="0"/>
              </w:rPr>
              <w:t xml:space="preserve">Cajero intenta verificar su propio arqueo.</w:t>
            </w:r>
          </w:p>
        </w:tc>
        <w:tc>
          <w:tcPr>
            <w:tcW w:type="dxa" w:w="4260"/>
            <w:vAlign w:val="center"/>
          </w:tcPr>
          <w:p>
            <w:pPr>
              <w:pStyle w:val="C4Table"/>
            </w:pPr>
            <w:r>
              <w:rPr>
                <w:b w:val="0"/>
              </w:rPr>
              <w:t xml:space="preserve">Rechazo; turno sin cierre autoaprobado.</w:t>
            </w:r>
          </w:p>
        </w:tc>
      </w:tr>
    </w:tbl>
    <w:p>
      <w:pPr>
        <w:pStyle w:val="C4Body"/>
      </w:pPr>
      <w:r>
        <w:t xml:space="preserve"/>
      </w:r>
    </w:p>
    <w:p>
      <w:pPr>
        <w:pStyle w:val="C4H3"/>
      </w:pPr>
      <w:r>
        <w:t xml:space="preserve">Encargos y Portal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CP-ENC-01 / RF54</w:t>
            </w:r>
          </w:p>
        </w:tc>
        <w:tc>
          <w:tcPr>
            <w:tcW w:type="dxa" w:w="3900"/>
            <w:vAlign w:val="center"/>
          </w:tcPr>
          <w:p>
            <w:pPr>
              <w:pStyle w:val="C4Table"/>
            </w:pPr>
            <w:r>
              <w:rPr>
                <w:b w:val="0"/>
              </w:rPr>
              <w:t xml:space="preserve">Cargar foto de referencia con almacenamiento local.</w:t>
            </w:r>
          </w:p>
        </w:tc>
        <w:tc>
          <w:tcPr>
            <w:tcW w:type="dxa" w:w="4260"/>
            <w:vAlign w:val="center"/>
          </w:tcPr>
          <w:p>
            <w:pPr>
              <w:pStyle w:val="C4Table"/>
            </w:pPr>
            <w:r>
              <w:rPr>
                <w:b w:val="0"/>
              </w:rPr>
              <w:t xml:space="preserve">Carga exitosa y foto recuperable.</w:t>
            </w:r>
          </w:p>
        </w:tc>
      </w:tr>
      <w:tr>
        <w:trPr>
          <w:cantSplit/>
        </w:trPr>
        <w:tc>
          <w:tcPr>
            <w:tcW w:type="dxa" w:w="2300"/>
            <w:vAlign w:val="center"/>
          </w:tcPr>
          <w:p>
            <w:pPr>
              <w:pStyle w:val="C4Table"/>
            </w:pPr>
            <w:r>
              <w:rPr>
                <w:b w:val="0"/>
              </w:rPr>
              <w:t xml:space="preserve">CP-ENC-02 / RF58 RF113</w:t>
            </w:r>
          </w:p>
        </w:tc>
        <w:tc>
          <w:tcPr>
            <w:tcW w:type="dxa" w:w="3900"/>
            <w:vAlign w:val="center"/>
          </w:tcPr>
          <w:p>
            <w:pPr>
              <w:pStyle w:val="C4Table"/>
            </w:pPr>
            <w:r>
              <w:rPr>
                <w:b w:val="0"/>
              </w:rPr>
              <w:t xml:space="preserve">Cliente A consulta solicitudes de cliente B.</w:t>
            </w:r>
          </w:p>
        </w:tc>
        <w:tc>
          <w:tcPr>
            <w:tcW w:type="dxa" w:w="4260"/>
            <w:vAlign w:val="center"/>
          </w:tcPr>
          <w:p>
            <w:pPr>
              <w:pStyle w:val="C4Table"/>
            </w:pPr>
            <w:r>
              <w:rPr>
                <w:b w:val="0"/>
              </w:rPr>
              <w:t xml:space="preserve">No obtiene las solicitudes ajenas.</w:t>
            </w:r>
          </w:p>
        </w:tc>
      </w:tr>
      <w:tr>
        <w:trPr>
          <w:cantSplit/>
        </w:trPr>
        <w:tc>
          <w:tcPr>
            <w:tcW w:type="dxa" w:w="2300"/>
            <w:vAlign w:val="center"/>
          </w:tcPr>
          <w:p>
            <w:pPr>
              <w:pStyle w:val="C4Table"/>
            </w:pPr>
            <w:r>
              <w:rPr>
                <w:b w:val="0"/>
              </w:rPr>
              <w:t xml:space="preserve">CP-ENC-03 / RF62 RF114</w:t>
            </w:r>
          </w:p>
        </w:tc>
        <w:tc>
          <w:tcPr>
            <w:tcW w:type="dxa" w:w="3900"/>
            <w:vAlign w:val="center"/>
          </w:tcPr>
          <w:p>
            <w:pPr>
              <w:pStyle w:val="C4Table"/>
            </w:pPr>
            <w:r>
              <w:rPr>
                <w:b w:val="0"/>
              </w:rPr>
              <w:t xml:space="preserve">Saltar de Pendiente directamente a Listo.</w:t>
            </w:r>
          </w:p>
        </w:tc>
        <w:tc>
          <w:tcPr>
            <w:tcW w:type="dxa" w:w="4260"/>
            <w:vAlign w:val="center"/>
          </w:tcPr>
          <w:p>
            <w:pPr>
              <w:pStyle w:val="C4Table"/>
            </w:pPr>
            <w:r>
              <w:rPr>
                <w:b w:val="0"/>
              </w:rPr>
              <w:t xml:space="preserve">Rechazo sin modificar el encargo.</w:t>
            </w:r>
          </w:p>
        </w:tc>
      </w:tr>
    </w:tbl>
    <w:p>
      <w:pPr>
        <w:pStyle w:val="C4Body"/>
      </w:pPr>
      <w:r>
        <w:t xml:space="preserve"/>
      </w:r>
    </w:p>
    <w:p>
      <w:pPr>
        <w:pStyle w:val="C4H3"/>
      </w:pPr>
      <w:r>
        <w:t xml:space="preserve">Inventario y Producción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CP-INV-01 / RF65 RF66</w:t>
            </w:r>
          </w:p>
        </w:tc>
        <w:tc>
          <w:tcPr>
            <w:tcW w:type="dxa" w:w="3900"/>
            <w:vAlign w:val="center"/>
          </w:tcPr>
          <w:p>
            <w:pPr>
              <w:pStyle w:val="C4Table"/>
            </w:pPr>
            <w:r>
              <w:rPr>
                <w:b w:val="0"/>
              </w:rPr>
              <w:t xml:space="preserve">Registrar compra con comprobante válido.</w:t>
            </w:r>
          </w:p>
        </w:tc>
        <w:tc>
          <w:tcPr>
            <w:tcW w:type="dxa" w:w="4260"/>
            <w:vAlign w:val="center"/>
          </w:tcPr>
          <w:p>
            <w:pPr>
              <w:pStyle w:val="C4Table"/>
            </w:pPr>
            <w:r>
              <w:rPr>
                <w:b w:val="0"/>
              </w:rPr>
              <w:t xml:space="preserve">Aumenta stock y conserva vínculo contable.</w:t>
            </w:r>
          </w:p>
        </w:tc>
      </w:tr>
      <w:tr>
        <w:trPr>
          <w:cantSplit/>
        </w:trPr>
        <w:tc>
          <w:tcPr>
            <w:tcW w:type="dxa" w:w="2300"/>
            <w:vAlign w:val="center"/>
          </w:tcPr>
          <w:p>
            <w:pPr>
              <w:pStyle w:val="C4Table"/>
            </w:pPr>
            <w:r>
              <w:rPr>
                <w:b w:val="0"/>
              </w:rPr>
              <w:t xml:space="preserve">CP-INV-02 / RF70 a RF72</w:t>
            </w:r>
          </w:p>
        </w:tc>
        <w:tc>
          <w:tcPr>
            <w:tcW w:type="dxa" w:w="3900"/>
            <w:vAlign w:val="center"/>
          </w:tcPr>
          <w:p>
            <w:pPr>
              <w:pStyle w:val="C4Table"/>
            </w:pPr>
            <w:r>
              <w:rPr>
                <w:b w:val="0"/>
              </w:rPr>
              <w:t xml:space="preserve">Lote con dos insumos y uno insuficiente.</w:t>
            </w:r>
          </w:p>
        </w:tc>
        <w:tc>
          <w:tcPr>
            <w:tcW w:type="dxa" w:w="4260"/>
            <w:vAlign w:val="center"/>
          </w:tcPr>
          <w:p>
            <w:pPr>
              <w:pStyle w:val="C4Table"/>
            </w:pPr>
            <w:r>
              <w:rPr>
                <w:b w:val="0"/>
              </w:rPr>
              <w:t xml:space="preserve">No guarda lote ni descuenta el otro insumo.</w:t>
            </w:r>
          </w:p>
        </w:tc>
      </w:tr>
      <w:tr>
        <w:trPr>
          <w:cantSplit/>
        </w:trPr>
        <w:tc>
          <w:tcPr>
            <w:tcW w:type="dxa" w:w="2300"/>
            <w:vAlign w:val="center"/>
          </w:tcPr>
          <w:p>
            <w:pPr>
              <w:pStyle w:val="C4Table"/>
            </w:pPr>
            <w:r>
              <w:rPr>
                <w:b w:val="0"/>
              </w:rPr>
              <w:t xml:space="preserve">CP-INV-03 / RF72</w:t>
            </w:r>
          </w:p>
        </w:tc>
        <w:tc>
          <w:tcPr>
            <w:tcW w:type="dxa" w:w="3900"/>
            <w:vAlign w:val="center"/>
          </w:tcPr>
          <w:p>
            <w:pPr>
              <w:pStyle w:val="C4Table"/>
            </w:pPr>
            <w:r>
              <w:rPr>
                <w:b w:val="0"/>
              </w:rPr>
              <w:t xml:space="preserve">Dos lotes concurrentes compiten por stock limitado.</w:t>
            </w:r>
          </w:p>
        </w:tc>
        <w:tc>
          <w:tcPr>
            <w:tcW w:type="dxa" w:w="4260"/>
            <w:vAlign w:val="center"/>
          </w:tcPr>
          <w:p>
            <w:pPr>
              <w:pStyle w:val="C4Table"/>
            </w:pPr>
            <w:r>
              <w:rPr>
                <w:b w:val="0"/>
              </w:rPr>
              <w:t xml:space="preserve">No hay existencias negativas ni consumo duplicado.</w:t>
            </w:r>
          </w:p>
        </w:tc>
      </w:tr>
    </w:tbl>
    <w:p>
      <w:pPr>
        <w:pStyle w:val="C4Body"/>
      </w:pPr>
      <w:r>
        <w:t xml:space="preserve"/>
      </w:r>
    </w:p>
    <w:p>
      <w:pPr>
        <w:pStyle w:val="C4H3"/>
      </w:pPr>
      <w:r>
        <w:t xml:space="preserve">Contabilidad Formal y Privada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CP-CON-01 / RF107</w:t>
            </w:r>
          </w:p>
        </w:tc>
        <w:tc>
          <w:tcPr>
            <w:tcW w:type="dxa" w:w="3900"/>
            <w:vAlign w:val="center"/>
          </w:tcPr>
          <w:p>
            <w:pPr>
              <w:pStyle w:val="C4Table"/>
            </w:pPr>
            <w:r>
              <w:rPr>
                <w:b w:val="0"/>
              </w:rPr>
              <w:t xml:space="preserve">Debe 100 y Haber 99.99.</w:t>
            </w:r>
          </w:p>
        </w:tc>
        <w:tc>
          <w:tcPr>
            <w:tcW w:type="dxa" w:w="4260"/>
            <w:vAlign w:val="center"/>
          </w:tcPr>
          <w:p>
            <w:pPr>
              <w:pStyle w:val="C4Table"/>
            </w:pPr>
            <w:r>
              <w:rPr>
                <w:b w:val="0"/>
              </w:rPr>
              <w:t xml:space="preserve">Asiento rechazado sin persistencia parcial.</w:t>
            </w:r>
          </w:p>
        </w:tc>
      </w:tr>
      <w:tr>
        <w:trPr>
          <w:cantSplit/>
        </w:trPr>
        <w:tc>
          <w:tcPr>
            <w:tcW w:type="dxa" w:w="2300"/>
            <w:vAlign w:val="center"/>
          </w:tcPr>
          <w:p>
            <w:pPr>
              <w:pStyle w:val="C4Table"/>
            </w:pPr>
            <w:r>
              <w:rPr>
                <w:b w:val="0"/>
              </w:rPr>
              <w:t xml:space="preserve">CP-CON-02 / RF106</w:t>
            </w:r>
          </w:p>
        </w:tc>
        <w:tc>
          <w:tcPr>
            <w:tcW w:type="dxa" w:w="3900"/>
            <w:vAlign w:val="center"/>
          </w:tcPr>
          <w:p>
            <w:pPr>
              <w:pStyle w:val="C4Table"/>
            </w:pPr>
            <w:r>
              <w:rPr>
                <w:b w:val="0"/>
              </w:rPr>
              <w:t xml:space="preserve">Registrar en período cerrado.</w:t>
            </w:r>
          </w:p>
        </w:tc>
        <w:tc>
          <w:tcPr>
            <w:tcW w:type="dxa" w:w="4260"/>
            <w:vAlign w:val="center"/>
          </w:tcPr>
          <w:p>
            <w:pPr>
              <w:pStyle w:val="C4Table"/>
            </w:pPr>
            <w:r>
              <w:rPr>
                <w:b w:val="0"/>
              </w:rPr>
              <w:t xml:space="preserve">Rechazo antes de confirmar el documento.</w:t>
            </w:r>
          </w:p>
        </w:tc>
      </w:tr>
      <w:tr>
        <w:trPr>
          <w:cantSplit/>
        </w:trPr>
        <w:tc>
          <w:tcPr>
            <w:tcW w:type="dxa" w:w="2300"/>
            <w:vAlign w:val="center"/>
          </w:tcPr>
          <w:p>
            <w:pPr>
              <w:pStyle w:val="C4Table"/>
            </w:pPr>
            <w:r>
              <w:rPr>
                <w:b w:val="0"/>
              </w:rPr>
              <w:t xml:space="preserve">CP-CON-03 / RF108 RF109</w:t>
            </w:r>
          </w:p>
        </w:tc>
        <w:tc>
          <w:tcPr>
            <w:tcW w:type="dxa" w:w="3900"/>
            <w:vAlign w:val="center"/>
          </w:tcPr>
          <w:p>
            <w:pPr>
              <w:pStyle w:val="C4Table"/>
            </w:pPr>
            <w:r>
              <w:rPr>
                <w:b w:val="0"/>
              </w:rPr>
              <w:t xml:space="preserve">Revertir una operación y consultar mayor.</w:t>
            </w:r>
          </w:p>
        </w:tc>
        <w:tc>
          <w:tcPr>
            <w:tcW w:type="dxa" w:w="4260"/>
            <w:vAlign w:val="center"/>
          </w:tcPr>
          <w:p>
            <w:pPr>
              <w:pStyle w:val="C4Table"/>
            </w:pPr>
            <w:r>
              <w:rPr>
                <w:b w:val="0"/>
              </w:rPr>
              <w:t xml:space="preserve">Original y reversión conservados; efecto neto nulo.</w:t>
            </w:r>
          </w:p>
        </w:tc>
      </w:tr>
    </w:tbl>
    <w:p>
      <w:pPr>
        <w:pStyle w:val="C4Body"/>
      </w:pPr>
      <w:r>
        <w:t xml:space="preserve"/>
      </w:r>
    </w:p>
    <w:p>
      <w:pPr>
        <w:pStyle w:val="C4H3"/>
      </w:pPr>
      <w:r>
        <w:t xml:space="preserve">Recursos Humanos y Kiosco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300"/>
        <w:gridCol w:w="3900"/>
        <w:gridCol w:w="4260"/>
      </w:tblGrid>
      <w:tr>
        <w:trPr>
          <w:cantSplit/>
          <w:tblHeader/>
        </w:trPr>
        <w:tc>
          <w:tcPr>
            <w:tcW w:type="dxa" w:w="2300"/>
            <w:vAlign w:val="center"/>
            <w:shd w:fill="E7E6E6"/>
          </w:tcPr>
          <w:p>
            <w:pPr>
              <w:pStyle w:val="C4Table"/>
            </w:pPr>
            <w:r>
              <w:rPr>
                <w:b/>
              </w:rPr>
              <w:t xml:space="preserve">ID y RF</w:t>
            </w:r>
          </w:p>
        </w:tc>
        <w:tc>
          <w:tcPr>
            <w:tcW w:type="dxa" w:w="3900"/>
            <w:vAlign w:val="center"/>
            <w:shd w:fill="E7E6E6"/>
          </w:tcPr>
          <w:p>
            <w:pPr>
              <w:pStyle w:val="C4Table"/>
            </w:pPr>
            <w:r>
              <w:rPr>
                <w:b/>
              </w:rPr>
              <w:t xml:space="preserve">Escenario</w:t>
            </w:r>
          </w:p>
        </w:tc>
        <w:tc>
          <w:tcPr>
            <w:tcW w:type="dxa" w:w="4260"/>
            <w:vAlign w:val="center"/>
            <w:shd w:fill="E7E6E6"/>
          </w:tcPr>
          <w:p>
            <w:pPr>
              <w:pStyle w:val="C4Table"/>
            </w:pPr>
            <w:r>
              <w:rPr>
                <w:b/>
              </w:rPr>
              <w:t xml:space="preserve">Resultado esperado</w:t>
            </w:r>
          </w:p>
        </w:tc>
      </w:tr>
      <w:tr>
        <w:trPr>
          <w:cantSplit/>
        </w:trPr>
        <w:tc>
          <w:tcPr>
            <w:tcW w:type="dxa" w:w="2300"/>
            <w:vAlign w:val="center"/>
          </w:tcPr>
          <w:p>
            <w:pPr>
              <w:pStyle w:val="C4Table"/>
            </w:pPr>
            <w:r>
              <w:rPr>
                <w:b w:val="0"/>
              </w:rPr>
              <w:t xml:space="preserve">CP-RRH-01 / RF110</w:t>
            </w:r>
          </w:p>
        </w:tc>
        <w:tc>
          <w:tcPr>
            <w:tcW w:type="dxa" w:w="3900"/>
            <w:vAlign w:val="center"/>
          </w:tcPr>
          <w:p>
            <w:pPr>
              <w:pStyle w:val="C4Table"/>
            </w:pPr>
            <w:r>
              <w:rPr>
                <w:b w:val="0"/>
              </w:rPr>
              <w:t xml:space="preserve">Enrolar imagen sin rostro o con dos rostros.</w:t>
            </w:r>
          </w:p>
        </w:tc>
        <w:tc>
          <w:tcPr>
            <w:tcW w:type="dxa" w:w="4260"/>
            <w:vAlign w:val="center"/>
          </w:tcPr>
          <w:p>
            <w:pPr>
              <w:pStyle w:val="C4Table"/>
            </w:pPr>
            <w:r>
              <w:rPr>
                <w:b w:val="0"/>
              </w:rPr>
              <w:t xml:space="preserve">Rechazo sin reemplazar descriptor válido.</w:t>
            </w:r>
          </w:p>
        </w:tc>
      </w:tr>
      <w:tr>
        <w:trPr>
          <w:cantSplit/>
        </w:trPr>
        <w:tc>
          <w:tcPr>
            <w:tcW w:type="dxa" w:w="2300"/>
            <w:vAlign w:val="center"/>
          </w:tcPr>
          <w:p>
            <w:pPr>
              <w:pStyle w:val="C4Table"/>
            </w:pPr>
            <w:r>
              <w:rPr>
                <w:b w:val="0"/>
              </w:rPr>
              <w:t xml:space="preserve">CP-RRH-02 / RF111 RF112</w:t>
            </w:r>
          </w:p>
        </w:tc>
        <w:tc>
          <w:tcPr>
            <w:tcW w:type="dxa" w:w="3900"/>
            <w:vAlign w:val="center"/>
          </w:tcPr>
          <w:p>
            <w:pPr>
              <w:pStyle w:val="C4Table"/>
            </w:pPr>
            <w:r>
              <w:rPr>
                <w:b w:val="0"/>
              </w:rPr>
              <w:t xml:space="preserve">Repetir frames del mismo empleado al marcar entrada.</w:t>
            </w:r>
          </w:p>
        </w:tc>
        <w:tc>
          <w:tcPr>
            <w:tcW w:type="dxa" w:w="4260"/>
            <w:vAlign w:val="center"/>
          </w:tcPr>
          <w:p>
            <w:pPr>
              <w:pStyle w:val="C4Table"/>
            </w:pPr>
            <w:r>
              <w:rPr>
                <w:b w:val="0"/>
              </w:rPr>
              <w:t xml:space="preserve">Debe conservar entrada; prueba de aceptación pendiente.</w:t>
            </w:r>
          </w:p>
        </w:tc>
      </w:tr>
      <w:tr>
        <w:trPr>
          <w:cantSplit/>
        </w:trPr>
        <w:tc>
          <w:tcPr>
            <w:tcW w:type="dxa" w:w="2300"/>
            <w:vAlign w:val="center"/>
          </w:tcPr>
          <w:p>
            <w:pPr>
              <w:pStyle w:val="C4Table"/>
            </w:pPr>
            <w:r>
              <w:rPr>
                <w:b w:val="0"/>
              </w:rPr>
              <w:t xml:space="preserve">CP-RRH-03 / RF82 RF85</w:t>
            </w:r>
          </w:p>
        </w:tc>
        <w:tc>
          <w:tcPr>
            <w:tcW w:type="dxa" w:w="3900"/>
            <w:vAlign w:val="center"/>
          </w:tcPr>
          <w:p>
            <w:pPr>
              <w:pStyle w:val="C4Table"/>
            </w:pPr>
            <w:r>
              <w:rPr>
                <w:b w:val="0"/>
              </w:rPr>
              <w:t xml:space="preserve">Calcular períodos superpuestos con un vale pendiente.</w:t>
            </w:r>
          </w:p>
        </w:tc>
        <w:tc>
          <w:tcPr>
            <w:tcW w:type="dxa" w:w="4260"/>
            <w:vAlign w:val="center"/>
          </w:tcPr>
          <w:p>
            <w:pPr>
              <w:pStyle w:val="C4Table"/>
            </w:pPr>
            <w:r>
              <w:rPr>
                <w:b w:val="0"/>
              </w:rPr>
              <w:t xml:space="preserve">Rechazo de duplicado y descuento único del vale.</w:t>
            </w:r>
          </w:p>
        </w:tc>
      </w:tr>
    </w:tbl>
    <w:p>
      <w:pPr>
        <w:pStyle w:val="C4Body"/>
      </w:pPr>
      <w:r>
        <w:t xml:space="preserve"/>
      </w:r>
    </w:p>
    <w:p>
      <w:pPr>
        <w:pStyle w:val="C4H2"/>
      </w:pPr>
      <w:r>
        <w:t xml:space="preserve">4.8.5 Datos de límite y criterios de salida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Dato de prueba</w:t>
            </w:r>
          </w:p>
        </w:tc>
        <w:tc>
          <w:tcPr>
            <w:tcW w:type="dxa" w:w="5230"/>
            <w:vAlign w:val="center"/>
            <w:shd w:fill="E7E6E6"/>
          </w:tcPr>
          <w:p>
            <w:pPr>
              <w:pStyle w:val="C4Table"/>
            </w:pPr>
            <w:r>
              <w:rPr>
                <w:b/>
              </w:rPr>
              <w:t xml:space="preserve">Resultado</w:t>
            </w:r>
          </w:p>
        </w:tc>
      </w:tr>
      <w:tr>
        <w:trPr>
          <w:cantSplit/>
        </w:trPr>
        <w:tc>
          <w:tcPr>
            <w:tcW w:type="dxa" w:w="5230"/>
            <w:vAlign w:val="center"/>
          </w:tcPr>
          <w:p>
            <w:pPr>
              <w:pStyle w:val="C4Table"/>
            </w:pPr>
            <w:r>
              <w:rPr>
                <w:b w:val="0"/>
              </w:rPr>
              <w:t xml:space="preserve">Total 1 000; anticipo 499,99 / 500,00</w:t>
            </w:r>
          </w:p>
        </w:tc>
        <w:tc>
          <w:tcPr>
            <w:tcW w:type="dxa" w:w="5230"/>
            <w:vAlign w:val="center"/>
          </w:tcPr>
          <w:p>
            <w:pPr>
              <w:pStyle w:val="C4Table"/>
            </w:pPr>
            <w:r>
              <w:rPr>
                <w:b w:val="0"/>
              </w:rPr>
              <w:t xml:space="preserve">Rechazar 499,99; admitir 500,00 si los demás datos son válidos.</w:t>
            </w:r>
          </w:p>
        </w:tc>
      </w:tr>
      <w:tr>
        <w:trPr>
          <w:cantSplit/>
        </w:trPr>
        <w:tc>
          <w:tcPr>
            <w:tcW w:type="dxa" w:w="5230"/>
            <w:vAlign w:val="center"/>
          </w:tcPr>
          <w:p>
            <w:pPr>
              <w:pStyle w:val="C4Table"/>
            </w:pPr>
            <w:r>
              <w:rPr>
                <w:b w:val="0"/>
              </w:rPr>
              <w:t xml:space="preserve">Total 2,01; anticipo 1,00 / 1,01</w:t>
            </w:r>
          </w:p>
        </w:tc>
        <w:tc>
          <w:tcPr>
            <w:tcW w:type="dxa" w:w="5230"/>
            <w:vAlign w:val="center"/>
          </w:tcPr>
          <w:p>
            <w:pPr>
              <w:pStyle w:val="C4Table"/>
            </w:pPr>
            <w:r>
              <w:rPr>
                <w:b w:val="0"/>
              </w:rPr>
              <w:t xml:space="preserve">Rechazar 1,00; admitir 1,01 por redondeo a centavos.</w:t>
            </w:r>
          </w:p>
        </w:tc>
      </w:tr>
      <w:tr>
        <w:trPr>
          <w:cantSplit/>
        </w:trPr>
        <w:tc>
          <w:tcPr>
            <w:tcW w:type="dxa" w:w="5230"/>
            <w:vAlign w:val="center"/>
          </w:tcPr>
          <w:p>
            <w:pPr>
              <w:pStyle w:val="C4Table"/>
            </w:pPr>
            <w:r>
              <w:rPr>
                <w:b w:val="0"/>
              </w:rPr>
              <w:t xml:space="preserve">Stock 10 kg; dos lotes simultáneos de 8 kg</w:t>
            </w:r>
          </w:p>
        </w:tc>
        <w:tc>
          <w:tcPr>
            <w:tcW w:type="dxa" w:w="5230"/>
            <w:vAlign w:val="center"/>
          </w:tcPr>
          <w:p>
            <w:pPr>
              <w:pStyle w:val="C4Table"/>
            </w:pPr>
            <w:r>
              <w:rPr>
                <w:b w:val="0"/>
              </w:rPr>
              <w:t xml:space="preserve">Solo un lote confirmado; stock final 2 kg; otro sin persistencia parcial.</w:t>
            </w:r>
          </w:p>
        </w:tc>
      </w:tr>
      <w:tr>
        <w:trPr>
          <w:cantSplit/>
        </w:trPr>
        <w:tc>
          <w:tcPr>
            <w:tcW w:type="dxa" w:w="5230"/>
            <w:vAlign w:val="center"/>
          </w:tcPr>
          <w:p>
            <w:pPr>
              <w:pStyle w:val="C4Table"/>
            </w:pPr>
            <w:r>
              <w:rPr>
                <w:b w:val="0"/>
              </w:rPr>
              <w:t xml:space="preserve">USD 10; tasa 36; NIO 100</w:t>
            </w:r>
          </w:p>
        </w:tc>
        <w:tc>
          <w:tcPr>
            <w:tcW w:type="dxa" w:w="5230"/>
            <w:vAlign w:val="center"/>
          </w:tcPr>
          <w:p>
            <w:pPr>
              <w:pStyle w:val="C4Table"/>
            </w:pPr>
            <w:r>
              <w:rPr>
                <w:b w:val="0"/>
              </w:rPr>
              <w:t xml:space="preserve">Valor equivalente NIO 460; no volver a convertir el mismo monto.</w:t>
            </w:r>
          </w:p>
        </w:tc>
      </w:tr>
      <w:tr>
        <w:trPr>
          <w:cantSplit/>
        </w:trPr>
        <w:tc>
          <w:tcPr>
            <w:tcW w:type="dxa" w:w="5230"/>
            <w:vAlign w:val="center"/>
          </w:tcPr>
          <w:p>
            <w:pPr>
              <w:pStyle w:val="C4Table"/>
            </w:pPr>
            <w:r>
              <w:rPr>
                <w:b w:val="0"/>
              </w:rPr>
              <w:t xml:space="preserve">Debe 100; Haber 99,99</w:t>
            </w:r>
          </w:p>
        </w:tc>
        <w:tc>
          <w:tcPr>
            <w:tcW w:type="dxa" w:w="5230"/>
            <w:vAlign w:val="center"/>
          </w:tcPr>
          <w:p>
            <w:pPr>
              <w:pStyle w:val="C4Table"/>
            </w:pPr>
            <w:r>
              <w:rPr>
                <w:b w:val="0"/>
              </w:rPr>
              <w:t xml:space="preserve">Rechazar el asiento; original operativo no debe confirmarse parcialmente.</w:t>
            </w:r>
          </w:p>
        </w:tc>
      </w:tr>
    </w:tbl>
    <w:p>
      <w:pPr>
        <w:pStyle w:val="C4Body"/>
      </w:pPr>
      <w:r>
        <w:t xml:space="preserve"/>
      </w:r>
    </w:p>
    <w:p>
      <w:pPr>
        <w:pStyle w:val="C4Body"/>
      </w:pPr>
      <w:r>
        <w:t xml:space="preserve">Para aceptar un incremento se cierran defectos críticos, se conservan pasos y datos reproducibles, se concilian documentos con reportes y se obtiene conformidad del responsable del proceso. Registrar versión, fecha, entorno, esperado, observado y evidencia. Medir restauración, carga y biometría por separado; no declarar metas alcanzadas por mera presencia del código.</w:t>
      </w:r>
    </w:p>
    <w:p>
      <w:pPr>
        <w:pStyle w:val="C4H1"/>
        <w:pageBreakBefore/>
      </w:pPr>
      <w:r>
        <w:t xml:space="preserve">5 Matriz de trazabilidad</w:t>
      </w:r>
      <w:bookmarkStart w:id="1017" w:name="c4_1017"/>
      <w:bookmarkEnd w:id="1017"/>
    </w:p>
    <w:p>
      <w:pPr>
        <w:pStyle w:val="C4Body"/>
      </w:pPr>
      <w:r>
        <w:t xml:space="preserve">La relación entre fuente, requisito, caso, componente y prueba permite localizar el efecto de un cambio. La tabla de módulos cubre la línea base y complementos; la de RF-C4 conserva las fichas del documento original. Las pruebas CP identificadas son aceptación pendiente salvo resultado explícito en 4.8.1.</w:t>
      </w:r>
    </w:p>
    <w:p>
      <w:pPr>
        <w:pStyle w:val="C4H3"/>
      </w:pPr>
      <w:r>
        <w:t xml:space="preserve">Seguridad Accesos y Auditoría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jerarquía de usuarios, seguridad y respaldos. Corte 2: sección 5.1, RF01 a RF12; RF30 de configuración. Corte 3: módulo 1 Seguridad y Auditoría.</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RF01 a RF12 y RF30. Complementarios: RF99 y RF117.</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CU01; CU-SEG-02 Desactivar una cuenta sin borrar el historial. El administrador verifica que pueda administrar esa cuenta y registra su baja lógica. La protección de SuperAdmin evita que un administrador de menor nivel altere ese perfil.</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app/auth/routes.py; app/models.py y app/auth/decorators.py; app/security.py y config.py; scripts/backup_database.py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CP-SEG-01 RF09; CP-SEG-02 RF03 RF04; CP-SEG-03 RF99</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Se observan login por contraseña, segundo factor configurado, baja lógica, restricción de roles y controles comunes. La bitácora fiscal y la auditoría de arqueos tienen uso explícito; no se atribuye al catálogo una escritura automática en AuditLog que no aparece en sus rutas.</w:t>
            </w:r>
          </w:p>
        </w:tc>
      </w:tr>
    </w:tbl>
    <w:p>
      <w:pPr>
        <w:pStyle w:val="C4Body"/>
      </w:pPr>
      <w:r>
        <w:t xml:space="preserve"/>
      </w:r>
    </w:p>
    <w:p>
      <w:pPr>
        <w:pStyle w:val="C4H3"/>
      </w:pPr>
      <w:r>
        <w:t xml:space="preserve">CRM Gestión de Clientes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categorización por frecuencia y actualización de fidelización. Corte 2: sección 5.2, RF13 a RF21. Corte 3: módulo 2 CRM y Gestión de Clientes.</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RF13 a RF21. Complementario RF115; indicadores relacionados con RF116.</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CU09; CU-CRM-02 Actualizar fidelidad por una venta válida. Para clientes identificados del flujo de encargos, la factura incrementa TotalCompras y asigna nivel con umbrales de 3 y 10 compras; la anulación ajusta ese conteo. La asignación de cualquier cliente a una venta ordinaria sigue pendiente de cobertura completa.</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app/auth/routes.py; app/admin/routes_fidelizacion.py; app/pos/routes.py; app/admin/routes_fiscal.py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CP-CRM-01 RF14; CP-CRM-02 RF16; CP-CRM-03 RF20 RF21</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El directorio calcula gasto, compras y porcentaje VIP, excluyendo anuladas en agregados de venta. El detalle muestra el historial. La API de edición valida teléfono y nivel. El guardado de foto se corrigió para utilizar el directorio estático servido por Flask.</w:t>
            </w:r>
          </w:p>
        </w:tc>
      </w:tr>
    </w:tbl>
    <w:p>
      <w:pPr>
        <w:pStyle w:val="C4Body"/>
      </w:pPr>
      <w:r>
        <w:t xml:space="preserve"/>
      </w:r>
    </w:p>
    <w:p>
      <w:pPr>
        <w:pStyle w:val="C4H3"/>
      </w:pPr>
      <w:r>
        <w:t xml:space="preserve">Catálogo de Productos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catálogo online y costeo previo a exhibición. Corte 2: sección 5.3, RF22 a RF30. Corte 3: módulo 3 Catálogo de Productos.</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RF22 a RF28. RF29 y RF30 son dependencias compartidas. RF100 relaciona el catálogo con la valoración de la venta.</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CU10; CU-CAT-02 Editar y retirar temporalmente un producto. La gerencia modifica datos o alterna Activo. Una factura ya emitida conserva su instantánea; editar el catálogo no debe cambiar el comprobante histórico.</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app/admin/routes_catalog.py; templates/admin/catalogo.html; app/pos/routes.py; app/services/fiscal_service.py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CP-CAT-01 RF23 RF26; CP-CAT-02 RF25; CP-CAT-03 RF27 RF100</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Se observan creación, edición, disponibilidad e imágenes de productos. Los importes y descuentos se validan. Se corrigió el directorio local de imágenes para que su URL sea recuperable. No se da por concluido todo RF22 a RF28 por la sola presencia de las tablas.</w:t>
            </w:r>
          </w:p>
        </w:tc>
      </w:tr>
    </w:tbl>
    <w:p>
      <w:pPr>
        <w:pStyle w:val="C4Body"/>
      </w:pPr>
      <w:r>
        <w:t xml:space="preserve"/>
      </w:r>
    </w:p>
    <w:p>
      <w:pPr>
        <w:pStyle w:val="C4H3"/>
      </w:pPr>
      <w:r>
        <w:t xml:space="preserve">POS Caja y Arqueos Avanzados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ventas, pagos mixtos y arqueo. Corte 2: sección 5.4, RF31 a RF52 y RF59. Corte 3: módulo 4 POS Caja y Arqueos Avanzados.</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RF31 a RF52; RF59 enlaza con encargos. Complementarios RF95 a RF98 y RF100 a RF105.</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CU02; CU-POS-02 Cerrar por arqueo ciego. La cajera declara denominaciones y transferencias sin total teórico; un supervisor distinto verifica; solo entonces el turno se cierra. La cajera no puede autoaprobar su conteo.</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app/pos/routes.py y static/js/pos; app/services/fiscal_service.py; app/admin/routes_pos.py; app/admin/routes_fiscal.py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CP-POS-01 RF39 RF100; CP-POS-02 RF47 a RF49 RF102; CP-POS-03 RF51 RF105</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El código exige turno abierto, calcula la venta en servidor y registra pagos, documento y asiento atómicos. El arqueo separa conteo y supervisión. RF41 sigue parcial: en la venta ordinaria se usa ClienteID 1; los encargos identifican cliente mediante teléfono.</w:t>
            </w:r>
          </w:p>
        </w:tc>
      </w:tr>
    </w:tbl>
    <w:p>
      <w:pPr>
        <w:pStyle w:val="C4Body"/>
      </w:pPr>
      <w:r>
        <w:t xml:space="preserve"/>
      </w:r>
    </w:p>
    <w:p>
      <w:pPr>
        <w:pStyle w:val="C4H3"/>
      </w:pPr>
      <w:r>
        <w:t xml:space="preserve">Encargos y Portal de Cotizaciones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cotizador, catálogo web y coordinación mostrador horno. Corte 2: sección 5.5, RF53 a RF62. Corte 3: módulo 5 Encargos y Portal de Cotizaciones.</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RF53 a RF62. Complementarios RF113 y RF114. Anticipo del 50 por ciento definido en los requisitos iniciales del Corte 2.</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CU03; CU-ENC-02 Crear un encargo cobrado y avanzar el taller. POS registra la factura y un anticipo mínimo del 50 por ciento; Encargos guarda fecha y especificaciones. El monitor aplica Pendiente, En Proceso, Listo y Entregado en orden. El saldo posterior necesita su propio flujo de cobro.</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app/pos/routes.py; static/js/pos/logica_de_cotizaciones.js; app/monitor/routes.py; templates/tienda.html y templates/seguimiento.html</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CP-ENC-01 RF54; CP-ENC-02 RF58 RF113; CP-ENC-03 RF62 RF114</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Hay solicitud, asignación de precio, rechazo controlado, consulta por propietario, encargo directo y monitor secuencial. Se corrigieron el error local de os, la carpeta de imágenes y la escritura vacía del archivo. El servidor ahora exige anticipo mínimo del 50 por ciento redondeado a centavos. La conversión completa de cotización a factura permanece parcial.</w:t>
            </w:r>
          </w:p>
        </w:tc>
      </w:tr>
    </w:tbl>
    <w:p>
      <w:pPr>
        <w:pStyle w:val="C4Body"/>
      </w:pPr>
      <w:r>
        <w:t xml:space="preserve"/>
      </w:r>
    </w:p>
    <w:p>
      <w:pPr>
        <w:pStyle w:val="C4H3"/>
      </w:pPr>
      <w:r>
        <w:t xml:space="preserve">Inventario y Producción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materia prima, proveedores y rendimiento por saco de harina. Corte 2: secciones 5.6 y 5.7, RF63 a RF74. Corte 3: módulos 6 Inventario de Materia Prima y 7 Producción y Mermas.</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RF29 y RF63 a RF74. RF116 aporta indicadores; RF117 da soporte de persistencia.</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CU04; CU-INV-02 Registrar una compra. El operador selecciona proveedor e insumo, informa cantidad, total y comprobante; el sistema incrementa stock y genera el asiento de compra. CU-INV-03 Registrar merma conserva producto, cantidad, motivo y responsable, aunque la conciliación completa con stock terminado aún es parcial.</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app/admin/routes_inventory.py; app/admin/routes_production.py; app/admin/routes_pos.py; app/admin/routes_dashboard.py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CP-INV-01 RF65 RF66; CP-INV-02 RF70 a RF72; CP-INV-03 RF72</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Hay mantenimiento de insumos y proveedores, compra con aumento de stock y contabilización, receta y lote con bloqueo. El monitor KDS se documenta en Encargos porque representa la ejecución del pedido. La producción de lotes representa transformación de materia prima y se mantiene aquí.</w:t>
            </w:r>
          </w:p>
        </w:tc>
      </w:tr>
    </w:tbl>
    <w:p>
      <w:pPr>
        <w:pStyle w:val="C4Body"/>
      </w:pPr>
      <w:r>
        <w:t xml:space="preserve"/>
      </w:r>
    </w:p>
    <w:p>
      <w:pPr>
        <w:pStyle w:val="C4H3"/>
      </w:pPr>
      <w:r>
        <w:t xml:space="preserve">Contabilidad Formal y Privada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contabilidad privada exclusiva de gerencia. Corte 2: sección 5.8, RF75 a RF77; complemento RF106 a RF109. El Corte 3 no dedica un capítulo independiente a contabilidad; se relaciona con caja, inventario y RRHH.</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RF75 a RF77 y RF106 a RF109. RF91 a RF94 aparecen en Requerimientos_Panaderia_Amada_V2.md como referencia adicional, no como fichas presentes en el cuerpo revisado del Corte 2.</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CU11; CU-CON-02 Consultar balanza y mayor. Gerencia selecciona período y cuenta; el servicio obtiene saldos anteriores, movimientos y saldos finales. CU-CON-03 Registrar vale y liquidarlo desde nómina conserva referencia al empleado y evita descuentos repetidos.</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app/admin/routes_accounting.py; app/services/contabilidad_service.py; app/admin/routes_fiscal.py; scripts/migrate_contabilidad.py y migrate_contabilidad_v2.py</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CP-CON-01 RF107; CP-CON-02 RF106; CP-CON-03 RF108 RF109</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El servicio valida partida doble y períodos y recibe ventas, compras, egresos y nómina. Hay consultas de mayor y balanza con saldo anterior. Los reportes requieren saldos iniciales conciliados. La apertura de campos o tablas no se presenta como certificación de cuentas por cobrar, costos o cumplimiento.</w:t>
            </w:r>
          </w:p>
        </w:tc>
      </w:tr>
    </w:tbl>
    <w:p>
      <w:pPr>
        <w:pStyle w:val="C4Body"/>
      </w:pPr>
      <w:r>
        <w:t xml:space="preserve"/>
      </w:r>
    </w:p>
    <w:p>
      <w:pPr>
        <w:pStyle w:val="C4H3"/>
      </w:pPr>
      <w:r>
        <w:t xml:space="preserve">Recursos Humanos y Kiosco Asistencia</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Relación</w:t>
            </w:r>
          </w:p>
        </w:tc>
        <w:tc>
          <w:tcPr>
            <w:tcW w:type="dxa" w:w="5230"/>
            <w:vAlign w:val="center"/>
            <w:shd w:fill="E7E6E6"/>
          </w:tcPr>
          <w:p>
            <w:pPr>
              <w:pStyle w:val="C4Table"/>
            </w:pPr>
            <w:r>
              <w:rPr>
                <w:b/>
              </w:rPr>
              <w:t xml:space="preserve">Referencia</w:t>
            </w:r>
          </w:p>
        </w:tc>
      </w:tr>
      <w:tr>
        <w:trPr>
          <w:cantSplit/>
        </w:trPr>
        <w:tc>
          <w:tcPr>
            <w:tcW w:type="dxa" w:w="5230"/>
            <w:vAlign w:val="center"/>
          </w:tcPr>
          <w:p>
            <w:pPr>
              <w:pStyle w:val="C4Table"/>
            </w:pPr>
            <w:r>
              <w:rPr>
                <w:b w:val="0"/>
              </w:rPr>
              <w:t xml:space="preserve">Origen</w:t>
            </w:r>
          </w:p>
        </w:tc>
        <w:tc>
          <w:tcPr>
            <w:tcW w:type="dxa" w:w="5230"/>
            <w:vAlign w:val="center"/>
          </w:tcPr>
          <w:p>
            <w:pPr>
              <w:pStyle w:val="C4Table"/>
            </w:pPr>
            <w:r>
              <w:rPr>
                <w:b w:val="0"/>
              </w:rPr>
              <w:t xml:space="preserve">Corte 1: personal, horarios y vales salariales. Corte 2: sección 5.9, RF78 a RF85; complemento RF110 a RF112. Corte 3: módulo 8 RRHH y Kiosco Facial.</w:t>
            </w:r>
          </w:p>
        </w:tc>
      </w:tr>
      <w:tr>
        <w:trPr>
          <w:cantSplit/>
        </w:trPr>
        <w:tc>
          <w:tcPr>
            <w:tcW w:type="dxa" w:w="5230"/>
            <w:vAlign w:val="center"/>
          </w:tcPr>
          <w:p>
            <w:pPr>
              <w:pStyle w:val="C4Table"/>
            </w:pPr>
            <w:r>
              <w:rPr>
                <w:b w:val="0"/>
              </w:rPr>
              <w:t xml:space="preserve">Requisitos</w:t>
            </w:r>
          </w:p>
        </w:tc>
        <w:tc>
          <w:tcPr>
            <w:tcW w:type="dxa" w:w="5230"/>
            <w:vAlign w:val="center"/>
          </w:tcPr>
          <w:p>
            <w:pPr>
              <w:pStyle w:val="C4Table"/>
            </w:pPr>
            <w:r>
              <w:rPr>
                <w:b w:val="0"/>
              </w:rPr>
              <w:t xml:space="preserve">RF78 a RF85 y RF110 a RF112. RF76 y RF77 enlazan vales con contabilidad. RF86 a RF90 están en la especificación V2 de requisitos adicional.</w:t>
            </w:r>
          </w:p>
        </w:tc>
      </w:tr>
      <w:tr>
        <w:trPr>
          <w:cantSplit/>
        </w:trPr>
        <w:tc>
          <w:tcPr>
            <w:tcW w:type="dxa" w:w="5230"/>
            <w:vAlign w:val="center"/>
          </w:tcPr>
          <w:p>
            <w:pPr>
              <w:pStyle w:val="C4Table"/>
            </w:pPr>
            <w:r>
              <w:rPr>
                <w:b w:val="0"/>
              </w:rPr>
              <w:t xml:space="preserve">Caso</w:t>
            </w:r>
          </w:p>
        </w:tc>
        <w:tc>
          <w:tcPr>
            <w:tcW w:type="dxa" w:w="5230"/>
            <w:vAlign w:val="center"/>
          </w:tcPr>
          <w:p>
            <w:pPr>
              <w:pStyle w:val="C4Table"/>
            </w:pPr>
            <w:r>
              <w:rPr>
                <w:b w:val="0"/>
              </w:rPr>
              <w:t xml:space="preserve">CU07; CU-RRH-02 Calcular nómina de un período. Administración consulta salarios, ausencias, deducciones y vales; el servidor calcula importes, impide superposición y guarda nómina y asiento. El flujo revisado exige períodos mensuales completos; la periodicidad quincenal previa no se considera terminada.</w:t>
            </w:r>
          </w:p>
        </w:tc>
      </w:tr>
      <w:tr>
        <w:trPr>
          <w:cantSplit/>
        </w:trPr>
        <w:tc>
          <w:tcPr>
            <w:tcW w:type="dxa" w:w="5230"/>
            <w:vAlign w:val="center"/>
          </w:tcPr>
          <w:p>
            <w:pPr>
              <w:pStyle w:val="C4Table"/>
            </w:pPr>
            <w:r>
              <w:rPr>
                <w:b w:val="0"/>
              </w:rPr>
              <w:t xml:space="preserve">Componentes</w:t>
            </w:r>
          </w:p>
        </w:tc>
        <w:tc>
          <w:tcPr>
            <w:tcW w:type="dxa" w:w="5230"/>
            <w:vAlign w:val="center"/>
          </w:tcPr>
          <w:p>
            <w:pPr>
              <w:pStyle w:val="C4Table"/>
            </w:pPr>
            <w:r>
              <w:rPr>
                <w:b w:val="0"/>
              </w:rPr>
              <w:t xml:space="preserve">app/admin/routes_hr.py; app/kiosco/routes.py; app/services/face_service.py; templates/kiosco.html y templates/admin/rrhh.html</w:t>
            </w:r>
          </w:p>
        </w:tc>
      </w:tr>
      <w:tr>
        <w:trPr>
          <w:cantSplit/>
        </w:trPr>
        <w:tc>
          <w:tcPr>
            <w:tcW w:type="dxa" w:w="5230"/>
            <w:vAlign w:val="center"/>
          </w:tcPr>
          <w:p>
            <w:pPr>
              <w:pStyle w:val="C4Table"/>
            </w:pPr>
            <w:r>
              <w:rPr>
                <w:b w:val="0"/>
              </w:rPr>
              <w:t xml:space="preserve">Pruebas</w:t>
            </w:r>
          </w:p>
        </w:tc>
        <w:tc>
          <w:tcPr>
            <w:tcW w:type="dxa" w:w="5230"/>
            <w:vAlign w:val="center"/>
          </w:tcPr>
          <w:p>
            <w:pPr>
              <w:pStyle w:val="C4Table"/>
            </w:pPr>
            <w:r>
              <w:rPr>
                <w:b w:val="0"/>
              </w:rPr>
              <w:t xml:space="preserve">CP-RRH-01 RF110; CP-RRH-02 RF111 RF112; CP-RRH-03 RF82 RF85</w:t>
            </w:r>
          </w:p>
        </w:tc>
      </w:tr>
      <w:tr>
        <w:trPr>
          <w:cantSplit/>
        </w:trPr>
        <w:tc>
          <w:tcPr>
            <w:tcW w:type="dxa" w:w="5230"/>
            <w:vAlign w:val="center"/>
          </w:tcPr>
          <w:p>
            <w:pPr>
              <w:pStyle w:val="C4Table"/>
            </w:pPr>
            <w:r>
              <w:rPr>
                <w:b w:val="0"/>
              </w:rPr>
              <w:t xml:space="preserve">Estado</w:t>
            </w:r>
          </w:p>
        </w:tc>
        <w:tc>
          <w:tcPr>
            <w:tcW w:type="dxa" w:w="5230"/>
            <w:vAlign w:val="center"/>
          </w:tcPr>
          <w:p>
            <w:pPr>
              <w:pStyle w:val="C4Table"/>
            </w:pPr>
            <w:r>
              <w:rPr>
                <w:b w:val="0"/>
              </w:rPr>
              <w:t xml:space="preserve">Hay expediente, baja lógica, horarios, marcación, asistencia y nómina integrada. Los cálculos mensuales tienen controles de superposición. Los modelos ONNX están en el repositorio. La existencia de cálculo de aguinaldo o liquidación no demuestra validación especializada ni aceptación del negocio.</w:t>
            </w:r>
          </w:p>
        </w:tc>
      </w:tr>
    </w:tbl>
    <w:p>
      <w:pPr>
        <w:pStyle w:val="C4Body"/>
      </w:pPr>
      <w:r>
        <w:t xml:space="preserve"/>
      </w:r>
    </w:p>
    <w:p>
      <w:pPr>
        <w:pStyle w:val="C4H2"/>
        <w:pageBreakBefore/>
      </w:pPr>
      <w:r>
        <w:t xml:space="preserve">5.1 Trazabilidad de las fichas RF-C4</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1008"/>
        <w:gridCol w:w="1656"/>
        <w:gridCol w:w="6552"/>
        <w:gridCol w:w="1238"/>
      </w:tblGrid>
      <w:tr>
        <w:trPr>
          <w:cantSplit/>
          <w:tblHeader/>
        </w:trPr>
        <w:tc>
          <w:tcPr>
            <w:tcW w:type="dxa" w:w="1008"/>
            <w:vAlign w:val="center"/>
            <w:shd w:fill="E7E6E6"/>
          </w:tcPr>
          <w:p>
            <w:pPr>
              <w:pStyle w:val="C4Table"/>
            </w:pPr>
            <w:r>
              <w:rPr>
                <w:b/>
              </w:rPr>
              <w:t>RF</w:t>
            </w:r>
          </w:p>
        </w:tc>
        <w:tc>
          <w:tcPr>
            <w:tcW w:type="dxa" w:w="1656"/>
            <w:vAlign w:val="center"/>
            <w:shd w:fill="E7E6E6"/>
          </w:tcPr>
          <w:p>
            <w:pPr>
              <w:pStyle w:val="C4Table"/>
            </w:pPr>
            <w:r>
              <w:rPr>
                <w:b/>
              </w:rPr>
              <w:t>Caso</w:t>
            </w:r>
          </w:p>
        </w:tc>
        <w:tc>
          <w:tcPr>
            <w:tcW w:type="dxa" w:w="6552"/>
            <w:vAlign w:val="center"/>
            <w:shd w:fill="E7E6E6"/>
          </w:tcPr>
          <w:p>
            <w:pPr>
              <w:pStyle w:val="C4Table"/>
            </w:pPr>
            <w:r>
              <w:rPr>
                <w:b/>
              </w:rPr>
              <w:t>Componente o artefacto</w:t>
            </w:r>
          </w:p>
        </w:tc>
        <w:tc>
          <w:tcPr>
            <w:tcW w:type="dxa" w:w="1238"/>
            <w:vAlign w:val="center"/>
            <w:shd w:fill="E7E6E6"/>
          </w:tcPr>
          <w:p>
            <w:pPr>
              <w:pStyle w:val="C4Table"/>
            </w:pPr>
            <w:r>
              <w:rPr>
                <w:b/>
              </w:rPr>
              <w:t>Prueba</w:t>
            </w:r>
          </w:p>
        </w:tc>
      </w:tr>
      <w:tr>
        <w:trPr>
          <w:cantSplit/>
        </w:trPr>
        <w:tc>
          <w:tcPr>
            <w:tcW w:type="dxa" w:w="1008"/>
            <w:vAlign w:val="center"/>
          </w:tcPr>
          <w:p>
            <w:pPr>
              <w:pStyle w:val="C4Table"/>
            </w:pPr>
            <w:r>
              <w:rPr>
                <w:b w:val="0"/>
              </w:rPr>
              <w:t>01</w:t>
            </w:r>
          </w:p>
        </w:tc>
        <w:tc>
          <w:tcPr>
            <w:tcW w:type="dxa" w:w="1656"/>
            <w:vAlign w:val="center"/>
          </w:tcPr>
          <w:p>
            <w:pPr>
              <w:pStyle w:val="C4Table"/>
            </w:pPr>
            <w:r>
              <w:rPr>
                <w:b w:val="0"/>
              </w:rPr>
              <w:t>CU01,03,07</w:t>
            </w:r>
          </w:p>
        </w:tc>
        <w:tc>
          <w:tcPr>
            <w:tcW w:type="dxa" w:w="6552"/>
            <w:vAlign w:val="center"/>
          </w:tcPr>
          <w:p>
            <w:pPr>
              <w:pStyle w:val="C4Table"/>
            </w:pPr>
            <w:r>
              <w:rPr>
                <w:b w:val="0"/>
              </w:rPr>
              <w:t>auth/decorators.py; pos/routes.py; monitor/routes.py; kiosco/routes.py</w:t>
            </w:r>
          </w:p>
        </w:tc>
        <w:tc>
          <w:tcPr>
            <w:tcW w:type="dxa" w:w="1238"/>
            <w:vAlign w:val="center"/>
          </w:tcPr>
          <w:p>
            <w:pPr>
              <w:pStyle w:val="C4Table"/>
            </w:pPr>
            <w:r>
              <w:rPr>
                <w:b w:val="0"/>
              </w:rPr>
              <w:t>02,05,13</w:t>
            </w:r>
          </w:p>
        </w:tc>
      </w:tr>
      <w:tr>
        <w:trPr>
          <w:cantSplit/>
        </w:trPr>
        <w:tc>
          <w:tcPr>
            <w:tcW w:type="dxa" w:w="1008"/>
            <w:vAlign w:val="center"/>
          </w:tcPr>
          <w:p>
            <w:pPr>
              <w:pStyle w:val="C4Table"/>
            </w:pPr>
            <w:r>
              <w:rPr>
                <w:b w:val="0"/>
              </w:rPr>
              <w:t>02–03</w:t>
            </w:r>
          </w:p>
        </w:tc>
        <w:tc>
          <w:tcPr>
            <w:tcW w:type="dxa" w:w="1656"/>
            <w:vAlign w:val="center"/>
          </w:tcPr>
          <w:p>
            <w:pPr>
              <w:pStyle w:val="C4Table"/>
            </w:pPr>
            <w:r>
              <w:rPr>
                <w:b w:val="0"/>
              </w:rPr>
              <w:t>CU02</w:t>
            </w:r>
          </w:p>
        </w:tc>
        <w:tc>
          <w:tcPr>
            <w:tcW w:type="dxa" w:w="6552"/>
            <w:vAlign w:val="center"/>
          </w:tcPr>
          <w:p>
            <w:pPr>
              <w:pStyle w:val="C4Table"/>
            </w:pPr>
            <w:r>
              <w:rPr>
                <w:b w:val="0"/>
              </w:rPr>
              <w:t>pos/routes.py; FiscalService y control de idempotencia</w:t>
            </w:r>
          </w:p>
        </w:tc>
        <w:tc>
          <w:tcPr>
            <w:tcW w:type="dxa" w:w="1238"/>
            <w:vAlign w:val="center"/>
          </w:tcPr>
          <w:p>
            <w:pPr>
              <w:pStyle w:val="C4Table"/>
            </w:pPr>
            <w:r>
              <w:rPr>
                <w:b w:val="0"/>
              </w:rPr>
              <w:t>03–04</w:t>
            </w:r>
          </w:p>
        </w:tc>
      </w:tr>
      <w:tr>
        <w:trPr>
          <w:cantSplit/>
        </w:trPr>
        <w:tc>
          <w:tcPr>
            <w:tcW w:type="dxa" w:w="1008"/>
            <w:vAlign w:val="center"/>
          </w:tcPr>
          <w:p>
            <w:pPr>
              <w:pStyle w:val="C4Table"/>
            </w:pPr>
            <w:r>
              <w:rPr>
                <w:b w:val="0"/>
              </w:rPr>
              <w:t>04–05</w:t>
            </w:r>
          </w:p>
        </w:tc>
        <w:tc>
          <w:tcPr>
            <w:tcW w:type="dxa" w:w="1656"/>
            <w:vAlign w:val="center"/>
          </w:tcPr>
          <w:p>
            <w:pPr>
              <w:pStyle w:val="C4Table"/>
            </w:pPr>
            <w:r>
              <w:rPr>
                <w:b w:val="0"/>
              </w:rPr>
              <w:t>CU03</w:t>
            </w:r>
          </w:p>
        </w:tc>
        <w:tc>
          <w:tcPr>
            <w:tcW w:type="dxa" w:w="6552"/>
            <w:vAlign w:val="center"/>
          </w:tcPr>
          <w:p>
            <w:pPr>
              <w:pStyle w:val="C4Table"/>
            </w:pPr>
            <w:r>
              <w:rPr>
                <w:b w:val="0"/>
              </w:rPr>
              <w:t>Cotizaciones, Facturas, Encargos y Pagos; relación de conversión propuesta</w:t>
            </w:r>
          </w:p>
        </w:tc>
        <w:tc>
          <w:tcPr>
            <w:tcW w:type="dxa" w:w="1238"/>
            <w:vAlign w:val="center"/>
          </w:tcPr>
          <w:p>
            <w:pPr>
              <w:pStyle w:val="C4Table"/>
            </w:pPr>
            <w:r>
              <w:rPr>
                <w:b w:val="0"/>
              </w:rPr>
              <w:t>05–06</w:t>
            </w:r>
          </w:p>
        </w:tc>
      </w:tr>
      <w:tr>
        <w:trPr>
          <w:cantSplit/>
        </w:trPr>
        <w:tc>
          <w:tcPr>
            <w:tcW w:type="dxa" w:w="1008"/>
            <w:vAlign w:val="center"/>
          </w:tcPr>
          <w:p>
            <w:pPr>
              <w:pStyle w:val="C4Table"/>
            </w:pPr>
            <w:r>
              <w:rPr>
                <w:b w:val="0"/>
              </w:rPr>
              <w:t>06</w:t>
            </w:r>
          </w:p>
        </w:tc>
        <w:tc>
          <w:tcPr>
            <w:tcW w:type="dxa" w:w="1656"/>
            <w:vAlign w:val="center"/>
          </w:tcPr>
          <w:p>
            <w:pPr>
              <w:pStyle w:val="C4Table"/>
            </w:pPr>
            <w:r>
              <w:rPr>
                <w:b w:val="0"/>
              </w:rPr>
              <w:t>CU05</w:t>
            </w:r>
          </w:p>
        </w:tc>
        <w:tc>
          <w:tcPr>
            <w:tcW w:type="dxa" w:w="6552"/>
            <w:vAlign w:val="center"/>
          </w:tcPr>
          <w:p>
            <w:pPr>
              <w:pStyle w:val="C4Table"/>
            </w:pPr>
            <w:r>
              <w:rPr>
                <w:b w:val="0"/>
              </w:rPr>
              <w:t>admin/routes_pos.py; TurnosCaja, ArqueoCaja y detalle de denominaciones</w:t>
            </w:r>
          </w:p>
        </w:tc>
        <w:tc>
          <w:tcPr>
            <w:tcW w:type="dxa" w:w="1238"/>
            <w:vAlign w:val="center"/>
          </w:tcPr>
          <w:p>
            <w:pPr>
              <w:pStyle w:val="C4Table"/>
            </w:pPr>
            <w:r>
              <w:rPr>
                <w:b w:val="0"/>
              </w:rPr>
              <w:t>07–08</w:t>
            </w:r>
          </w:p>
        </w:tc>
      </w:tr>
      <w:tr>
        <w:trPr>
          <w:cantSplit/>
        </w:trPr>
        <w:tc>
          <w:tcPr>
            <w:tcW w:type="dxa" w:w="1008"/>
            <w:vAlign w:val="center"/>
          </w:tcPr>
          <w:p>
            <w:pPr>
              <w:pStyle w:val="C4Table"/>
            </w:pPr>
            <w:r>
              <w:rPr>
                <w:b w:val="0"/>
              </w:rPr>
              <w:t>07</w:t>
            </w:r>
          </w:p>
        </w:tc>
        <w:tc>
          <w:tcPr>
            <w:tcW w:type="dxa" w:w="1656"/>
            <w:vAlign w:val="center"/>
          </w:tcPr>
          <w:p>
            <w:pPr>
              <w:pStyle w:val="C4Table"/>
            </w:pPr>
            <w:r>
              <w:rPr>
                <w:b w:val="0"/>
              </w:rPr>
              <w:t>CU06</w:t>
            </w:r>
          </w:p>
        </w:tc>
        <w:tc>
          <w:tcPr>
            <w:tcW w:type="dxa" w:w="6552"/>
            <w:vAlign w:val="center"/>
          </w:tcPr>
          <w:p>
            <w:pPr>
              <w:pStyle w:val="C4Table"/>
            </w:pPr>
            <w:r>
              <w:rPr>
                <w:b w:val="0"/>
              </w:rPr>
              <w:t>admin/routes_inventory.py; ComprasMateriaPrima; servicio contable</w:t>
            </w:r>
          </w:p>
        </w:tc>
        <w:tc>
          <w:tcPr>
            <w:tcW w:type="dxa" w:w="1238"/>
            <w:vAlign w:val="center"/>
          </w:tcPr>
          <w:p>
            <w:pPr>
              <w:pStyle w:val="C4Table"/>
            </w:pPr>
            <w:r>
              <w:rPr>
                <w:b w:val="0"/>
              </w:rPr>
              <w:t>10</w:t>
            </w:r>
          </w:p>
        </w:tc>
      </w:tr>
      <w:tr>
        <w:trPr>
          <w:cantSplit/>
        </w:trPr>
        <w:tc>
          <w:tcPr>
            <w:tcW w:type="dxa" w:w="1008"/>
            <w:vAlign w:val="center"/>
          </w:tcPr>
          <w:p>
            <w:pPr>
              <w:pStyle w:val="C4Table"/>
            </w:pPr>
            <w:r>
              <w:rPr>
                <w:b w:val="0"/>
              </w:rPr>
              <w:t>08</w:t>
            </w:r>
          </w:p>
        </w:tc>
        <w:tc>
          <w:tcPr>
            <w:tcW w:type="dxa" w:w="1656"/>
            <w:vAlign w:val="center"/>
          </w:tcPr>
          <w:p>
            <w:pPr>
              <w:pStyle w:val="C4Table"/>
            </w:pPr>
            <w:r>
              <w:rPr>
                <w:b w:val="0"/>
              </w:rPr>
              <w:t>CU04</w:t>
            </w:r>
          </w:p>
        </w:tc>
        <w:tc>
          <w:tcPr>
            <w:tcW w:type="dxa" w:w="6552"/>
            <w:vAlign w:val="center"/>
          </w:tcPr>
          <w:p>
            <w:pPr>
              <w:pStyle w:val="C4Table"/>
            </w:pPr>
            <w:r>
              <w:rPr>
                <w:b w:val="0"/>
              </w:rPr>
              <w:t>admin/routes_production.py; RecetaProducto, ProduccionLotes y ConsumoLote</w:t>
            </w:r>
          </w:p>
        </w:tc>
        <w:tc>
          <w:tcPr>
            <w:tcW w:type="dxa" w:w="1238"/>
            <w:vAlign w:val="center"/>
          </w:tcPr>
          <w:p>
            <w:pPr>
              <w:pStyle w:val="C4Table"/>
            </w:pPr>
            <w:r>
              <w:rPr>
                <w:b w:val="0"/>
              </w:rPr>
              <w:t>09</w:t>
            </w:r>
          </w:p>
        </w:tc>
      </w:tr>
      <w:tr>
        <w:trPr>
          <w:cantSplit/>
        </w:trPr>
        <w:tc>
          <w:tcPr>
            <w:tcW w:type="dxa" w:w="1008"/>
            <w:vAlign w:val="center"/>
          </w:tcPr>
          <w:p>
            <w:pPr>
              <w:pStyle w:val="C4Table"/>
            </w:pPr>
            <w:r>
              <w:rPr>
                <w:b w:val="0"/>
              </w:rPr>
              <w:t>09</w:t>
            </w:r>
          </w:p>
        </w:tc>
        <w:tc>
          <w:tcPr>
            <w:tcW w:type="dxa" w:w="1656"/>
            <w:vAlign w:val="center"/>
          </w:tcPr>
          <w:p>
            <w:pPr>
              <w:pStyle w:val="C4Table"/>
            </w:pPr>
            <w:r>
              <w:rPr>
                <w:b w:val="0"/>
              </w:rPr>
              <w:t>CU08</w:t>
            </w:r>
          </w:p>
        </w:tc>
        <w:tc>
          <w:tcPr>
            <w:tcW w:type="dxa" w:w="6552"/>
            <w:vAlign w:val="center"/>
          </w:tcPr>
          <w:p>
            <w:pPr>
              <w:pStyle w:val="C4Table"/>
            </w:pPr>
            <w:r>
              <w:rPr>
                <w:b w:val="0"/>
              </w:rPr>
              <w:t>admin/routes_accounting.py; flujo de efectivo propuesto</w:t>
            </w:r>
          </w:p>
        </w:tc>
        <w:tc>
          <w:tcPr>
            <w:tcW w:type="dxa" w:w="1238"/>
            <w:vAlign w:val="center"/>
          </w:tcPr>
          <w:p>
            <w:pPr>
              <w:pStyle w:val="C4Table"/>
            </w:pPr>
            <w:r>
              <w:rPr>
                <w:b w:val="0"/>
              </w:rPr>
              <w:t>11</w:t>
            </w:r>
          </w:p>
        </w:tc>
      </w:tr>
      <w:tr>
        <w:trPr>
          <w:cantSplit/>
        </w:trPr>
        <w:tc>
          <w:tcPr>
            <w:tcW w:type="dxa" w:w="1008"/>
            <w:vAlign w:val="center"/>
          </w:tcPr>
          <w:p>
            <w:pPr>
              <w:pStyle w:val="C4Table"/>
            </w:pPr>
            <w:r>
              <w:rPr>
                <w:b w:val="0"/>
              </w:rPr>
              <w:t>10</w:t>
            </w:r>
          </w:p>
        </w:tc>
        <w:tc>
          <w:tcPr>
            <w:tcW w:type="dxa" w:w="1656"/>
            <w:vAlign w:val="center"/>
          </w:tcPr>
          <w:p>
            <w:pPr>
              <w:pStyle w:val="C4Table"/>
            </w:pPr>
            <w:r>
              <w:rPr>
                <w:b w:val="0"/>
              </w:rPr>
              <w:t>CU07</w:t>
            </w:r>
          </w:p>
        </w:tc>
        <w:tc>
          <w:tcPr>
            <w:tcW w:type="dxa" w:w="6552"/>
            <w:vAlign w:val="center"/>
          </w:tcPr>
          <w:p>
            <w:pPr>
              <w:pStyle w:val="C4Table"/>
            </w:pPr>
            <w:r>
              <w:rPr>
                <w:b w:val="0"/>
              </w:rPr>
              <w:t>admin/routes_hr.py; Nomina y ValesEmpleados</w:t>
            </w:r>
          </w:p>
        </w:tc>
        <w:tc>
          <w:tcPr>
            <w:tcW w:type="dxa" w:w="1238"/>
            <w:vAlign w:val="center"/>
          </w:tcPr>
          <w:p>
            <w:pPr>
              <w:pStyle w:val="C4Table"/>
            </w:pPr>
            <w:r>
              <w:rPr>
                <w:b w:val="0"/>
              </w:rPr>
              <w:t>12</w:t>
            </w:r>
          </w:p>
        </w:tc>
      </w:tr>
      <w:tr>
        <w:trPr>
          <w:cantSplit/>
        </w:trPr>
        <w:tc>
          <w:tcPr>
            <w:tcW w:type="dxa" w:w="1008"/>
            <w:vAlign w:val="center"/>
          </w:tcPr>
          <w:p>
            <w:pPr>
              <w:pStyle w:val="C4Table"/>
            </w:pPr>
            <w:r>
              <w:rPr>
                <w:b w:val="0"/>
              </w:rPr>
              <w:t>11</w:t>
            </w:r>
          </w:p>
        </w:tc>
        <w:tc>
          <w:tcPr>
            <w:tcW w:type="dxa" w:w="1656"/>
            <w:vAlign w:val="center"/>
          </w:tcPr>
          <w:p>
            <w:pPr>
              <w:pStyle w:val="C4Table"/>
            </w:pPr>
            <w:r>
              <w:rPr>
                <w:b w:val="0"/>
              </w:rPr>
              <w:t>CU07</w:t>
            </w:r>
          </w:p>
        </w:tc>
        <w:tc>
          <w:tcPr>
            <w:tcW w:type="dxa" w:w="6552"/>
            <w:vAlign w:val="center"/>
          </w:tcPr>
          <w:p>
            <w:pPr>
              <w:pStyle w:val="C4Table"/>
            </w:pPr>
            <w:r>
              <w:rPr>
                <w:b w:val="0"/>
              </w:rPr>
              <w:t>kiosco/routes.py; services/face_service.py; control de enrolamiento</w:t>
            </w:r>
          </w:p>
        </w:tc>
        <w:tc>
          <w:tcPr>
            <w:tcW w:type="dxa" w:w="1238"/>
            <w:vAlign w:val="center"/>
          </w:tcPr>
          <w:p>
            <w:pPr>
              <w:pStyle w:val="C4Table"/>
            </w:pPr>
            <w:r>
              <w:rPr>
                <w:b w:val="0"/>
              </w:rPr>
              <w:t>13</w:t>
            </w:r>
          </w:p>
        </w:tc>
      </w:tr>
      <w:tr>
        <w:trPr>
          <w:cantSplit/>
        </w:trPr>
        <w:tc>
          <w:tcPr>
            <w:tcW w:type="dxa" w:w="1008"/>
            <w:vAlign w:val="center"/>
          </w:tcPr>
          <w:p>
            <w:pPr>
              <w:pStyle w:val="C4Table"/>
            </w:pPr>
            <w:r>
              <w:rPr>
                <w:b w:val="0"/>
              </w:rPr>
              <w:t>12–13</w:t>
            </w:r>
          </w:p>
        </w:tc>
        <w:tc>
          <w:tcPr>
            <w:tcW w:type="dxa" w:w="1656"/>
            <w:vAlign w:val="center"/>
          </w:tcPr>
          <w:p>
            <w:pPr>
              <w:pStyle w:val="C4Table"/>
            </w:pPr>
            <w:r>
              <w:rPr>
                <w:b w:val="0"/>
              </w:rPr>
              <w:t>CU07</w:t>
            </w:r>
          </w:p>
        </w:tc>
        <w:tc>
          <w:tcPr>
            <w:tcW w:type="dxa" w:w="6552"/>
            <w:vAlign w:val="center"/>
          </w:tcPr>
          <w:p>
            <w:pPr>
              <w:pStyle w:val="C4Table"/>
            </w:pPr>
            <w:r>
              <w:rPr>
                <w:b w:val="0"/>
              </w:rPr>
              <w:t>Empleados, LicenciasEmpleados, IncidentesLaborales y DeduccionesJudiciales</w:t>
            </w:r>
          </w:p>
        </w:tc>
        <w:tc>
          <w:tcPr>
            <w:tcW w:type="dxa" w:w="1238"/>
            <w:vAlign w:val="center"/>
          </w:tcPr>
          <w:p>
            <w:pPr>
              <w:pStyle w:val="C4Table"/>
            </w:pPr>
            <w:r>
              <w:rPr>
                <w:b w:val="0"/>
              </w:rPr>
              <w:t>14–15</w:t>
            </w:r>
          </w:p>
        </w:tc>
      </w:tr>
      <w:tr>
        <w:trPr>
          <w:cantSplit/>
        </w:trPr>
        <w:tc>
          <w:tcPr>
            <w:tcW w:type="dxa" w:w="1008"/>
            <w:vAlign w:val="center"/>
          </w:tcPr>
          <w:p>
            <w:pPr>
              <w:pStyle w:val="C4Table"/>
            </w:pPr>
            <w:r>
              <w:rPr>
                <w:b w:val="0"/>
              </w:rPr>
              <w:t>14</w:t>
            </w:r>
          </w:p>
        </w:tc>
        <w:tc>
          <w:tcPr>
            <w:tcW w:type="dxa" w:w="1656"/>
            <w:vAlign w:val="center"/>
          </w:tcPr>
          <w:p>
            <w:pPr>
              <w:pStyle w:val="C4Table"/>
            </w:pPr>
            <w:r>
              <w:rPr>
                <w:b w:val="0"/>
              </w:rPr>
              <w:t>CU08</w:t>
            </w:r>
          </w:p>
        </w:tc>
        <w:tc>
          <w:tcPr>
            <w:tcW w:type="dxa" w:w="6552"/>
            <w:vAlign w:val="center"/>
          </w:tcPr>
          <w:p>
            <w:pPr>
              <w:pStyle w:val="C4Table"/>
            </w:pPr>
            <w:r>
              <w:rPr>
                <w:b w:val="0"/>
              </w:rPr>
              <w:t>AuditLog y bitácoras específicas; cobertura transversal propuesta</w:t>
            </w:r>
          </w:p>
        </w:tc>
        <w:tc>
          <w:tcPr>
            <w:tcW w:type="dxa" w:w="1238"/>
            <w:vAlign w:val="center"/>
          </w:tcPr>
          <w:p>
            <w:pPr>
              <w:pStyle w:val="C4Table"/>
            </w:pPr>
            <w:r>
              <w:rPr>
                <w:b w:val="0"/>
              </w:rPr>
              <w:t>16</w:t>
            </w:r>
          </w:p>
        </w:tc>
      </w:tr>
      <w:tr>
        <w:trPr>
          <w:cantSplit/>
        </w:trPr>
        <w:tc>
          <w:tcPr>
            <w:tcW w:type="dxa" w:w="1008"/>
            <w:vAlign w:val="center"/>
          </w:tcPr>
          <w:p>
            <w:pPr>
              <w:pStyle w:val="C4Table"/>
            </w:pPr>
            <w:r>
              <w:rPr>
                <w:b w:val="0"/>
              </w:rPr>
              <w:t>15</w:t>
            </w:r>
          </w:p>
        </w:tc>
        <w:tc>
          <w:tcPr>
            <w:tcW w:type="dxa" w:w="1656"/>
            <w:vAlign w:val="center"/>
          </w:tcPr>
          <w:p>
            <w:pPr>
              <w:pStyle w:val="C4Table"/>
            </w:pPr>
            <w:r>
              <w:rPr>
                <w:b w:val="0"/>
              </w:rPr>
              <w:t>CU08</w:t>
            </w:r>
          </w:p>
        </w:tc>
        <w:tc>
          <w:tcPr>
            <w:tcW w:type="dxa" w:w="6552"/>
            <w:vAlign w:val="center"/>
          </w:tcPr>
          <w:p>
            <w:pPr>
              <w:pStyle w:val="C4Table"/>
            </w:pPr>
            <w:r>
              <w:rPr>
                <w:b w:val="0"/>
              </w:rPr>
              <w:t>admin/routes_dashboard.py; contrato de métricas</w:t>
            </w:r>
          </w:p>
        </w:tc>
        <w:tc>
          <w:tcPr>
            <w:tcW w:type="dxa" w:w="1238"/>
            <w:vAlign w:val="center"/>
          </w:tcPr>
          <w:p>
            <w:pPr>
              <w:pStyle w:val="C4Table"/>
            </w:pPr>
            <w:r>
              <w:rPr>
                <w:b w:val="0"/>
              </w:rPr>
              <w:t>17</w:t>
            </w:r>
          </w:p>
        </w:tc>
      </w:tr>
      <w:tr>
        <w:trPr>
          <w:cantSplit/>
        </w:trPr>
        <w:tc>
          <w:tcPr>
            <w:tcW w:type="dxa" w:w="1008"/>
            <w:vAlign w:val="center"/>
          </w:tcPr>
          <w:p>
            <w:pPr>
              <w:pStyle w:val="C4Table"/>
            </w:pPr>
            <w:r>
              <w:rPr>
                <w:b w:val="0"/>
              </w:rPr>
              <w:t>16</w:t>
            </w:r>
          </w:p>
        </w:tc>
        <w:tc>
          <w:tcPr>
            <w:tcW w:type="dxa" w:w="1656"/>
            <w:vAlign w:val="center"/>
          </w:tcPr>
          <w:p>
            <w:pPr>
              <w:pStyle w:val="C4Table"/>
            </w:pPr>
            <w:r>
              <w:rPr>
                <w:b w:val="0"/>
              </w:rPr>
              <w:t>CU08</w:t>
            </w:r>
          </w:p>
        </w:tc>
        <w:tc>
          <w:tcPr>
            <w:tcW w:type="dxa" w:w="6552"/>
            <w:vAlign w:val="center"/>
          </w:tcPr>
          <w:p>
            <w:pPr>
              <w:pStyle w:val="C4Table"/>
            </w:pPr>
            <w:r>
              <w:rPr>
                <w:b w:val="0"/>
              </w:rPr>
              <w:t>Plan de respaldo y prueba de restauración propuestos</w:t>
            </w:r>
          </w:p>
        </w:tc>
        <w:tc>
          <w:tcPr>
            <w:tcW w:type="dxa" w:w="1238"/>
            <w:vAlign w:val="center"/>
          </w:tcPr>
          <w:p>
            <w:pPr>
              <w:pStyle w:val="C4Table"/>
            </w:pPr>
            <w:r>
              <w:rPr>
                <w:b w:val="0"/>
              </w:rPr>
              <w:t>18</w:t>
            </w:r>
          </w:p>
        </w:tc>
      </w:tr>
      <w:tr>
        <w:trPr>
          <w:cantSplit/>
        </w:trPr>
        <w:tc>
          <w:tcPr>
            <w:tcW w:type="dxa" w:w="1008"/>
            <w:vAlign w:val="center"/>
          </w:tcPr>
          <w:p>
            <w:pPr>
              <w:pStyle w:val="C4Table"/>
            </w:pPr>
            <w:r>
              <w:rPr>
                <w:b w:val="0"/>
              </w:rPr>
              <w:t>17</w:t>
            </w:r>
          </w:p>
        </w:tc>
        <w:tc>
          <w:tcPr>
            <w:tcW w:type="dxa" w:w="1656"/>
            <w:vAlign w:val="center"/>
          </w:tcPr>
          <w:p>
            <w:pPr>
              <w:pStyle w:val="C4Table"/>
            </w:pPr>
            <w:r>
              <w:rPr>
                <w:b w:val="0"/>
              </w:rPr>
              <w:t>CU07,08</w:t>
            </w:r>
          </w:p>
        </w:tc>
        <w:tc>
          <w:tcPr>
            <w:tcW w:type="dxa" w:w="6552"/>
            <w:vAlign w:val="center"/>
          </w:tcPr>
          <w:p>
            <w:pPr>
              <w:pStyle w:val="C4Table"/>
            </w:pPr>
            <w:r>
              <w:rPr>
                <w:b w:val="0"/>
              </w:rPr>
              <w:t>admin/routes_users.py; ConfiguracionSistema y versión de parámetros</w:t>
            </w:r>
          </w:p>
        </w:tc>
        <w:tc>
          <w:tcPr>
            <w:tcW w:type="dxa" w:w="1238"/>
            <w:vAlign w:val="center"/>
          </w:tcPr>
          <w:p>
            <w:pPr>
              <w:pStyle w:val="C4Table"/>
            </w:pPr>
            <w:r>
              <w:rPr>
                <w:b w:val="0"/>
              </w:rPr>
              <w:t>19</w:t>
            </w:r>
          </w:p>
        </w:tc>
      </w:tr>
      <w:tr>
        <w:trPr>
          <w:cantSplit/>
        </w:trPr>
        <w:tc>
          <w:tcPr>
            <w:tcW w:type="dxa" w:w="1008"/>
            <w:vAlign w:val="center"/>
          </w:tcPr>
          <w:p>
            <w:pPr>
              <w:pStyle w:val="C4Table"/>
            </w:pPr>
            <w:r>
              <w:rPr>
                <w:b w:val="0"/>
              </w:rPr>
              <w:t>18</w:t>
            </w:r>
          </w:p>
        </w:tc>
        <w:tc>
          <w:tcPr>
            <w:tcW w:type="dxa" w:w="1656"/>
            <w:vAlign w:val="center"/>
          </w:tcPr>
          <w:p>
            <w:pPr>
              <w:pStyle w:val="C4Table"/>
            </w:pPr>
            <w:r>
              <w:rPr>
                <w:b w:val="0"/>
              </w:rPr>
              <w:t>CU08</w:t>
            </w:r>
          </w:p>
        </w:tc>
        <w:tc>
          <w:tcPr>
            <w:tcW w:type="dxa" w:w="6552"/>
            <w:vAlign w:val="center"/>
          </w:tcPr>
          <w:p>
            <w:pPr>
              <w:pStyle w:val="C4Table"/>
            </w:pPr>
            <w:r>
              <w:rPr>
                <w:b w:val="0"/>
              </w:rPr>
              <w:t>services/contabilidad_service.py; períodos, asientos y reversión</w:t>
            </w:r>
          </w:p>
        </w:tc>
        <w:tc>
          <w:tcPr>
            <w:tcW w:type="dxa" w:w="1238"/>
            <w:vAlign w:val="center"/>
          </w:tcPr>
          <w:p>
            <w:pPr>
              <w:pStyle w:val="C4Table"/>
            </w:pPr>
            <w:r>
              <w:rPr>
                <w:b w:val="0"/>
              </w:rPr>
              <w:t>11,16</w:t>
            </w:r>
          </w:p>
        </w:tc>
      </w:tr>
    </w:tbl>
    <w:p>
      <w:pPr>
        <w:pStyle w:val="C4Body"/>
      </w:pPr>
      <w:r>
        <w:t xml:space="preserve">RF-C4-02 y 03 ya tienen valoración e idempotencia implementadas; RF-C4-16 dispone de script de respaldo, con restauración pendiente; RF-C4-11 tiene enrolamiento restringido. Las palabras propuesta o pendiente que aparecen para conversión, flujo de efectivo y auditoría general conservan esos límites de realización.</w:t>
      </w:r>
    </w:p>
    <w:p>
      <w:pPr>
        <w:pStyle w:val="C4H1"/>
        <w:pageBreakBefore/>
      </w:pPr>
      <w:r>
        <w:t xml:space="preserve">6 Actualización de los cortes anteriores</w:t>
      </w:r>
      <w:bookmarkStart w:id="1018" w:name="c4_1018"/>
      <w:bookmarkEnd w:id="1018"/>
    </w:p>
    <w:p>
      <w:pPr>
        <w:pStyle w:val="C4Body"/>
      </w:pPr>
      <w:r>
        <w:t xml:space="preserve">Se integran precisiones para leer los cortes previos junto con el estado actual. Los archivos históricos se conservan; este apartado registra equivalencias y rectificaciones, sin afirmar que sus diagramas originales hayan sido sustituidos.</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5230"/>
        <w:gridCol w:w="5230"/>
      </w:tblGrid>
      <w:tr>
        <w:trPr>
          <w:cantSplit/>
          <w:tblHeader/>
        </w:trPr>
        <w:tc>
          <w:tcPr>
            <w:tcW w:type="dxa" w:w="5230"/>
            <w:vAlign w:val="center"/>
            <w:shd w:fill="E7E6E6"/>
          </w:tcPr>
          <w:p>
            <w:pPr>
              <w:pStyle w:val="C4Table"/>
            </w:pPr>
            <w:r>
              <w:rPr>
                <w:b/>
              </w:rPr>
              <w:t xml:space="preserve">Corte y tema</w:t>
            </w:r>
          </w:p>
        </w:tc>
        <w:tc>
          <w:tcPr>
            <w:tcW w:type="dxa" w:w="5230"/>
            <w:vAlign w:val="center"/>
            <w:shd w:fill="E7E6E6"/>
          </w:tcPr>
          <w:p>
            <w:pPr>
              <w:pStyle w:val="C4Table"/>
            </w:pPr>
            <w:r>
              <w:rPr>
                <w:b/>
              </w:rPr>
              <w:t xml:space="preserve">Actualización incorporada</w:t>
            </w:r>
          </w:p>
        </w:tc>
      </w:tr>
      <w:tr>
        <w:trPr>
          <w:cantSplit/>
        </w:trPr>
        <w:tc>
          <w:tcPr>
            <w:tcW w:type="dxa" w:w="5230"/>
            <w:vAlign w:val="center"/>
          </w:tcPr>
          <w:p>
            <w:pPr>
              <w:pStyle w:val="C4Table"/>
            </w:pPr>
            <w:r>
              <w:rPr>
                <w:b w:val="0"/>
              </w:rPr>
              <w:t xml:space="preserve">Corte 1 alcance</w:t>
            </w:r>
          </w:p>
        </w:tc>
        <w:tc>
          <w:tcPr>
            <w:tcW w:type="dxa" w:w="5230"/>
            <w:vAlign w:val="center"/>
          </w:tcPr>
          <w:p>
            <w:pPr>
              <w:pStyle w:val="C4Table"/>
            </w:pPr>
            <w:r>
              <w:rPr>
                <w:b w:val="0"/>
              </w:rPr>
              <w:t xml:space="preserve">Mantener ocho responsabilidades acordadas; contabilidad proviene de las necesidades financieras de gerencia y no de un nuevo módulo sin antecedente.</w:t>
            </w:r>
          </w:p>
        </w:tc>
      </w:tr>
      <w:tr>
        <w:trPr>
          <w:cantSplit/>
        </w:trPr>
        <w:tc>
          <w:tcPr>
            <w:tcW w:type="dxa" w:w="5230"/>
            <w:vAlign w:val="center"/>
          </w:tcPr>
          <w:p>
            <w:pPr>
              <w:pStyle w:val="C4Table"/>
            </w:pPr>
            <w:r>
              <w:rPr>
                <w:b w:val="0"/>
              </w:rPr>
              <w:t xml:space="preserve">Cortes 1 y 2 finanzas</w:t>
            </w:r>
          </w:p>
        </w:tc>
        <w:tc>
          <w:tcPr>
            <w:tcW w:type="dxa" w:w="5230"/>
            <w:vAlign w:val="center"/>
          </w:tcPr>
          <w:p>
            <w:pPr>
              <w:pStyle w:val="C4Table"/>
            </w:pPr>
            <w:r>
              <w:rPr>
                <w:b w:val="0"/>
              </w:rPr>
              <w:t xml:space="preserve">Separar facturado, cobrado y utilidad; el anticipo genera saldo. Contabilidad privada identifica acceso restringido.</w:t>
            </w:r>
          </w:p>
        </w:tc>
      </w:tr>
      <w:tr>
        <w:trPr>
          <w:cantSplit/>
        </w:trPr>
        <w:tc>
          <w:tcPr>
            <w:tcW w:type="dxa" w:w="5230"/>
            <w:vAlign w:val="center"/>
          </w:tcPr>
          <w:p>
            <w:pPr>
              <w:pStyle w:val="C4Table"/>
            </w:pPr>
            <w:r>
              <w:rPr>
                <w:b w:val="0"/>
              </w:rPr>
              <w:t xml:space="preserve">Corte 2 numeración</w:t>
            </w:r>
          </w:p>
        </w:tc>
        <w:tc>
          <w:tcPr>
            <w:tcW w:type="dxa" w:w="5230"/>
            <w:vAlign w:val="center"/>
          </w:tcPr>
          <w:p>
            <w:pPr>
              <w:pStyle w:val="C4Table"/>
            </w:pPr>
            <w:r>
              <w:rPr>
                <w:b w:val="0"/>
              </w:rPr>
              <w:t xml:space="preserve">Usar RF01–RF85 de sección 5; RF86–RF94 de V2; RF95–RF117 del complemento. No mezclar RF01–RF16 preliminares.</w:t>
            </w:r>
          </w:p>
        </w:tc>
      </w:tr>
      <w:tr>
        <w:trPr>
          <w:cantSplit/>
        </w:trPr>
        <w:tc>
          <w:tcPr>
            <w:tcW w:type="dxa" w:w="5230"/>
            <w:vAlign w:val="center"/>
          </w:tcPr>
          <w:p>
            <w:pPr>
              <w:pStyle w:val="C4Table"/>
            </w:pPr>
            <w:r>
              <w:rPr>
                <w:b w:val="0"/>
              </w:rPr>
              <w:t xml:space="preserve">Corte 2 caja</w:t>
            </w:r>
          </w:p>
        </w:tc>
        <w:tc>
          <w:tcPr>
            <w:tcW w:type="dxa" w:w="5230"/>
            <w:vAlign w:val="center"/>
          </w:tcPr>
          <w:p>
            <w:pPr>
              <w:pStyle w:val="C4Table"/>
            </w:pPr>
            <w:r>
              <w:rPr>
                <w:b w:val="0"/>
              </w:rPr>
              <w:t xml:space="preserve">Apertura explícita de turno; venta exige turno abierto sin arqueo pendiente. Conteo ciego y verificación por supervisor distinto.</w:t>
            </w:r>
          </w:p>
        </w:tc>
      </w:tr>
      <w:tr>
        <w:trPr>
          <w:cantSplit/>
        </w:trPr>
        <w:tc>
          <w:tcPr>
            <w:tcW w:type="dxa" w:w="5230"/>
            <w:vAlign w:val="center"/>
          </w:tcPr>
          <w:p>
            <w:pPr>
              <w:pStyle w:val="C4Table"/>
            </w:pPr>
            <w:r>
              <w:rPr>
                <w:b w:val="0"/>
              </w:rPr>
              <w:t xml:space="preserve">Corte 2 ampliación</w:t>
            </w:r>
          </w:p>
        </w:tc>
        <w:tc>
          <w:tcPr>
            <w:tcW w:type="dxa" w:w="5230"/>
            <w:vAlign w:val="center"/>
          </w:tcPr>
          <w:p>
            <w:pPr>
              <w:pStyle w:val="C4Table"/>
            </w:pPr>
            <w:r>
              <w:rPr>
                <w:b w:val="0"/>
              </w:rPr>
              <w:t xml:space="preserve">Anticipo mínimo 50 % ya validado; conversión integral de cotización y cobro posterior permanecen parciales.</w:t>
            </w:r>
          </w:p>
        </w:tc>
      </w:tr>
      <w:tr>
        <w:trPr>
          <w:cantSplit/>
        </w:trPr>
        <w:tc>
          <w:tcPr>
            <w:tcW w:type="dxa" w:w="5230"/>
            <w:vAlign w:val="center"/>
          </w:tcPr>
          <w:p>
            <w:pPr>
              <w:pStyle w:val="C4Table"/>
            </w:pPr>
            <w:r>
              <w:rPr>
                <w:b w:val="0"/>
              </w:rPr>
              <w:t xml:space="preserve">Corte 3 organización</w:t>
            </w:r>
          </w:p>
        </w:tc>
        <w:tc>
          <w:tcPr>
            <w:tcW w:type="dxa" w:w="5230"/>
            <w:vAlign w:val="center"/>
          </w:tcPr>
          <w:p>
            <w:pPr>
              <w:pStyle w:val="C4Table"/>
            </w:pPr>
            <w:r>
              <w:rPr>
                <w:b w:val="0"/>
              </w:rPr>
              <w:t xml:space="preserve">Agrupar Inventario y Producción y Mermas en M6. Documentar M7 Contabilidad desde Cortes 1–2 y código sin inventar un capítulo UML anterior.</w:t>
            </w:r>
          </w:p>
        </w:tc>
      </w:tr>
      <w:tr>
        <w:trPr>
          <w:cantSplit/>
        </w:trPr>
        <w:tc>
          <w:tcPr>
            <w:tcW w:type="dxa" w:w="5230"/>
            <w:vAlign w:val="center"/>
          </w:tcPr>
          <w:p>
            <w:pPr>
              <w:pStyle w:val="C4Table"/>
            </w:pPr>
            <w:r>
              <w:rPr>
                <w:b w:val="0"/>
              </w:rPr>
              <w:t xml:space="preserve">Corte 3 autenticación</w:t>
            </w:r>
          </w:p>
        </w:tc>
        <w:tc>
          <w:tcPr>
            <w:tcW w:type="dxa" w:w="5230"/>
            <w:vAlign w:val="center"/>
          </w:tcPr>
          <w:p>
            <w:pPr>
              <w:pStyle w:val="C4Table"/>
            </w:pPr>
            <w:r>
              <w:rPr>
                <w:b w:val="0"/>
              </w:rPr>
              <w:t xml:space="preserve">Flask-Login, sesión firmada y POST /login; no describir JWT, sesión cifrada o bloqueo automático a tres intentos sin evidencia.</w:t>
            </w:r>
          </w:p>
        </w:tc>
      </w:tr>
      <w:tr>
        <w:trPr>
          <w:cantSplit/>
        </w:trPr>
        <w:tc>
          <w:tcPr>
            <w:tcW w:type="dxa" w:w="5230"/>
            <w:vAlign w:val="center"/>
          </w:tcPr>
          <w:p>
            <w:pPr>
              <w:pStyle w:val="C4Table"/>
            </w:pPr>
            <w:r>
              <w:rPr>
                <w:b w:val="0"/>
              </w:rPr>
              <w:t xml:space="preserve">Corte 3 persistencia</w:t>
            </w:r>
          </w:p>
        </w:tc>
        <w:tc>
          <w:tcPr>
            <w:tcW w:type="dxa" w:w="5230"/>
            <w:vAlign w:val="center"/>
          </w:tcPr>
          <w:p>
            <w:pPr>
              <w:pStyle w:val="C4Table"/>
            </w:pPr>
            <w:r>
              <w:rPr>
                <w:b w:val="0"/>
              </w:rPr>
              <w:t xml:space="preserve">pyodbc y SQL directo; no atribuir ORM ni auditoría asíncrona. Servicios fiscal y contable compartidos.</w:t>
            </w:r>
          </w:p>
        </w:tc>
      </w:tr>
      <w:tr>
        <w:trPr>
          <w:cantSplit/>
        </w:trPr>
        <w:tc>
          <w:tcPr>
            <w:tcW w:type="dxa" w:w="5230"/>
            <w:vAlign w:val="center"/>
          </w:tcPr>
          <w:p>
            <w:pPr>
              <w:pStyle w:val="C4Table"/>
            </w:pPr>
            <w:r>
              <w:rPr>
                <w:b w:val="0"/>
              </w:rPr>
              <w:t xml:space="preserve">Corte 3 biometría</w:t>
            </w:r>
          </w:p>
        </w:tc>
        <w:tc>
          <w:tcPr>
            <w:tcW w:type="dxa" w:w="5230"/>
            <w:vAlign w:val="center"/>
          </w:tcPr>
          <w:p>
            <w:pPr>
              <w:pStyle w:val="C4Table"/>
            </w:pPr>
            <w:r>
              <w:rPr>
                <w:b w:val="0"/>
              </w:rPr>
              <w:t xml:space="preserve">YuNet y SFace con similitud coseno; no distancia euclidiana. Unificar horario y control de repetición antes de aceptación.</w:t>
            </w:r>
          </w:p>
        </w:tc>
      </w:tr>
      <w:tr>
        <w:trPr>
          <w:cantSplit/>
        </w:trPr>
        <w:tc>
          <w:tcPr>
            <w:tcW w:type="dxa" w:w="5230"/>
            <w:vAlign w:val="center"/>
          </w:tcPr>
          <w:p>
            <w:pPr>
              <w:pStyle w:val="C4Table"/>
            </w:pPr>
            <w:r>
              <w:rPr>
                <w:b w:val="0"/>
              </w:rPr>
              <w:t xml:space="preserve">Cortes anteriores estadísticas</w:t>
            </w:r>
          </w:p>
        </w:tc>
        <w:tc>
          <w:tcPr>
            <w:tcW w:type="dxa" w:w="5230"/>
            <w:vAlign w:val="center"/>
          </w:tcPr>
          <w:p>
            <w:pPr>
              <w:pStyle w:val="C4Table"/>
            </w:pPr>
            <w:r>
              <w:rPr>
                <w:b w:val="0"/>
              </w:rPr>
              <w:t xml:space="preserve">Fidelidad por umbrales y desviación de lote; predicción requiere evaluación declarada. No confundir diferencia porcentual con varianza.</w:t>
            </w:r>
          </w:p>
        </w:tc>
      </w:tr>
    </w:tbl>
    <w:p>
      <w:pPr>
        <w:pStyle w:val="C4Body"/>
      </w:pPr>
      <w:r>
        <w:t xml:space="preserve"/>
      </w:r>
    </w:p>
    <w:p>
      <w:pPr>
        <w:pStyle w:val="C4H1"/>
        <w:pageBreakBefore/>
      </w:pPr>
      <w:r>
        <w:t xml:space="preserve">7 Ética transición y mantenimiento</w:t>
      </w:r>
      <w:bookmarkStart w:id="1019" w:name="c4_1019"/>
      <w:bookmarkEnd w:id="1019"/>
    </w:p>
    <w:p>
      <w:pPr>
        <w:pStyle w:val="C4H2"/>
      </w:pPr>
      <w:r>
        <w:t>7.1 Responsabilidad profesional</w:t>
      </w:r>
    </w:p>
    <w:p>
      <w:pPr>
        <w:pStyle w:val="C4Body"/>
      </w:pPr>
      <w:r>
        <w:t>La documentación debe describir con precisión lo construido, las pruebas ejecutadas y sus límites. Es incorrecto afirmar auditoría inmutable, reconocimiento infalible, cumplimiento contable o respaldo recuperable sin evidencia. El tratamiento de datos de empleados y clientes requiere finalidad definida, acceso limitado y mecanismos de corrección.</w:t>
      </w:r>
    </w:p>
    <w:p>
      <w:pPr>
        <w:pStyle w:val="C4Body"/>
      </w:pPr>
      <w:r>
        <w:t>En RRHH, un reconocimiento fallido no debe generar automáticamente una consecuencia salarial sin revisión. Los cambios de horarios, permisos y deducciones requieren soporte y trazabilidad. Los formularios de referencia no justifican recopilar datos personales ajenos a la necesidad del negocio.</w:t>
      </w:r>
    </w:p>
    <w:p>
      <w:pPr>
        <w:pStyle w:val="C4H2"/>
      </w:pPr>
      <w:r>
        <w:t>7.2 Preparación de la transición</w:t>
      </w:r>
    </w:p>
    <w:tbl>
      <w:tblPr>
        <w:tblW w:type="auto" w:w="0"/>
        <w:tblLayout w:type="fixed"/>
        <w:tblLook w:firstColumn="1" w:firstRow="1" w:lastColumn="0" w:lastRow="0" w:noHBand="0" w:noVBand="1" w:val="04A0"/>
        <w:tblBorders>
          <w:top w:val="single" w:sz="5" w:color="A6A6A6"/>
          <w:left w:val="single" w:sz="5" w:color="A6A6A6"/>
          <w:bottom w:val="single" w:sz="5" w:color="A6A6A6"/>
          <w:right w:val="single" w:sz="5" w:color="A6A6A6"/>
          <w:insideH w:val="single" w:sz="5" w:color="A6A6A6"/>
          <w:insideV w:val="single" w:sz="5" w:color="A6A6A6"/>
        </w:tblBorders>
        <w:tblCellMar>
          <w:top w:w="80" w:type="dxa"/>
          <w:left w:w="80" w:type="dxa"/>
          <w:bottom w:w="80" w:type="dxa"/>
          <w:right w:w="80" w:type="dxa"/>
        </w:tblCellMar>
      </w:tblPr>
      <w:tblGrid>
        <w:gridCol w:w="2952"/>
        <w:gridCol w:w="2592"/>
        <w:gridCol w:w="4910"/>
      </w:tblGrid>
      <w:tr>
        <w:trPr>
          <w:cantSplit/>
          <w:tblHeader/>
        </w:trPr>
        <w:tc>
          <w:tcPr>
            <w:tcW w:type="dxa" w:w="2952"/>
            <w:vAlign w:val="center"/>
            <w:shd w:fill="E7E6E6"/>
          </w:tcPr>
          <w:p>
            <w:pPr>
              <w:pStyle w:val="C4Table"/>
            </w:pPr>
            <w:r>
              <w:rPr>
                <w:b/>
              </w:rPr>
              <w:t>Actividad propuesta</w:t>
            </w:r>
          </w:p>
        </w:tc>
        <w:tc>
          <w:tcPr>
            <w:tcW w:type="dxa" w:w="2592"/>
            <w:vAlign w:val="center"/>
            <w:shd w:fill="E7E6E6"/>
          </w:tcPr>
          <w:p>
            <w:pPr>
              <w:pStyle w:val="C4Table"/>
            </w:pPr>
            <w:r>
              <w:rPr>
                <w:b/>
              </w:rPr>
              <w:t>Responsable</w:t>
            </w:r>
          </w:p>
        </w:tc>
        <w:tc>
          <w:tcPr>
            <w:tcW w:type="dxa" w:w="4910"/>
            <w:vAlign w:val="center"/>
            <w:shd w:fill="E7E6E6"/>
          </w:tcPr>
          <w:p>
            <w:pPr>
              <w:pStyle w:val="C4Table"/>
            </w:pPr>
            <w:r>
              <w:rPr>
                <w:b/>
              </w:rPr>
              <w:t>Evidencia de aceptación</w:t>
            </w:r>
          </w:p>
        </w:tc>
      </w:tr>
      <w:tr>
        <w:trPr>
          <w:cantSplit/>
        </w:trPr>
        <w:tc>
          <w:tcPr>
            <w:tcW w:type="dxa" w:w="2952"/>
            <w:vAlign w:val="center"/>
          </w:tcPr>
          <w:p>
            <w:pPr>
              <w:pStyle w:val="C4Table"/>
            </w:pPr>
            <w:r>
              <w:rPr>
                <w:b w:val="0"/>
              </w:rPr>
              <w:t>Validar alcance y parámetros</w:t>
            </w:r>
          </w:p>
        </w:tc>
        <w:tc>
          <w:tcPr>
            <w:tcW w:type="dxa" w:w="2592"/>
            <w:vAlign w:val="center"/>
          </w:tcPr>
          <w:p>
            <w:pPr>
              <w:pStyle w:val="C4Table"/>
            </w:pPr>
            <w:r>
              <w:rPr>
                <w:b w:val="0"/>
              </w:rPr>
              <w:t>Gerencia con apoyo técnico y contable</w:t>
            </w:r>
          </w:p>
        </w:tc>
        <w:tc>
          <w:tcPr>
            <w:tcW w:type="dxa" w:w="4910"/>
            <w:vAlign w:val="center"/>
          </w:tcPr>
          <w:p>
            <w:pPr>
              <w:pStyle w:val="C4Table"/>
            </w:pPr>
            <w:r>
              <w:rPr>
                <w:b w:val="0"/>
              </w:rPr>
              <w:t>Acta de reglas de cobro, periodicidades, reportes y permisos.</w:t>
            </w:r>
          </w:p>
        </w:tc>
      </w:tr>
      <w:tr>
        <w:trPr>
          <w:cantSplit/>
        </w:trPr>
        <w:tc>
          <w:tcPr>
            <w:tcW w:type="dxa" w:w="2952"/>
            <w:vAlign w:val="center"/>
          </w:tcPr>
          <w:p>
            <w:pPr>
              <w:pStyle w:val="C4Table"/>
            </w:pPr>
            <w:r>
              <w:rPr>
                <w:b w:val="0"/>
              </w:rPr>
              <w:t>Instalar en ambiente de prueba</w:t>
            </w:r>
          </w:p>
        </w:tc>
        <w:tc>
          <w:tcPr>
            <w:tcW w:type="dxa" w:w="2592"/>
            <w:vAlign w:val="center"/>
          </w:tcPr>
          <w:p>
            <w:pPr>
              <w:pStyle w:val="C4Table"/>
            </w:pPr>
            <w:r>
              <w:rPr>
                <w:b w:val="0"/>
              </w:rPr>
              <w:t>Responsable técnico</w:t>
            </w:r>
          </w:p>
        </w:tc>
        <w:tc>
          <w:tcPr>
            <w:tcW w:type="dxa" w:w="4910"/>
            <w:vAlign w:val="center"/>
          </w:tcPr>
          <w:p>
            <w:pPr>
              <w:pStyle w:val="C4Table"/>
            </w:pPr>
            <w:r>
              <w:rPr>
                <w:b w:val="0"/>
              </w:rPr>
              <w:t>Dependencias verificadas, esquema coherente y rutas básicas disponibles.</w:t>
            </w:r>
          </w:p>
        </w:tc>
      </w:tr>
      <w:tr>
        <w:trPr>
          <w:cantSplit/>
        </w:trPr>
        <w:tc>
          <w:tcPr>
            <w:tcW w:type="dxa" w:w="2952"/>
            <w:vAlign w:val="center"/>
          </w:tcPr>
          <w:p>
            <w:pPr>
              <w:pStyle w:val="C4Table"/>
            </w:pPr>
            <w:r>
              <w:rPr>
                <w:b w:val="0"/>
              </w:rPr>
              <w:t>Ejecutar regresión y restauración</w:t>
            </w:r>
          </w:p>
        </w:tc>
        <w:tc>
          <w:tcPr>
            <w:tcW w:type="dxa" w:w="2592"/>
            <w:vAlign w:val="center"/>
          </w:tcPr>
          <w:p>
            <w:pPr>
              <w:pStyle w:val="C4Table"/>
            </w:pPr>
            <w:r>
              <w:rPr>
                <w:b w:val="0"/>
              </w:rPr>
              <w:t>Pruebas y soporte</w:t>
            </w:r>
          </w:p>
        </w:tc>
        <w:tc>
          <w:tcPr>
            <w:tcW w:type="dxa" w:w="4910"/>
            <w:vAlign w:val="center"/>
          </w:tcPr>
          <w:p>
            <w:pPr>
              <w:pStyle w:val="C4Table"/>
            </w:pPr>
            <w:r>
              <w:rPr>
                <w:b w:val="0"/>
              </w:rPr>
              <w:t>Resultados CP, incidencias cerradas y registro de recuperación.</w:t>
            </w:r>
          </w:p>
        </w:tc>
      </w:tr>
      <w:tr>
        <w:trPr>
          <w:cantSplit/>
        </w:trPr>
        <w:tc>
          <w:tcPr>
            <w:tcW w:type="dxa" w:w="2952"/>
            <w:vAlign w:val="center"/>
          </w:tcPr>
          <w:p>
            <w:pPr>
              <w:pStyle w:val="C4Table"/>
            </w:pPr>
            <w:r>
              <w:rPr>
                <w:b w:val="0"/>
              </w:rPr>
              <w:t>Capacitar por perfil</w:t>
            </w:r>
          </w:p>
        </w:tc>
        <w:tc>
          <w:tcPr>
            <w:tcW w:type="dxa" w:w="2592"/>
            <w:vAlign w:val="center"/>
          </w:tcPr>
          <w:p>
            <w:pPr>
              <w:pStyle w:val="C4Table"/>
            </w:pPr>
            <w:r>
              <w:rPr>
                <w:b w:val="0"/>
              </w:rPr>
              <w:t>Coordinación y usuarios</w:t>
            </w:r>
          </w:p>
        </w:tc>
        <w:tc>
          <w:tcPr>
            <w:tcW w:type="dxa" w:w="4910"/>
            <w:vAlign w:val="center"/>
          </w:tcPr>
          <w:p>
            <w:pPr>
              <w:pStyle w:val="C4Table"/>
            </w:pPr>
            <w:r>
              <w:rPr>
                <w:b w:val="0"/>
              </w:rPr>
              <w:t>Guías de venta, encargo, lote, arqueo y consultas; tareas realizadas.</w:t>
            </w:r>
          </w:p>
        </w:tc>
      </w:tr>
      <w:tr>
        <w:trPr>
          <w:cantSplit/>
        </w:trPr>
        <w:tc>
          <w:tcPr>
            <w:tcW w:type="dxa" w:w="2952"/>
            <w:vAlign w:val="center"/>
          </w:tcPr>
          <w:p>
            <w:pPr>
              <w:pStyle w:val="C4Table"/>
            </w:pPr>
            <w:r>
              <w:rPr>
                <w:b w:val="0"/>
              </w:rPr>
              <w:t>Pilotar con control de datos</w:t>
            </w:r>
          </w:p>
        </w:tc>
        <w:tc>
          <w:tcPr>
            <w:tcW w:type="dxa" w:w="2592"/>
            <w:vAlign w:val="center"/>
          </w:tcPr>
          <w:p>
            <w:pPr>
              <w:pStyle w:val="C4Table"/>
            </w:pPr>
            <w:r>
              <w:rPr>
                <w:b w:val="0"/>
              </w:rPr>
              <w:t>Gerencia y equipo</w:t>
            </w:r>
          </w:p>
        </w:tc>
        <w:tc>
          <w:tcPr>
            <w:tcW w:type="dxa" w:w="4910"/>
            <w:vAlign w:val="center"/>
          </w:tcPr>
          <w:p>
            <w:pPr>
              <w:pStyle w:val="C4Table"/>
            </w:pPr>
            <w:r>
              <w:rPr>
                <w:b w:val="0"/>
              </w:rPr>
              <w:t>Conciliación de operaciones del piloto y registro de incidencias.</w:t>
            </w:r>
          </w:p>
        </w:tc>
      </w:tr>
      <w:tr>
        <w:trPr>
          <w:cantSplit/>
        </w:trPr>
        <w:tc>
          <w:tcPr>
            <w:tcW w:type="dxa" w:w="2952"/>
            <w:vAlign w:val="center"/>
          </w:tcPr>
          <w:p>
            <w:pPr>
              <w:pStyle w:val="C4Table"/>
            </w:pPr>
            <w:r>
              <w:rPr>
                <w:b w:val="0"/>
              </w:rPr>
              <w:t>Liberar y dar soporte</w:t>
            </w:r>
          </w:p>
        </w:tc>
        <w:tc>
          <w:tcPr>
            <w:tcW w:type="dxa" w:w="2592"/>
            <w:vAlign w:val="center"/>
          </w:tcPr>
          <w:p>
            <w:pPr>
              <w:pStyle w:val="C4Table"/>
            </w:pPr>
            <w:r>
              <w:rPr>
                <w:b w:val="0"/>
              </w:rPr>
              <w:t>Gerencia y soporte</w:t>
            </w:r>
          </w:p>
        </w:tc>
        <w:tc>
          <w:tcPr>
            <w:tcW w:type="dxa" w:w="4910"/>
            <w:vAlign w:val="center"/>
          </w:tcPr>
          <w:p>
            <w:pPr>
              <w:pStyle w:val="C4Table"/>
            </w:pPr>
            <w:r>
              <w:rPr>
                <w:b w:val="0"/>
              </w:rPr>
              <w:t>Versión identificada, respaldo previo y procedimiento de reversión.</w:t>
            </w:r>
          </w:p>
        </w:tc>
      </w:tr>
    </w:tbl>
    <w:p>
      <w:pPr>
        <w:pStyle w:val="C4Body"/>
        <w:spacing w:after="0"/>
      </w:pPr>
      <w:r/>
    </w:p>
    <w:p>
      <w:pPr>
        <w:pStyle w:val="C4H2"/>
      </w:pPr>
      <w:r>
        <w:t>7.3 Mantenimiento y evolución</w:t>
      </w:r>
    </w:p>
    <w:p>
      <w:pPr>
        <w:pStyle w:val="C4Body"/>
      </w:pPr>
      <w:r>
        <w:t>El mantenimiento correctivo resuelve fallos de autorización, datos y cálculo; el adaptativo modifica parámetros e integraciones; el perfectivo mejora consultas, interfaces e indicadores; el preventivo simplifica reglas duplicadas y refuerza pruebas. Todo cambio debe conservar trazabilidad con su requisito y no alterar operaciones históricas sin una corrección explícita.</w:t>
      </w:r>
    </w:p>
    <w:p>
      <w:pPr>
        <w:pStyle w:val="C4H1"/>
        <w:pageBreakBefore/>
      </w:pPr>
      <w:r>
        <w:t xml:space="preserve">8 Conclusiones</w:t>
      </w:r>
      <w:bookmarkStart w:id="1020" w:name="c4_1020"/>
      <w:bookmarkEnd w:id="1020"/>
    </w:p>
    <w:p>
      <w:pPr>
        <w:pStyle w:val="C4Body"/>
      </w:pPr>
      <w:r>
        <w:t xml:space="preserve">El cuarto corte mantiene la estructura principal de la Unidad IV y desarrolla los ocho módulos de Brajher’s Cake dentro de sus disciplinas. La continuidad se expresa mediante fuentes de los cortes anteriores, catálogo RF, casos de uso, componentes, entidades y pruebas. Contabilidad se sustenta en los cortes 1 y 2; inventario y producción se integran sin eliminar sus responsabilidades.</w:t>
      </w:r>
    </w:p>
    <w:p>
      <w:pPr>
        <w:pStyle w:val="C4Body"/>
      </w:pPr>
      <w:r>
        <w:t xml:space="preserve">La revisión corrigió cargas locales de imágenes y el mínimo del anticipo, con 31 pruebas locales aprobadas. El documento conserva las fichas y escenarios de aceptación originales y agrega el detalle de cada módulo. Los flujos pendientes —conversión integral de cotización, saldo posterior, asociación de cliente en venta ordinaria, costeo y aceptación de asistencia— permanecen identificados para el siguiente incremento.</w:t>
      </w:r>
    </w:p>
    <w:p>
      <w:pPr>
        <w:pStyle w:val="C4Body"/>
      </w:pPr>
      <w:r>
        <w:t xml:space="preserve">La aplicación de RUP aporta una relación verificable entre necesidad, diseño y realización. La aceptación integral debe confirmar operaciones en SQL, conciliación de reportes, permisos, concurrencia y recuperación, además de los resultados unitarios. Esa evidencia permite decidir la transición del prototipo con criterios explícitos.</w:t>
      </w:r>
    </w:p>
    <w:p>
      <w:pPr>
        <w:pStyle w:val="C4H1"/>
      </w:pPr>
      <w:r>
        <w:t xml:space="preserve">9 Bibliografía</w:t>
      </w:r>
    </w:p>
    <w:p>
      <w:pPr>
        <w:pStyle w:val="C4Body"/>
      </w:pPr>
      <w:r>
        <w:t>Sommerville, I. (2011). Ingeniería de software (9.ª ed.). Pearson Educación. Capítulo 2, especialmente pp. 50–53; capítulos 4, 6 y 8. Archivo local: Documentacion/Ingenieria_de_Software_Somerville.pdf. Las páginas impresas 50–53 corresponden a las páginas 68–71 del PDF.</w:t>
      </w:r>
    </w:p>
    <w:p>
      <w:pPr>
        <w:pStyle w:val="C4Body"/>
      </w:pPr>
      <w:r>
        <w:t>Gómez Fuentes, M. C., Cervantes Ojeda, J. y González Pérez, P. P. (2019). Fundamentos de Ingeniería de Software. Universidad Autónoma Metropolitana, Unidad Cuajimalpa. Capítulo 3, pp. 31–32; sección 12.3, pp. 219–224. Archivo local: Documentacion/Fundamentos de Ingeniería de Software.pdf.</w:t>
      </w:r>
    </w:p>
    <w:p>
      <w:pPr>
        <w:pStyle w:val="C4Body"/>
      </w:pPr>
      <w:r>
        <w:t>Universidad Nacional de Ingeniería. (s. f.). Unidad IV Proceso Unificado Racional. Programa de Ingeniería de Software I, pp. 2–3. Archivo local: Documentacion/Unidad IV - Proceso Unificado Racional (RUP).pdf.</w:t>
      </w:r>
    </w:p>
    <w:p>
      <w:pPr>
        <w:pStyle w:val="C4Body"/>
      </w:pPr>
      <w:r>
        <w:t>Universidad Nacional de Ingeniería. (s. f.). Proyecto Corte 4 Unidad IV Teorías y Prácticas. Guía de actividad suministrada. Se conservaron su encabezado, objetivos y secuencia temática.</w:t>
      </w:r>
    </w:p>
    <w:p>
      <w:pPr>
        <w:pStyle w:val="C4Body"/>
      </w:pPr>
      <w:r>
        <w:t>Equipo del proyecto Brajher’s Cake. (2026). Cortes 1, 2 y 3 de Ingeniería de Software I. Documentacion/CortesPasados; Requerimientos_Panaderia_Amada_V2.md y versiones del corte 2. Fuentes del alcance y de los modelos previos.</w:t>
      </w:r>
    </w:p>
    <w:p>
      <w:pPr>
        <w:pStyle w:val="C4Body"/>
      </w:pPr>
      <w:r>
        <w:t>Equipo del proyecto Brajher’s Cake. (2026). Repositorio panaderia_amada. Revisión local del 13 de octubre de 2026: app, templates, static, database, scripts, requirements.txt, run.py, config.py y Dockerfile. Fuente primaria de la implementación descrita.</w:t>
      </w:r>
    </w:p>
    <w:p>
      <w:pPr>
        <w:pStyle w:val="C4Body"/>
      </w:pPr>
      <w:r>
        <w:t>Dirección General de Ingresos y formularios de referencia suministrados. Material de Documentacion/DGI (2)/DGI: inscripción de contribuyente, declaración IR, instructivo IR de 2014, catálogo de retenciones 2024–2025 y solicitudes de empleo. Antecedentes documentales para identificar campos y soportes; no certificación de vigencia normativa.</w:t>
      </w:r>
    </w:p>
    <w:sectPr w:rsidR="00006593" w:rsidRPr="00A45B78" w:rsidSect="00C624D9">
      <w:footerReference w:type="default" r:id="rId8"/>
      <w:pgSz w:w="11906" w:h="16838"/>
      <w:pgMar w:top="426"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sz w:val="16"/>
      </w:rPr>
      <w:t xml:space="preserve">Brajher’s Cake  |  Corte 4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944"/>
    <w:multiLevelType w:val="hybridMultilevel"/>
    <w:tmpl w:val="9FA6278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4526CEE"/>
    <w:multiLevelType w:val="hybridMultilevel"/>
    <w:tmpl w:val="50F2C278"/>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7C0AEB"/>
    <w:multiLevelType w:val="multilevel"/>
    <w:tmpl w:val="06DECC5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153F87"/>
    <w:multiLevelType w:val="hybridMultilevel"/>
    <w:tmpl w:val="D182F3CE"/>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4" w15:restartNumberingAfterBreak="0">
    <w:nsid w:val="103F6358"/>
    <w:multiLevelType w:val="hybridMultilevel"/>
    <w:tmpl w:val="CE9265E4"/>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E14DEB"/>
    <w:multiLevelType w:val="hybridMultilevel"/>
    <w:tmpl w:val="0A8878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B84375"/>
    <w:multiLevelType w:val="multilevel"/>
    <w:tmpl w:val="5A6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64B5A"/>
    <w:multiLevelType w:val="hybridMultilevel"/>
    <w:tmpl w:val="17521188"/>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8" w15:restartNumberingAfterBreak="0">
    <w:nsid w:val="29781CA5"/>
    <w:multiLevelType w:val="hybridMultilevel"/>
    <w:tmpl w:val="262836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540130"/>
    <w:multiLevelType w:val="hybridMultilevel"/>
    <w:tmpl w:val="5B04027A"/>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10" w15:restartNumberingAfterBreak="0">
    <w:nsid w:val="302B2D8A"/>
    <w:multiLevelType w:val="hybridMultilevel"/>
    <w:tmpl w:val="834A4390"/>
    <w:lvl w:ilvl="0" w:tplc="4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1304AD8"/>
    <w:multiLevelType w:val="hybridMultilevel"/>
    <w:tmpl w:val="A8FEAB78"/>
    <w:lvl w:ilvl="0" w:tplc="F4FAD3DA">
      <w:start w:val="70"/>
      <w:numFmt w:val="bullet"/>
      <w:lvlText w:val="-"/>
      <w:lvlJc w:val="left"/>
      <w:pPr>
        <w:ind w:left="1440" w:hanging="360"/>
      </w:pPr>
      <w:rPr>
        <w:rFonts w:ascii="Century Gothic" w:eastAsia="Times New Roman" w:hAnsi="Century Gothic" w:cs="Times New Roman"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2" w15:restartNumberingAfterBreak="0">
    <w:nsid w:val="3DB80B76"/>
    <w:multiLevelType w:val="hybridMultilevel"/>
    <w:tmpl w:val="C276D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FD7BA8"/>
    <w:multiLevelType w:val="hybridMultilevel"/>
    <w:tmpl w:val="7324A774"/>
    <w:lvl w:ilvl="0" w:tplc="4C0A000D">
      <w:start w:val="1"/>
      <w:numFmt w:val="bullet"/>
      <w:lvlText w:val=""/>
      <w:lvlJc w:val="left"/>
      <w:pPr>
        <w:ind w:left="720" w:hanging="360"/>
      </w:pPr>
      <w:rPr>
        <w:rFonts w:ascii="Wingdings" w:hAnsi="Wingdings" w:hint="default"/>
      </w:rPr>
    </w:lvl>
    <w:lvl w:ilvl="1" w:tplc="4C0A0003">
      <w:start w:val="1"/>
      <w:numFmt w:val="bullet"/>
      <w:lvlText w:val="o"/>
      <w:lvlJc w:val="left"/>
      <w:pPr>
        <w:ind w:left="1440" w:hanging="360"/>
      </w:pPr>
      <w:rPr>
        <w:rFonts w:ascii="Courier New" w:hAnsi="Courier New" w:cs="Courier New" w:hint="default"/>
      </w:rPr>
    </w:lvl>
    <w:lvl w:ilvl="2" w:tplc="4C0A0005">
      <w:start w:val="1"/>
      <w:numFmt w:val="bullet"/>
      <w:lvlText w:val=""/>
      <w:lvlJc w:val="left"/>
      <w:pPr>
        <w:ind w:left="2160" w:hanging="360"/>
      </w:pPr>
      <w:rPr>
        <w:rFonts w:ascii="Wingdings" w:hAnsi="Wingdings" w:hint="default"/>
      </w:rPr>
    </w:lvl>
    <w:lvl w:ilvl="3" w:tplc="4C0A0001">
      <w:start w:val="1"/>
      <w:numFmt w:val="bullet"/>
      <w:lvlText w:val=""/>
      <w:lvlJc w:val="left"/>
      <w:pPr>
        <w:ind w:left="2880" w:hanging="360"/>
      </w:pPr>
      <w:rPr>
        <w:rFonts w:ascii="Symbol" w:hAnsi="Symbol" w:hint="default"/>
      </w:rPr>
    </w:lvl>
    <w:lvl w:ilvl="4" w:tplc="4C0A0003">
      <w:start w:val="1"/>
      <w:numFmt w:val="bullet"/>
      <w:lvlText w:val="o"/>
      <w:lvlJc w:val="left"/>
      <w:pPr>
        <w:ind w:left="3600" w:hanging="360"/>
      </w:pPr>
      <w:rPr>
        <w:rFonts w:ascii="Courier New" w:hAnsi="Courier New" w:cs="Courier New" w:hint="default"/>
      </w:rPr>
    </w:lvl>
    <w:lvl w:ilvl="5" w:tplc="4C0A0005">
      <w:start w:val="1"/>
      <w:numFmt w:val="bullet"/>
      <w:lvlText w:val=""/>
      <w:lvlJc w:val="left"/>
      <w:pPr>
        <w:ind w:left="4320" w:hanging="360"/>
      </w:pPr>
      <w:rPr>
        <w:rFonts w:ascii="Wingdings" w:hAnsi="Wingdings" w:hint="default"/>
      </w:rPr>
    </w:lvl>
    <w:lvl w:ilvl="6" w:tplc="4C0A0001">
      <w:start w:val="1"/>
      <w:numFmt w:val="bullet"/>
      <w:lvlText w:val=""/>
      <w:lvlJc w:val="left"/>
      <w:pPr>
        <w:ind w:left="5040" w:hanging="360"/>
      </w:pPr>
      <w:rPr>
        <w:rFonts w:ascii="Symbol" w:hAnsi="Symbol" w:hint="default"/>
      </w:rPr>
    </w:lvl>
    <w:lvl w:ilvl="7" w:tplc="4C0A0003">
      <w:start w:val="1"/>
      <w:numFmt w:val="bullet"/>
      <w:lvlText w:val="o"/>
      <w:lvlJc w:val="left"/>
      <w:pPr>
        <w:ind w:left="5760" w:hanging="360"/>
      </w:pPr>
      <w:rPr>
        <w:rFonts w:ascii="Courier New" w:hAnsi="Courier New" w:cs="Courier New" w:hint="default"/>
      </w:rPr>
    </w:lvl>
    <w:lvl w:ilvl="8" w:tplc="4C0A0005">
      <w:start w:val="1"/>
      <w:numFmt w:val="bullet"/>
      <w:lvlText w:val=""/>
      <w:lvlJc w:val="left"/>
      <w:pPr>
        <w:ind w:left="6480" w:hanging="360"/>
      </w:pPr>
      <w:rPr>
        <w:rFonts w:ascii="Wingdings" w:hAnsi="Wingdings" w:hint="default"/>
      </w:rPr>
    </w:lvl>
  </w:abstractNum>
  <w:abstractNum w:abstractNumId="14" w15:restartNumberingAfterBreak="0">
    <w:nsid w:val="40584496"/>
    <w:multiLevelType w:val="hybridMultilevel"/>
    <w:tmpl w:val="8B9ED50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DC453B"/>
    <w:multiLevelType w:val="hybridMultilevel"/>
    <w:tmpl w:val="6E92403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AF5CBD"/>
    <w:multiLevelType w:val="hybridMultilevel"/>
    <w:tmpl w:val="026AD446"/>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7A4762"/>
    <w:multiLevelType w:val="multilevel"/>
    <w:tmpl w:val="56905C2A"/>
    <w:lvl w:ilvl="0">
      <w:start w:val="2"/>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2960" w:hanging="1440"/>
      </w:pPr>
    </w:lvl>
  </w:abstractNum>
  <w:abstractNum w:abstractNumId="18" w15:restartNumberingAfterBreak="0">
    <w:nsid w:val="48245B70"/>
    <w:multiLevelType w:val="multilevel"/>
    <w:tmpl w:val="3D204CAE"/>
    <w:lvl w:ilvl="0">
      <w:start w:val="4"/>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4B8A30FE"/>
    <w:multiLevelType w:val="hybridMultilevel"/>
    <w:tmpl w:val="1C3CA5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B90069E"/>
    <w:multiLevelType w:val="multilevel"/>
    <w:tmpl w:val="1C649ED4"/>
    <w:lvl w:ilvl="0">
      <w:start w:val="2"/>
      <w:numFmt w:val="decimal"/>
      <w:lvlText w:val="%1"/>
      <w:lvlJc w:val="left"/>
      <w:pPr>
        <w:ind w:left="360" w:hanging="36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1" w15:restartNumberingAfterBreak="0">
    <w:nsid w:val="5296105B"/>
    <w:multiLevelType w:val="hybridMultilevel"/>
    <w:tmpl w:val="F30A6B70"/>
    <w:lvl w:ilvl="0" w:tplc="131C9D32">
      <w:start w:val="1"/>
      <w:numFmt w:val="decimal"/>
      <w:lvlText w:val="%1."/>
      <w:lvlJc w:val="left"/>
      <w:pPr>
        <w:ind w:left="1065" w:hanging="70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5492390D"/>
    <w:multiLevelType w:val="hybridMultilevel"/>
    <w:tmpl w:val="B59A8356"/>
    <w:lvl w:ilvl="0" w:tplc="A990A56A">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3" w15:restartNumberingAfterBreak="0">
    <w:nsid w:val="56EF5198"/>
    <w:multiLevelType w:val="hybridMultilevel"/>
    <w:tmpl w:val="0D2A705A"/>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E4E2A3D"/>
    <w:multiLevelType w:val="multilevel"/>
    <w:tmpl w:val="61C078B8"/>
    <w:lvl w:ilvl="0">
      <w:start w:val="1"/>
      <w:numFmt w:val="decimal"/>
      <w:lvlText w:val="%1"/>
      <w:lvlJc w:val="left"/>
      <w:pPr>
        <w:ind w:left="360" w:hanging="360"/>
      </w:pPr>
    </w:lvl>
    <w:lvl w:ilvl="1">
      <w:start w:val="1"/>
      <w:numFmt w:val="decimal"/>
      <w:lvlText w:val="%1.%2"/>
      <w:lvlJc w:val="left"/>
      <w:pPr>
        <w:ind w:left="1944" w:hanging="720"/>
      </w:pPr>
    </w:lvl>
    <w:lvl w:ilvl="2">
      <w:start w:val="1"/>
      <w:numFmt w:val="decimal"/>
      <w:lvlText w:val="%1.%2.%3"/>
      <w:lvlJc w:val="left"/>
      <w:pPr>
        <w:ind w:left="3168" w:hanging="720"/>
      </w:pPr>
    </w:lvl>
    <w:lvl w:ilvl="3">
      <w:start w:val="1"/>
      <w:numFmt w:val="decimal"/>
      <w:lvlText w:val="%1.%2.%3.%4"/>
      <w:lvlJc w:val="left"/>
      <w:pPr>
        <w:ind w:left="4752" w:hanging="1080"/>
      </w:pPr>
    </w:lvl>
    <w:lvl w:ilvl="4">
      <w:start w:val="1"/>
      <w:numFmt w:val="decimal"/>
      <w:lvlText w:val="%1.%2.%3.%4.%5"/>
      <w:lvlJc w:val="left"/>
      <w:pPr>
        <w:ind w:left="6336" w:hanging="1440"/>
      </w:pPr>
    </w:lvl>
    <w:lvl w:ilvl="5">
      <w:start w:val="1"/>
      <w:numFmt w:val="decimal"/>
      <w:lvlText w:val="%1.%2.%3.%4.%5.%6"/>
      <w:lvlJc w:val="left"/>
      <w:pPr>
        <w:ind w:left="7560" w:hanging="1440"/>
      </w:pPr>
    </w:lvl>
    <w:lvl w:ilvl="6">
      <w:start w:val="1"/>
      <w:numFmt w:val="decimal"/>
      <w:lvlText w:val="%1.%2.%3.%4.%5.%6.%7"/>
      <w:lvlJc w:val="left"/>
      <w:pPr>
        <w:ind w:left="9144" w:hanging="1800"/>
      </w:pPr>
    </w:lvl>
    <w:lvl w:ilvl="7">
      <w:start w:val="1"/>
      <w:numFmt w:val="decimal"/>
      <w:lvlText w:val="%1.%2.%3.%4.%5.%6.%7.%8"/>
      <w:lvlJc w:val="left"/>
      <w:pPr>
        <w:ind w:left="10728" w:hanging="2160"/>
      </w:pPr>
    </w:lvl>
    <w:lvl w:ilvl="8">
      <w:start w:val="1"/>
      <w:numFmt w:val="decimal"/>
      <w:lvlText w:val="%1.%2.%3.%4.%5.%6.%7.%8.%9"/>
      <w:lvlJc w:val="left"/>
      <w:pPr>
        <w:ind w:left="11952" w:hanging="2160"/>
      </w:pPr>
    </w:lvl>
  </w:abstractNum>
  <w:abstractNum w:abstractNumId="25" w15:restartNumberingAfterBreak="0">
    <w:nsid w:val="5EDD03F4"/>
    <w:multiLevelType w:val="hybridMultilevel"/>
    <w:tmpl w:val="B860BC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1C63F87"/>
    <w:multiLevelType w:val="hybridMultilevel"/>
    <w:tmpl w:val="9B1AC7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4927A9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D47677"/>
    <w:multiLevelType w:val="hybridMultilevel"/>
    <w:tmpl w:val="EED031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82C3CA4"/>
    <w:multiLevelType w:val="hybridMultilevel"/>
    <w:tmpl w:val="4E941A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B7D6886"/>
    <w:multiLevelType w:val="hybridMultilevel"/>
    <w:tmpl w:val="319CB386"/>
    <w:lvl w:ilvl="0" w:tplc="A990A56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1" w15:restartNumberingAfterBreak="0">
    <w:nsid w:val="6D5E0F34"/>
    <w:multiLevelType w:val="multilevel"/>
    <w:tmpl w:val="EE0CDC5E"/>
    <w:lvl w:ilvl="0">
      <w:start w:val="3"/>
      <w:numFmt w:val="decimal"/>
      <w:lvlText w:val="%1."/>
      <w:lvlJc w:val="left"/>
      <w:pPr>
        <w:ind w:left="390" w:hanging="39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32" w15:restartNumberingAfterBreak="0">
    <w:nsid w:val="6F8F20F7"/>
    <w:multiLevelType w:val="multilevel"/>
    <w:tmpl w:val="B46E5D86"/>
    <w:lvl w:ilvl="0">
      <w:start w:val="1"/>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3"/>
  </w:num>
  <w:num w:numId="3">
    <w:abstractNumId w:val="0"/>
  </w:num>
  <w:num w:numId="4">
    <w:abstractNumId w:val="11"/>
  </w:num>
  <w:num w:numId="5">
    <w:abstractNumId w:val="21"/>
  </w:num>
  <w:num w:numId="6">
    <w:abstractNumId w:val="14"/>
  </w:num>
  <w:num w:numId="7">
    <w:abstractNumId w:val="23"/>
  </w:num>
  <w:num w:numId="8">
    <w:abstractNumId w:val="30"/>
  </w:num>
  <w:num w:numId="9">
    <w:abstractNumId w:val="16"/>
  </w:num>
  <w:num w:numId="10">
    <w:abstractNumId w:val="4"/>
  </w:num>
  <w:num w:numId="11">
    <w:abstractNumId w:val="22"/>
  </w:num>
  <w:num w:numId="12">
    <w:abstractNumId w:val="15"/>
  </w:num>
  <w:num w:numId="13">
    <w:abstractNumId w:val="1"/>
  </w:num>
  <w:num w:numId="14">
    <w:abstractNumId w:val="2"/>
  </w:num>
  <w:num w:numId="15">
    <w:abstractNumId w:val="17"/>
  </w:num>
  <w:num w:numId="16">
    <w:abstractNumId w:val="19"/>
  </w:num>
  <w:num w:numId="17">
    <w:abstractNumId w:val="9"/>
  </w:num>
  <w:num w:numId="18">
    <w:abstractNumId w:val="5"/>
  </w:num>
  <w:num w:numId="19">
    <w:abstractNumId w:val="32"/>
  </w:num>
  <w:num w:numId="20">
    <w:abstractNumId w:val="6"/>
  </w:num>
  <w:num w:numId="21">
    <w:abstractNumId w:val="24"/>
  </w:num>
  <w:num w:numId="22">
    <w:abstractNumId w:val="3"/>
  </w:num>
  <w:num w:numId="23">
    <w:abstractNumId w:val="7"/>
  </w:num>
  <w:num w:numId="24">
    <w:abstractNumId w:val="20"/>
  </w:num>
  <w:num w:numId="25">
    <w:abstractNumId w:val="28"/>
  </w:num>
  <w:num w:numId="26">
    <w:abstractNumId w:val="25"/>
  </w:num>
  <w:num w:numId="27">
    <w:abstractNumId w:val="12"/>
  </w:num>
  <w:num w:numId="28">
    <w:abstractNumId w:val="26"/>
  </w:num>
  <w:num w:numId="29">
    <w:abstractNumId w:val="8"/>
  </w:num>
  <w:num w:numId="30">
    <w:abstractNumId w:val="29"/>
  </w:num>
  <w:num w:numId="31">
    <w:abstractNumId w:val="31"/>
  </w:num>
  <w:num w:numId="32">
    <w:abstractNumId w:val="27"/>
  </w:num>
  <w:num w:numId="33">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8"/>
    <w:rsid w:val="00006593"/>
    <w:rsid w:val="00010AEA"/>
    <w:rsid w:val="00011486"/>
    <w:rsid w:val="00013593"/>
    <w:rsid w:val="0002002A"/>
    <w:rsid w:val="00020CF3"/>
    <w:rsid w:val="0002415A"/>
    <w:rsid w:val="000249C2"/>
    <w:rsid w:val="00050697"/>
    <w:rsid w:val="0008375F"/>
    <w:rsid w:val="000A368B"/>
    <w:rsid w:val="000E4F00"/>
    <w:rsid w:val="00116863"/>
    <w:rsid w:val="001540CF"/>
    <w:rsid w:val="00162176"/>
    <w:rsid w:val="0016325F"/>
    <w:rsid w:val="00174503"/>
    <w:rsid w:val="00183206"/>
    <w:rsid w:val="001942F5"/>
    <w:rsid w:val="001969AD"/>
    <w:rsid w:val="001A73D2"/>
    <w:rsid w:val="001C49AC"/>
    <w:rsid w:val="001C575A"/>
    <w:rsid w:val="001D0F19"/>
    <w:rsid w:val="001D6C24"/>
    <w:rsid w:val="002024F1"/>
    <w:rsid w:val="00262BB3"/>
    <w:rsid w:val="002A35E8"/>
    <w:rsid w:val="002B13C1"/>
    <w:rsid w:val="002E158F"/>
    <w:rsid w:val="002E6C63"/>
    <w:rsid w:val="002F0CE3"/>
    <w:rsid w:val="00306170"/>
    <w:rsid w:val="0031301C"/>
    <w:rsid w:val="00320581"/>
    <w:rsid w:val="00324AD1"/>
    <w:rsid w:val="00352F8E"/>
    <w:rsid w:val="00356621"/>
    <w:rsid w:val="00372D95"/>
    <w:rsid w:val="003771B3"/>
    <w:rsid w:val="003A51BD"/>
    <w:rsid w:val="003B4B1C"/>
    <w:rsid w:val="003C2946"/>
    <w:rsid w:val="003D64EB"/>
    <w:rsid w:val="003F3CCA"/>
    <w:rsid w:val="0041021E"/>
    <w:rsid w:val="004153AC"/>
    <w:rsid w:val="004173F2"/>
    <w:rsid w:val="00432092"/>
    <w:rsid w:val="00442434"/>
    <w:rsid w:val="004A129B"/>
    <w:rsid w:val="004B2AC2"/>
    <w:rsid w:val="004B2AE8"/>
    <w:rsid w:val="00503B63"/>
    <w:rsid w:val="0050479C"/>
    <w:rsid w:val="0052717F"/>
    <w:rsid w:val="00530967"/>
    <w:rsid w:val="005320C9"/>
    <w:rsid w:val="0053257F"/>
    <w:rsid w:val="005415E3"/>
    <w:rsid w:val="00543860"/>
    <w:rsid w:val="00543B31"/>
    <w:rsid w:val="005446C5"/>
    <w:rsid w:val="005508AE"/>
    <w:rsid w:val="00576DD4"/>
    <w:rsid w:val="00577A5F"/>
    <w:rsid w:val="00595BF2"/>
    <w:rsid w:val="005A41B9"/>
    <w:rsid w:val="005B120F"/>
    <w:rsid w:val="005B4656"/>
    <w:rsid w:val="005C2138"/>
    <w:rsid w:val="005C60F4"/>
    <w:rsid w:val="005D5A7C"/>
    <w:rsid w:val="005E6DF7"/>
    <w:rsid w:val="005E72D9"/>
    <w:rsid w:val="005E7F8C"/>
    <w:rsid w:val="005F62BC"/>
    <w:rsid w:val="00611821"/>
    <w:rsid w:val="00627B0B"/>
    <w:rsid w:val="00630D7C"/>
    <w:rsid w:val="0063766F"/>
    <w:rsid w:val="006442E0"/>
    <w:rsid w:val="0065641F"/>
    <w:rsid w:val="00656C67"/>
    <w:rsid w:val="00663FBF"/>
    <w:rsid w:val="006722B9"/>
    <w:rsid w:val="00680F00"/>
    <w:rsid w:val="0069531F"/>
    <w:rsid w:val="006A40E1"/>
    <w:rsid w:val="006A43BA"/>
    <w:rsid w:val="006B0197"/>
    <w:rsid w:val="00703E82"/>
    <w:rsid w:val="00746E31"/>
    <w:rsid w:val="00762E3F"/>
    <w:rsid w:val="007700E1"/>
    <w:rsid w:val="0078725A"/>
    <w:rsid w:val="007976A5"/>
    <w:rsid w:val="007B61F9"/>
    <w:rsid w:val="007E7FA1"/>
    <w:rsid w:val="007F7093"/>
    <w:rsid w:val="00811346"/>
    <w:rsid w:val="00826168"/>
    <w:rsid w:val="00852842"/>
    <w:rsid w:val="00861AA2"/>
    <w:rsid w:val="00875CA3"/>
    <w:rsid w:val="00886BCB"/>
    <w:rsid w:val="008924B2"/>
    <w:rsid w:val="008D507C"/>
    <w:rsid w:val="00902337"/>
    <w:rsid w:val="00920BB2"/>
    <w:rsid w:val="00925CA0"/>
    <w:rsid w:val="00931FCB"/>
    <w:rsid w:val="00932F57"/>
    <w:rsid w:val="009353A2"/>
    <w:rsid w:val="00936E4B"/>
    <w:rsid w:val="009407CE"/>
    <w:rsid w:val="00951CAB"/>
    <w:rsid w:val="009621B9"/>
    <w:rsid w:val="00990D34"/>
    <w:rsid w:val="009A2BEC"/>
    <w:rsid w:val="009E463E"/>
    <w:rsid w:val="009E7C07"/>
    <w:rsid w:val="00A042D5"/>
    <w:rsid w:val="00A0523A"/>
    <w:rsid w:val="00A172E7"/>
    <w:rsid w:val="00A41696"/>
    <w:rsid w:val="00A45B78"/>
    <w:rsid w:val="00A53204"/>
    <w:rsid w:val="00A71F2B"/>
    <w:rsid w:val="00A948E4"/>
    <w:rsid w:val="00AD2695"/>
    <w:rsid w:val="00AE5FEB"/>
    <w:rsid w:val="00AE647C"/>
    <w:rsid w:val="00B252C5"/>
    <w:rsid w:val="00B40E91"/>
    <w:rsid w:val="00B4674A"/>
    <w:rsid w:val="00B57AD6"/>
    <w:rsid w:val="00B8513B"/>
    <w:rsid w:val="00B85DA7"/>
    <w:rsid w:val="00B87E1A"/>
    <w:rsid w:val="00BA2B5C"/>
    <w:rsid w:val="00BA714A"/>
    <w:rsid w:val="00BB1F05"/>
    <w:rsid w:val="00BB61F1"/>
    <w:rsid w:val="00BB6B06"/>
    <w:rsid w:val="00BC5D80"/>
    <w:rsid w:val="00BD29D3"/>
    <w:rsid w:val="00BE15CD"/>
    <w:rsid w:val="00BF1366"/>
    <w:rsid w:val="00BF14AF"/>
    <w:rsid w:val="00BF261E"/>
    <w:rsid w:val="00BF649A"/>
    <w:rsid w:val="00C04659"/>
    <w:rsid w:val="00C13CF8"/>
    <w:rsid w:val="00C145AF"/>
    <w:rsid w:val="00C36029"/>
    <w:rsid w:val="00C41C10"/>
    <w:rsid w:val="00C56CC8"/>
    <w:rsid w:val="00C624D9"/>
    <w:rsid w:val="00C62844"/>
    <w:rsid w:val="00C71066"/>
    <w:rsid w:val="00C7748F"/>
    <w:rsid w:val="00CA45A1"/>
    <w:rsid w:val="00CB44B4"/>
    <w:rsid w:val="00CD37BA"/>
    <w:rsid w:val="00CD6DDB"/>
    <w:rsid w:val="00CE235F"/>
    <w:rsid w:val="00CE3D95"/>
    <w:rsid w:val="00D041EB"/>
    <w:rsid w:val="00D064FB"/>
    <w:rsid w:val="00D27E6D"/>
    <w:rsid w:val="00D30213"/>
    <w:rsid w:val="00D532EB"/>
    <w:rsid w:val="00D74BA8"/>
    <w:rsid w:val="00D877B9"/>
    <w:rsid w:val="00DB1030"/>
    <w:rsid w:val="00DC1B08"/>
    <w:rsid w:val="00DC542F"/>
    <w:rsid w:val="00DD0CB5"/>
    <w:rsid w:val="00DE3E8E"/>
    <w:rsid w:val="00DF09DE"/>
    <w:rsid w:val="00DF277E"/>
    <w:rsid w:val="00E0735A"/>
    <w:rsid w:val="00E14B98"/>
    <w:rsid w:val="00E15F5D"/>
    <w:rsid w:val="00E173C5"/>
    <w:rsid w:val="00E4642C"/>
    <w:rsid w:val="00E75BF0"/>
    <w:rsid w:val="00E935F2"/>
    <w:rsid w:val="00EC41CC"/>
    <w:rsid w:val="00EF4E16"/>
    <w:rsid w:val="00F42BFA"/>
    <w:rsid w:val="00F43FBF"/>
    <w:rsid w:val="00F52765"/>
    <w:rsid w:val="00F5505D"/>
    <w:rsid w:val="00F6465D"/>
    <w:rsid w:val="00F7044F"/>
    <w:rsid w:val="00F73C24"/>
    <w:rsid w:val="00F77B8A"/>
    <w:rsid w:val="00FA1F66"/>
    <w:rsid w:val="00FA7F30"/>
    <w:rsid w:val="00FB2C71"/>
    <w:rsid w:val="00FE034B"/>
    <w:rsid w:val="00FE0E25"/>
    <w:rsid w:val="00FF4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BFA9"/>
  <w15:chartTrackingRefBased/>
  <w15:docId w15:val="{F028893C-C98E-4FF1-8AD1-769B4B08523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23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14B9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4B98"/>
    <w:pPr>
      <w:spacing w:before="100" w:beforeAutospacing="1" w:after="100" w:afterAutospacing="1"/>
    </w:pPr>
  </w:style>
  <w:style w:type="paragraph" w:styleId="Prrafodelista">
    <w:name w:val="List Paragraph"/>
    <w:basedOn w:val="Normal"/>
    <w:link w:val="PrrafodelistaCar"/>
    <w:uiPriority w:val="34"/>
    <w:qFormat/>
    <w:rsid w:val="00E14B98"/>
    <w:pPr>
      <w:ind w:left="720"/>
      <w:contextualSpacing/>
    </w:pPr>
  </w:style>
  <w:style w:type="character" w:customStyle="1" w:styleId="PrrafodelistaCar">
    <w:name w:val="Párrafo de lista Car"/>
    <w:basedOn w:val="Fuentedeprrafopredeter"/>
    <w:link w:val="Prrafodelista"/>
    <w:uiPriority w:val="34"/>
    <w:rsid w:val="0050479C"/>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17450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4503"/>
    <w:rPr>
      <w:rFonts w:ascii="Segoe UI" w:eastAsia="Times New Roman" w:hAnsi="Segoe UI" w:cs="Segoe UI"/>
      <w:sz w:val="18"/>
      <w:szCs w:val="18"/>
      <w:lang w:eastAsia="es-ES"/>
    </w:rPr>
  </w:style>
  <w:style w:type="paragraph" w:customStyle="1" w:styleId="Normal1">
    <w:name w:val="Normal1"/>
    <w:rsid w:val="00B8513B"/>
    <w:pPr>
      <w:spacing w:after="0" w:line="240" w:lineRule="auto"/>
    </w:pPr>
    <w:rPr>
      <w:rFonts w:ascii="Times New Roman" w:eastAsia="Times New Roman" w:hAnsi="Times New Roman" w:cs="Times New Roman"/>
      <w:color w:val="000000"/>
      <w:sz w:val="24"/>
      <w:szCs w:val="24"/>
      <w:lang w:val="es-ES_tradnl"/>
    </w:rPr>
  </w:style>
  <w:style w:type="paragraph" w:customStyle="1" w:styleId="C4Body">
    <w:name w:val="C4 Body"/>
    <w:pPr>
      <w:widowControl/>
      <w:spacing w:after="120" w:line="264" w:lineRule="auto"/>
    </w:pPr>
    <w:rPr>
      <w:rFonts w:ascii="Century Gothic" w:hAnsi="Century Gothic"/>
      <w:b w:val="0"/>
      <w:color w:val="000000"/>
      <w:sz w:val="22"/>
    </w:rPr>
  </w:style>
  <w:style w:type="paragraph" w:customStyle="1" w:styleId="C4H1">
    <w:name w:val="C4 H1"/>
    <w:pPr>
      <w:keepNext/>
      <w:widowControl/>
      <w:spacing w:after="120" w:line="264" w:lineRule="auto" w:before="180"/>
      <w:outlineLvl w:val="0"/>
    </w:pPr>
    <w:rPr>
      <w:rFonts w:ascii="Century Gothic" w:hAnsi="Century Gothic"/>
      <w:b/>
      <w:color w:val="000000"/>
      <w:sz w:val="28"/>
    </w:rPr>
  </w:style>
  <w:style w:type="paragraph" w:customStyle="1" w:styleId="C4H2">
    <w:name w:val="C4 H2"/>
    <w:pPr>
      <w:keepNext/>
      <w:widowControl/>
      <w:spacing w:after="120" w:line="264" w:lineRule="auto" w:before="180"/>
      <w:outlineLvl w:val="1"/>
    </w:pPr>
    <w:rPr>
      <w:rFonts w:ascii="Century Gothic" w:hAnsi="Century Gothic"/>
      <w:b/>
      <w:color w:val="000000"/>
      <w:sz w:val="24"/>
    </w:rPr>
  </w:style>
  <w:style w:type="paragraph" w:customStyle="1" w:styleId="C4H3">
    <w:name w:val="C4 H3"/>
    <w:pPr>
      <w:keepNext/>
      <w:widowControl/>
      <w:spacing w:after="120" w:line="264" w:lineRule="auto" w:before="180"/>
      <w:outlineLvl w:val="2"/>
    </w:pPr>
    <w:rPr>
      <w:rFonts w:ascii="Century Gothic" w:hAnsi="Century Gothic"/>
      <w:b/>
      <w:color w:val="000000"/>
      <w:sz w:val="22"/>
    </w:rPr>
  </w:style>
  <w:style w:type="paragraph" w:customStyle="1" w:styleId="C4Caption">
    <w:name w:val="C4 Caption"/>
    <w:pPr>
      <w:widowControl/>
      <w:spacing w:after="120" w:line="264" w:lineRule="auto"/>
    </w:pPr>
    <w:rPr>
      <w:rFonts w:ascii="Century Gothic" w:hAnsi="Century Gothic"/>
      <w:b w:val="0"/>
      <w:color w:val="000000"/>
      <w:sz w:val="18"/>
    </w:rPr>
  </w:style>
  <w:style w:type="paragraph" w:customStyle="1" w:styleId="C4Table">
    <w:name w:val="C4 Table"/>
    <w:pPr>
      <w:widowControl/>
      <w:spacing w:after="60" w:line="245" w:lineRule="auto" w:before="60"/>
    </w:pPr>
    <w:rPr>
      <w:rFonts w:ascii="Century Gothic" w:hAnsi="Century Gothic"/>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15205">
      <w:bodyDiv w:val="1"/>
      <w:marLeft w:val="0"/>
      <w:marRight w:val="0"/>
      <w:marTop w:val="0"/>
      <w:marBottom w:val="0"/>
      <w:divBdr>
        <w:top w:val="none" w:sz="0" w:space="0" w:color="auto"/>
        <w:left w:val="none" w:sz="0" w:space="0" w:color="auto"/>
        <w:bottom w:val="none" w:sz="0" w:space="0" w:color="auto"/>
        <w:right w:val="none" w:sz="0" w:space="0" w:color="auto"/>
      </w:divBdr>
    </w:div>
    <w:div w:id="1452166342">
      <w:bodyDiv w:val="1"/>
      <w:marLeft w:val="0"/>
      <w:marRight w:val="0"/>
      <w:marTop w:val="0"/>
      <w:marBottom w:val="0"/>
      <w:divBdr>
        <w:top w:val="none" w:sz="0" w:space="0" w:color="auto"/>
        <w:left w:val="none" w:sz="0" w:space="0" w:color="auto"/>
        <w:bottom w:val="none" w:sz="0" w:space="0" w:color="auto"/>
        <w:right w:val="none" w:sz="0" w:space="0" w:color="auto"/>
      </w:divBdr>
    </w:div>
    <w:div w:id="1526017515">
      <w:bodyDiv w:val="1"/>
      <w:marLeft w:val="0"/>
      <w:marRight w:val="0"/>
      <w:marTop w:val="0"/>
      <w:marBottom w:val="0"/>
      <w:divBdr>
        <w:top w:val="none" w:sz="0" w:space="0" w:color="auto"/>
        <w:left w:val="none" w:sz="0" w:space="0" w:color="auto"/>
        <w:bottom w:val="none" w:sz="0" w:space="0" w:color="auto"/>
        <w:right w:val="none" w:sz="0" w:space="0" w:color="auto"/>
      </w:divBdr>
      <w:divsChild>
        <w:div w:id="1020857129">
          <w:marLeft w:val="0"/>
          <w:marRight w:val="0"/>
          <w:marTop w:val="0"/>
          <w:marBottom w:val="0"/>
          <w:divBdr>
            <w:top w:val="none" w:sz="0" w:space="0" w:color="auto"/>
            <w:left w:val="none" w:sz="0" w:space="0" w:color="auto"/>
            <w:bottom w:val="none" w:sz="0" w:space="0" w:color="auto"/>
            <w:right w:val="none" w:sz="0" w:space="0" w:color="auto"/>
          </w:divBdr>
          <w:divsChild>
            <w:div w:id="1408187171">
              <w:marLeft w:val="0"/>
              <w:marRight w:val="0"/>
              <w:marTop w:val="360"/>
              <w:marBottom w:val="180"/>
              <w:divBdr>
                <w:top w:val="none" w:sz="0" w:space="0" w:color="auto"/>
                <w:left w:val="none" w:sz="0" w:space="0" w:color="auto"/>
                <w:bottom w:val="none" w:sz="0" w:space="0" w:color="auto"/>
                <w:right w:val="none" w:sz="0" w:space="0" w:color="auto"/>
              </w:divBdr>
            </w:div>
          </w:divsChild>
        </w:div>
        <w:div w:id="976493200">
          <w:marLeft w:val="0"/>
          <w:marRight w:val="0"/>
          <w:marTop w:val="0"/>
          <w:marBottom w:val="0"/>
          <w:divBdr>
            <w:top w:val="none" w:sz="0" w:space="0" w:color="auto"/>
            <w:left w:val="none" w:sz="0" w:space="0" w:color="auto"/>
            <w:bottom w:val="none" w:sz="0" w:space="0" w:color="auto"/>
            <w:right w:val="none" w:sz="0" w:space="0" w:color="auto"/>
          </w:divBdr>
        </w:div>
        <w:div w:id="602997452">
          <w:marLeft w:val="0"/>
          <w:marRight w:val="0"/>
          <w:marTop w:val="0"/>
          <w:marBottom w:val="0"/>
          <w:divBdr>
            <w:top w:val="none" w:sz="0" w:space="0" w:color="auto"/>
            <w:left w:val="none" w:sz="0" w:space="0" w:color="auto"/>
            <w:bottom w:val="none" w:sz="0" w:space="0" w:color="auto"/>
            <w:right w:val="none" w:sz="0" w:space="0" w:color="auto"/>
          </w:divBdr>
        </w:div>
        <w:div w:id="1548831113">
          <w:marLeft w:val="0"/>
          <w:marRight w:val="0"/>
          <w:marTop w:val="0"/>
          <w:marBottom w:val="0"/>
          <w:divBdr>
            <w:top w:val="none" w:sz="0" w:space="0" w:color="auto"/>
            <w:left w:val="none" w:sz="0" w:space="0" w:color="auto"/>
            <w:bottom w:val="none" w:sz="0" w:space="0" w:color="auto"/>
            <w:right w:val="none" w:sz="0" w:space="0" w:color="auto"/>
          </w:divBdr>
        </w:div>
        <w:div w:id="959914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45974-712C-49A3-9A59-6F4F28D6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2</Pages>
  <Words>443</Words>
  <Characters>2439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Gomezj</dc:creator>
  <cp:keywords/>
  <dc:description/>
  <cp:lastModifiedBy>JUAN FRANCISCO GOMEZ FLORES</cp:lastModifiedBy>
  <cp:revision>134</cp:revision>
  <cp:lastPrinted>2022-02-18T01:47:00Z</cp:lastPrinted>
  <dcterms:created xsi:type="dcterms:W3CDTF">2020-08-08T17:49:00Z</dcterms:created>
  <dcterms:modified xsi:type="dcterms:W3CDTF">2026-10-05T01:41:00Z</dcterms:modified>
</cp:coreProperties>
</file>