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pageBreakBefore w:val="false"/>
        <w:jc w:val="center"/>
        <w:rPr>
          <w:rFonts w:ascii="Open Sans" w:hAnsi="Open Sans" w:eastAsia="Open Sans" w:cs="Open Sans"/>
          <w:b/>
          <w:b/>
          <w:sz w:val="26"/>
          <w:szCs w:val="26"/>
        </w:rPr>
      </w:pPr>
      <w:r>
        <w:rPr>
          <w:rFonts w:eastAsia="Open Sans" w:cs="Open Sans" w:ascii="Open Sans" w:hAnsi="Open Sans"/>
          <w:b/>
          <w:sz w:val="26"/>
          <w:szCs w:val="26"/>
        </w:rPr>
        <w:t xml:space="preserve">Proyecto DHTube II </w:t>
      </w:r>
    </w:p>
    <w:p>
      <w:pPr>
        <w:pStyle w:val="LOnormal"/>
        <w:pageBreakBefore w:val="false"/>
        <w:rPr>
          <w:rFonts w:ascii="Open Sans" w:hAnsi="Open Sans" w:eastAsia="Open Sans" w:cs="Open Sans"/>
          <w:b/>
          <w:b/>
        </w:rPr>
      </w:pPr>
      <w:hyperlink r:id="rId2">
        <w:r>
          <w:rPr/>
          <w:drawing>
            <wp:inline distT="0" distB="0" distL="0" distR="0">
              <wp:extent cx="889000" cy="683895"/>
              <wp:effectExtent l="0" t="0" r="0" b="0"/>
              <wp:docPr id="1" name="image2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2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89000" cy="683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LOnormal"/>
        <w:pageBreakBefore w:val="false"/>
        <w:rPr>
          <w:rFonts w:ascii="Open Sans" w:hAnsi="Open Sans" w:eastAsia="Open Sans" w:cs="Open Sans"/>
          <w:b/>
          <w:b/>
        </w:rPr>
      </w:pPr>
      <w:r>
        <w:rPr>
          <w:rFonts w:eastAsia="Open Sans" w:cs="Open Sans" w:ascii="Open Sans" w:hAnsi="Open Sans"/>
          <w:b/>
        </w:rPr>
        <w:t xml:space="preserve">Nos encontramos en el segundo punto de encuentro dentro del proyecto DHTube. Nos reunimos con la empresa y junto con ellos cerramos el modelado de la base de datos. Es por esto que en Playground vas a encontrar el link con el </w:t>
      </w:r>
      <w:hyperlink r:id="rId4">
        <w:r>
          <w:rPr>
            <w:rFonts w:eastAsia="Open Sans" w:cs="Open Sans" w:ascii="Open Sans" w:hAnsi="Open Sans"/>
            <w:b/>
            <w:color w:val="1155CC"/>
            <w:u w:val="single"/>
          </w:rPr>
          <w:t>script de SQL</w:t>
        </w:r>
      </w:hyperlink>
      <w:r>
        <w:rPr>
          <w:rFonts w:eastAsia="Open Sans" w:cs="Open Sans" w:ascii="Open Sans" w:hAnsi="Open Sans"/>
          <w:b/>
        </w:rPr>
        <w:t xml:space="preserve"> para incluirlo dentro de tu servidor de bases de datos.</w:t>
      </w:r>
    </w:p>
    <w:p>
      <w:pPr>
        <w:pStyle w:val="LOnormal"/>
        <w:pageBreakBefore w:val="false"/>
        <w:rPr>
          <w:rFonts w:ascii="Open Sans" w:hAnsi="Open Sans" w:eastAsia="Open Sans" w:cs="Open Sans"/>
          <w:b/>
          <w:b/>
        </w:rPr>
      </w:pPr>
      <w:r>
        <w:rPr>
          <w:rFonts w:eastAsia="Open Sans" w:cs="Open Sans" w:ascii="Open Sans" w:hAnsi="Open Sans"/>
          <w:b/>
        </w:rPr>
      </w:r>
    </w:p>
    <w:p>
      <w:pPr>
        <w:pStyle w:val="LOnormal"/>
        <w:pageBreakBefore w:val="false"/>
        <w:rPr>
          <w:rFonts w:ascii="Open Sans" w:hAnsi="Open Sans" w:eastAsia="Open Sans" w:cs="Open Sans"/>
          <w:b/>
          <w:b/>
        </w:rPr>
      </w:pPr>
      <w:hyperlink r:id="rId5">
        <w:r>
          <w:rPr/>
          <w:drawing>
            <wp:inline distT="0" distB="0" distL="0" distR="0">
              <wp:extent cx="699770" cy="699770"/>
              <wp:effectExtent l="0" t="0" r="0" b="0"/>
              <wp:docPr id="2" name="image5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5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9770" cy="699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LOnormal"/>
        <w:pageBreakBefore w:val="false"/>
        <w:rPr>
          <w:rFonts w:ascii="Open Sans" w:hAnsi="Open Sans" w:eastAsia="Open Sans" w:cs="Open Sans"/>
          <w:b/>
          <w:b/>
        </w:rPr>
      </w:pPr>
      <w:r>
        <w:rPr>
          <w:rFonts w:eastAsia="Open Sans" w:cs="Open Sans" w:ascii="Open Sans" w:hAnsi="Open Sans"/>
          <w:b/>
        </w:rPr>
        <w:t>Enunciado</w:t>
      </w:r>
    </w:p>
    <w:p>
      <w:pPr>
        <w:pStyle w:val="LOnormal"/>
        <w:pageBreakBefore w:val="false"/>
        <w:rPr>
          <w:rFonts w:ascii="Open Sans" w:hAnsi="Open Sans" w:eastAsia="Open Sans" w:cs="Open Sans"/>
        </w:rPr>
      </w:pPr>
      <w:r>
        <w:rPr>
          <w:rFonts w:eastAsia="Open Sans" w:cs="Open Sans" w:ascii="Open Sans" w:hAnsi="Open Sans"/>
        </w:rPr>
        <w:tab/>
        <w:t xml:space="preserve">La empresa </w:t>
      </w:r>
      <w:r>
        <w:rPr>
          <w:rFonts w:eastAsia="Open Sans" w:cs="Open Sans" w:ascii="Open Sans" w:hAnsi="Open Sans"/>
          <w:b/>
        </w:rPr>
        <w:t xml:space="preserve">DHTube </w:t>
      </w:r>
      <w:r>
        <w:rPr>
          <w:rFonts w:eastAsia="Open Sans" w:cs="Open Sans" w:ascii="Open Sans" w:hAnsi="Open Sans"/>
        </w:rPr>
        <w:t xml:space="preserve">nos pidió una segunda reunión. En este hito, tenemos que mostrar la base de datos que construimos y unos primeros informes. Según lo que relevamos, generamos un punteo de todos lo solicitado y comenzaremos a trabajar en lo que tenemos que entregar en esa reunión. </w:t>
      </w:r>
    </w:p>
    <w:p>
      <w:pPr>
        <w:pStyle w:val="LOnormal"/>
        <w:pageBreakBefore w:val="false"/>
        <w:rPr>
          <w:rFonts w:ascii="Open Sans" w:hAnsi="Open Sans" w:eastAsia="Open Sans" w:cs="Open Sans"/>
        </w:rPr>
      </w:pPr>
      <w:r>
        <w:rPr>
          <w:rFonts w:eastAsia="Open Sans" w:cs="Open Sans" w:ascii="Open Sans" w:hAnsi="Open Sans"/>
        </w:rPr>
      </w:r>
    </w:p>
    <w:p>
      <w:pPr>
        <w:pStyle w:val="LOnormal"/>
        <w:pageBreakBefore w:val="false"/>
        <w:rPr>
          <w:rFonts w:ascii="Open Sans" w:hAnsi="Open Sans" w:eastAsia="Open Sans" w:cs="Open Sans"/>
        </w:rPr>
      </w:pPr>
      <w:r>
        <w:rPr>
          <w:rFonts w:eastAsia="Open Sans" w:cs="Open Sans" w:ascii="Open Sans" w:hAnsi="Open Sans"/>
        </w:rPr>
      </w:r>
    </w:p>
    <w:p>
      <w:pPr>
        <w:pStyle w:val="LOnormal"/>
        <w:pageBreakBefore w:val="false"/>
        <w:rPr>
          <w:rFonts w:ascii="Open Sans" w:hAnsi="Open Sans" w:eastAsia="Open Sans" w:cs="Open Sans"/>
        </w:rPr>
      </w:pPr>
      <w:hyperlink r:id="rId7">
        <w:r>
          <w:rPr/>
          <w:drawing>
            <wp:inline distT="0" distB="0" distL="0" distR="0">
              <wp:extent cx="854710" cy="683895"/>
              <wp:effectExtent l="0" t="0" r="0" b="0"/>
              <wp:docPr id="3" name="image1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1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54710" cy="683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LOnormal"/>
        <w:pageBreakBefore w:val="false"/>
        <w:rPr>
          <w:rFonts w:ascii="Open Sans" w:hAnsi="Open Sans" w:eastAsia="Open Sans" w:cs="Open Sans"/>
        </w:rPr>
      </w:pPr>
      <w:r>
        <w:rPr>
          <w:rFonts w:eastAsia="Open Sans" w:cs="Open Sans" w:ascii="Open Sans" w:hAnsi="Open Sans"/>
        </w:rPr>
      </w:r>
    </w:p>
    <w:p>
      <w:pPr>
        <w:pStyle w:val="LOnormal"/>
        <w:pageBreakBefore w:val="false"/>
        <w:rPr>
          <w:rFonts w:ascii="Open Sans" w:hAnsi="Open Sans" w:eastAsia="Open Sans" w:cs="Open Sans"/>
          <w:sz w:val="24"/>
          <w:szCs w:val="24"/>
        </w:rPr>
      </w:pPr>
      <w:r>
        <w:rPr>
          <w:rFonts w:eastAsia="Open Sans" w:cs="Open Sans" w:ascii="Open Sans" w:hAnsi="Open Sans"/>
          <w:b/>
          <w:sz w:val="24"/>
          <w:szCs w:val="24"/>
        </w:rPr>
        <w:t>Checkpoint II: informes</w:t>
      </w:r>
    </w:p>
    <w:p>
      <w:pPr>
        <w:pStyle w:val="LOnormal"/>
        <w:pageBreakBefore w:val="false"/>
        <w:spacing w:lineRule="auto" w:line="360"/>
        <w:ind w:left="0" w:hanging="0"/>
        <w:rPr>
          <w:rFonts w:ascii="Open Sans" w:hAnsi="Open Sans" w:eastAsia="Open Sans" w:cs="Open Sans"/>
          <w:b/>
          <w:b/>
        </w:rPr>
      </w:pPr>
      <w:r>
        <w:rPr>
          <w:rFonts w:eastAsia="Open Sans" w:cs="Open Sans" w:ascii="Open Sans" w:hAnsi="Open Sans"/>
          <w:b/>
        </w:rPr>
        <w:t xml:space="preserve">Realizar los siguientes reportes: </w:t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Listar todos los usuarios cuyo nombre comience con la letra “a”.</w:t>
      </w:r>
    </w:p>
    <w:p>
      <w:pPr>
        <w:pStyle w:val="LOnormal"/>
        <w:spacing w:lineRule="auto" w:line="360"/>
        <w:ind w:hanging="0"/>
        <w:rPr/>
      </w:pPr>
      <w:r>
        <w:rPr/>
      </w:r>
    </w:p>
    <w:p>
      <w:pPr>
        <w:pStyle w:val="LOnormal"/>
        <w:spacing w:lineRule="auto" w:line="360"/>
        <w:ind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79015"/>
            <wp:effectExtent l="0" t="0" r="0" b="0"/>
            <wp:wrapSquare wrapText="largest"/>
            <wp:docPr id="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Listar todos los usuarios que no hayan cargado el email.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953260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Mostrar todos los canales creados entre el 01/04/2021 y el 01/06/2021.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22525"/>
            <wp:effectExtent l="0" t="0" r="0" b="0"/>
            <wp:wrapSquare wrapText="largest"/>
            <wp:docPr id="6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Listar los 10 usuarios más jóvenes.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36240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Mostrar todas las playlists que sean privadas.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38985"/>
            <wp:effectExtent l="0" t="0" r="0" b="0"/>
            <wp:wrapSquare wrapText="largest"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Listar el top 5 de videos con más cantidad de likes.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16175"/>
            <wp:effectExtent l="0" t="0" r="0" b="0"/>
            <wp:wrapSquare wrapText="largest"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Insertar un usuario con los siguientes datos:</w:t>
      </w:r>
    </w:p>
    <w:p>
      <w:pPr>
        <w:pStyle w:val="LOnormal"/>
        <w:pageBreakBefore w:val="false"/>
        <w:numPr>
          <w:ilvl w:val="1"/>
          <w:numId w:val="2"/>
        </w:numPr>
        <w:spacing w:lineRule="auto" w:line="360"/>
        <w:ind w:left="1440" w:hanging="360"/>
        <w:rPr>
          <w:sz w:val="24"/>
          <w:szCs w:val="24"/>
        </w:rPr>
      </w:pPr>
      <w:r>
        <w:rPr>
          <w:sz w:val="24"/>
          <w:szCs w:val="24"/>
        </w:rPr>
        <w:t>Nombre: Juan Jose Batzal</w:t>
      </w:r>
    </w:p>
    <w:p>
      <w:pPr>
        <w:pStyle w:val="LOnormal"/>
        <w:pageBreakBefore w:val="false"/>
        <w:numPr>
          <w:ilvl w:val="1"/>
          <w:numId w:val="2"/>
        </w:numPr>
        <w:spacing w:lineRule="auto" w:line="360"/>
        <w:ind w:left="1440" w:hanging="360"/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15">
        <w:r>
          <w:rPr>
            <w:color w:val="1155CC"/>
            <w:sz w:val="24"/>
            <w:szCs w:val="24"/>
            <w:u w:val="single"/>
          </w:rPr>
          <w:t>jjbatzal@gmail.com</w:t>
        </w:r>
      </w:hyperlink>
    </w:p>
    <w:p>
      <w:pPr>
        <w:pStyle w:val="LOnormal"/>
        <w:pageBreakBefore w:val="false"/>
        <w:numPr>
          <w:ilvl w:val="1"/>
          <w:numId w:val="2"/>
        </w:numPr>
        <w:spacing w:lineRule="auto" w:line="360"/>
        <w:ind w:left="1440" w:hanging="360"/>
        <w:rPr>
          <w:sz w:val="24"/>
          <w:szCs w:val="24"/>
        </w:rPr>
      </w:pPr>
      <w:r>
        <w:rPr>
          <w:sz w:val="24"/>
          <w:szCs w:val="24"/>
        </w:rPr>
        <w:t>password: jj1597</w:t>
      </w:r>
    </w:p>
    <w:p>
      <w:pPr>
        <w:pStyle w:val="LOnormal"/>
        <w:pageBreakBefore w:val="false"/>
        <w:numPr>
          <w:ilvl w:val="1"/>
          <w:numId w:val="2"/>
        </w:numPr>
        <w:spacing w:lineRule="auto" w:line="360"/>
        <w:ind w:left="1440" w:hanging="360"/>
        <w:rPr>
          <w:sz w:val="24"/>
          <w:szCs w:val="24"/>
        </w:rPr>
      </w:pPr>
      <w:r>
        <w:rPr>
          <w:sz w:val="24"/>
          <w:szCs w:val="24"/>
        </w:rPr>
        <w:t>fecha de nacimiento: 01/04/2000</w:t>
      </w:r>
    </w:p>
    <w:p>
      <w:pPr>
        <w:pStyle w:val="LOnormal"/>
        <w:pageBreakBefore w:val="false"/>
        <w:numPr>
          <w:ilvl w:val="1"/>
          <w:numId w:val="2"/>
        </w:numPr>
        <w:spacing w:lineRule="auto" w:line="360"/>
        <w:ind w:left="1440" w:hanging="360"/>
        <w:rPr>
          <w:sz w:val="24"/>
          <w:szCs w:val="24"/>
        </w:rPr>
      </w:pPr>
      <w:r>
        <w:rPr>
          <w:sz w:val="24"/>
          <w:szCs w:val="24"/>
        </w:rPr>
        <w:t>codigopostal: 1429</w:t>
      </w:r>
    </w:p>
    <w:p>
      <w:pPr>
        <w:pStyle w:val="LOnormal"/>
        <w:pageBreakBefore w:val="false"/>
        <w:numPr>
          <w:ilvl w:val="1"/>
          <w:numId w:val="2"/>
        </w:numPr>
        <w:spacing w:lineRule="auto" w:line="360"/>
        <w:ind w:left="1440" w:hanging="360"/>
        <w:rPr>
          <w:sz w:val="24"/>
          <w:szCs w:val="24"/>
        </w:rPr>
      </w:pPr>
      <w:r>
        <w:rPr>
          <w:sz w:val="24"/>
          <w:szCs w:val="24"/>
        </w:rPr>
        <w:t>país: Argentina</w:t>
      </w:r>
    </w:p>
    <w:p>
      <w:pPr>
        <w:pStyle w:val="LOnormal"/>
        <w:pageBreakBefore w:val="false"/>
        <w:numPr>
          <w:ilvl w:val="1"/>
          <w:numId w:val="2"/>
        </w:numPr>
        <w:spacing w:lineRule="auto" w:line="360"/>
        <w:ind w:left="1440" w:hanging="360"/>
        <w:rPr>
          <w:sz w:val="24"/>
          <w:szCs w:val="24"/>
        </w:rPr>
      </w:pPr>
      <w:r>
        <w:rPr>
          <w:sz w:val="24"/>
          <w:szCs w:val="24"/>
        </w:rPr>
        <w:t xml:space="preserve">Avatar: carita feliz 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79195"/>
            <wp:effectExtent l="0" t="0" r="0" b="0"/>
            <wp:wrapSquare wrapText="largest"/>
            <wp:docPr id="10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Generar un listado con todos los usuarios que hayan nacido en el año 2000.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30730"/>
            <wp:effectExtent l="0" t="0" r="0" b="0"/>
            <wp:wrapSquare wrapText="largest"/>
            <wp:docPr id="11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Listar todos los países ordenados alfabéticamente y su nombre en mayúsculas.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503805"/>
            <wp:effectExtent l="0" t="0" r="0" b="0"/>
            <wp:wrapSquare wrapText="largest"/>
            <wp:docPr id="1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Listar todos los videos que posean más de 500.000 reproducciones.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83105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Generar un reporte de todos los videos publicados en el año 2020 que sean privados y que posean más de 100 dislikes.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489075"/>
            <wp:effectExtent l="0" t="0" r="0" b="0"/>
            <wp:wrapSquare wrapText="largest"/>
            <wp:docPr id="1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Por error hemos cargado mal los datos de Juan Jose Batzal. La fecha de nacimiento no era 01/04/2000, sino 04/01/2000. Ahora debemos crear y ejecutar la sentencia necesaria para realizar la modificación.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298065"/>
            <wp:effectExtent l="0" t="0" r="0" b="0"/>
            <wp:wrapSquare wrapText="largest"/>
            <wp:docPr id="1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Listar todos los usuarios cuyo password contenga menos de 5 caracteres (pista: ver la función length()).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942465"/>
            <wp:effectExtent l="0" t="0" r="0" b="0"/>
            <wp:wrapSquare wrapText="largest"/>
            <wp:docPr id="16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Generar un reporte de los usuarios. En la consulta mostrar los siguientes títulos:</w:t>
      </w:r>
    </w:p>
    <w:tbl>
      <w:tblPr>
        <w:tblStyle w:val="Table1"/>
        <w:tblW w:w="6869" w:type="dxa"/>
        <w:jc w:val="left"/>
        <w:tblInd w:w="2259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145"/>
        <w:gridCol w:w="1144"/>
        <w:gridCol w:w="1145"/>
        <w:gridCol w:w="1145"/>
        <w:gridCol w:w="1144"/>
        <w:gridCol w:w="1145"/>
      </w:tblGrid>
      <w:tr>
        <w:trPr/>
        <w:tc>
          <w:tcPr>
            <w:tcW w:w="1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ID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Nombre</w:t>
            </w:r>
          </w:p>
        </w:tc>
        <w:tc>
          <w:tcPr>
            <w:tcW w:w="1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E-mail</w:t>
            </w:r>
          </w:p>
        </w:tc>
        <w:tc>
          <w:tcPr>
            <w:tcW w:w="1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Fecha de Nacimiento</w:t>
            </w:r>
          </w:p>
        </w:tc>
        <w:tc>
          <w:tcPr>
            <w:tcW w:w="11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Edad</w:t>
            </w:r>
          </w:p>
        </w:tc>
        <w:tc>
          <w:tcPr>
            <w:tcW w:w="11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Codigo de Pais</w:t>
            </w:r>
          </w:p>
        </w:tc>
      </w:tr>
    </w:tbl>
    <w:p>
      <w:pPr>
        <w:pStyle w:val="LOnormal"/>
        <w:pageBreakBefore w:val="false"/>
        <w:spacing w:lineRule="auto" w:line="360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spacing w:lineRule="auto" w:line="360"/>
        <w:ind w:hanging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361055"/>
            <wp:effectExtent l="0" t="0" r="0" b="0"/>
            <wp:wrapSquare wrapText="largest"/>
            <wp:docPr id="17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Listar el video de mayor tamaño.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21130"/>
            <wp:effectExtent l="0" t="0" r="0" b="0"/>
            <wp:wrapSquare wrapText="largest"/>
            <wp:docPr id="18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Generar un reporte de las últimas 10 reacciones, listando la fecha, el código de reacción, el ID de usuario y el video.</w:t>
      </w:r>
    </w:p>
    <w:p>
      <w:pPr>
        <w:pStyle w:val="LOnormal"/>
        <w:spacing w:lineRule="auto" w:line="360"/>
        <w:ind w:hanging="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2479675"/>
            <wp:effectExtent l="0" t="0" r="0" b="0"/>
            <wp:wrapSquare wrapText="largest"/>
            <wp:docPr id="19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Listar todos los videos que tengan menos de 100.000 reproducciones y 100 o más likes.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461135"/>
            <wp:effectExtent l="0" t="0" r="0" b="0"/>
            <wp:wrapSquare wrapText="largest"/>
            <wp:docPr id="20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Mostrar todos los videos que incluyan la palabra “FAN” dentro de su descripción.</w:t>
      </w:r>
    </w:p>
    <w:p>
      <w:pPr>
        <w:pStyle w:val="LOnormal"/>
        <w:numPr>
          <w:ilvl w:val="0"/>
          <w:numId w:val="0"/>
        </w:numPr>
        <w:spacing w:lineRule="auto" w:line="36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393825"/>
            <wp:effectExtent l="0" t="0" r="0" b="0"/>
            <wp:wrapSquare wrapText="largest"/>
            <wp:docPr id="21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Generar un listado de los usuarios cuyos passwords sean aquellos que no satisfacen las políticas de seguridad de la empresa. Estos son los que se corresponden con: 123, 1234, 12345, abc, clave, password.</w:t>
      </w:r>
    </w:p>
    <w:p>
      <w:pPr>
        <w:pStyle w:val="LOnormal"/>
        <w:numPr>
          <w:ilvl w:val="0"/>
          <w:numId w:val="0"/>
        </w:numPr>
        <w:spacing w:lineRule="auto" w:line="36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642745"/>
            <wp:effectExtent l="0" t="0" r="0" b="0"/>
            <wp:wrapSquare wrapText="largest"/>
            <wp:docPr id="22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pageBreakBefore w:val="false"/>
        <w:numPr>
          <w:ilvl w:val="0"/>
          <w:numId w:val="2"/>
        </w:numPr>
        <w:spacing w:lineRule="auto" w:line="360"/>
        <w:ind w:left="720" w:hanging="360"/>
        <w:rPr>
          <w:sz w:val="24"/>
          <w:szCs w:val="24"/>
        </w:rPr>
      </w:pPr>
      <w:r>
        <w:rPr>
          <w:sz w:val="24"/>
          <w:szCs w:val="24"/>
        </w:rPr>
        <w:t>Eliminar el avatar cuyo nombre sea avDhTube.</w:t>
      </w:r>
    </w:p>
    <w:p>
      <w:pPr>
        <w:pStyle w:val="LOnormal"/>
        <w:numPr>
          <w:ilvl w:val="0"/>
          <w:numId w:val="0"/>
        </w:numPr>
        <w:spacing w:lineRule="auto" w:line="360"/>
        <w:ind w:left="1080" w:hanging="0"/>
        <w:rPr/>
      </w:pPr>
      <w:r>
        <w:rPr/>
        <w:t>Este último da error.</w:t>
      </w:r>
    </w:p>
    <w:p>
      <w:pPr>
        <w:pStyle w:val="LOnormal"/>
        <w:numPr>
          <w:ilvl w:val="0"/>
          <w:numId w:val="0"/>
        </w:numPr>
        <w:spacing w:lineRule="auto" w:line="360"/>
        <w:ind w:left="720" w:hanging="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1708150"/>
            <wp:effectExtent l="0" t="0" r="0" b="0"/>
            <wp:wrapSquare wrapText="largest"/>
            <wp:docPr id="23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360"/>
        <w:ind w:left="360" w:hanging="0"/>
        <w:rPr/>
      </w:pPr>
      <w:r>
        <w:rPr/>
      </w:r>
    </w:p>
    <w:p>
      <w:pPr>
        <w:pStyle w:val="LOnormal"/>
        <w:spacing w:lineRule="auto" w:line="360"/>
        <w:ind w:left="360" w:hanging="0"/>
        <w:rPr/>
      </w:pPr>
      <w:r>
        <w:rPr/>
      </w:r>
    </w:p>
    <w:p>
      <w:pPr>
        <w:pStyle w:val="LOnormal"/>
        <w:pageBreakBefore w:val="false"/>
        <w:rPr>
          <w:rFonts w:ascii="Open Sans" w:hAnsi="Open Sans" w:eastAsia="Open Sans" w:cs="Open Sans"/>
        </w:rPr>
      </w:pPr>
      <w:hyperlink r:id="rId30">
        <w:r>
          <w:rPr/>
        </w:r>
      </w:hyperlink>
    </w:p>
    <w:p>
      <w:pPr>
        <w:pStyle w:val="LOnormal"/>
        <w:rPr>
          <w:rFonts w:ascii="Open Sans" w:hAnsi="Open Sans" w:eastAsia="Open Sans" w:cs="Open Sans"/>
        </w:rPr>
      </w:pPr>
      <w:hyperlink r:id="rId31">
        <w:r>
          <w:rPr/>
        </w:r>
      </w:hyperlink>
    </w:p>
    <w:p>
      <w:pPr>
        <w:pStyle w:val="LOnormal"/>
        <w:rPr>
          <w:rFonts w:ascii="Open Sans" w:hAnsi="Open Sans" w:eastAsia="Open Sans" w:cs="Open Sans"/>
        </w:rPr>
      </w:pPr>
      <w:hyperlink r:id="rId32">
        <w:r>
          <w:rPr/>
          <w:drawing>
            <wp:inline distT="0" distB="0" distL="0" distR="0">
              <wp:extent cx="1010285" cy="1010285"/>
              <wp:effectExtent l="0" t="0" r="0" b="0"/>
              <wp:docPr id="24" name="image4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image4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10285" cy="1010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LOnormal"/>
        <w:pageBreakBefore w:val="false"/>
        <w:rPr>
          <w:rFonts w:ascii="Open Sans" w:hAnsi="Open Sans" w:eastAsia="Open Sans" w:cs="Open Sans"/>
          <w:b/>
          <w:b/>
        </w:rPr>
      </w:pPr>
      <w:r>
        <w:rPr>
          <w:rFonts w:eastAsia="Open Sans" w:cs="Open Sans" w:ascii="Open Sans" w:hAnsi="Open Sans"/>
          <w:b/>
        </w:rPr>
        <w:t>Aclaraciones:</w:t>
      </w:r>
    </w:p>
    <w:p>
      <w:pPr>
        <w:pStyle w:val="LOnormal"/>
        <w:pageBreakBefore w:val="false"/>
        <w:numPr>
          <w:ilvl w:val="0"/>
          <w:numId w:val="1"/>
        </w:numPr>
        <w:ind w:left="1440" w:hanging="360"/>
        <w:rPr>
          <w:rFonts w:ascii="Open Sans" w:hAnsi="Open Sans" w:eastAsia="Open Sans" w:cs="Open Sans"/>
          <w:u w:val="none"/>
        </w:rPr>
      </w:pPr>
      <w:r>
        <w:rPr>
          <w:rFonts w:eastAsia="Open Sans" w:cs="Open Sans" w:ascii="Open Sans" w:hAnsi="Open Sans"/>
        </w:rPr>
        <w:t xml:space="preserve">Por cada uno de los puntos, guardar la consulta. Puede ser de utilidad en el caso de tener que modificarla. </w:t>
      </w:r>
    </w:p>
    <w:p>
      <w:pPr>
        <w:pStyle w:val="LOnormal"/>
        <w:pageBreakBefore w:val="false"/>
        <w:numPr>
          <w:ilvl w:val="0"/>
          <w:numId w:val="1"/>
        </w:numPr>
        <w:ind w:left="1440" w:hanging="360"/>
        <w:rPr>
          <w:rFonts w:ascii="Open Sans" w:hAnsi="Open Sans" w:eastAsia="Open Sans" w:cs="Open Sans"/>
          <w:u w:val="none"/>
        </w:rPr>
      </w:pPr>
      <w:r>
        <w:rPr>
          <w:rFonts w:eastAsia="Open Sans" w:cs="Open Sans" w:ascii="Open Sans" w:hAnsi="Open Sans"/>
        </w:rPr>
        <w:t>Armar un documento y pegar la consulta por cada uno de los puntos. Por ejemplo: “Select * From movies”.</w:t>
      </w:r>
    </w:p>
    <w:p>
      <w:pPr>
        <w:pStyle w:val="LOnormal"/>
        <w:pageBreakBefore w:val="false"/>
        <w:numPr>
          <w:ilvl w:val="0"/>
          <w:numId w:val="1"/>
        </w:numPr>
        <w:ind w:left="1440" w:hanging="360"/>
        <w:rPr>
          <w:rFonts w:ascii="Open Sans" w:hAnsi="Open Sans" w:eastAsia="Open Sans" w:cs="Open Sans"/>
          <w:u w:val="none"/>
        </w:rPr>
      </w:pPr>
      <w:r>
        <w:rPr>
          <w:rFonts w:eastAsia="Open Sans" w:cs="Open Sans" w:ascii="Open Sans" w:hAnsi="Open Sans"/>
        </w:rPr>
        <w:t>Por cada enunciado, pegar una captura de pantalla del resultado obtenido. Verificar que la imagen sea clara.</w:t>
      </w:r>
    </w:p>
    <w:p>
      <w:pPr>
        <w:pStyle w:val="LOnormal"/>
        <w:pageBreakBefore w:val="false"/>
        <w:numPr>
          <w:ilvl w:val="0"/>
          <w:numId w:val="1"/>
        </w:numPr>
        <w:ind w:left="1440" w:hanging="360"/>
        <w:rPr>
          <w:rFonts w:ascii="Open Sans" w:hAnsi="Open Sans" w:eastAsia="Open Sans" w:cs="Open Sans"/>
          <w:u w:val="none"/>
        </w:rPr>
      </w:pPr>
      <w:r>
        <w:rPr>
          <w:rFonts w:eastAsia="Open Sans" w:cs="Open Sans" w:ascii="Open Sans" w:hAnsi="Open Sans"/>
        </w:rPr>
        <w:t>Este checkpoint no es evaluable, pero les recomendamos hacerlo completo para poder aplicar todos los conocimientos de SQL aprendidos.</w:t>
      </w:r>
    </w:p>
    <w:p>
      <w:pPr>
        <w:pStyle w:val="LOnormal"/>
        <w:pageBreakBefore w:val="false"/>
        <w:rPr>
          <w:rFonts w:ascii="Open Sans" w:hAnsi="Open Sans" w:eastAsia="Open Sans" w:cs="Open Sans"/>
        </w:rPr>
      </w:pPr>
      <w:r>
        <w:rPr>
          <w:rFonts w:eastAsia="Open Sans" w:cs="Open Sans" w:ascii="Open Sans" w:hAnsi="Open Sans"/>
        </w:rPr>
      </w:r>
    </w:p>
    <w:tbl>
      <w:tblPr>
        <w:tblStyle w:val="Table2"/>
        <w:tblW w:w="90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029"/>
      </w:tblGrid>
      <w:tr>
        <w:trPr/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Open Sans" w:hAnsi="Open Sans" w:eastAsia="Open Sans" w:cs="Open Sans"/>
                <w:b/>
                <w:b/>
              </w:rPr>
            </w:pPr>
            <w:r>
              <w:rPr>
                <w:rFonts w:eastAsia="Open Sans" w:cs="Open Sans" w:ascii="Open Sans" w:hAnsi="Open Sans"/>
                <w:b/>
              </w:rPr>
              <w:t>Ejemplo:</w:t>
            </w:r>
          </w:p>
          <w:p>
            <w:pPr>
              <w:pStyle w:val="LOnormal"/>
              <w:widowControl w:val="false"/>
              <w:numPr>
                <w:ilvl w:val="0"/>
                <w:numId w:val="4"/>
              </w:numPr>
              <w:ind w:left="720" w:hanging="360"/>
              <w:rPr>
                <w:rFonts w:ascii="Open Sans" w:hAnsi="Open Sans" w:eastAsia="Open Sans" w:cs="Open Sans"/>
              </w:rPr>
            </w:pPr>
            <w:r>
              <w:rPr>
                <w:rFonts w:eastAsia="Open Sans" w:cs="Open Sans" w:ascii="Open Sans" w:hAnsi="Open Sans"/>
              </w:rPr>
              <w:t>Generar un listado de todas las películas.</w:t>
            </w:r>
          </w:p>
          <w:p>
            <w:pPr>
              <w:pStyle w:val="LOnormal"/>
              <w:widowControl w:val="false"/>
              <w:rPr>
                <w:rFonts w:ascii="Open Sans" w:hAnsi="Open Sans" w:eastAsia="Open Sans" w:cs="Open Sans"/>
              </w:rPr>
            </w:pPr>
            <w:r>
              <w:rPr>
                <w:rFonts w:eastAsia="Open Sans" w:cs="Open Sans" w:ascii="Open Sans" w:hAnsi="Open Sans"/>
              </w:rPr>
            </w:r>
          </w:p>
          <w:p>
            <w:pPr>
              <w:pStyle w:val="LOnormal"/>
              <w:widowControl w:val="false"/>
              <w:rPr>
                <w:rFonts w:ascii="Open Sans" w:hAnsi="Open Sans" w:eastAsia="Open Sans" w:cs="Open Sans"/>
                <w:b/>
                <w:b/>
              </w:rPr>
            </w:pPr>
            <w:r>
              <w:rPr>
                <w:rFonts w:eastAsia="Open Sans" w:cs="Open Sans" w:ascii="Open Sans" w:hAnsi="Open Sans"/>
              </w:rPr>
              <w:tab/>
            </w:r>
            <w:r>
              <w:rPr>
                <w:rFonts w:eastAsia="Open Sans" w:cs="Open Sans" w:ascii="Open Sans" w:hAnsi="Open Sans"/>
                <w:b/>
              </w:rPr>
              <w:t xml:space="preserve">SQL: </w:t>
            </w:r>
          </w:p>
          <w:p>
            <w:pPr>
              <w:pStyle w:val="LOnormal"/>
              <w:widowControl w:val="false"/>
              <w:ind w:firstLine="720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eastAsia="Consolas" w:cs="Consolas" w:ascii="Consolas" w:hAnsi="Consolas"/>
                <w:sz w:val="18"/>
                <w:szCs w:val="18"/>
              </w:rPr>
              <w:t xml:space="preserve">SELECT * </w:t>
            </w:r>
          </w:p>
          <w:p>
            <w:pPr>
              <w:pStyle w:val="LOnormal"/>
              <w:widowControl w:val="false"/>
              <w:ind w:firstLine="720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eastAsia="Consolas" w:cs="Consolas" w:ascii="Consolas" w:hAnsi="Consolas"/>
                <w:sz w:val="18"/>
                <w:szCs w:val="18"/>
              </w:rPr>
              <w:t>FROM Movies;</w:t>
            </w:r>
          </w:p>
          <w:p>
            <w:pPr>
              <w:pStyle w:val="LOnormal"/>
              <w:widowControl w:val="false"/>
              <w:ind w:firstLine="720"/>
              <w:rPr>
                <w:rFonts w:ascii="Consolas" w:hAnsi="Consolas" w:eastAsia="Consolas" w:cs="Consolas"/>
                <w:sz w:val="18"/>
                <w:szCs w:val="18"/>
              </w:rPr>
            </w:pPr>
            <w:r>
              <w:rPr>
                <w:rFonts w:eastAsia="Consolas" w:cs="Consolas" w:ascii="Consolas" w:hAnsi="Consolas"/>
                <w:sz w:val="18"/>
                <w:szCs w:val="18"/>
              </w:rPr>
            </w:r>
          </w:p>
          <w:p>
            <w:pPr>
              <w:pStyle w:val="LOnormal"/>
              <w:widowControl w:val="false"/>
              <w:rPr>
                <w:rFonts w:ascii="Open Sans" w:hAnsi="Open Sans" w:eastAsia="Open Sans" w:cs="Open Sans"/>
              </w:rPr>
            </w:pPr>
            <w:r>
              <w:rPr>
                <w:rFonts w:eastAsia="Open Sans" w:cs="Open Sans" w:ascii="Open Sans" w:hAnsi="Open Sans"/>
              </w:rPr>
              <w:tab/>
            </w:r>
            <w:r>
              <w:rPr>
                <w:rFonts w:eastAsia="Open Sans" w:cs="Open Sans" w:ascii="Open Sans" w:hAnsi="Open Sans"/>
                <w:b/>
              </w:rPr>
              <w:t>CAPTURA:</w:t>
            </w:r>
          </w:p>
          <w:p>
            <w:pPr>
              <w:pStyle w:val="LOnormal"/>
              <w:widowControl w:val="false"/>
              <w:ind w:left="720" w:hanging="0"/>
              <w:rPr>
                <w:rFonts w:ascii="Open Sans" w:hAnsi="Open Sans" w:eastAsia="Open Sans" w:cs="Open Sans"/>
              </w:rPr>
            </w:pPr>
            <w:r>
              <w:rPr/>
              <w:drawing>
                <wp:inline distT="0" distB="0" distL="0" distR="0">
                  <wp:extent cx="3909695" cy="2096135"/>
                  <wp:effectExtent l="0" t="0" r="0" b="0"/>
                  <wp:docPr id="25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695" cy="209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Open Sans" w:hAnsi="Open Sans" w:eastAsia="Open Sans" w:cs="Open Sans"/>
              </w:rPr>
            </w:pPr>
            <w:r>
              <w:rPr>
                <w:rFonts w:eastAsia="Open Sans" w:cs="Open Sans" w:ascii="Open Sans" w:hAnsi="Open Sans"/>
              </w:rPr>
            </w:r>
          </w:p>
          <w:p>
            <w:pPr>
              <w:pStyle w:val="LOnormal"/>
              <w:keepNext w:val="false"/>
              <w:keepLines w:val="false"/>
              <w:widowControl w:val="false"/>
              <w:numPr>
                <w:ilvl w:val="0"/>
                <w:numId w:val="3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Open Sans" w:hAnsi="Open Sans" w:eastAsia="Open Sans" w:cs="Open Sans"/>
                <w:u w:val="none"/>
              </w:rPr>
            </w:pPr>
            <w:r>
              <w:rPr>
                <w:rFonts w:eastAsia="Open Sans" w:cs="Open Sans" w:ascii="Open Sans" w:hAnsi="Open Sans"/>
              </w:rPr>
              <w:t xml:space="preserve">Por </w:t>
            </w:r>
            <w:r>
              <w:rPr>
                <w:rFonts w:eastAsia="Open Sans" w:cs="Open Sans" w:ascii="Open Sans" w:hAnsi="Open Sans"/>
                <w:b/>
                <w:color w:val="CC0000"/>
              </w:rPr>
              <w:t xml:space="preserve">CADA UNO DE LOS EJERCICIOS </w:t>
            </w:r>
            <w:r>
              <w:rPr>
                <w:rFonts w:eastAsia="Open Sans" w:cs="Open Sans" w:ascii="Open Sans" w:hAnsi="Open Sans"/>
              </w:rPr>
              <w:t>deberás poner el enunciado, la query SQL  y la imagen del resultado, uno debajo de otro.</w:t>
            </w:r>
          </w:p>
        </w:tc>
      </w:tr>
      <w:tr>
        <w:trPr/>
        <w:tc>
          <w:tcPr>
            <w:tcW w:w="90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Open Sans" w:hAnsi="Open Sans" w:eastAsia="Open Sans" w:cs="Open Sans"/>
                <w:b/>
                <w:b/>
              </w:rPr>
            </w:pPr>
            <w:r>
              <w:rPr>
                <w:rFonts w:eastAsia="Open Sans" w:cs="Open Sans" w:ascii="Open Sans" w:hAnsi="Open Sans"/>
                <w:b/>
              </w:rPr>
              <w:t xml:space="preserve">Recomendaciones para la entrega: </w:t>
            </w:r>
          </w:p>
          <w:p>
            <w:pPr>
              <w:pStyle w:val="LOnormal"/>
              <w:keepNext w:val="false"/>
              <w:keepLines w:val="false"/>
              <w:widowControl w:val="false"/>
              <w:numPr>
                <w:ilvl w:val="0"/>
                <w:numId w:val="5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Open Sans" w:hAnsi="Open Sans" w:eastAsia="Open Sans" w:cs="Open Sans"/>
                <w:u w:val="none"/>
              </w:rPr>
            </w:pPr>
            <w:r>
              <w:rPr>
                <w:rFonts w:eastAsia="Open Sans" w:cs="Open Sans" w:ascii="Open Sans" w:hAnsi="Open Sans"/>
              </w:rPr>
              <w:t>Utilizar la siguiente fuente para el texto SQL:</w:t>
            </w:r>
            <w:r>
              <w:rPr>
                <w:rFonts w:eastAsia="Consolas" w:cs="Consolas" w:ascii="Consolas" w:hAnsi="Consolas"/>
              </w:rPr>
              <w:t xml:space="preserve"> Consolas 9 pt</w:t>
            </w:r>
            <w:r>
              <w:rPr>
                <w:rFonts w:eastAsia="Open Sans" w:cs="Open Sans" w:ascii="Open Sans" w:hAnsi="Open Sans"/>
              </w:rPr>
              <w:t>.</w:t>
            </w:r>
          </w:p>
          <w:p>
            <w:pPr>
              <w:pStyle w:val="LOnormal"/>
              <w:keepNext w:val="false"/>
              <w:keepLines w:val="false"/>
              <w:widowControl w:val="false"/>
              <w:numPr>
                <w:ilvl w:val="0"/>
                <w:numId w:val="5"/>
              </w:numPr>
              <w:shd w:val="clear" w:fill="auto"/>
              <w:spacing w:lineRule="auto" w:line="240" w:before="0" w:after="0"/>
              <w:ind w:left="720" w:right="0" w:hanging="360"/>
              <w:jc w:val="left"/>
              <w:rPr>
                <w:rFonts w:ascii="Open Sans" w:hAnsi="Open Sans" w:eastAsia="Open Sans" w:cs="Open Sans"/>
                <w:u w:val="none"/>
              </w:rPr>
            </w:pPr>
            <w:r>
              <w:rPr>
                <w:rFonts w:eastAsia="Open Sans" w:cs="Open Sans" w:ascii="Open Sans" w:hAnsi="Open Sans"/>
              </w:rPr>
              <w:t>Se puede indentar en las palabras claves para generar un mejor entendimiento del código.</w:t>
            </w:r>
          </w:p>
        </w:tc>
      </w:tr>
    </w:tbl>
    <w:p>
      <w:pPr>
        <w:pStyle w:val="LOnormal"/>
        <w:pageBreakBefore w:val="false"/>
        <w:ind w:left="0" w:hanging="0"/>
        <w:rPr>
          <w:rFonts w:ascii="Open Sans" w:hAnsi="Open Sans" w:eastAsia="Open Sans" w:cs="Open Sans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 Sans">
    <w:charset w:val="00"/>
    <w:family w:val="roman"/>
    <w:pitch w:val="variable"/>
  </w:font>
  <w:font w:name="Consolas">
    <w:charset w:val="00"/>
    <w:family w:val="roman"/>
    <w:pitch w:val="variable"/>
  </w:font>
  <w:font w:name="Wingdings">
    <w:charset w:val="02"/>
    <w:family w:val="auto"/>
    <w:pitch w:val="variable"/>
  </w:font>
  <w:font w:name="Wingdings 2">
    <w:charset w:val="0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flaticon.es/icono-gratis/youtube_2111785?term=youtube&amp;related_id=2111785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drive.google.com/file/d/1LkGaaWoqgj_DYRnHcYg4_e1LsLoSPIBz/view?usp=sharing" TargetMode="External"/><Relationship Id="rId5" Type="http://schemas.openxmlformats.org/officeDocument/2006/relationships/hyperlink" Target="https://www.flaticon.com/free-icon/spotify_4053295?term=spotify&amp;page=1&amp;position=49&amp;page=1&amp;position=49&amp;related_id=4053295&amp;origin=style" TargetMode="External"/><Relationship Id="rId6" Type="http://schemas.openxmlformats.org/officeDocument/2006/relationships/image" Target="media/image2.png"/><Relationship Id="rId7" Type="http://schemas.openxmlformats.org/officeDocument/2006/relationships/hyperlink" Target="https://www.flaticon.es/icono-gratis/hombre_4247582?term=musica&amp;page=1&amp;position=32&amp;page=1&amp;position=32&amp;related_id=4247582&amp;origin=search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mailto:jjbatzal@gmail.com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hyperlink" Target="https://www.flaticon.com/free-icon/register_3456388?term=suscribe&amp;page=1&amp;position=13&amp;page=1&amp;position=13&amp;related_id=3456388&amp;origin=search" TargetMode="External"/><Relationship Id="rId31" Type="http://schemas.openxmlformats.org/officeDocument/2006/relationships/hyperlink" Target="https://www.flaticon.com/free-icon/register_3456388?term=suscribe&amp;page=1&amp;position=13&amp;page=1&amp;position=13&amp;related_id=3456388&amp;origin=search" TargetMode="External"/><Relationship Id="rId32" Type="http://schemas.openxmlformats.org/officeDocument/2006/relationships/hyperlink" Target="https://www.flaticon.com/free-icon/register_3456388?term=suscribe&amp;page=1&amp;position=13&amp;page=1&amp;position=13&amp;related_id=3456388&amp;origin=search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LibreOffice/7.1.4.2$Windows_X86_64 LibreOffice_project/a529a4fab45b75fefc5b6226684193eb000654f6</Application>
  <AppVersion>15.0000</AppVersion>
  <Pages>9</Pages>
  <Words>600</Words>
  <Characters>2940</Characters>
  <CharactersWithSpaces>3463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es-AR</dc:language>
  <cp:lastModifiedBy/>
  <dcterms:modified xsi:type="dcterms:W3CDTF">2021-09-06T21:36:36Z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