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1885"/>
        <w:gridCol w:w="1707"/>
        <w:gridCol w:w="1973"/>
        <w:gridCol w:w="2250"/>
        <w:gridCol w:w="2515"/>
      </w:tblGrid>
      <w:tr w:rsidR="007B50B1" w:rsidRPr="00CB4377" w14:paraId="470EE0F6" w14:textId="77777777" w:rsidTr="007B50B1">
        <w:trPr>
          <w:jc w:val="center"/>
        </w:trPr>
        <w:tc>
          <w:tcPr>
            <w:tcW w:w="2620" w:type="dxa"/>
            <w:tcBorders>
              <w:bottom w:val="double" w:sz="4" w:space="0" w:color="auto"/>
            </w:tcBorders>
          </w:tcPr>
          <w:p w14:paraId="62497546" w14:textId="77777777" w:rsidR="007B50B1" w:rsidRPr="00CB4377" w:rsidRDefault="007B50B1" w:rsidP="00850373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Variables of Interest</w:t>
            </w:r>
          </w:p>
        </w:tc>
        <w:tc>
          <w:tcPr>
            <w:tcW w:w="1885" w:type="dxa"/>
            <w:tcBorders>
              <w:bottom w:val="double" w:sz="4" w:space="0" w:color="auto"/>
            </w:tcBorders>
          </w:tcPr>
          <w:p w14:paraId="3724EAA1" w14:textId="77777777" w:rsidR="007B50B1" w:rsidRPr="00CB4377" w:rsidRDefault="007B50B1" w:rsidP="00850373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Parameter of Interest</w:t>
            </w:r>
          </w:p>
        </w:tc>
        <w:tc>
          <w:tcPr>
            <w:tcW w:w="1707" w:type="dxa"/>
            <w:tcBorders>
              <w:bottom w:val="double" w:sz="4" w:space="0" w:color="auto"/>
            </w:tcBorders>
          </w:tcPr>
          <w:p w14:paraId="1E49E10E" w14:textId="77777777" w:rsidR="007B50B1" w:rsidRPr="00CB4377" w:rsidRDefault="007B50B1" w:rsidP="00850373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Statistic of Interest</w:t>
            </w:r>
          </w:p>
        </w:tc>
        <w:tc>
          <w:tcPr>
            <w:tcW w:w="1973" w:type="dxa"/>
            <w:tcBorders>
              <w:bottom w:val="double" w:sz="4" w:space="0" w:color="auto"/>
            </w:tcBorders>
          </w:tcPr>
          <w:p w14:paraId="134BA344" w14:textId="77777777" w:rsidR="007B50B1" w:rsidRPr="00CB4377" w:rsidRDefault="007B50B1" w:rsidP="00850373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Descriptive Methods</w:t>
            </w:r>
          </w:p>
        </w:tc>
        <w:tc>
          <w:tcPr>
            <w:tcW w:w="2250" w:type="dxa"/>
            <w:tcBorders>
              <w:bottom w:val="double" w:sz="4" w:space="0" w:color="auto"/>
            </w:tcBorders>
          </w:tcPr>
          <w:p w14:paraId="57C31EA0" w14:textId="77777777" w:rsidR="007B50B1" w:rsidRPr="00CB4377" w:rsidRDefault="007B50B1" w:rsidP="00850373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Inferential Methods</w:t>
            </w:r>
          </w:p>
        </w:tc>
        <w:tc>
          <w:tcPr>
            <w:tcW w:w="2515" w:type="dxa"/>
            <w:tcBorders>
              <w:bottom w:val="double" w:sz="4" w:space="0" w:color="auto"/>
            </w:tcBorders>
          </w:tcPr>
          <w:p w14:paraId="737ABF6E" w14:textId="77777777" w:rsidR="007B50B1" w:rsidRPr="00CB4377" w:rsidRDefault="007B50B1" w:rsidP="00850373">
            <w:pPr>
              <w:jc w:val="center"/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Assumptions for Inferential Methods</w:t>
            </w:r>
          </w:p>
        </w:tc>
      </w:tr>
      <w:tr w:rsidR="007B50B1" w:rsidRPr="00CB4377" w14:paraId="2365A85D" w14:textId="77777777" w:rsidTr="007B50B1">
        <w:trPr>
          <w:jc w:val="center"/>
        </w:trPr>
        <w:tc>
          <w:tcPr>
            <w:tcW w:w="2620" w:type="dxa"/>
            <w:tcBorders>
              <w:top w:val="double" w:sz="4" w:space="0" w:color="auto"/>
            </w:tcBorders>
          </w:tcPr>
          <w:p w14:paraId="20D91CE7" w14:textId="77777777" w:rsidR="007B50B1" w:rsidRPr="00CB4377" w:rsidRDefault="007B50B1" w:rsidP="00850373">
            <w:pPr>
              <w:rPr>
                <w:rFonts w:ascii="Palatino Linotype" w:hAnsi="Palatino Linotype"/>
                <w:b/>
              </w:rPr>
            </w:pPr>
          </w:p>
          <w:p w14:paraId="44369419" w14:textId="77777777" w:rsidR="007B50B1" w:rsidRPr="00CB4377" w:rsidRDefault="007B50B1" w:rsidP="00850373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Single Numerical Variable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885" w:type="dxa"/>
            <w:tcBorders>
              <w:top w:val="double" w:sz="4" w:space="0" w:color="auto"/>
            </w:tcBorders>
            <w:vAlign w:val="center"/>
          </w:tcPr>
          <w:p w14:paraId="7CDC562D" w14:textId="77777777" w:rsidR="007B50B1" w:rsidRPr="00CB4377" w:rsidRDefault="007B50B1" w:rsidP="00850373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Population Mean (µ)</w:t>
            </w:r>
          </w:p>
        </w:tc>
        <w:tc>
          <w:tcPr>
            <w:tcW w:w="1707" w:type="dxa"/>
            <w:tcBorders>
              <w:top w:val="double" w:sz="4" w:space="0" w:color="auto"/>
            </w:tcBorders>
            <w:vAlign w:val="center"/>
          </w:tcPr>
          <w:p w14:paraId="2BE2E70C" w14:textId="77777777" w:rsidR="007B50B1" w:rsidRPr="00CB4377" w:rsidRDefault="007B50B1" w:rsidP="00850373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Mean</w:t>
            </w:r>
          </w:p>
          <w:p w14:paraId="3AC68403" w14:textId="77777777" w:rsidR="007B50B1" w:rsidRPr="00CB4377" w:rsidRDefault="007B50B1" w:rsidP="00850373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w:r w:rsidRPr="00CB4377">
              <w:rPr>
                <w:rFonts w:ascii="Palatino Linotype" w:eastAsiaTheme="minorHAnsi" w:hAnsi="Palatino Linotype" w:cstheme="minorBidi"/>
                <w:position w:val="-4"/>
                <w:sz w:val="22"/>
                <w:szCs w:val="22"/>
              </w:rPr>
              <w:object w:dxaOrig="180" w:dyaOrig="240" w14:anchorId="77B3AE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75pt;height:12pt" o:ole="">
                  <v:imagedata r:id="rId5" o:title=""/>
                </v:shape>
                <o:OLEObject Type="Embed" ProgID="Equation.3" ShapeID="_x0000_i1025" DrawAspect="Content" ObjectID="_1761135766" r:id="rId6"/>
              </w:objec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973" w:type="dxa"/>
            <w:tcBorders>
              <w:top w:val="double" w:sz="4" w:space="0" w:color="auto"/>
            </w:tcBorders>
            <w:vAlign w:val="center"/>
          </w:tcPr>
          <w:p w14:paraId="6CC339F5" w14:textId="77777777" w:rsidR="007B50B1" w:rsidRPr="00CB4377" w:rsidRDefault="007B50B1" w:rsidP="007B50B1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measures of center and variation</w:t>
            </w:r>
          </w:p>
          <w:p w14:paraId="1893682A" w14:textId="77777777" w:rsidR="007B50B1" w:rsidRPr="00CB4377" w:rsidRDefault="007B50B1" w:rsidP="007B50B1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proofErr w:type="spellStart"/>
            <w:r w:rsidRPr="00CB4377">
              <w:rPr>
                <w:rFonts w:ascii="Palatino Linotype" w:hAnsi="Palatino Linotype"/>
              </w:rPr>
              <w:t>Dotplot</w:t>
            </w:r>
            <w:proofErr w:type="spellEnd"/>
            <w:r w:rsidRPr="00CB4377">
              <w:rPr>
                <w:rFonts w:ascii="Palatino Linotype" w:hAnsi="Palatino Linotype"/>
              </w:rPr>
              <w:t>, boxplot, histogram, etc.</w:t>
            </w:r>
          </w:p>
          <w:p w14:paraId="6A0FC5FB" w14:textId="640786FA" w:rsidR="007B50B1" w:rsidRPr="00CB4377" w:rsidRDefault="007B50B1" w:rsidP="007B50B1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Describe shape</w:t>
            </w:r>
            <w:r>
              <w:rPr>
                <w:rFonts w:ascii="Palatino Linotype" w:hAnsi="Palatino Linotype"/>
              </w:rPr>
              <w:t xml:space="preserve"> + outliers</w:t>
            </w:r>
          </w:p>
        </w:tc>
        <w:tc>
          <w:tcPr>
            <w:tcW w:w="2250" w:type="dxa"/>
            <w:tcBorders>
              <w:top w:val="double" w:sz="4" w:space="0" w:color="auto"/>
            </w:tcBorders>
            <w:vAlign w:val="center"/>
          </w:tcPr>
          <w:p w14:paraId="7A2B2D42" w14:textId="77777777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One-sample t-test</w:t>
            </w:r>
          </w:p>
          <w:p w14:paraId="65743F93" w14:textId="77777777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CI for population mean</w:t>
            </w:r>
          </w:p>
        </w:tc>
        <w:tc>
          <w:tcPr>
            <w:tcW w:w="2515" w:type="dxa"/>
            <w:tcBorders>
              <w:top w:val="double" w:sz="4" w:space="0" w:color="auto"/>
            </w:tcBorders>
            <w:vAlign w:val="center"/>
          </w:tcPr>
          <w:p w14:paraId="37B7DB52" w14:textId="77777777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the sample size is fairly </w:t>
            </w:r>
            <w:proofErr w:type="gramStart"/>
            <w:r w:rsidRPr="00CB4377">
              <w:rPr>
                <w:rFonts w:ascii="Palatino Linotype" w:hAnsi="Palatino Linotype"/>
              </w:rPr>
              <w:t>large</w:t>
            </w:r>
            <w:proofErr w:type="gramEnd"/>
            <w:r w:rsidRPr="00CB4377">
              <w:rPr>
                <w:rFonts w:ascii="Palatino Linotype" w:hAnsi="Palatino Linotype"/>
              </w:rPr>
              <w:t xml:space="preserve"> or the data reasonably follow a normal distribution</w:t>
            </w:r>
          </w:p>
        </w:tc>
      </w:tr>
      <w:tr w:rsidR="007B50B1" w:rsidRPr="00CB4377" w14:paraId="3287DF73" w14:textId="77777777" w:rsidTr="007B50B1">
        <w:trPr>
          <w:trHeight w:val="2474"/>
          <w:jc w:val="center"/>
        </w:trPr>
        <w:tc>
          <w:tcPr>
            <w:tcW w:w="2620" w:type="dxa"/>
          </w:tcPr>
          <w:p w14:paraId="6CEC1F07" w14:textId="77777777" w:rsidR="007B50B1" w:rsidRPr="00CB4377" w:rsidRDefault="007B50B1" w:rsidP="00850373">
            <w:pPr>
              <w:rPr>
                <w:rFonts w:ascii="Palatino Linotype" w:hAnsi="Palatino Linotype"/>
                <w:b/>
              </w:rPr>
            </w:pPr>
          </w:p>
          <w:p w14:paraId="396F45B5" w14:textId="77777777" w:rsidR="007B50B1" w:rsidRPr="00CB4377" w:rsidRDefault="007B50B1" w:rsidP="00850373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Two Categories of a Categorical Variable</w:t>
            </w:r>
            <w:r w:rsidRPr="00CB4377">
              <w:rPr>
                <w:rFonts w:ascii="Palatino Linotype" w:hAnsi="Palatino Linotype"/>
                <w:b/>
              </w:rPr>
              <w:br/>
              <w:t>(INDEPENDENT samples)</w:t>
            </w:r>
            <w:r w:rsidRPr="00CB4377">
              <w:rPr>
                <w:rFonts w:ascii="Palatino Linotype" w:hAnsi="Palatino Linotype"/>
                <w:b/>
              </w:rPr>
              <w:br/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885" w:type="dxa"/>
            <w:vAlign w:val="center"/>
          </w:tcPr>
          <w:p w14:paraId="7CD1F576" w14:textId="77777777" w:rsidR="007B50B1" w:rsidRPr="00CB4377" w:rsidRDefault="007B50B1" w:rsidP="00850373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Difference in True Population Means</w:t>
            </w:r>
          </w:p>
          <w:p w14:paraId="1DC29F5D" w14:textId="77777777" w:rsidR="007B50B1" w:rsidRPr="00CB4377" w:rsidRDefault="007B50B1" w:rsidP="00850373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(µ</w:t>
            </w:r>
            <w:r w:rsidRPr="00CB4377">
              <w:rPr>
                <w:rFonts w:ascii="Palatino Linotype" w:hAnsi="Palatino Linotype"/>
                <w:vertAlign w:val="subscript"/>
              </w:rPr>
              <w:t>1</w:t>
            </w:r>
            <w:r w:rsidRPr="00CB4377">
              <w:rPr>
                <w:rFonts w:ascii="Palatino Linotype" w:hAnsi="Palatino Linotype"/>
              </w:rPr>
              <w:t xml:space="preserve"> - µ</w:t>
            </w:r>
            <w:r w:rsidRPr="00CB4377">
              <w:rPr>
                <w:rFonts w:ascii="Palatino Linotype" w:hAnsi="Palatino Linotype"/>
                <w:vertAlign w:val="subscript"/>
              </w:rPr>
              <w:t>2</w: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707" w:type="dxa"/>
            <w:vAlign w:val="center"/>
          </w:tcPr>
          <w:p w14:paraId="4E68710D" w14:textId="77777777" w:rsidR="007B50B1" w:rsidRPr="00CB4377" w:rsidRDefault="007B50B1" w:rsidP="00850373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Difference in Sample Means</w:t>
            </w:r>
          </w:p>
          <w:p w14:paraId="17C5D764" w14:textId="77777777" w:rsidR="007B50B1" w:rsidRPr="00CB4377" w:rsidRDefault="007B50B1" w:rsidP="00850373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w:r w:rsidRPr="00CB4377">
              <w:rPr>
                <w:rFonts w:ascii="Palatino Linotype" w:eastAsiaTheme="minorHAnsi" w:hAnsi="Palatino Linotype" w:cstheme="minorBidi"/>
                <w:position w:val="-10"/>
                <w:sz w:val="22"/>
                <w:szCs w:val="22"/>
              </w:rPr>
              <w:object w:dxaOrig="660" w:dyaOrig="320" w14:anchorId="43337DAB">
                <v:shape id="_x0000_i1026" type="#_x0000_t75" style="width:33.25pt;height:15.8pt" o:ole="">
                  <v:imagedata r:id="rId7" o:title=""/>
                </v:shape>
                <o:OLEObject Type="Embed" ProgID="Equation.3" ShapeID="_x0000_i1026" DrawAspect="Content" ObjectID="_1761135767" r:id="rId8"/>
              </w:objec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973" w:type="dxa"/>
            <w:vAlign w:val="center"/>
          </w:tcPr>
          <w:p w14:paraId="1BE4DEBD" w14:textId="77777777" w:rsidR="007B50B1" w:rsidRPr="00CB4377" w:rsidRDefault="007B50B1" w:rsidP="007B50B1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Report </w:t>
            </w:r>
            <w:r w:rsidRPr="00CB4377">
              <w:rPr>
                <w:rFonts w:ascii="Palatino Linotype" w:hAnsi="Palatino Linotype"/>
                <w:position w:val="-10"/>
                <w:sz w:val="22"/>
                <w:szCs w:val="22"/>
              </w:rPr>
              <w:object w:dxaOrig="260" w:dyaOrig="320" w14:anchorId="2968E8F5">
                <v:shape id="_x0000_i1027" type="#_x0000_t75" style="width:12.55pt;height:15.8pt" o:ole="">
                  <v:imagedata r:id="rId9" o:title=""/>
                </v:shape>
                <o:OLEObject Type="Embed" ProgID="Equation.3" ShapeID="_x0000_i1027" DrawAspect="Content" ObjectID="_1761135768" r:id="rId10"/>
              </w:object>
            </w:r>
            <w:r w:rsidRPr="00CB4377">
              <w:rPr>
                <w:rFonts w:ascii="Palatino Linotype" w:hAnsi="Palatino Linotype"/>
              </w:rPr>
              <w:t xml:space="preserve">, </w:t>
            </w:r>
            <w:r w:rsidRPr="00CB4377">
              <w:rPr>
                <w:rFonts w:ascii="Palatino Linotype" w:hAnsi="Palatino Linotype"/>
                <w:position w:val="-10"/>
                <w:sz w:val="22"/>
                <w:szCs w:val="22"/>
              </w:rPr>
              <w:object w:dxaOrig="260" w:dyaOrig="320" w14:anchorId="38BDBEB2">
                <v:shape id="_x0000_i1028" type="#_x0000_t75" style="width:12.55pt;height:15.8pt" o:ole="">
                  <v:imagedata r:id="rId11" o:title=""/>
                </v:shape>
                <o:OLEObject Type="Embed" ProgID="Equation.3" ShapeID="_x0000_i1028" DrawAspect="Content" ObjectID="_1761135769" r:id="rId12"/>
              </w:object>
            </w:r>
            <w:r w:rsidRPr="00CB4377">
              <w:rPr>
                <w:rFonts w:ascii="Palatino Linotype" w:hAnsi="Palatino Linotype"/>
              </w:rPr>
              <w:t>,  and s</w:t>
            </w:r>
            <w:r w:rsidRPr="00CB4377">
              <w:rPr>
                <w:rFonts w:ascii="Palatino Linotype" w:hAnsi="Palatino Linotype"/>
                <w:vertAlign w:val="subscript"/>
              </w:rPr>
              <w:t>1</w:t>
            </w:r>
            <w:r w:rsidRPr="00CB4377">
              <w:rPr>
                <w:rFonts w:ascii="Palatino Linotype" w:hAnsi="Palatino Linotype"/>
              </w:rPr>
              <w:t>, s</w:t>
            </w:r>
            <w:r w:rsidRPr="00CB4377">
              <w:rPr>
                <w:rFonts w:ascii="Palatino Linotype" w:hAnsi="Palatino Linotype"/>
                <w:vertAlign w:val="subscript"/>
              </w:rPr>
              <w:t>2</w:t>
            </w:r>
          </w:p>
          <w:p w14:paraId="3641B01C" w14:textId="22371B5F" w:rsidR="007B50B1" w:rsidRPr="00CB4377" w:rsidRDefault="007B50B1" w:rsidP="007B50B1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Side-by-side boxplots,</w:t>
            </w:r>
            <w:r>
              <w:rPr>
                <w:rFonts w:ascii="Palatino Linotype" w:hAnsi="Palatino Linotype"/>
              </w:rPr>
              <w:t xml:space="preserve"> facet histograms,</w:t>
            </w:r>
            <w:r w:rsidRPr="00CB4377">
              <w:rPr>
                <w:rFonts w:ascii="Palatino Linotype" w:hAnsi="Palatino Linotype"/>
              </w:rPr>
              <w:t xml:space="preserve"> etc.</w:t>
            </w:r>
          </w:p>
        </w:tc>
        <w:tc>
          <w:tcPr>
            <w:tcW w:w="2250" w:type="dxa"/>
            <w:vAlign w:val="center"/>
          </w:tcPr>
          <w:p w14:paraId="110DE589" w14:textId="77777777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Two-sample t-test</w:t>
            </w:r>
          </w:p>
          <w:p w14:paraId="5D2B778F" w14:textId="77777777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CI for µ</w:t>
            </w:r>
            <w:r w:rsidRPr="00CB4377">
              <w:rPr>
                <w:rFonts w:ascii="Palatino Linotype" w:hAnsi="Palatino Linotype"/>
                <w:vertAlign w:val="subscript"/>
              </w:rPr>
              <w:t>1</w:t>
            </w:r>
            <w:r w:rsidRPr="00CB4377">
              <w:rPr>
                <w:rFonts w:ascii="Palatino Linotype" w:hAnsi="Palatino Linotype"/>
              </w:rPr>
              <w:t xml:space="preserve"> - µ</w:t>
            </w:r>
            <w:r w:rsidRPr="00CB4377">
              <w:rPr>
                <w:rFonts w:ascii="Palatino Linotype" w:hAnsi="Palatino Linotype"/>
                <w:vertAlign w:val="subscript"/>
              </w:rPr>
              <w:t>2</w:t>
            </w:r>
          </w:p>
        </w:tc>
        <w:tc>
          <w:tcPr>
            <w:tcW w:w="2515" w:type="dxa"/>
            <w:vAlign w:val="center"/>
          </w:tcPr>
          <w:p w14:paraId="67968B07" w14:textId="77777777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Observations are </w:t>
            </w:r>
            <w:proofErr w:type="gramStart"/>
            <w:r w:rsidRPr="00CB4377">
              <w:rPr>
                <w:rFonts w:ascii="Palatino Linotype" w:hAnsi="Palatino Linotype"/>
              </w:rPr>
              <w:t>independent</w:t>
            </w:r>
            <w:proofErr w:type="gramEnd"/>
          </w:p>
          <w:p w14:paraId="156082D5" w14:textId="77777777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both sample sizes are fairly large </w:t>
            </w:r>
            <w:proofErr w:type="gramStart"/>
            <w:r w:rsidRPr="00CB4377">
              <w:rPr>
                <w:rFonts w:ascii="Palatino Linotype" w:hAnsi="Palatino Linotype"/>
              </w:rPr>
              <w:t>or</w:t>
            </w:r>
            <w:proofErr w:type="gramEnd"/>
            <w:r w:rsidRPr="00CB4377">
              <w:rPr>
                <w:rFonts w:ascii="Palatino Linotype" w:hAnsi="Palatino Linotype"/>
              </w:rPr>
              <w:t xml:space="preserve"> the data from each group reasonably follow a normal distribution</w:t>
            </w:r>
          </w:p>
        </w:tc>
      </w:tr>
      <w:tr w:rsidR="007B50B1" w:rsidRPr="00CB4377" w14:paraId="7BC58AF3" w14:textId="77777777" w:rsidTr="007B50B1">
        <w:trPr>
          <w:trHeight w:val="2474"/>
          <w:jc w:val="center"/>
        </w:trPr>
        <w:tc>
          <w:tcPr>
            <w:tcW w:w="2620" w:type="dxa"/>
            <w:tcBorders>
              <w:bottom w:val="single" w:sz="4" w:space="0" w:color="000000" w:themeColor="text1"/>
            </w:tcBorders>
          </w:tcPr>
          <w:p w14:paraId="6325585B" w14:textId="77777777" w:rsidR="007B50B1" w:rsidRPr="00CB4377" w:rsidRDefault="007B50B1" w:rsidP="007B50B1">
            <w:pPr>
              <w:rPr>
                <w:rFonts w:ascii="Palatino Linotype" w:hAnsi="Palatino Linotype"/>
                <w:b/>
              </w:rPr>
            </w:pPr>
          </w:p>
          <w:p w14:paraId="101CB9E8" w14:textId="2ABB8948" w:rsidR="007B50B1" w:rsidRPr="00CB4377" w:rsidRDefault="007B50B1" w:rsidP="007B50B1">
            <w:pPr>
              <w:rPr>
                <w:rFonts w:ascii="Palatino Linotype" w:hAnsi="Palatino Linotype"/>
                <w:b/>
              </w:rPr>
            </w:pPr>
            <w:r w:rsidRPr="00CB4377">
              <w:rPr>
                <w:rFonts w:ascii="Palatino Linotype" w:hAnsi="Palatino Linotype"/>
                <w:b/>
              </w:rPr>
              <w:t>Comparing Numerical Variable across Two Categories of a Categorical Variable</w:t>
            </w:r>
            <w:r w:rsidRPr="00CB4377">
              <w:rPr>
                <w:rFonts w:ascii="Palatino Linotype" w:hAnsi="Palatino Linotype"/>
                <w:b/>
              </w:rPr>
              <w:br/>
              <w:t>(DEPENDENT samples)</w:t>
            </w:r>
            <w:r w:rsidRPr="00CB4377">
              <w:rPr>
                <w:rFonts w:ascii="Palatino Linotype" w:hAnsi="Palatino Linotype"/>
                <w:b/>
              </w:rPr>
              <w:br/>
            </w:r>
          </w:p>
        </w:tc>
        <w:tc>
          <w:tcPr>
            <w:tcW w:w="1885" w:type="dxa"/>
            <w:tcBorders>
              <w:bottom w:val="single" w:sz="4" w:space="0" w:color="000000" w:themeColor="text1"/>
            </w:tcBorders>
            <w:vAlign w:val="center"/>
          </w:tcPr>
          <w:p w14:paraId="3914B48D" w14:textId="778E4A0C" w:rsidR="007B50B1" w:rsidRPr="00CB4377" w:rsidRDefault="007B50B1" w:rsidP="007B50B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True Mean Difference</w:t>
            </w:r>
            <w:r w:rsidRPr="00CB4377">
              <w:rPr>
                <w:rFonts w:ascii="Palatino Linotype" w:hAnsi="Palatino Linotype"/>
              </w:rPr>
              <w:br/>
              <w:t>(µ</w:t>
            </w:r>
            <w:r w:rsidRPr="00CB4377">
              <w:rPr>
                <w:rFonts w:ascii="Palatino Linotype" w:hAnsi="Palatino Linotype"/>
                <w:vertAlign w:val="subscript"/>
              </w:rPr>
              <w:t>d</w: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707" w:type="dxa"/>
            <w:tcBorders>
              <w:bottom w:val="single" w:sz="4" w:space="0" w:color="000000" w:themeColor="text1"/>
            </w:tcBorders>
            <w:vAlign w:val="center"/>
          </w:tcPr>
          <w:p w14:paraId="28BBA5B9" w14:textId="77777777" w:rsidR="007B50B1" w:rsidRPr="00CB4377" w:rsidRDefault="007B50B1" w:rsidP="007B50B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Sample Mean Difference</w:t>
            </w:r>
          </w:p>
          <w:p w14:paraId="6A5F52B2" w14:textId="41D16B52" w:rsidR="007B50B1" w:rsidRPr="00CB4377" w:rsidRDefault="007B50B1" w:rsidP="007B50B1">
            <w:pPr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CB4377">
              <w:rPr>
                <w:rFonts w:ascii="Palatino Linotype" w:hAnsi="Palatino Linotype"/>
                <w:vertAlign w:val="subscript"/>
              </w:rPr>
              <w:t>d</w:t>
            </w:r>
            <w:r w:rsidRPr="00CB4377">
              <w:rPr>
                <w:rFonts w:ascii="Palatino Linotype" w:hAnsi="Palatino Linotype"/>
              </w:rPr>
              <w:t>)</w:t>
            </w:r>
          </w:p>
        </w:tc>
        <w:tc>
          <w:tcPr>
            <w:tcW w:w="1973" w:type="dxa"/>
            <w:tcBorders>
              <w:bottom w:val="single" w:sz="4" w:space="0" w:color="000000" w:themeColor="text1"/>
            </w:tcBorders>
            <w:vAlign w:val="center"/>
          </w:tcPr>
          <w:p w14:paraId="1A0EFCB6" w14:textId="77777777" w:rsidR="007B50B1" w:rsidRPr="00CB4377" w:rsidRDefault="007B50B1" w:rsidP="007B50B1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Report measures of center and variation for the differences</w:t>
            </w:r>
          </w:p>
          <w:p w14:paraId="65F46FD2" w14:textId="4C019660" w:rsidR="007B50B1" w:rsidRPr="00CB4377" w:rsidRDefault="007B50B1" w:rsidP="007B50B1">
            <w:pPr>
              <w:pStyle w:val="ListParagraph"/>
              <w:numPr>
                <w:ilvl w:val="0"/>
                <w:numId w:val="2"/>
              </w:numPr>
              <w:ind w:left="342" w:hanging="270"/>
              <w:rPr>
                <w:rFonts w:ascii="Palatino Linotype" w:hAnsi="Palatino Linotype"/>
              </w:rPr>
            </w:pPr>
            <w:proofErr w:type="spellStart"/>
            <w:r w:rsidRPr="00CB4377">
              <w:rPr>
                <w:rFonts w:ascii="Palatino Linotype" w:hAnsi="Palatino Linotype"/>
              </w:rPr>
              <w:t>Dotplot</w:t>
            </w:r>
            <w:proofErr w:type="spellEnd"/>
            <w:r w:rsidRPr="00CB4377">
              <w:rPr>
                <w:rFonts w:ascii="Palatino Linotype" w:hAnsi="Palatino Linotype"/>
              </w:rPr>
              <w:t>, boxplot, histogram, etc.</w:t>
            </w: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14:paraId="73F2CCEB" w14:textId="77777777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paired t-test</w:t>
            </w:r>
          </w:p>
          <w:p w14:paraId="6D72C079" w14:textId="44AC50BA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>CI for population mean difference</w:t>
            </w:r>
          </w:p>
        </w:tc>
        <w:tc>
          <w:tcPr>
            <w:tcW w:w="2515" w:type="dxa"/>
            <w:tcBorders>
              <w:bottom w:val="single" w:sz="4" w:space="0" w:color="000000" w:themeColor="text1"/>
            </w:tcBorders>
            <w:vAlign w:val="center"/>
          </w:tcPr>
          <w:p w14:paraId="664EE574" w14:textId="21A1C511" w:rsidR="007B50B1" w:rsidRPr="00CB4377" w:rsidRDefault="007B50B1" w:rsidP="007B50B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Palatino Linotype" w:hAnsi="Palatino Linotype"/>
              </w:rPr>
            </w:pPr>
            <w:r w:rsidRPr="00CB4377">
              <w:rPr>
                <w:rFonts w:ascii="Palatino Linotype" w:hAnsi="Palatino Linotype"/>
              </w:rPr>
              <w:t xml:space="preserve">Either the number of pairs is fairly </w:t>
            </w:r>
            <w:proofErr w:type="gramStart"/>
            <w:r w:rsidRPr="00CB4377">
              <w:rPr>
                <w:rFonts w:ascii="Palatino Linotype" w:hAnsi="Palatino Linotype"/>
              </w:rPr>
              <w:t>large</w:t>
            </w:r>
            <w:proofErr w:type="gramEnd"/>
            <w:r w:rsidRPr="00CB4377">
              <w:rPr>
                <w:rFonts w:ascii="Palatino Linotype" w:hAnsi="Palatino Linotype"/>
              </w:rPr>
              <w:t xml:space="preserve"> or the differences reasonably follow a normal distribution</w:t>
            </w:r>
          </w:p>
        </w:tc>
      </w:tr>
    </w:tbl>
    <w:p w14:paraId="053C05A3" w14:textId="77777777" w:rsidR="00111E26" w:rsidRDefault="00111E26"/>
    <w:sectPr w:rsidR="00111E26" w:rsidSect="007B50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D266C"/>
    <w:multiLevelType w:val="hybridMultilevel"/>
    <w:tmpl w:val="A3489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96C19"/>
    <w:multiLevelType w:val="hybridMultilevel"/>
    <w:tmpl w:val="36C0B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2ADE"/>
    <w:multiLevelType w:val="hybridMultilevel"/>
    <w:tmpl w:val="D632F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845851">
    <w:abstractNumId w:val="2"/>
  </w:num>
  <w:num w:numId="2" w16cid:durableId="889147377">
    <w:abstractNumId w:val="1"/>
  </w:num>
  <w:num w:numId="3" w16cid:durableId="64343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B1"/>
    <w:rsid w:val="00111E26"/>
    <w:rsid w:val="006C7C8E"/>
    <w:rsid w:val="007B50B1"/>
    <w:rsid w:val="009166F2"/>
    <w:rsid w:val="009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2ACFE"/>
  <w15:chartTrackingRefBased/>
  <w15:docId w15:val="{F41D3372-33DF-4CE5-944C-0CD009B7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B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B1"/>
    <w:pPr>
      <w:spacing w:after="0" w:line="240" w:lineRule="auto"/>
      <w:ind w:left="720"/>
      <w:contextualSpacing/>
    </w:pPr>
    <w:rPr>
      <w:rFonts w:ascii="Tahoma" w:eastAsia="Times New Roman" w:hAnsi="Tahoma" w:cs="Tahoma"/>
    </w:rPr>
  </w:style>
  <w:style w:type="table" w:styleId="TableGrid">
    <w:name w:val="Table Grid"/>
    <w:basedOn w:val="TableNormal"/>
    <w:uiPriority w:val="59"/>
    <w:rsid w:val="007B50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1085</Characters>
  <Application>Microsoft Office Word</Application>
  <DocSecurity>0</DocSecurity>
  <Lines>97</Lines>
  <Paragraphs>36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3</cp:revision>
  <dcterms:created xsi:type="dcterms:W3CDTF">2023-11-10T23:19:00Z</dcterms:created>
  <dcterms:modified xsi:type="dcterms:W3CDTF">2023-11-10T23:36:00Z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552da5fa-efdc-46ea-8363-1199b0fcb4e3</vt:lpwstr>
  </property>
</Properties>
</file>