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More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objective of this lab is to learn how to perform</w:t>
      </w:r>
      <w:r>
        <w:t xml:space="preserve"> </w:t>
      </w:r>
      <m:oMath>
        <m:r>
          <m:t>t</m:t>
        </m:r>
      </m:oMath>
      <w:r>
        <w:t xml:space="preserve">-tests for a population mean in R. We will cover:</w:t>
      </w:r>
    </w:p>
    <w:p>
      <w:pPr>
        <w:numPr>
          <w:ilvl w:val="0"/>
          <w:numId w:val="1001"/>
        </w:numPr>
        <w:pStyle w:val="Compact"/>
      </w:pPr>
      <w:r>
        <w:t xml:space="preserve">specifying null and alternative hypotheses</w:t>
      </w:r>
    </w:p>
    <w:p>
      <w:pPr>
        <w:numPr>
          <w:ilvl w:val="0"/>
          <w:numId w:val="1001"/>
        </w:numPr>
        <w:pStyle w:val="Compact"/>
      </w:pPr>
      <w:r>
        <w:t xml:space="preserve">interpreting R output</w:t>
      </w:r>
    </w:p>
    <w:bookmarkStart w:id="23" w:name="datasets"/>
    <w:p>
      <w:pPr>
        <w:pStyle w:val="Heading2"/>
      </w:pPr>
      <w:r>
        <w:t xml:space="preserve">Datasets</w:t>
      </w:r>
    </w:p>
    <w:p>
      <w:pPr>
        <w:pStyle w:val="FirstParagraph"/>
      </w:pPr>
      <w:r>
        <w:t xml:space="preserve">Throughout this lab we’ll use the datasets: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sleep</w:t>
      </w:r>
      <w:r>
        <w:t xml:space="preserve"> </w:t>
      </w:r>
      <w:r>
        <w:t xml:space="preserve">are 135 observations of average hours of sleep per night from NHANES respondents</w:t>
      </w:r>
    </w:p>
    <w:p>
      <w:pPr>
        <w:pStyle w:val="FirstParagraph"/>
      </w:pPr>
      <w:r>
        <w:t xml:space="preserve">You’ll need to run the commands below in order to load these datasets before proceeding with the activity.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(nhanes.samp.adult)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 int [1:135] 9 3 6 6 6 6 6 4 7 4 ...</w:t>
      </w:r>
    </w:p>
    <w:p>
      <w:pPr>
        <w:pStyle w:val="FirstParagraph"/>
      </w:pPr>
      <w:r>
        <w:t xml:space="preserve">By way of review, you’ll recall from last time that hypothesis tests are performed in R using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 US adults sleep either more or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6.658933 7.133659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more than 8 hours a night? [result: no]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1</w:t>
      </w:r>
      <w:r>
        <w:br/>
      </w:r>
      <w:r>
        <w:rPr>
          <w:rStyle w:val="VerbatimChar"/>
        </w:rPr>
        <w:t xml:space="preserve">alternative hypothesis: true mean is greater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6.69752     Inf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3.164e-16</w:t>
      </w:r>
      <w:r>
        <w:br/>
      </w:r>
      <w:r>
        <w:rPr>
          <w:rStyle w:val="VerbatimChar"/>
        </w:rPr>
        <w:t xml:space="preserve">alternative hypothesis: true mean is less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-Inf 7.095073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Choosing your alternative wisely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can be tricky to pick alternatives in directional tests. Suppose you want to test whether adults sleep less than 8 hours. Should you use an upper-sided or a lower-sided test?</w:t>
            </w:r>
          </w:p>
          <w:p>
            <w:pPr>
              <w:pStyle w:val="BodyText"/>
            </w:pPr>
            <w:r>
              <w:t xml:space="preserve">Consider the difference in interpretation between the upper-sided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1</m:t>
              </m:r>
            </m:oMath>
            <w:r>
              <w:t xml:space="preserve">) and lower-sided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0</m:t>
              </m:r>
            </m:oMath>
            <w:r>
              <w:t xml:space="preserve">) tests above: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[upper sided test fails to reject] the data</w:t>
            </w:r>
            <w:r>
              <w:t xml:space="preserve"> </w:t>
            </w:r>
            <w:r>
              <w:rPr>
                <w:iCs/>
                <w:i/>
              </w:rPr>
              <w:t xml:space="preserve">do not</w:t>
            </w:r>
            <w:r>
              <w:t xml:space="preserve"> </w:t>
            </w:r>
            <w:r>
              <w:t xml:space="preserve">provide evidence that U.S. adults</w:t>
            </w:r>
            <w:r>
              <w:t xml:space="preserve"> </w:t>
            </w:r>
            <w:r>
              <w:rPr>
                <w:iCs/>
                <w:i/>
              </w:rPr>
              <w:t xml:space="preserve">don’t</w:t>
            </w:r>
            <w:r>
              <w:t xml:space="preserve"> </w:t>
            </w:r>
            <w:r>
              <w:t xml:space="preserve">sleep less then 8 hours a night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[lower sided test rejects] the data provide evidence that U.S. adults don’t sleep more than 8 hours a night, and favor instead the alternative that they sleep less than 8 hours a night</w:t>
            </w:r>
          </w:p>
          <w:p>
            <w:pPr>
              <w:pStyle w:val="FirstParagraph"/>
            </w:pPr>
            <w:r>
              <w:t xml:space="preserve">Both answers are consistent with adults sleeping less than 8 hours, but they frame the question in different ways, and the results are not logically equivalent: the former is a double negative and basically inconclusive; the latter is a stronger conclusion.</w:t>
            </w:r>
          </w:p>
          <w:p>
            <w:pPr>
              <w:pStyle w:val="BodyText"/>
            </w:pPr>
            <w:r>
              <w:t xml:space="preserve">If you want to answer the question whether adults sleep less than 8 hours, the better way to do it is with a lower-sided test, so that you potentially find evidence for the claim of interest (should you reject the upper-sided test) rather than potentially fail to find evidence against the claim of interest.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best rule of thumb for choosing the null and alternative in a direction test is:</w:t>
            </w:r>
            <w:r>
              <w:t xml:space="preserve"> </w:t>
            </w:r>
            <w:r>
              <w:rPr>
                <w:iCs/>
                <w:i/>
              </w:rPr>
              <w:t xml:space="preserve">the null should be the claim you hope to refute, and the alternative should be the claim you hope to support with evidence</w:t>
            </w:r>
            <w:r>
              <w:t xml:space="preserve">.</w:t>
            </w:r>
          </w:p>
        </w:tc>
      </w:tr>
    </w:tbl>
    <w:bookmarkEnd w:id="23"/>
    <w:bookmarkStart w:id="27" w:name="reporting-test-results"/>
    <w:p>
      <w:pPr>
        <w:pStyle w:val="Heading2"/>
      </w:pPr>
      <w:r>
        <w:t xml:space="preserve">Reporting test results</w:t>
      </w:r>
    </w:p>
    <w:p>
      <w:pPr>
        <w:pStyle w:val="FirstParagraph"/>
      </w:pPr>
      <w:r>
        <w:t xml:space="preserve">Here you’ll practice reporting test results. You’ll work with a group on just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of the questions below, and your objective is to write a complete report of the test outcome:</w:t>
      </w:r>
    </w:p>
    <w:p>
      <w:pPr>
        <w:numPr>
          <w:ilvl w:val="0"/>
          <w:numId w:val="1004"/>
        </w:numPr>
        <w:pStyle w:val="Compact"/>
      </w:pPr>
      <w:r>
        <w:t xml:space="preserve">hypotheses tested</w:t>
      </w:r>
    </w:p>
    <w:p>
      <w:pPr>
        <w:numPr>
          <w:ilvl w:val="0"/>
          <w:numId w:val="1004"/>
        </w:numPr>
        <w:pStyle w:val="Compact"/>
      </w:pPr>
      <w:r>
        <w:t xml:space="preserve">test conclusion, interpreted in context</w:t>
      </w:r>
    </w:p>
    <w:p>
      <w:pPr>
        <w:numPr>
          <w:ilvl w:val="0"/>
          <w:numId w:val="1004"/>
        </w:numPr>
        <w:pStyle w:val="Compact"/>
      </w:pPr>
      <w:r>
        <w:t xml:space="preserve">test statistic, degrees of freedom,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numPr>
          <w:ilvl w:val="0"/>
          <w:numId w:val="1004"/>
        </w:numPr>
        <w:pStyle w:val="Compact"/>
      </w:pPr>
      <w:r>
        <w:t xml:space="preserve">confidence interval and point estimate, interpreted in context</w:t>
      </w:r>
    </w:p>
    <w:p>
      <w:pPr>
        <w:pStyle w:val="FirstParagraph"/>
      </w:pPr>
      <w:r>
        <w:t xml:space="preserve">These elements should be summarized together in complete sentences; see the lecture slides for a complete example. Be sure to consider how to frame the hypotheses appropriately to answer the question (see remark above on choosing alternatives).</w:t>
      </w:r>
    </w:p>
    <w:p>
      <w:pPr>
        <w:numPr>
          <w:ilvl w:val="0"/>
          <w:numId w:val="1005"/>
        </w:numPr>
        <w:pStyle w:val="Compact"/>
      </w:pPr>
      <w:r>
        <w:t xml:space="preserve">Do US adults sleep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less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6.5 hours per night on average?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with your group to answer one of the four questions above. Use significance level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to make a decision.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1. Do US adults sleep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2. Do US adults sleep less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3. Do US adults sleep more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4. Do US adults sleep more than 6.5 hours per night on average?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Write a complete report of the test results.</w:t>
            </w:r>
          </w:p>
        </w:tc>
      </w:tr>
    </w:tbl>
    <w:bookmarkEnd w:id="27"/>
    <w:bookmarkStart w:id="30" w:name="changing-the-confidence-level"/>
    <w:p>
      <w:pPr>
        <w:pStyle w:val="Heading2"/>
      </w:pPr>
      <w:r>
        <w:t xml:space="preserve">Changing the confidence level</w:t>
      </w:r>
    </w:p>
    <w:p>
      <w:pPr>
        <w:pStyle w:val="FirstParagraph"/>
      </w:pPr>
      <w:r>
        <w:t xml:space="preserve">You will have noticed by now that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produces a confidence interval. The interval calculated is designed to match the test in the following sense:</w:t>
      </w:r>
    </w:p>
    <w:p>
      <w:pPr>
        <w:numPr>
          <w:ilvl w:val="0"/>
          <w:numId w:val="1006"/>
        </w:numPr>
        <w:pStyle w:val="Compact"/>
      </w:pPr>
      <w:r>
        <w:t xml:space="preserve">a lower-sided test produces a lower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an upper-sided test produces an upper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 two-sided test produces the usual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pStyle w:val="FirstParagraph"/>
      </w:pPr>
      <w:r>
        <w:t xml:space="preserve">In each case, the critical value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chosen to provide a specific coverage. It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the same in each formula above, even for the same coverage level.</w:t>
      </w:r>
    </w:p>
    <w:p>
      <w:pPr>
        <w:pStyle w:val="BodyText"/>
      </w:pPr>
      <w:r>
        <w:rPr>
          <w:bCs/>
          <w:b/>
        </w:rPr>
        <w:t xml:space="preserve">The test rejects at level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just in case the interval excludes the null value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To change the confidence level, add the argument</w:t>
      </w:r>
      <w:r>
        <w:t xml:space="preserve"> </w:t>
      </w:r>
      <w:r>
        <w:rPr>
          <w:rStyle w:val="VerbatimChar"/>
        </w:rPr>
        <w:t xml:space="preserve">conf.level = ...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a 99%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6.582703 7.209890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an 80%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80 percent confidence interval:</w:t>
      </w:r>
      <w:r>
        <w:br/>
      </w:r>
      <w:r>
        <w:rPr>
          <w:rStyle w:val="VerbatimChar"/>
        </w:rPr>
        <w:t xml:space="preserve"> 6.741733 7.050860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an upper 87% confidence bound for the mean nightly hours of sleep for U.S. adults. Interpret the interval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fill in the '...' parts to obtain an 87% upper confidence bound</w:t>
            </w:r>
            <w:r>
              <w:br/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(sleep,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mu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...)</w:t>
            </w:r>
          </w:p>
        </w:tc>
      </w:tr>
    </w:tbl>
    <w:bookmarkEnd w:id="30"/>
    <w:bookmarkStart w:id="36" w:name="exploring-decision-errors"/>
    <w:p>
      <w:pPr>
        <w:pStyle w:val="Heading2"/>
      </w:pPr>
      <w:r>
        <w:t xml:space="preserve">Exploring decision errors</w:t>
      </w:r>
    </w:p>
    <w:p>
      <w:pPr>
        <w:pStyle w:val="FirstParagraph"/>
      </w:pPr>
      <w:r>
        <w:t xml:space="preserve">There are two ways to make an error in a hypothesis test.</w:t>
      </w:r>
    </w:p>
    <w:p>
      <w:pPr>
        <w:pStyle w:val="BodyText"/>
      </w:pPr>
      <w:r>
        <w:drawing>
          <wp:inline>
            <wp:extent cx="3810000" cy="82427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testing-error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explore type I error rates by testing a hypothesis known to be true; we can explore type II error rates by testing a hypothesis known to be false. To do so, let’s again pretend that the following 3,179 NHANES survey responses are a population.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"true" population mean</w:t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TotChol)</w:t>
      </w:r>
    </w:p>
    <w:bookmarkStart w:id="34" w:name="type-i-errors"/>
    <w:p>
      <w:pPr>
        <w:pStyle w:val="Heading3"/>
      </w:pPr>
      <w:r>
        <w:t xml:space="preserve">Type I errors</w:t>
      </w:r>
    </w:p>
    <w:p>
      <w:pPr>
        <w:pStyle w:val="FirstParagraph"/>
      </w:pPr>
      <w:r>
        <w:t xml:space="preserve">A type I error is rejecting a true null hypothesis. To explore the rate of type I errors, let’s test the following: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5.043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5.043</m:t>
          </m:r>
        </m:oMath>
      </m:oMathPara>
    </w:p>
    <w:p>
      <w:pPr>
        <w:pStyle w:val="FirstParagraph"/>
      </w:pPr>
      <w:r>
        <w:t xml:space="preserve">5.043 is the</w:t>
      </w:r>
      <w:r>
        <w:t xml:space="preserve"> </w:t>
      </w:r>
      <w:r>
        <w:rPr>
          <w:iCs/>
          <w:i/>
        </w:rPr>
        <w:t xml:space="preserve">true population mean</w:t>
      </w:r>
      <w:r>
        <w:t xml:space="preserve">, so in point of fact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 and we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reject; any rejections are therefore type I errors. We’ll all generate a sample from 3,179 observations of total HDL cholesterol. Each of us will obtain a different sample. Using our respective samples, we’ll each test whether the population mean is 5.043 and see how many of us produce an erroneous conclusion. This will provide a sense of the error rate.</w:t>
      </w:r>
    </w:p>
    <w:p>
      <w:pPr>
        <w:pStyle w:val="BodyText"/>
      </w:pPr>
      <w:r>
        <w:t xml:space="preserve">To start, run these commands: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true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pop_mean,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Recall that test decisions depend on the rule: reject if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α</m:t>
        </m:r>
      </m:oMath>
      <w:r>
        <w:t xml:space="preserve">. Let’s tally type I errors for different significance levels</w:t>
      </w:r>
      <w:r>
        <w:t xml:space="preserve"> </w:t>
      </w:r>
      <m:oMath>
        <m:r>
          <m:t>α</m:t>
        </m:r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Significance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0.2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0.02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 should see that the type I error rate is approximately equal to the significance level. The significance level is, in fact, a cap on type I error.</w:t>
      </w:r>
    </w:p>
    <w:bookmarkEnd w:id="34"/>
    <w:bookmarkStart w:id="35" w:name="type-ii-errors"/>
    <w:p>
      <w:pPr>
        <w:pStyle w:val="Heading3"/>
      </w:pPr>
      <w:r>
        <w:t xml:space="preserve">Type II errors</w:t>
      </w:r>
    </w:p>
    <w:p>
      <w:pPr>
        <w:pStyle w:val="FirstParagraph"/>
      </w:pPr>
      <w:r>
        <w:t xml:space="preserve">Now let’s test whether the population mean is some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5.043</m:t>
        </m:r>
      </m:oMath>
      <w:r>
        <w:t xml:space="preserve">. In this case,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will be false, and a correct decision is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Any failures to reject will be considered type II errors.</w:t>
      </w:r>
    </w:p>
    <w:p>
      <w:pPr>
        <w:pStyle w:val="BodyText"/>
      </w:pPr>
      <w:r>
        <w:t xml:space="preserve">Try running the following.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false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this for exercise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error rate will depend on how far the null hypothesis is from the truth. Presumably, if we test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5.044</m:t>
        </m:r>
      </m:oMath>
      <w:r>
        <w:t xml:space="preserve">, we’ll have a high type II error rate because the null value is so close to the truth; this hypothesis would be very hard to refute. If, on the other hand, we test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, we whould have a low type II error rate because the null value is far from the truth. Let’s use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throughout and tally errors for several different null values: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Null value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Notice that the type II error is quite high for null values near the true mean; this is because the test prioritizes avoiding type I errors, and as a result has little power to detect such alternatives.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More hypothesis testing</dc:title>
  <dc:creator>STAT218</dc:creator>
  <cp:keywords/>
  <dcterms:created xsi:type="dcterms:W3CDTF">2024-02-13T20:45:26Z</dcterms:created>
  <dcterms:modified xsi:type="dcterms:W3CDTF">2024-02-13T20:45:26Z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