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Cheatsheet</w:t>
      </w:r>
    </w:p>
    <w:p>
      <w:pPr>
        <w:pStyle w:val="Author"/>
      </w:pPr>
      <w:r>
        <w:t xml:space="preserve">STAT218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document is a work in progress and will be updated prior to each test.</w:t>
            </w:r>
          </w:p>
        </w:tc>
      </w:tr>
    </w:tbl>
    <w:bookmarkStart w:id="23" w:name="basics"/>
    <w:p>
      <w:pPr>
        <w:pStyle w:val="Heading3"/>
      </w:pPr>
      <w:r>
        <w:t xml:space="preserve">Basics</w:t>
      </w:r>
    </w:p>
    <w:p>
      <w:pPr>
        <w:pStyle w:val="FirstParagraph"/>
      </w:pPr>
      <w:r>
        <w:t xml:space="preserve">Loading data:</w:t>
      </w:r>
    </w:p>
    <w:p>
      <w:pPr>
        <w:numPr>
          <w:ilvl w:val="0"/>
          <w:numId w:val="1001"/>
        </w:numPr>
        <w:pStyle w:val="Compact"/>
      </w:pPr>
      <w:r>
        <w:t xml:space="preserve">[.RData file]</w:t>
      </w:r>
      <w:r>
        <w:t xml:space="preserve"> </w:t>
      </w:r>
      <w:r>
        <w:rPr>
          <w:rStyle w:val="VerbatimChar"/>
        </w:rPr>
        <w:t xml:space="preserve">load('&lt;FILEPATH&gt;')</w:t>
      </w:r>
    </w:p>
    <w:p>
      <w:pPr>
        <w:numPr>
          <w:ilvl w:val="0"/>
          <w:numId w:val="1001"/>
        </w:numPr>
        <w:pStyle w:val="Compact"/>
      </w:pPr>
      <w:r>
        <w:t xml:space="preserve">[from package]</w:t>
      </w:r>
      <w:r>
        <w:t xml:space="preserve"> </w:t>
      </w:r>
      <w:r>
        <w:rPr>
          <w:rStyle w:val="VerbatimChar"/>
        </w:rPr>
        <w:t xml:space="preserve">data(&lt;DATASET NAME&gt;, package = '&lt;PACKAGE NAME&gt;')</w:t>
      </w:r>
    </w:p>
    <w:p>
      <w:pPr>
        <w:numPr>
          <w:ilvl w:val="0"/>
          <w:numId w:val="1001"/>
        </w:numPr>
        <w:pStyle w:val="Compact"/>
      </w:pPr>
      <w:r>
        <w:t xml:space="preserve">[reading a CSV file]</w:t>
      </w:r>
      <w:r>
        <w:t xml:space="preserve"> </w:t>
      </w:r>
      <w:r>
        <w:rPr>
          <w:rStyle w:val="VerbatimChar"/>
        </w:rPr>
        <w:t xml:space="preserve">read.csv('&lt;FILEPATH&gt;')</w:t>
      </w:r>
    </w:p>
    <w:p>
      <w:pPr>
        <w:pStyle w:val="FirstParagraph"/>
      </w:pPr>
      <w:r>
        <w:t xml:space="preserve">Viewing dataframes:</w:t>
      </w:r>
    </w:p>
    <w:p>
      <w:pPr>
        <w:numPr>
          <w:ilvl w:val="0"/>
          <w:numId w:val="1002"/>
        </w:numPr>
        <w:pStyle w:val="Compact"/>
      </w:pPr>
      <w:r>
        <w:t xml:space="preserve">[preview]</w:t>
      </w:r>
      <w:r>
        <w:t xml:space="preserve"> </w:t>
      </w:r>
      <w:r>
        <w:rPr>
          <w:rStyle w:val="VerbatimChar"/>
        </w:rPr>
        <w:t xml:space="preserve">head(&lt;NAME&gt;)</w:t>
      </w:r>
    </w:p>
    <w:p>
      <w:pPr>
        <w:numPr>
          <w:ilvl w:val="0"/>
          <w:numId w:val="1002"/>
        </w:numPr>
        <w:pStyle w:val="Compact"/>
      </w:pPr>
      <w:r>
        <w:t xml:space="preserve">[data viewer]</w:t>
      </w:r>
      <w:r>
        <w:t xml:space="preserve"> </w:t>
      </w:r>
      <w:r>
        <w:rPr>
          <w:rStyle w:val="VerbatimChar"/>
        </w:rPr>
        <w:t xml:space="preserve">view(&lt;NAME&gt;)</w:t>
      </w:r>
    </w:p>
    <w:p>
      <w:pPr>
        <w:numPr>
          <w:ilvl w:val="0"/>
          <w:numId w:val="1002"/>
        </w:numPr>
        <w:pStyle w:val="Compact"/>
      </w:pPr>
      <w:r>
        <w:t xml:space="preserve">[check structure]</w:t>
      </w:r>
      <w:r>
        <w:t xml:space="preserve"> </w:t>
      </w:r>
      <w:r>
        <w:rPr>
          <w:rStyle w:val="VerbatimChar"/>
        </w:rPr>
        <w:t xml:space="preserve">str(&lt;NAME&gt;)</w:t>
      </w:r>
    </w:p>
    <w:p>
      <w:pPr>
        <w:pStyle w:val="FirstParagraph"/>
      </w:pPr>
      <w:r>
        <w:t xml:space="preserve">Extracting a variable from a dataframe: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DATAFRAME$VARIABLE</w:t>
      </w:r>
    </w:p>
    <w:bookmarkEnd w:id="23"/>
    <w:bookmarkStart w:id="25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mean(x)</w:t>
      </w:r>
      <w:r>
        <w:t xml:space="preserve"> </w:t>
      </w:r>
      <w:r>
        <w:t xml:space="preserve">computes the average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median(x)</w:t>
      </w:r>
      <w:r>
        <w:t xml:space="preserve"> </w:t>
      </w:r>
      <w:r>
        <w:t xml:space="preserve">computes the median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min(x)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max(x)</w:t>
      </w:r>
      <w:r>
        <w:t xml:space="preserve"> </w:t>
      </w:r>
      <w:r>
        <w:t xml:space="preserve">compute the minimum and maximum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quantile(x, probs = &lt;PERCENTILE&gt;)</w:t>
      </w:r>
      <w:r>
        <w:t xml:space="preserve"> </w:t>
      </w:r>
      <w:r>
        <w:t xml:space="preserve">computes the percentile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summary(x)</w:t>
      </w:r>
      <w:r>
        <w:t xml:space="preserve"> </w:t>
      </w:r>
      <w:r>
        <w:t xml:space="preserve">computes the five-number summary, plus the mean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range(x)</w:t>
      </w:r>
      <w:r>
        <w:t xml:space="preserve"> </w:t>
      </w:r>
      <w:r>
        <w:t xml:space="preserve">computes the range (min, max)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IQR(x)</w:t>
      </w:r>
      <w:r>
        <w:t xml:space="preserve"> </w:t>
      </w:r>
      <w:r>
        <w:t xml:space="preserve">computes the interquartile range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var(x)</w:t>
      </w:r>
      <w:r>
        <w:t xml:space="preserve"> </w:t>
      </w:r>
      <w:r>
        <w:t xml:space="preserve">computes the variance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sd(x)</w:t>
      </w:r>
      <w:r>
        <w:t xml:space="preserve"> </w:t>
      </w:r>
      <w:r>
        <w:t xml:space="preserve">computes the standard deviation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a dataframe with a numeric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a categorical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df |&gt; group_by(x) |&gt; summarize(&lt;OUTPUT.NAME&gt; = &lt;FUNCTION&gt;(y))</w:t>
      </w:r>
      <w:r>
        <w:t xml:space="preserve"> </w:t>
      </w:r>
      <w:r>
        <w:t xml:space="preserve">computes the statistic specified by</w:t>
      </w:r>
      <w:r>
        <w:t xml:space="preserve"> </w:t>
      </w:r>
      <w:r>
        <w:rPr>
          <w:rStyle w:val="VerbatimChar"/>
        </w:rPr>
        <w:t xml:space="preserve">&lt;FUNCTION&gt;</w:t>
      </w:r>
      <w:r>
        <w:t xml:space="preserve"> </w:t>
      </w:r>
      <w:r>
        <w:t xml:space="preserve">separately for each category of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(requires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t xml:space="preserve">.</w:t>
      </w:r>
    </w:p>
    <w:bookmarkEnd w:id="25"/>
    <w:bookmarkStart w:id="28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a vectors of values of two categorical variables…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</w:t>
      </w:r>
      <w:r>
        <w:t xml:space="preserve"> </w:t>
      </w:r>
      <w:r>
        <w:t xml:space="preserve">computes the frequency distribution (counts)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table(x) |&gt; proportions()</w:t>
      </w:r>
      <w:r>
        <w:t xml:space="preserve"> </w:t>
      </w:r>
      <w:r>
        <w:t xml:space="preserve">computes the frequency distribution (proportions)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</w:t>
      </w:r>
      <w:r>
        <w:t xml:space="preserve"> </w:t>
      </w:r>
      <w:r>
        <w:t xml:space="preserve">computes a contingency table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NULL)</w:t>
      </w:r>
      <w:r>
        <w:t xml:space="preserve"> </w:t>
      </w:r>
      <w:r>
        <w:t xml:space="preserve">computes proportions using grand total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1)</w:t>
      </w:r>
      <w:r>
        <w:t xml:space="preserve"> </w:t>
      </w:r>
      <w:r>
        <w:t xml:space="preserve">computes proportions using row total (group by</w:t>
      </w:r>
      <w:r>
        <w:t xml:space="preserve"> </w:t>
      </w:r>
      <w:r>
        <w:rPr>
          <w:rStyle w:val="VerbatimChar"/>
        </w:rPr>
        <w:t xml:space="preserve">x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table(x, y) |&gt; proportions(margin = 2)</w:t>
      </w:r>
      <w:r>
        <w:t xml:space="preserve"> </w:t>
      </w:r>
      <w:r>
        <w:t xml:space="preserve">computes proportions using column total (group by</w:t>
      </w:r>
      <w:r>
        <w:t xml:space="preserve"> </w:t>
      </w:r>
      <w:r>
        <w:rPr>
          <w:rStyle w:val="VerbatimChar"/>
        </w:rPr>
        <w:t xml:space="preserve">y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Lab 1: R basics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t xml:space="preserve">.</w:t>
      </w:r>
    </w:p>
    <w:bookmarkEnd w:id="28"/>
    <w:bookmarkStart w:id="29" w:name="graphics"/>
    <w:p>
      <w:pPr>
        <w:pStyle w:val="Heading3"/>
      </w:pPr>
      <w:r>
        <w:t xml:space="preserve">Graphics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numeric variables…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hist(x, breaks = &lt;NUMBER OF BINS&gt;)</w:t>
      </w:r>
      <w:r>
        <w:t xml:space="preserve"> </w:t>
      </w:r>
      <w:r>
        <w:t xml:space="preserve">generates a histogram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boxplot(x)</w:t>
      </w:r>
      <w:r>
        <w:t xml:space="preserve"> </w:t>
      </w:r>
      <w:r>
        <w:t xml:space="preserve">generates a boxplot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plot(x, y)</w:t>
      </w:r>
      <w:r>
        <w:t xml:space="preserve"> </w:t>
      </w:r>
      <w:r>
        <w:t xml:space="preserve">generates a scatterplot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vectors of values of two categorical variables…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barplot()</w:t>
      </w:r>
      <w:r>
        <w:t xml:space="preserve"> </w:t>
      </w:r>
      <w:r>
        <w:t xml:space="preserve">generates a bar plot (counts)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table(x) |&gt; proportions() |&gt; barplot()</w:t>
      </w:r>
      <w:r>
        <w:t xml:space="preserve"> </w:t>
      </w:r>
      <w:r>
        <w:t xml:space="preserve">generates a bar plot (proportions)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table(x, y)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table(y, x) |&gt; proportions(margin = 2) |&gt; barplot(legend = T)</w:t>
      </w:r>
      <w:r>
        <w:t xml:space="preserve"> </w:t>
      </w:r>
      <w:r>
        <w:t xml:space="preserve">generates a stacked bar plot grouped by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categorical variable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values of a numeric variable…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(vertical orientation)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boxplot(y ~ x, horizontal = T)</w:t>
      </w:r>
      <w:r>
        <w:t xml:space="preserve"> </w:t>
      </w:r>
      <w:r>
        <w:t xml:space="preserve">generates a boxplot with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axis (horizontal orientation)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Lab 2: Descriptive statistics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Lab 3: Bivariate summaries</w:t>
        </w:r>
      </w:hyperlink>
      <w:r>
        <w:rPr>
          <w:iCs/>
          <w:i/>
        </w:rPr>
        <w:t xml:space="preserve">.</w:t>
      </w:r>
    </w:p>
    <w:bookmarkEnd w:id="29"/>
    <w:bookmarkStart w:id="38" w:name="one--and-two-sample-inference"/>
    <w:p>
      <w:pPr>
        <w:pStyle w:val="Heading3"/>
      </w:pPr>
      <w:r>
        <w:t xml:space="preserve">One- and two-sample inference</w:t>
      </w:r>
    </w:p>
    <w:bookmarkStart w:id="33" w:name="X5d22cafd0c34fba89c91c97787dd2d65b43c80f"/>
    <w:p>
      <w:pPr>
        <w:pStyle w:val="Heading4"/>
      </w:pPr>
      <w:r>
        <w:t xml:space="preserve">Direct calculations for one-sample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values of a numeric variable…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mean(x) + c(-1, 1)*qt(1 - alpha/2, df = n - 1)*sd(x)/sqrt(n)</w:t>
      </w:r>
      <w:r>
        <w:t xml:space="preserve"> </w:t>
      </w:r>
      <w:r>
        <w:t xml:space="preserve">computes 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×</m:t>
        </m:r>
        <m:r>
          <m:t>100</m:t>
        </m:r>
      </m:oMath>
      <w:r>
        <w:t xml:space="preserve">% confidence interval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sd(x)/sqrt(n)</w:t>
      </w:r>
      <w:r>
        <w:t xml:space="preserve"> </w:t>
      </w:r>
      <w:r>
        <w:t xml:space="preserve">is the standard error for the estimate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qt(1 - alpha/2, df = n - 1)</w:t>
      </w:r>
      <w:r>
        <w:t xml:space="preserve"> </w:t>
      </w:r>
      <w:r>
        <w:t xml:space="preserve">is the critical value</w:t>
      </w:r>
    </w:p>
    <w:p>
      <w:pPr>
        <w:numPr>
          <w:ilvl w:val="1"/>
          <w:numId w:val="1011"/>
        </w:numPr>
        <w:pStyle w:val="Compact"/>
      </w:pPr>
      <w:r>
        <w:t xml:space="preserve">for a 99%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qt(0.995, df = n - 1)</w:t>
      </w:r>
    </w:p>
    <w:p>
      <w:pPr>
        <w:numPr>
          <w:ilvl w:val="1"/>
          <w:numId w:val="1011"/>
        </w:numPr>
        <w:pStyle w:val="Compact"/>
      </w:pPr>
      <w:r>
        <w:t xml:space="preserve">for a 95%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0.025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qt(0.975, df = n - 1)</w:t>
      </w:r>
    </w:p>
    <w:p>
      <w:pPr>
        <w:numPr>
          <w:ilvl w:val="1"/>
          <w:numId w:val="1011"/>
        </w:numPr>
        <w:pStyle w:val="Compact"/>
      </w:pPr>
      <w:r>
        <w:t xml:space="preserve">for a 90% interval, use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qt(0.95, df = n - 1)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tstat &lt;- (mean(x) - mu_0)/(sd(x)/sqrt(n))</w:t>
      </w:r>
      <w:r>
        <w:t xml:space="preserve"> </w:t>
      </w:r>
      <w:r>
        <w:t xml:space="preserve">computes the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statistic for a hypothesis test of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against any of the three alternatives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2*pt(abs(tstat), lower.tail = F)</w:t>
      </w:r>
      <w:r>
        <w:t xml:space="preserve"> </w:t>
      </w:r>
      <w:r>
        <w:t xml:space="preserve">computes a two-sided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qt(1 - alpha/2,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two-sided test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pt(tstat, lower.tail = F)</w:t>
      </w:r>
      <w:r>
        <w:t xml:space="preserve"> </w:t>
      </w:r>
      <w:r>
        <w:t xml:space="preserve">computes an upper-sided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qt(1 - alpha,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upper-sided test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pt(tstat, lower.tail = T)</w:t>
      </w:r>
      <w:r>
        <w:t xml:space="preserve"> </w:t>
      </w:r>
      <w:r>
        <w:t xml:space="preserve">computes a lower-sided</w:t>
      </w:r>
      <w:r>
        <w:t xml:space="preserve"> </w:t>
      </w:r>
      <w:r>
        <w:rPr>
          <w:iCs/>
          <w:i/>
        </w:rPr>
        <w:t xml:space="preserve">p</w:t>
      </w:r>
      <w:r>
        <w:t xml:space="preserve">-value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qt(alpha, df = n - 1)</w:t>
      </w:r>
      <w:r>
        <w:t xml:space="preserve"> </w:t>
      </w:r>
      <w:r>
        <w:t xml:space="preserve">computes the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lower-sided test</w:t>
      </w:r>
    </w:p>
    <w:p>
      <w:pPr>
        <w:numPr>
          <w:ilvl w:val="0"/>
          <w:numId w:val="1010"/>
        </w:numPr>
      </w:pPr>
      <w:r>
        <w:t xml:space="preserve">to compute quantiles or frequencies directly using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pt(q = &lt;QUANTILE&gt;, df = &lt;DEGREES OF FREEDOM&gt;)</w:t>
      </w:r>
      <w:r>
        <w:t xml:space="preserve"> </w:t>
      </w:r>
      <w:r>
        <w:t xml:space="preserve">computes the frequency of values less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pt(q = &lt;QUANTILE&gt;, df = &lt;DEGREES OF FREEDOM&gt;, lower.tail = F)</w:t>
      </w:r>
      <w:r>
        <w:t xml:space="preserve"> </w:t>
      </w:r>
      <w:r>
        <w:t xml:space="preserve">computes the frequency of values greater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qt(p = &lt;PROPORTION&gt;, df = &lt;DEGREES OF FREEDOM&gt;)</w:t>
      </w:r>
      <w:r>
        <w:t xml:space="preserve"> </w:t>
      </w:r>
      <w:r>
        <w:t xml:space="preserve">computes the</w:t>
      </w:r>
      <w:r>
        <w:t xml:space="preserve"> </w:t>
      </w:r>
      <m:oMath>
        <m:r>
          <m:t>p</m:t>
        </m:r>
      </m:oMath>
      <w:r>
        <w:t xml:space="preserve">th quantile for the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f</m:t>
            </m:r>
          </m:sub>
        </m:sSub>
      </m:oMath>
      <w:r>
        <w:t xml:space="preserve"> </w:t>
      </w:r>
      <w:r>
        <w:t xml:space="preserve">model</w:t>
      </w:r>
    </w:p>
    <w:p>
      <w:pPr>
        <w:pStyle w:val="FirstParagraph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Lab 4: Point estimation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31">
        <w:r>
          <w:rPr>
            <w:rStyle w:val="Hyperlink"/>
            <w:iCs/>
            <w:i/>
          </w:rPr>
          <w:t xml:space="preserve">Lab 5: Intervals</w:t>
        </w:r>
      </w:hyperlink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hyperlink r:id="rId32">
        <w:r>
          <w:rPr>
            <w:rStyle w:val="Hyperlink"/>
            <w:iCs/>
            <w:i/>
          </w:rPr>
          <w:t xml:space="preserve">Lab 6: Hypothesis testing basics</w:t>
        </w:r>
      </w:hyperlink>
      <w:r>
        <w:rPr>
          <w:iCs/>
          <w:i/>
        </w:rPr>
        <w:t xml:space="preserve">.</w:t>
      </w:r>
    </w:p>
    <w:bookmarkEnd w:id="33"/>
    <w:bookmarkStart w:id="35" w:name="X90c5858bf8160416d5fe3e8a79aeda989d616de"/>
    <w:p>
      <w:pPr>
        <w:pStyle w:val="Heading4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for one-sample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vector of values of a numeric variable then</w:t>
      </w:r>
    </w:p>
    <w:p>
      <w:pPr>
        <w:pStyle w:val="SourceCode"/>
      </w:pPr>
      <w:r>
        <w:rPr>
          <w:rStyle w:val="VerbatimChar"/>
        </w:rPr>
        <w:t xml:space="preserve">t.test(x, mu = mu_0, alternative = &lt;DIRECTION&gt;, conf.level = &lt;COVERAGE&gt;)</w:t>
      </w:r>
    </w:p>
    <w:p>
      <w:pPr>
        <w:pStyle w:val="FirstParagraph"/>
      </w:pPr>
      <w:r>
        <w:t xml:space="preserve">performs a one-sample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test at significance level</w:t>
      </w:r>
      <w:r>
        <w:t xml:space="preserve"> </w:t>
      </w:r>
      <w:r>
        <w:rPr>
          <w:rStyle w:val="VerbatimChar"/>
        </w:rPr>
        <w:t xml:space="preserve">1 - &lt;COVERAGE&gt;</w:t>
      </w:r>
      <w:r>
        <w:t xml:space="preserve"> </w:t>
      </w:r>
      <w:r>
        <w:t xml:space="preserve">where: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mu_0</w:t>
      </w:r>
      <w:r>
        <w:t xml:space="preserve"> </w:t>
      </w:r>
      <w:r>
        <w:t xml:space="preserve">is the hypothetical value for the mean</w:t>
      </w:r>
    </w:p>
    <w:p>
      <w:pPr>
        <w:numPr>
          <w:ilvl w:val="0"/>
          <w:numId w:val="1014"/>
        </w:numPr>
        <w:pStyle w:val="Compact"/>
      </w:pPr>
      <w:r>
        <w:t xml:space="preserve">direction can be</w:t>
      </w:r>
      <w:r>
        <w:t xml:space="preserve"> </w:t>
      </w:r>
      <w:r>
        <w:rPr>
          <w:rStyle w:val="VerbatimChar"/>
        </w:rPr>
        <w:t xml:space="preserve">'less'</w:t>
      </w:r>
      <w:r>
        <w:t xml:space="preserve">,</w:t>
      </w:r>
      <w:r>
        <w:t xml:space="preserve"> </w:t>
      </w:r>
      <w:r>
        <w:rPr>
          <w:rStyle w:val="VerbatimChar"/>
        </w:rPr>
        <w:t xml:space="preserve">'greater'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'two.sided'</w:t>
      </w:r>
      <w:r>
        <w:t xml:space="preserve"> </w:t>
      </w:r>
      <w:r>
        <w:t xml:space="preserve">(in quotes)</w:t>
      </w:r>
    </w:p>
    <w:p>
      <w:pPr>
        <w:numPr>
          <w:ilvl w:val="0"/>
          <w:numId w:val="1014"/>
        </w:numPr>
        <w:pStyle w:val="Compact"/>
      </w:pPr>
      <w:r>
        <w:t xml:space="preserve">coverage should be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: the</w:t>
      </w:r>
      <w:r>
        <w:t xml:space="preserve"> </w:t>
      </w:r>
      <w:r>
        <w:t xml:space="preserve">‘</w:t>
      </w:r>
      <w:r>
        <w:t xml:space="preserve">complement</w:t>
      </w:r>
      <w:r>
        <w:t xml:space="preserve">’</w:t>
      </w:r>
      <w:r>
        <w:t xml:space="preserve"> </w:t>
      </w:r>
      <w:r>
        <w:t xml:space="preserve">of the intended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 the test</w:t>
      </w:r>
    </w:p>
    <w:p>
      <w:pPr>
        <w:pStyle w:val="FirstParagraph"/>
      </w:pPr>
      <w:r>
        <w:t xml:space="preserve">Outputs are the test statistic,</w:t>
      </w:r>
      <w:r>
        <w:t xml:space="preserve"> </w:t>
      </w:r>
      <w:r>
        <w:rPr>
          <w:iCs/>
          <w:i/>
        </w:rPr>
        <w:t xml:space="preserve">p</w:t>
      </w:r>
      <w:r>
        <w:t xml:space="preserve">-value, confidence interval, and point estimate.</w:t>
      </w:r>
    </w:p>
    <w:p>
      <w:pPr>
        <w:pStyle w:val="BodyText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4">
        <w:r>
          <w:rPr>
            <w:rStyle w:val="Hyperlink"/>
            <w:iCs/>
            <w:i/>
          </w:rPr>
          <w:t xml:space="preserve">Lab 7: Directional tests</w:t>
        </w:r>
      </w:hyperlink>
      <w:r>
        <w:rPr>
          <w:iCs/>
          <w:i/>
        </w:rPr>
        <w:t xml:space="preserve">.</w:t>
      </w:r>
    </w:p>
    <w:bookmarkEnd w:id="35"/>
    <w:bookmarkStart w:id="37" w:name="X6776ffac3d2a3365f34577a89f331e068d822a6"/>
    <w:p>
      <w:pPr>
        <w:pStyle w:val="Heading4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for two-sample inference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a dataframe with variables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(numeric) and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(categorical with two categories), where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distinguishes two independent samples then</w:t>
      </w:r>
    </w:p>
    <w:p>
      <w:pPr>
        <w:pStyle w:val="SourceCode"/>
      </w:pPr>
      <w:r>
        <w:rPr>
          <w:rStyle w:val="VerbatimChar"/>
        </w:rPr>
        <w:t xml:space="preserve">t.test(VARIABLE ~ GROUP, data = DATA, mu = delta_0, </w:t>
      </w:r>
      <w:r>
        <w:br/>
      </w:r>
      <w:r>
        <w:rPr>
          <w:rStyle w:val="VerbatimChar"/>
        </w:rPr>
        <w:t xml:space="preserve">       alternative = &lt;DIRECTION&gt;, conf.level = &lt;COVERAGE&gt;)</w:t>
      </w:r>
    </w:p>
    <w:p>
      <w:pPr>
        <w:pStyle w:val="FirstParagraph"/>
      </w:pPr>
      <w:r>
        <w:t xml:space="preserve">performs a two-sample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test at significance level</w:t>
      </w:r>
      <w:r>
        <w:t xml:space="preserve"> </w:t>
      </w:r>
      <w:r>
        <w:rPr>
          <w:rStyle w:val="VerbatimChar"/>
        </w:rPr>
        <w:t xml:space="preserve">1 - &lt;COVERAGE&gt;</w:t>
      </w:r>
      <w:r>
        <w:t xml:space="preserve"> </w:t>
      </w:r>
      <w:r>
        <w:t xml:space="preserve">where: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delta_0</w:t>
      </w:r>
      <w:r>
        <w:t xml:space="preserve"> </w:t>
      </w:r>
      <w:r>
        <w:t xml:space="preserve">is the hypothetical difference in means (often 0 but not always)</w:t>
      </w:r>
    </w:p>
    <w:p>
      <w:pPr>
        <w:numPr>
          <w:ilvl w:val="0"/>
          <w:numId w:val="1015"/>
        </w:numPr>
        <w:pStyle w:val="Compact"/>
      </w:pPr>
      <w:r>
        <w:t xml:space="preserve">direction can be</w:t>
      </w:r>
      <w:r>
        <w:t xml:space="preserve"> </w:t>
      </w:r>
      <w:r>
        <w:rPr>
          <w:rStyle w:val="VerbatimChar"/>
        </w:rPr>
        <w:t xml:space="preserve">'less'</w:t>
      </w:r>
      <w:r>
        <w:t xml:space="preserve">,</w:t>
      </w:r>
      <w:r>
        <w:t xml:space="preserve"> </w:t>
      </w:r>
      <w:r>
        <w:rPr>
          <w:rStyle w:val="VerbatimChar"/>
        </w:rPr>
        <w:t xml:space="preserve">'greater'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'two.sided'</w:t>
      </w:r>
      <w:r>
        <w:t xml:space="preserve"> </w:t>
      </w:r>
      <w:r>
        <w:t xml:space="preserve">(in quotes)</w:t>
      </w:r>
    </w:p>
    <w:p>
      <w:pPr>
        <w:numPr>
          <w:ilvl w:val="0"/>
          <w:numId w:val="1015"/>
        </w:numPr>
        <w:pStyle w:val="Compact"/>
      </w:pPr>
      <w:r>
        <w:t xml:space="preserve">coverage should be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: the</w:t>
      </w:r>
      <w:r>
        <w:t xml:space="preserve"> </w:t>
      </w:r>
      <w:r>
        <w:t xml:space="preserve">‘</w:t>
      </w:r>
      <w:r>
        <w:t xml:space="preserve">complement</w:t>
      </w:r>
      <w:r>
        <w:t xml:space="preserve">’</w:t>
      </w:r>
      <w:r>
        <w:t xml:space="preserve"> </w:t>
      </w:r>
      <w:r>
        <w:t xml:space="preserve">of the intended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for the test</w:t>
      </w:r>
    </w:p>
    <w:p>
      <w:pPr>
        <w:pStyle w:val="FirstParagraph"/>
      </w:pPr>
      <w:r>
        <w:t xml:space="preserve">Returns test statistic,</w:t>
      </w:r>
      <w:r>
        <w:t xml:space="preserve"> </w:t>
      </w:r>
      <w:r>
        <w:rPr>
          <w:iCs/>
          <w:i/>
        </w:rPr>
        <w:t xml:space="preserve">p</w:t>
      </w:r>
      <w:r>
        <w:t xml:space="preserve">-value, confidence interval for the difference, and point estimates.</w:t>
      </w:r>
    </w:p>
    <w:p>
      <w:pPr>
        <w:pStyle w:val="BodyText"/>
      </w:pPr>
      <w:r>
        <w:rPr>
          <w:iCs/>
          <w:i/>
        </w:rPr>
        <w:t xml:space="preserve">See especially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Lab 8: Two sample inference</w:t>
        </w:r>
      </w:hyperlink>
      <w:r>
        <w:rPr>
          <w:iCs/>
          <w:i/>
        </w:rP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Relationship Type="http://schemas.openxmlformats.org/officeDocument/2006/relationships/hyperlink" Id="rId30" Target="lab4-estimation.qmd" TargetMode="External" /><Relationship Type="http://schemas.openxmlformats.org/officeDocument/2006/relationships/hyperlink" Id="rId31" Target="lab5-intervals.qmd" TargetMode="External" /><Relationship Type="http://schemas.openxmlformats.org/officeDocument/2006/relationships/hyperlink" Id="rId32" Target="lab6-hypothesis.qmd" TargetMode="External" /><Relationship Type="http://schemas.openxmlformats.org/officeDocument/2006/relationships/hyperlink" Id="rId34" Target="lab7-directional.qmd" TargetMode="External" /><Relationship Type="http://schemas.openxmlformats.org/officeDocument/2006/relationships/hyperlink" Id="rId36" Target="lab8-twosamp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lab1-rbasics.qmd" TargetMode="External" /><Relationship Type="http://schemas.openxmlformats.org/officeDocument/2006/relationships/hyperlink" Id="rId24" Target="lab2-descriptive.qmd" TargetMode="External" /><Relationship Type="http://schemas.openxmlformats.org/officeDocument/2006/relationships/hyperlink" Id="rId27" Target="lab3-bivariate.qmd" TargetMode="External" /><Relationship Type="http://schemas.openxmlformats.org/officeDocument/2006/relationships/hyperlink" Id="rId30" Target="lab4-estimation.qmd" TargetMode="External" /><Relationship Type="http://schemas.openxmlformats.org/officeDocument/2006/relationships/hyperlink" Id="rId31" Target="lab5-intervals.qmd" TargetMode="External" /><Relationship Type="http://schemas.openxmlformats.org/officeDocument/2006/relationships/hyperlink" Id="rId32" Target="lab6-hypothesis.qmd" TargetMode="External" /><Relationship Type="http://schemas.openxmlformats.org/officeDocument/2006/relationships/hyperlink" Id="rId34" Target="lab7-directional.qmd" TargetMode="External" /><Relationship Type="http://schemas.openxmlformats.org/officeDocument/2006/relationships/hyperlink" Id="rId36" Target="lab8-twosamp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Cheatsheet</dc:title>
  <dc:creator>STAT218</dc:creator>
  <cp:keywords/>
  <dcterms:created xsi:type="dcterms:W3CDTF">2024-05-08T17:03:46Z</dcterms:created>
  <dcterms:modified xsi:type="dcterms:W3CDTF">2024-05-08T17:03:46Z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