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Cheatsheet</w:t>
      </w:r>
    </w:p>
    <w:p>
      <w:pPr>
        <w:pStyle w:val="Author"/>
      </w:pPr>
      <w:r>
        <w:t xml:space="preserve">STAT218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document is a work in progress and will be updated prior to each test.</w:t>
            </w:r>
          </w:p>
        </w:tc>
      </w:tr>
    </w:tbl>
    <w:bookmarkStart w:id="23" w:name="basics"/>
    <w:p>
      <w:pPr>
        <w:pStyle w:val="Heading3"/>
      </w:pPr>
      <w:r>
        <w:t xml:space="preserve">Basics</w:t>
      </w:r>
    </w:p>
    <w:p>
      <w:pPr>
        <w:pStyle w:val="FirstParagraph"/>
      </w:pPr>
      <w:r>
        <w:t xml:space="preserve">Loading data:</w:t>
      </w:r>
    </w:p>
    <w:p>
      <w:pPr>
        <w:numPr>
          <w:ilvl w:val="0"/>
          <w:numId w:val="1001"/>
        </w:numPr>
        <w:pStyle w:val="Compact"/>
      </w:pPr>
      <w:r>
        <w:t xml:space="preserve">[.RData file]</w:t>
      </w:r>
      <w:r>
        <w:t xml:space="preserve"> </w:t>
      </w:r>
      <w:r>
        <w:rPr>
          <w:rStyle w:val="VerbatimChar"/>
        </w:rPr>
        <w:t xml:space="preserve">load('&lt;FILEPATH&gt;')</w:t>
      </w:r>
    </w:p>
    <w:p>
      <w:pPr>
        <w:numPr>
          <w:ilvl w:val="0"/>
          <w:numId w:val="1001"/>
        </w:numPr>
        <w:pStyle w:val="Compact"/>
      </w:pPr>
      <w:r>
        <w:t xml:space="preserve">[from package]</w:t>
      </w:r>
      <w:r>
        <w:t xml:space="preserve"> </w:t>
      </w:r>
      <w:r>
        <w:rPr>
          <w:rStyle w:val="VerbatimChar"/>
        </w:rPr>
        <w:t xml:space="preserve">data(&lt;DATASET NAME&gt;, package = '&lt;PACKAGE NAME&gt;')</w:t>
      </w:r>
    </w:p>
    <w:p>
      <w:pPr>
        <w:numPr>
          <w:ilvl w:val="0"/>
          <w:numId w:val="1001"/>
        </w:numPr>
        <w:pStyle w:val="Compact"/>
      </w:pPr>
      <w:r>
        <w:t xml:space="preserve">[reading a CSV file]</w:t>
      </w:r>
      <w:r>
        <w:t xml:space="preserve"> </w:t>
      </w:r>
      <w:r>
        <w:rPr>
          <w:rStyle w:val="VerbatimChar"/>
        </w:rPr>
        <w:t xml:space="preserve">read.csv('&lt;FILEPATH&gt;')</w:t>
      </w:r>
    </w:p>
    <w:p>
      <w:pPr>
        <w:pStyle w:val="FirstParagraph"/>
      </w:pPr>
      <w:r>
        <w:t xml:space="preserve">Viewing dataframes:</w:t>
      </w:r>
    </w:p>
    <w:p>
      <w:pPr>
        <w:numPr>
          <w:ilvl w:val="0"/>
          <w:numId w:val="1002"/>
        </w:numPr>
        <w:pStyle w:val="Compact"/>
      </w:pPr>
      <w:r>
        <w:t xml:space="preserve">[preview]</w:t>
      </w:r>
      <w:r>
        <w:t xml:space="preserve"> </w:t>
      </w:r>
      <w:r>
        <w:rPr>
          <w:rStyle w:val="VerbatimChar"/>
        </w:rPr>
        <w:t xml:space="preserve">head(&lt;NAME&gt;)</w:t>
      </w:r>
    </w:p>
    <w:p>
      <w:pPr>
        <w:numPr>
          <w:ilvl w:val="0"/>
          <w:numId w:val="1002"/>
        </w:numPr>
        <w:pStyle w:val="Compact"/>
      </w:pPr>
      <w:r>
        <w:t xml:space="preserve">[data viewer]</w:t>
      </w:r>
      <w:r>
        <w:t xml:space="preserve"> </w:t>
      </w:r>
      <w:r>
        <w:rPr>
          <w:rStyle w:val="VerbatimChar"/>
        </w:rPr>
        <w:t xml:space="preserve">view(&lt;NAME&gt;)</w:t>
      </w:r>
    </w:p>
    <w:p>
      <w:pPr>
        <w:numPr>
          <w:ilvl w:val="0"/>
          <w:numId w:val="1002"/>
        </w:numPr>
        <w:pStyle w:val="Compact"/>
      </w:pPr>
      <w:r>
        <w:t xml:space="preserve">[check structure]</w:t>
      </w:r>
      <w:r>
        <w:t xml:space="preserve"> </w:t>
      </w:r>
      <w:r>
        <w:rPr>
          <w:rStyle w:val="VerbatimChar"/>
        </w:rPr>
        <w:t xml:space="preserve">str(&lt;NAME&gt;)</w:t>
      </w:r>
    </w:p>
    <w:p>
      <w:pPr>
        <w:pStyle w:val="FirstParagraph"/>
      </w:pPr>
      <w:r>
        <w:t xml:space="preserve">Extracting a variable from a dataframe: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DATAFRAME$VARIABLE</w:t>
      </w:r>
    </w:p>
    <w:bookmarkEnd w:id="23"/>
    <w:bookmarkStart w:id="25" w:name="summary-statistics"/>
    <w:p>
      <w:pPr>
        <w:pStyle w:val="Heading3"/>
      </w:pPr>
      <w:r>
        <w:t xml:space="preserve">Summary statistics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vector of values of a numeric variable…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mean(x)</w:t>
      </w:r>
      <w:r>
        <w:t xml:space="preserve"> </w:t>
      </w:r>
      <w:r>
        <w:t xml:space="preserve">computes the average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median(x)</w:t>
      </w:r>
      <w:r>
        <w:t xml:space="preserve"> </w:t>
      </w:r>
      <w:r>
        <w:t xml:space="preserve">computes the median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min(x)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max(x)</w:t>
      </w:r>
      <w:r>
        <w:t xml:space="preserve"> </w:t>
      </w:r>
      <w:r>
        <w:t xml:space="preserve">compute the minimum and maximum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quantile(x, probs = &lt;PERCENTILE&gt;)</w:t>
      </w:r>
      <w:r>
        <w:t xml:space="preserve"> </w:t>
      </w:r>
      <w:r>
        <w:t xml:space="preserve">computes the percentile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summary(x)</w:t>
      </w:r>
      <w:r>
        <w:t xml:space="preserve"> </w:t>
      </w:r>
      <w:r>
        <w:t xml:space="preserve">computes the five-number summary, plus the mean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range(x)</w:t>
      </w:r>
      <w:r>
        <w:t xml:space="preserve"> </w:t>
      </w:r>
      <w:r>
        <w:t xml:space="preserve">computes the range (min, max)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IQR(x)</w:t>
      </w:r>
      <w:r>
        <w:t xml:space="preserve"> </w:t>
      </w:r>
      <w:r>
        <w:t xml:space="preserve">computes the interquartile range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var(x)</w:t>
      </w:r>
      <w:r>
        <w:t xml:space="preserve"> </w:t>
      </w:r>
      <w:r>
        <w:t xml:space="preserve">computes the variance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sd(x)</w:t>
      </w:r>
      <w:r>
        <w:t xml:space="preserve"> </w:t>
      </w:r>
      <w:r>
        <w:t xml:space="preserve">computes the standard deviation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is a dataframe with a numeric variable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and a categorical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…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df |&gt; group_by(x) |&gt; summarize(&lt;OUTPUT.NAME&gt; = &lt;FUNCTION&gt;(y))</w:t>
      </w:r>
      <w:r>
        <w:t xml:space="preserve"> </w:t>
      </w:r>
      <w:r>
        <w:t xml:space="preserve">computes the statistic specified by</w:t>
      </w:r>
      <w:r>
        <w:t xml:space="preserve"> </w:t>
      </w:r>
      <w:r>
        <w:rPr>
          <w:rStyle w:val="VerbatimChar"/>
        </w:rPr>
        <w:t xml:space="preserve">&lt;FUNCTION&gt;</w:t>
      </w:r>
      <w:r>
        <w:t xml:space="preserve"> </w:t>
      </w:r>
      <w:r>
        <w:t xml:space="preserve">separately for each category of the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(requires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package)</w:t>
      </w:r>
    </w:p>
    <w:p>
      <w:pPr>
        <w:pStyle w:val="FirstParagraph"/>
      </w:pPr>
      <w:r>
        <w:rPr>
          <w:iCs/>
          <w:i/>
        </w:rPr>
        <w:t xml:space="preserve">See especially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Lab 2: Descriptive statistics</w:t>
        </w:r>
      </w:hyperlink>
      <w:r>
        <w:t xml:space="preserve">.</w:t>
      </w:r>
    </w:p>
    <w:bookmarkEnd w:id="25"/>
    <w:bookmarkStart w:id="28" w:name="tables"/>
    <w:p>
      <w:pPr>
        <w:pStyle w:val="Heading3"/>
      </w:pPr>
      <w:r>
        <w:t xml:space="preserve">Tables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are a vectors of values of two categorical variables…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table(x)</w:t>
      </w:r>
      <w:r>
        <w:t xml:space="preserve"> </w:t>
      </w:r>
      <w:r>
        <w:t xml:space="preserve">computes the frequency distribution (counts)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table(x) |&gt; proportions()</w:t>
      </w:r>
      <w:r>
        <w:t xml:space="preserve"> </w:t>
      </w:r>
      <w:r>
        <w:t xml:space="preserve">computes the frequency distribution (proportions)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table(x, y)</w:t>
      </w:r>
      <w:r>
        <w:t xml:space="preserve"> </w:t>
      </w:r>
      <w:r>
        <w:t xml:space="preserve">computes a contingency table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table(x, y) |&gt; proportions(margin = NULL)</w:t>
      </w:r>
      <w:r>
        <w:t xml:space="preserve"> </w:t>
      </w:r>
      <w:r>
        <w:t xml:space="preserve">computes proportions using grand total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table(x, y) |&gt; proportions(margin = 1)</w:t>
      </w:r>
      <w:r>
        <w:t xml:space="preserve"> </w:t>
      </w:r>
      <w:r>
        <w:t xml:space="preserve">computes proportions using row total (group by</w:t>
      </w:r>
      <w:r>
        <w:t xml:space="preserve"> </w:t>
      </w:r>
      <w:r>
        <w:rPr>
          <w:rStyle w:val="VerbatimChar"/>
        </w:rPr>
        <w:t xml:space="preserve">x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table(x, y) |&gt; proportions(margin = 2)</w:t>
      </w:r>
      <w:r>
        <w:t xml:space="preserve"> </w:t>
      </w:r>
      <w:r>
        <w:t xml:space="preserve">computes proportions using column total (group by</w:t>
      </w:r>
      <w:r>
        <w:t xml:space="preserve"> </w:t>
      </w:r>
      <w:r>
        <w:rPr>
          <w:rStyle w:val="VerbatimChar"/>
        </w:rPr>
        <w:t xml:space="preserve">y</w:t>
      </w:r>
      <w:r>
        <w:t xml:space="preserve">)</w:t>
      </w:r>
    </w:p>
    <w:p>
      <w:pPr>
        <w:pStyle w:val="FirstParagraph"/>
      </w:pPr>
      <w:r>
        <w:rPr>
          <w:iCs/>
          <w:i/>
        </w:rPr>
        <w:t xml:space="preserve">See especially</w:t>
      </w:r>
      <w:r>
        <w:rPr>
          <w:iCs/>
          <w:i/>
        </w:rPr>
        <w:t xml:space="preserve"> </w:t>
      </w:r>
      <w:hyperlink r:id="rId26">
        <w:r>
          <w:rPr>
            <w:rStyle w:val="Hyperlink"/>
            <w:iCs/>
            <w:i/>
          </w:rPr>
          <w:t xml:space="preserve">Lab 1: R basics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Lab 3: Bivariate summaries</w:t>
        </w:r>
      </w:hyperlink>
      <w:r>
        <w:t xml:space="preserve">.</w:t>
      </w:r>
    </w:p>
    <w:bookmarkEnd w:id="28"/>
    <w:bookmarkStart w:id="29" w:name="graphics"/>
    <w:p>
      <w:pPr>
        <w:pStyle w:val="Heading3"/>
      </w:pPr>
      <w:r>
        <w:t xml:space="preserve">Graphics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are vectors of values of two numeric variables…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hist(x, breaks = &lt;NUMBER OF BINS&gt;)</w:t>
      </w:r>
      <w:r>
        <w:t xml:space="preserve"> </w:t>
      </w:r>
      <w:r>
        <w:t xml:space="preserve">generates a histogram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boxplot(x)</w:t>
      </w:r>
      <w:r>
        <w:t xml:space="preserve"> </w:t>
      </w:r>
      <w:r>
        <w:t xml:space="preserve">generates a boxplot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plot(x, y)</w:t>
      </w:r>
      <w:r>
        <w:t xml:space="preserve"> </w:t>
      </w:r>
      <w:r>
        <w:t xml:space="preserve">generates a scatterplot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are vectors of values of two categorical variables…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table(x) |&gt; barplot()</w:t>
      </w:r>
      <w:r>
        <w:t xml:space="preserve"> </w:t>
      </w:r>
      <w:r>
        <w:t xml:space="preserve">generates a bar plot (counts)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table(x) |&gt; proportions() |&gt; barplot()</w:t>
      </w:r>
      <w:r>
        <w:t xml:space="preserve"> </w:t>
      </w:r>
      <w:r>
        <w:t xml:space="preserve">generates a bar plot (proportions)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table(x, y) |&gt; proportions(margin = 2) |&gt; barplot(legend = T)</w:t>
      </w:r>
      <w:r>
        <w:t xml:space="preserve"> </w:t>
      </w:r>
      <w:r>
        <w:t xml:space="preserve">generates a stacked bar plot grouped by</w:t>
      </w:r>
      <w:r>
        <w:t xml:space="preserve"> </w:t>
      </w:r>
      <w:r>
        <w:rPr>
          <w:rStyle w:val="VerbatimChar"/>
        </w:rPr>
        <w:t xml:space="preserve">y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table(y, x) |&gt; proportions(margin = 2) |&gt; barplot(legend = T)</w:t>
      </w:r>
      <w:r>
        <w:t xml:space="preserve"> </w:t>
      </w:r>
      <w:r>
        <w:t xml:space="preserve">generates a stacked bar plot grouped by</w:t>
      </w:r>
      <w:r>
        <w:t xml:space="preserve"> </w:t>
      </w:r>
      <w:r>
        <w:rPr>
          <w:rStyle w:val="VerbatimChar"/>
        </w:rPr>
        <w:t xml:space="preserve">x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vector of values of a categorical variable 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a vector of values of a numeric variable…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boxplot(y ~ x)</w:t>
      </w:r>
      <w:r>
        <w:t xml:space="preserve"> </w:t>
      </w:r>
      <w:r>
        <w:t xml:space="preserve">generates a boxplot with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axis (vertical orientation)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boxplot(y ~ x, horizontal = T)</w:t>
      </w:r>
      <w:r>
        <w:t xml:space="preserve"> </w:t>
      </w:r>
      <w:r>
        <w:t xml:space="preserve">generates a boxplot with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axis (horizontal orientation)</w:t>
      </w:r>
    </w:p>
    <w:p>
      <w:pPr>
        <w:pStyle w:val="FirstParagraph"/>
      </w:pPr>
      <w:r>
        <w:rPr>
          <w:iCs/>
          <w:i/>
        </w:rPr>
        <w:t xml:space="preserve">See especially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Lab 2: Descriptive statistics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Lab 3: Bivariate summaries</w:t>
        </w:r>
      </w:hyperlink>
      <w:r>
        <w:rPr>
          <w:iCs/>
          <w:i/>
        </w:rPr>
        <w:t xml:space="preserve">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lab1-rbasics.qmd" TargetMode="External" /><Relationship Type="http://schemas.openxmlformats.org/officeDocument/2006/relationships/hyperlink" Id="rId24" Target="lab2-descriptive.qmd" TargetMode="External" /><Relationship Type="http://schemas.openxmlformats.org/officeDocument/2006/relationships/hyperlink" Id="rId27" Target="lab3-bivari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lab1-rbasics.qmd" TargetMode="External" /><Relationship Type="http://schemas.openxmlformats.org/officeDocument/2006/relationships/hyperlink" Id="rId24" Target="lab2-descriptive.qmd" TargetMode="External" /><Relationship Type="http://schemas.openxmlformats.org/officeDocument/2006/relationships/hyperlink" Id="rId27" Target="lab3-bivari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Cheatsheet</dc:title>
  <dc:creator>STAT218</dc:creator>
  <cp:keywords/>
  <dcterms:created xsi:type="dcterms:W3CDTF">2024-04-20T22:09:05Z</dcterms:created>
  <dcterms:modified xsi:type="dcterms:W3CDTF">2024-04-20T22:09:05Z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