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studies participants are recruited</w:t>
      </w:r>
      <w:r>
        <w:t xml:space="preserve"> </w:t>
      </w:r>
      <w:r>
        <w:rPr>
          <w:iCs/>
          <w:i/>
        </w:rPr>
        <w:t xml:space="preserve">before</w:t>
      </w:r>
      <w:r>
        <w:t xml:space="preserve"> </w:t>
      </w:r>
      <w:r>
        <w:t xml:space="preserve">developing a condition</w:t>
      </w:r>
    </w:p>
    <w:p>
      <w:pPr>
        <w:numPr>
          <w:ilvl w:val="0"/>
          <w:numId w:val="1001"/>
        </w:numPr>
      </w:pPr>
      <w:r>
        <w:t xml:space="preserve">In</w:t>
      </w:r>
      <w:r>
        <w:t xml:space="preserve"> </w:t>
      </w:r>
      <w:r>
        <w:rPr>
          <w:bCs/>
          <w:b/>
        </w:rPr>
        <w:t xml:space="preserve">retrospective</w:t>
      </w:r>
      <w:r>
        <w:t xml:space="preserve"> </w:t>
      </w:r>
      <w:r>
        <w:t xml:space="preserve">studies participants are recruited</w:t>
      </w:r>
      <w:r>
        <w:t xml:space="preserve"> </w:t>
      </w:r>
      <w:r>
        <w:rPr>
          <w:iCs/>
          <w:i/>
        </w:rPr>
        <w:t xml:space="preserve">after</w:t>
      </w:r>
      <w:r>
        <w:t xml:space="preserve"> </w:t>
      </w:r>
      <w:r>
        <w:t xml:space="preserve">developing a condition</w:t>
      </w:r>
    </w:p>
    <w:p>
      <w:pPr>
        <w:numPr>
          <w:ilvl w:val="0"/>
          <w:numId w:val="1001"/>
        </w:numPr>
      </w:pPr>
      <w:r>
        <w:t xml:space="preserve">A</w:t>
      </w:r>
      <w:r>
        <w:t xml:space="preserve"> </w:t>
      </w:r>
      <w:r>
        <w:rPr>
          <w:bCs/>
          <w:b/>
        </w:rPr>
        <w:t xml:space="preserve">cohort</w:t>
      </w:r>
      <w:r>
        <w:t xml:space="preserve"> </w:t>
      </w:r>
      <w:r>
        <w:t xml:space="preserve">study involves people belonging to a group defined by one or more (usually artificial) criteria</w:t>
      </w:r>
    </w:p>
    <w:p>
      <w:pPr>
        <w:numPr>
          <w:ilvl w:val="0"/>
          <w:numId w:val="1001"/>
        </w:numPr>
      </w:pPr>
      <w:r>
        <w:t xml:space="preserve">In a</w:t>
      </w:r>
      <w:r>
        <w:t xml:space="preserve"> </w:t>
      </w:r>
      <w:r>
        <w:rPr>
          <w:bCs/>
          <w:b/>
        </w:rPr>
        <w:t xml:space="preserve">case-control</w:t>
      </w:r>
      <w:r>
        <w:t xml:space="preserve"> </w:t>
      </w:r>
      <w:r>
        <w:t xml:space="preserve">study, participants with (cases) and without (controls) a condition are compared</w:t>
      </w:r>
    </w:p>
    <w:p>
      <w:pPr>
        <w:numPr>
          <w:ilvl w:val="0"/>
          <w:numId w:val="1001"/>
        </w:numPr>
      </w:pPr>
      <w:r>
        <w:t xml:space="preserve">In a</w:t>
      </w:r>
      <w:r>
        <w:t xml:space="preserve"> </w:t>
      </w:r>
      <w:r>
        <w:rPr>
          <w:bCs/>
          <w:b/>
        </w:rPr>
        <w:t xml:space="preserve">matched case-control</w:t>
      </w:r>
      <w:r>
        <w:t xml:space="preserve"> </w:t>
      </w:r>
      <w:r>
        <w:t xml:space="preserve">study, cases and controls are paired according to criteria determined by the investigator</w:t>
      </w:r>
    </w:p>
    <w:p>
      <w:pPr>
        <w:pStyle w:val="FirstParagraph"/>
      </w:pPr>
      <w:r>
        <w:t xml:space="preserve">In this activity you’ll read abstracts from a few published studies and determine, in consultation with your group, what kind of study is described in the abstract.</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p>
      <w:pPr>
        <w:numPr>
          <w:ilvl w:val="0"/>
          <w:numId w:val="1002"/>
        </w:numPr>
        <w:pStyle w:val="Compact"/>
      </w:pPr>
      <w:r>
        <w:t xml:space="preserve">Is this a case-control study? If so, what are the cases and what are the controls?</w:t>
      </w:r>
    </w:p>
    <w:p>
      <w:pPr>
        <w:numPr>
          <w:ilvl w:val="0"/>
          <w:numId w:val="1002"/>
        </w:numPr>
        <w:pStyle w:val="Compact"/>
      </w:pPr>
      <w:r>
        <w:t xml:space="preserve">Is this a cohort study?</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Is this a case-control study? If so, what are the cases and what are the controls?</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a case-control study? If so what are the cases and what are the controls?</w:t>
      </w:r>
    </w:p>
    <w:p>
      <w:pPr>
        <w:numPr>
          <w:ilvl w:val="0"/>
          <w:numId w:val="1004"/>
        </w:numPr>
        <w:pStyle w:val="Compact"/>
      </w:pPr>
      <w:r>
        <w:t xml:space="preserve">Is this a cohort study?</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2024-01-08T02:27:46Z</dcterms:created>
  <dcterms:modified xsi:type="dcterms:W3CDTF">2024-01-08T02:27:46Z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