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spacing w:after="380" w:lineRule="auto" w:line="276"/>
        <w:ind w:left="380" w:firstLine="360"/>
        <w:jc w:val="center"/>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6 -mavzu.</w:t>
      </w:r>
      <w:r>
        <w:rPr>
          <w:rFonts w:ascii="Times New Roman" w:cs="Times New Roman" w:eastAsia="Times New Roman" w:hAnsi="Times New Roman"/>
          <w:color w:val="000000"/>
          <w:lang w:val="en-US" w:eastAsia="ru-RU"/>
        </w:rPr>
        <w:t xml:space="preserve"> </w:t>
      </w:r>
      <w:r>
        <w:rPr>
          <w:rFonts w:ascii="Times New Roman" w:cs="Times New Roman" w:eastAsia="Times New Roman" w:hAnsi="Times New Roman"/>
          <w:b/>
          <w:bCs/>
          <w:color w:val="000000"/>
          <w:sz w:val="32"/>
          <w:szCs w:val="32"/>
          <w:lang w:val="en-US" w:eastAsia="ru-RU"/>
        </w:rPr>
        <w:t>Buyuk Britaniyada ijtimoiy ishning rivojlanishi.</w:t>
      </w:r>
    </w:p>
    <w:p>
      <w:pPr>
        <w:pStyle w:val="style0"/>
        <w:widowControl w:val="false"/>
        <w:spacing w:after="380" w:lineRule="auto" w:line="276"/>
        <w:ind w:left="380" w:firstLine="360"/>
        <w:jc w:val="center"/>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Reja:</w:t>
      </w:r>
    </w:p>
    <w:p>
      <w:pPr>
        <w:pStyle w:val="style0"/>
        <w:widowControl w:val="false"/>
        <w:numPr>
          <w:ilvl w:val="0"/>
          <w:numId w:val="1"/>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Buyuk Britaniyada ijtimoiy ishchilar ta’limining rivojlanish tarixi. </w:t>
      </w:r>
    </w:p>
    <w:p>
      <w:pPr>
        <w:pStyle w:val="style0"/>
        <w:widowControl w:val="false"/>
        <w:numPr>
          <w:ilvl w:val="0"/>
          <w:numId w:val="1"/>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Buyuk Britaniyadagi birinchi ijtimoiy ish maktablari. </w:t>
      </w:r>
    </w:p>
    <w:p>
      <w:pPr>
        <w:pStyle w:val="style0"/>
        <w:widowControl w:val="false"/>
        <w:numPr>
          <w:ilvl w:val="0"/>
          <w:numId w:val="1"/>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I va II jahon urushlari orasidagi ijtimoiy ishchilaming ta’lim holati. </w:t>
      </w:r>
    </w:p>
    <w:p>
      <w:pPr>
        <w:pStyle w:val="style0"/>
        <w:widowControl w:val="false"/>
        <w:numPr>
          <w:ilvl w:val="0"/>
          <w:numId w:val="1"/>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1940-1970 yillarning oxirlarida ijtimoiy xodimlami tarbiyalash muammolari.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Amaliy faoliyatning nazariy asoslarining rivojlanish darajasi har qanday intellektual kasbning yetuklik ko'rsatkichidir. Uni rivojlantirish va kasbiylashtirish mutaxassislarning ijtimoiy yordam ko'rsatishdagi amaliy faoliyatini asoslashi mumkin bo'lgan ilmiy bilimlar tizimini shakllantirish bilan chambarchas bog'liq. Xorijiy mamlakatlarda ijtimoiy pedagogika oʻzining bir asrlik davr mobaynida falsafa, siyosatshunoslik, sotsiologiya, iqtisod va boshqa fanlardan gʻoyalarni erkin tortib olgan ijtimoiy ishchilar va psixologlar tomonidan yaratilgan ijtimoiy ish doirasida rivojlandi. ilmiy sohalar. Xorijiy ijtimoiy-pedagogik faoliyatning hozirgi holati nazariy tushunchalarning rivojlanishi va yondashuvlarning xilma-xilligi bilan tavsiflanadi. Afsuski, ushbu kasbning ruscha analogi haqida ham shunday deb bo'lmaydi.</w:t>
      </w:r>
    </w:p>
    <w:p>
      <w:pPr>
        <w:pStyle w:val="style0"/>
        <w:jc w:val="both"/>
        <w:rPr>
          <w:rFonts w:ascii="Times New Roman" w:cs="Times New Roman" w:eastAsia="Times New Roman" w:hAnsi="Times New Roman"/>
          <w:color w:val="000000"/>
          <w:sz w:val="32"/>
          <w:szCs w:val="32"/>
          <w:lang w:val="en-US"/>
        </w:rPr>
      </w:pPr>
      <w:r>
        <w:rPr>
          <w:rFonts w:ascii="Times New Roman" w:cs="Times New Roman" w:eastAsia="Calibri" w:hAnsi="Times New Roman"/>
          <w:color w:val="000000"/>
          <w:sz w:val="32"/>
          <w:szCs w:val="32"/>
          <w:lang w:val="en-US"/>
        </w:rPr>
        <w:t xml:space="preserve">       Zamonaviy jamiyatda shaxsga bo'lgan qiziqish va "yordamchi" kasblarni rivojlantirish yangi ijtimoiy muammolarni hal qilishga yordam beradigan tegishli nazariyalarni ishlab chiqishni talab qiladi. Bu yerda chet davlatlarda ijtimoiy ishning nazariy asoslari qanday rivojlanganligini bilish katta yordam berishi mumkin. Shu munosabat bilan biz Buyuk Britaniyadagi ijtimoiy ish tarixini o'rganishga murojaat qildik. Britaniya ijtimoiy ishining o'ziga xos xususiyati shundaki, bu mamlakatda kasbiy xususiyatlarning rivojlanishi ancha uzoq davom etgan va u professional darajaga, ayniqsa AQShdagi ijtimoiy ish bilan solishtirganda ancha kech erishgan. Bu o'tgan asrning ikkinchi yarmida sodir bo'ldi, Britaniya ijtimoiy ishi etarli nazariy asosga ega bo'lgan va maxsus ta'limning mavjudligi kasbga kirish uchun zaruriy shart sifatida tan olingan.</w:t>
      </w:r>
      <w:r>
        <w:rPr>
          <w:rFonts w:ascii="Calibri" w:cs="Times New Roman" w:eastAsia="Calibri" w:hAnsi="Calibri"/>
          <w:lang w:val="en-US"/>
        </w:rPr>
        <w:t xml:space="preserve"> </w:t>
      </w:r>
      <w:r>
        <w:rPr>
          <w:rFonts w:ascii="Times New Roman" w:cs="Times New Roman" w:eastAsia="Times New Roman" w:hAnsi="Times New Roman"/>
          <w:color w:val="000000"/>
          <w:sz w:val="32"/>
          <w:szCs w:val="32"/>
          <w:lang w:val="en-US"/>
        </w:rPr>
        <w:t xml:space="preserve">Britaniyada merkantilizmdan oldingi davrda kambag'allarni ijtimoiy himoya qilish cherkovning mas'uliyati hisoblangan. Aholining ijtimoiy ta'minoti feodal tuzumning ijtimoiy sohasida davlatning yagona qonuni </w:t>
      </w:r>
      <w:r>
        <w:rPr>
          <w:rFonts w:ascii="Times New Roman" w:cs="Times New Roman" w:eastAsia="Times New Roman" w:hAnsi="Times New Roman"/>
          <w:color w:val="000000"/>
          <w:sz w:val="32"/>
          <w:szCs w:val="32"/>
          <w:lang w:val="en-US"/>
        </w:rPr>
        <w:t xml:space="preserve">doirasida harakat qildi. Bu qonun 1348 yilda Qora vabo davrida aholi salomatligini muhofaza qilish maqsadida qabul qilingan. Ikki yil ichida inglizlarning uchdan ikki qismi kasallikdan vafot etdi. 1349-yilda qirol Edvard III ishchilar qonunini qabul qildi. 1375-yilda Londonda tashkil etilgan Avliyo Jeyms gildiyasining hujjatlarida quyidagi bandlar mavjud: Yaxshi xizmat qilgan holda, u umrining oxirigacha yoki ahvoli yaxshilanmaguncha har hafta umumiy fonddan 13 ta pensiya olish huquqiga ega. . 1601 yilda qirolicha Yelizaveta kambag'allar to'g'risidagi qonunni qabul qildi. Mehnatga layoqatli kambag'allarga: mahbuslar, ishchilar, qullar kiradi. Bu qonun Angliyada 1834-yilgacha kuchga kirmagan va 1935-yilda AQSHda ijtimoiy taʼminot toʻgʻrisidagi qonunda oʻz aksini topgan. 1908 yilda Buyuk Britaniyada davlat bazaviy pensiya joriy etildi, uning miqdori haftasiga 2-5 shillingni tashkil etdi va u 70 yoshdan, 1925 yilda - 65 yoshdan tayinlandi, 1960 yilda esa ayollar uchun pensiya tayinlandi. 60 yoshdan boshlab beriladi. 1925 yilda pensiya yoshi 65 ga yetgan aholi uchun qayta taqsimlanadigan pensiya tizimi joriy etildi, uning moliyaviy holati sugʻurta badallariga asoslangan boʻlib, 70 yoshdan oshgan aholiga bazaviy pensiyalar taʼminlash davom ettirildi. 1946 yilda asl Milliy sug'urta pensiyasi yolg'iz fuqarolar uchun haftasiga 26 shilling va turmush qurganlar uchun 42 shilling edi. 1918 - 1921 yillarda badallar uchun soliq imtiyozlari birinchi jamg'arma tizimini yaratishga turtki bo'ldi. Buyuk Britaniyada birinchi jamg'arma tizimi 1928 yilda Amerikaning Metropolitan Life of New York kompaniyasi tomonidan yaratilgan. 1947 yilda qo'shimcha soliq imtiyozlari kompaniyalarga ma'muriy va asosiy xodimlarning pensiyalariga katta miqdorda mablag 'sarflash imkonini berdi. Yuqori maosh oluvchilar ish haqining bir qismini to'g'ridan-to'g'ri ushlab qolish va kelajakdagi ish haqini oshirishdan ko'ra, ish beruvchining barcha pensiya xarajatlarini qoplashiga ko'proq qiziqishadi. </w:t>
      </w:r>
    </w:p>
    <w:p>
      <w:pPr>
        <w:pStyle w:val="style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Buyuk Britaniyada pensiya tizimining rivojlanishi quyidagi qonunlarga asoslanadi: </w:t>
      </w:r>
    </w:p>
    <w:p>
      <w:pPr>
        <w:pStyle w:val="style0"/>
        <w:numPr>
          <w:ilvl w:val="0"/>
          <w:numId w:val="3"/>
        </w:numPr>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1952 yil: sug'urta kompaniyalarining investitsiya daromadlariga soliq solishning bekor qilinishi; qo'shimcha daromadlarni soliqqa tortish; </w:t>
      </w:r>
    </w:p>
    <w:p>
      <w:pPr>
        <w:pStyle w:val="style0"/>
        <w:numPr>
          <w:ilvl w:val="0"/>
          <w:numId w:val="3"/>
        </w:numPr>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1970 yil: Barcha turdagi kodlash sxemalarini joriy etish. Ehtiyojmandlarga professional yordam ko'rsatish g'oyasi G'arb mamlakatlari jamoatchiligi ongida yanada aniqroq bo'ldi.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Britaniyada ijtimoiy ish 1940-1950-yillarda professionallikka o'ta boshladi. Britaniyalik ijtimoiy ishchilar tajriba uchun Qo'shma Shtatlardagi hamkasblariga murojaat qilishlari ajablanarli emas, chunki bu faoliyat u erda allaqachon yaxshi rivojlangan va nazariy jihatdan oqlangan edi. O'sha paytda amerikalik ijtimoiy ishchilar tayangan asosiy nazariya avstriyalik olim Zigmund Freyd tomonidan ishlab chiqilgan psixoanaliz edi.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Psixoanaliz nazariyasiga ikkita asosiy g'oya kiradi. Birinchidan, bu psixologik determinizm. U insonning xatti-harakati va harakatlari ob'ektiv ravishda sodir bo'lgan hodisalardan emas, balki ularni shaxsning o'zi tomonidan sub'ektiv talqin qilishdan kelib chiqadi, degan ishonchga asoslanadi. Ikkinchidan, bu insonning ong bilan bir qatorda, uning nazorati ostida bo'lmagan, ammo inson ruhiyatining xatti-harakati va holatiga katta ta'sir ko'rsatadigan "ongsiz" sohaga ega ekanligi haqidagi g'oya.</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Ma'lumki, psixoanaliz usullari shaxs psixikasidagi "ongsiz" rivojlanish dinamikasini chuqur o'rganishga, shuningdek, tug'ma instinktlar va o'tmishdagi travmatik hodisalar insonning hozirgi hayotiga qanday ta'sir qilishini aniqlashga qaratilgan. vaziyat va xatti-harakatlar. Bemorning o'tmishdagi salbiy ta'sirlardan xabardorligi "tushunish" ga va shunga mos ravishda davolanishga olib keladi.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AQSh ijtimoiy ishida uzoq vaqt davomida psixoanalitik usullarning keng qo'llanilishi uning xususiyatlarini belgilab berdi, bu individual maslahat shakllarining guruh va jamoat ishlaridan ustunligida namoyon bo'ldi. Biroq, ko'plab tadqiqotchilar ta'kidlaganidek, psixoanalitik nazariya va xususan, Freydning davolash usullari Buyuk Britaniyada ijtimoiy ish amaliyotida keng qo'llanilmagan. Psixoanalizning o'ziga xos usullarini rad etishni ushbu mamlakatda kam ta'minlanganlarga ijtimoiy yordam ko'rsatish tarixi, shakllanishi va amalga oshirilishi davomida shakllangan milliy va madaniy xususiyatlar bilan izohlash mumkin.</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Qo'shma Shtatlardan farqli o'laroq, Britaniyaning muhtojlarga ijtimoiy yordam ko'rsatish tizimi, so'ngra ijtimoiy ish an'anaviy ravishda davlat qiziqishi, uning diqqat-e'tibori va faol aralashuvi sohasi bo'lib kelgan. Britaniya ijtimoiy ishining ildizlari nafaqat nasroniy xayriya va individual </w:t>
      </w:r>
      <w:r>
        <w:rPr>
          <w:rFonts w:ascii="Times New Roman" w:cs="Times New Roman" w:eastAsia="Times New Roman" w:hAnsi="Times New Roman"/>
          <w:color w:val="000000"/>
          <w:sz w:val="32"/>
          <w:szCs w:val="32"/>
          <w:lang w:val="en-US"/>
        </w:rPr>
        <w:t>xayriya, balki ingliz kambag'al qonunlarida ham yotadi, ma'lumki, ular kambag'allarni ta'minlash uchun davlat mas'uliyati tamoyillariga asoslanadi, ayniqsa ijtimoiy ahvolning og'irlashgan davrlarida. vaziyatlar. Qizig'i shundaki, bugungi kunda davlatning o'z fuqarolariga "ijtimoiy g'amxo'rlik" g'oyasi Britaniya ijtimoiy siyosatining o'ziga xos xususiyati bo'lib qolmoqda va davlat organlari va xizmatlari tizimiga kiritilgan ijtimoiy ish ijtimoiy maqsadlarga erishish mexanizmi sifatida qo'llaniladi. buyurtma. Malkolm Payne ta'kidlashicha, zamonaviy ijtimoiy ishchilar aksariyat hollarda individual terapevtik usullarni qo'llash bilan emas, balki qonun bilan tartibga solinadigan ijtimoiy xizmatlarni ko'rsatish bilan shug'ullanadilar.</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Tarixiy retrospektiv shuni ko'rsatadiki, Buyuk Britaniyadagi ijtimoiy ish ham har doim demokratik sotsializm xususiyatlariga ega bo'lgan. Bu mamlakatda jamoat muammolarini hal qilishda ijtimoiy yo'naltirilgan yondashuvlar vakillari muhim rol o'ynadi. Robert Ouen, Fabian jamiyati a'zolari va aholi punktlari harakati ishtirokchilarining ijtimoiy yordam ko'rsatish shakllari va usullarini ishlab chiqishga qo'shgan ulkan hissasini eslash kifoya. Vakillari K.Lox boshchiligidagi uyushgan xayriya jamiyati faollari bo'lgan individual yondashuv g'oyalari vakillari ham ijtimoiy islohotchilar bilan yaqin hamkorlikda harakat qildilar.</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Yuqoridagilardan kelib chiqadiki, nazariy modellarni xorijiy ijtimoiy ishdan to'g'ridan-to'g'ri olish mumkin emas, chunki ular o'rnatilgan an'analarga mos kelmaydi va ma'lum bir mamlakatga xos bo'lgan boshqa ijtimoiy-madaniy kontekst ehtiyojlariga javob bermaydi.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1950-yillarda Ingliz ijtimoiy ishining nazariy asosi psixologiya, ijtimoiy siyosat va sotsiologiya sohalaridan bilimlarni o'z ichiga oladi. Britaniyada psixoanalitik usullar hech qachon keng tarqalmagan bo'lsa-da, o'sha paytda ijtimoiy ish amaliyotchilari tomonidan qo'llanilgan psixologiya asosan psixoanalitik edi. Psixoanaliz g'oyalari ushbu mamlakatdagi ijtimoiy ish amaliyotiga ta'sir qildi. Yigirma yil davomida ular diagnostika va mijozlar bilan tuzatish ishlarining asosiy yo'nalishlarini belgilab, amaliy ishlarda deyarli ustunlik qildilar. Mijozlar duch kelgan muammoli vaziyatlarni izohlash va tushuntirish uchun ijtimoiy ishchilar zaif superego, libidinal impulslar, noadekvat ego, haddan tashqari identifikatsiya, ko'chirish va boshqalar kabi atamalardan foydalanganlar. Inson xulq-atvoriga ongsiz motivlarning ta'sirining ahamiyati umuman e'tirof etilgan.</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1960-yillarda psixodinamik nazariya g'oyalari nafaqat Buyuk </w:t>
      </w:r>
      <w:r>
        <w:rPr>
          <w:rFonts w:ascii="Times New Roman" w:cs="Times New Roman" w:eastAsia="Times New Roman" w:hAnsi="Times New Roman"/>
          <w:color w:val="000000"/>
          <w:sz w:val="32"/>
          <w:szCs w:val="32"/>
          <w:lang w:val="en-US"/>
        </w:rPr>
        <w:t>Britaniyada, balki AQShda ham ijtimoiy ishda keng qo'llanilishni to'xtatdi. Bunga bir qancha sabablar sabab bo'lgan. Birinchidan, psixoanalitik mutaxassislar tomonidan qo'yilgan tashxis ko'pincha sub'ektiv edi. Ikkinchidan, ushbu yondashuvning samaradorligini o'lchash va uning samaradorligini amalda isbotlash qiyin edi. Uchinchidan, psixoanalitik usullardan foydalanish nisbatan qimmat va ko'p vaqt talab qiladigan jarayon bo'lib, ijtimoiy ishchilarning mijozlari odatda aholining kam ta'minlangan qatlamlari vakillari edi. Ko'pincha mijozlar psixoanalitik usullardan foydalanishning yakuniy maqsadini tushunmasliklarini bildirishdi va bunday ijtimoiy xizmatlardan voz kechishdi.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Keyinchalik ijtimoiy ish amaliyotida psixoanaliz bilan bir qatorda falsafiy, psixologik va sotsiologik tushunchalardan kengroq foydalanila boshlandi. Ular orasida ijtimoiy ish amaliyotiga eng katta hissa qo'shgan va hali ham ko'plab professional texnologiyalarning asosini tashkil etuvchi uchta nazariyani ta'kidlash kerak. Bular psixoanaliz, bixeviorizm va ekzistensializmdir. Ular shaxsni va uning ishlash mexanizmlarini boshqacha talqin qiladilar. Psixoanaliz va neofreydizmda asosiy e'tibor "Ego" ga qaratilgan. Bixeviorizm va o'rganish nazariyasi vakillari shaxsning rivojlanishi jarayonida taqlid, identifikatsiya, stimul va reaktsiyalar mexanizmlarining ahamiyatidan boshlanadi. Ekzistensializm nazariyasi va unga aloqador nazariyalar (fenomenologiya, gestalt psixologiyasi va boshqalar) insonning ijodiy mohiyatini, uning erkinligi va mas’uliyatini, o‘z-o‘zini anglash zarurligini ta’kidlaydi. Ijtimoiy xodim tomonidan ma'lum bir nazariyani tanlash amaliy faoliyatning tabiatiga, muammoni o'rganish kursiga va kasbiy yordam ko'rsatish usullariga bevosita ta'sir qiladi. Demak, psixoanaliz nuqtai nazaridan insonning xulq-atvori tug’ma instinktlar va voqelikning o’zaro ta’siri natijasidir. Ular to'qnash kelishlari mumkin, keyin odamda psixologik va ijtimoiy xarakterdagi muammolar mavjud.</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1960-yillar oxirida Buyuk Britaniyada ijtimoiy-siyosiy vaziyatning o'zgarishi. ijtimoiy ishning mohiyati va uning nazariy asoslanishida aks ettirilgan. Ijtimoiy ish o'zining uslubiy bazasini kengaytirishi va keys uslubining tor doirasidan tashqariga chiqishi kerakligi ayon bo'ldi. Davlat organlari tomonidan mahalliy jamoalarga ijtimoiy yordam ko'rsatishda og'irlik markazining o'zgarishi jamoa va guruh ijtimoiy ish g'oyalarini faol rivojlantirishga yordam berdi va bu ijtimoiy fanlar va sotsiologiya tomonidan taqdim etilishi mumkin bo'lgan nazariy yordamni talab qildi.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Ijtimoiy nazariyalar mutaxassislarni qiziqtirdi, chunki ular davlatning ijtimoiy ta'minot sohasidagi faoliyati tamoyillarini tushuntirdi, ijtimoiy siyosatning odamlarning kundalik hayotiga ta'sir qilish mexanizmlarini o'rgandi va namoyish etdi, jamiyatda qanday kuchlar harakat qilishini va qanday yo'llar bilan harakat qilishini tushunishga yordam berdi. yaxshilandi. Ijtimoiy-siyosiy sohadagi bilimlar ijtimoiy xodimlarga o'zlarining ma'muriy faoliyatini guruhlarda, tashkilotlarda, jamoalarda va odamlarning katta jamoalarida qurishga yordam berdi.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Biroq, ijtimoiy ish amaliy fan bo'lganligi sababli, uning faqat spekulyativ ijtimoiy nazariyalarga tayanishi etarli emas. Va ko'pgina ijtimoiy nazariyalar faqat makro ijtimoiy tuzilmalarni tahlil qilish uchun mo'ljallangan edi. Ma'lum bo'lishicha, ijtimoiy xodimlar uchun ularni kasbiy faoliyatining o'ziga xos xususiyatlariga moslashtirish qiyin.</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Olimlar orasida ijtimoiy ish tarixida sotsiologiyadan foydalanishga bo'lgan munosabat turlicha bo'lgan. Buyuk Britaniyada, 1920-yillarning boshlarida, hatto ijtimoiy ish sotsiologiya bilan birlashtirilgan davr bo'lgan va u ijtimoiy ishchilarni tayyorlashda etarlicha katta o'rin egallagan. Biroq, keyin vaziyat keskin o'zgardi va sotsiologiya ijtimoiy ishning nazariy asosi sifatidagi etakchi mavqeini yo'qotdi. Sotsiologiyaga qiziqish faqat 1960-yillarning oxirlarida qayta tiklandi.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E.Yangxuband bu haqda shunday yozgan edi: “1950-yillarning oxiri – 1960-yillarning boshiga nazar tashlasak. Tajribali ijtimoiy ishchi sinf va oila omillarining ahamiyati, madaniyatning qadriyatlar tizimiga, ijtimoiy tizimlarga ta'siri, guruh munosabatlarining o'rni, ijtimoiy muhitning xulq-atvorga ta'siri va boshqa sotsiologik tushunchalar haqida hech narsa bilmasligiga ishonish qiyin. keyinchalik ijtimoiy xodimlarni tarbiyalashning muhim elementlariga aylandi".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Ijtimoiy ishchilar oilaviy munosabatlarni tuzatish amaliyotida qo'llagan birinchi sotsiologik tushunchalardan biri rol nazariyasi edi. Jamoa va guruh ijtimoiy ishining faol rivojlanishining boshlanishi bilan sotsiologik bilimlar nafaqat ishda qo'llanila boshlandi. Tashqi omillar va mikromuhitning shaxsga ta'siri haqidagi ilmiy bilimlardan tashqari, sotsiologiya odamlar o'rtasidagi o'zaro ta'sir jarayonlarini keng ijtimoiy kontekstda tushuntirdi. Ushbu fanda ijtimoiy ishchilarni guruhlar ichidagi va guruhlararo o'zaro ta'sir, tabaqalanish va ijtimoiy tengsizlik, turli guruhlar o'rtasidagi manfaatlar to'qnashuvi va ularni hal qilish yo'llari va boshqalar bilan bog'liq mavzular qiziqtirdi. o'zlari mijozlarning ijtimoiy faoliyatini normallashtirish vazifasi.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Amaliy ijtimoiy ish uchun yangi nazariy asoslarni izlash ayniqsa 1960-1970-yillarda kuchaydi. Psixoanaliz va uning usullarini tanqid qiluvchi mutaxassislar yangi sotsiologik va psixologik ta'limotlarga murojaat qilishdi, ular tabiatan sub'ektiv psixoanalizdan farqli o'laroq, ilmiy bilish, tadqiqot va voqelikni o'zgartirishning ob'ektiv usullarini topishga intilishdi.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1960-yillarning oxiri va 1970-yillarning boshidan faol foydalanilgan yangi nazariy yondashuvlar tizim nazariyasi, bixeviorizm va “inqirozga aralashish”, “muammolarni hal qilish”, “muammolarni shakllantirish” va boshqa koʻplab nazariyalarni oʻz ichiga oladi. Bu nazariyalar mohiyatan qo'llanilgan va asosan kasbning amaliyotga yo'naltirilgan missiyasiga mos edi.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Ijtimoiy yordam amaliyotida amaliy ishning ustunligi uning nazariyasi holatiga jiddiy ta'sir ko'rsatdi va uzoq vaqt davomida ilmiy qiziqishlarni shaxsiy jarayonlardan guruhga o'tkazishga imkon bermadi. Shu sababli, 1970-yillarning o'rtalarida hali ham guruh va jamoaviy ijtimoiy ish sohasida ilmiy bilimlarning jiddiy etishmasligi mavjud edi. Tizimlar nazariyasining keng qo'llanilishi bu muammolarni hal qilishga yordam berdi. Tizimlar nazariyasi individual, guruh va jamoaviy ijtimoiy ish sohalarida bilimlarni birlashtirish va rivojlantirish uchun kontseptual asosni taqdim etdi.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Fenomenologik yondashuv dastlab sotsiologiya va psixologiyada keng tarqaldi, keyin esa ular orqali ijtimoiy ishga kirib bordi. Ijtimoiy ishdagi yana bir yangi hodisa - bu marksizm, interaksionizm va konstruktivizm g'oyalarini keng qo'llagan radikal yondashuv edi. Psixoanaliz singari, radikal nazariyani ijtimoiy ish amaliyotiga qo'llash qiyin bo'lgan. Biroq, uning bilimlarni rivojlantirishga qo'shgan ijobiy hissasi uning ijtimoiy ish sohasidagi mavjud vaziyatni tanqid qilish va hal qilishni talab qiladigan qarama-qarshiliklarni aniqlash edi. Ma’lumki, fanda yangi muammoni shakllantirish uning yechimidan kam emas. Natijada, farovonlik amaliyoti bilan bog'liq yangi mavzular ilgari surildi va tanqidiy ko'rib chiqildi: sinf, irq, gender va tengsizlik va kamsitish bilan bog'liq boshqa muammolar. Keyinchalik 1990-yillarda ijtimoiy ishda feministik nazariyadan foydalanish masalasi paydo bo'ldi.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Fanda bilimlar tizimi turg'un, qotib qolgan, harakatsiz narsa emas. Ijtimoiy-siyosiy va iqtisodiy voqelik ta'sir qilmay bo'lmaydigan fan taraqqiyotining natijasidir. Ijtimoiy ishning zamonaviy nazariyasi postmodernizmning eklektizmi bilan ajralib turadi, bu turli yondashuvlar </w:t>
      </w:r>
      <w:r>
        <w:rPr>
          <w:rFonts w:ascii="Times New Roman" w:cs="Times New Roman" w:eastAsia="Times New Roman" w:hAnsi="Times New Roman"/>
          <w:color w:val="000000"/>
          <w:sz w:val="32"/>
          <w:szCs w:val="32"/>
          <w:lang w:val="en-US"/>
        </w:rPr>
        <w:t>va ilmiy tushunchalarning kombinatsiyasini o'z ichiga oladi. Ijtimoiy voqelikni turli yo'llar bilan tasvirlash va talqin qilish mumkin deb hisoblanganligi sababli, buning uchun ko'pincha paradigma va nutq atamalari qo'llaniladi. Kun "paradigma" ni fandagi fizik yoki tabiiy hodisalarning umumiy g'oyasi sifatida anglatadi. U fan tarixiga oid kitobida ilmiy faoliyat doimo paradigmalarga asoslanadi, deydi. Ilmiy inqiloblar davrida dunyoga yangi qarash shakllanadi, bu tabiiy ravishda olimlar va tadqiqotchilar o'rtasida paradigmalarning o'zgarishiga olib keladi.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Ingliz tilidan tarjima qilingan nutq "suhbat, fikr yuritish" degan ma'noni anglatadi. Ushbu atama endi yangi semantik tarkibga ega bo'lib, voqelik tasvirini yaratish va tushuntirishga yordam beradigan ma'lum g'oyalar, amaliy tajriba va fikrlar to'plamini anglatadi.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Shunday qilib, zamonaviy ijtimoiy ishchi tanlangan paradigma va nutqqa muvofiq, o'z xohishiga ko'ra, professional qarashlar to'plamini yaratishi va ularga muvofiq harakat qilishi mumkin.</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M. Peyn va D. Askeland ijtimoiy ish nazariyasining hozirgi holatini tavsiflab, uning postmodern xarakterini ta'kidlaydilar. Ular postmodern yondashuvni tavsiflovchi asosiy ko'rsatmalarni beradi: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Ijtimoiy muammolarning mohiyatini tushuntirishga qodir yagona va keng qamrovli nazariyaning yo'qligi;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Soddalashtirishga yo'l qo'yib bo'lmaydi, chunki beqarorlik va murakkablik</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ijtimoiy munosabatlarning ajralmas xususiyatlari;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Muhim ma'no va ahamiyatga ega bo'lgan til, belgilar va belgilarga alohida e'tibor. Ijtimoiy hodisalarni tavsiflashda ularni e'tiborsiz qoldirib bo'lmaydi;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Umumjahon va mutlaq bilimlarning etishmasligi. Shaxsning dunyoni tushunishi uning qaysi ijtimoiy guruhga mansubligi va bilish jarayoni qanday ijtimoiy sharoitda sodir bo‘lishiga bog‘liq;</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Xulq-atvorning tafsilotlariga, til xususiyatlariga, sodir bo'layotgan voqealarning ijtimoiy kontekstini tavsiflovchi belgilar va belgilarga diqqat bilan e'tibor bering. Ular ijtimoiy rollar qanday taqsimlanganligini, munosabatlar qanday rivojlanishini va hokazolarni tushunishga yordam beradi.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Ushbu ko'rsatmalarning barchasi ijtimoiy ish amaliyoti uchun </w:t>
      </w:r>
      <w:r>
        <w:rPr>
          <w:rFonts w:ascii="Times New Roman" w:cs="Times New Roman" w:eastAsia="Times New Roman" w:hAnsi="Times New Roman"/>
          <w:color w:val="000000"/>
          <w:sz w:val="32"/>
          <w:szCs w:val="32"/>
          <w:lang w:val="en-US"/>
        </w:rPr>
        <w:t>muhimdir va uning zamonaviy yo'nalishini ijtimoiy agentlikning imkoniyatlarini va ijtimoiy muhitning rivojlanishiga ta'sirining ahamiyatini hisobga olgan holda shaxsning xususiyatlarini batafsil o'rganishga yo'naltiradi. ijtimoiy yordam ko'rsatish jarayoni va uning samaradorligi.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Zamonaviy ijtimoiy ishda mavjud bo'lgan ko'plab nazariyalar tufayli mutaxassislar muayyan qiyinchiliklarga duch kelishadi. Ular u yoki bu yondashuvni tanlash va ulardan foydalanishning qonuniyligi haqidagi dilemmaga duch kelishadi.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Shu bilan birga, ijtimoiy ish texnikasi repertuarining ko'payishi nafaqat mutaxassislar, balki mijozlar uchun ham tanlovni ta'minlaydi. M.Peyn ta'kidlaydiki, turli nazariy asoslar va amaliy usullardan foydalanilgan taqdirda mutaxassislar o'rtasida bilim miqdori tabiiy ravishda ortadi. Bu, shubhasiz, ijtimoiy xizmatlar iste'molchilari uchun ijobiy holat sifatida baholanishi kerak.</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Aslida, ijtimoiy ish amaliyotida nazariy yondashuvni tanlash ko'rinadigan darajada tasodifiy emas. Ijtimoiy ishchilarning rollari, mas'uliyati va funktsiyalari, shuningdek, asosiy nazariy model ular ishlayotgan agentlik tomonidan boshqariladi. Ijtimoiy ishning har qanday sohasidagi mutaxassisning faoliyati uchun zarur bo'lgan bilimlar to'plami juda aniq belgilangan. Bu, birinchidan, mijozni va uning muammosining mohiyatini tushunishga, ikkinchidan, muammoni hal qilish uchun tuzatish tadbirlari dasturini ishlab chiqishga, uchinchidan, huquqiy, siyosiy, protsessual, tashkiliy kontekstlarni tushunishga yordam beradigan bilimdir. ijtimoiy yordam ko'rsatish jarayoni amalga oshiriladi. Har holda, bularning barchasi, boshqa fanlarda bo'lgani kabi, ijtimoiy ishda ham bilim hajmining doimiy ravishda o'sib borishi, kengayib borishi va o'zgarib borishini isbotlaydi.</w:t>
      </w:r>
    </w:p>
    <w:p>
      <w:pPr>
        <w:pStyle w:val="style0"/>
        <w:widowControl w:val="false"/>
        <w:spacing w:after="0" w:lineRule="auto" w:line="276"/>
        <w:ind w:firstLine="760"/>
        <w:jc w:val="both"/>
        <w:rPr>
          <w:rFonts w:ascii="Times New Roman" w:cs="Times New Roman" w:eastAsia="Times New Roman" w:hAnsi="Times New Roman"/>
          <w:b/>
          <w:bCs/>
          <w:color w:val="000000"/>
          <w:sz w:val="32"/>
          <w:szCs w:val="32"/>
          <w:lang w:val="en-US" w:eastAsia="ru-RU"/>
        </w:rPr>
      </w:pPr>
    </w:p>
    <w:p>
      <w:pPr>
        <w:pStyle w:val="style0"/>
        <w:widowControl w:val="false"/>
        <w:spacing w:after="0" w:lineRule="auto" w:line="276"/>
        <w:jc w:val="center"/>
        <w:rPr>
          <w:rFonts w:ascii="Times New Roman" w:cs="Times New Roman" w:eastAsia="Times New Roman" w:hAnsi="Times New Roman"/>
          <w:color w:val="000000"/>
          <w:sz w:val="32"/>
          <w:szCs w:val="32"/>
          <w:lang w:eastAsia="ru-RU"/>
        </w:rPr>
      </w:pPr>
      <w:r>
        <w:rPr>
          <w:rFonts w:ascii="Times New Roman" w:cs="Times New Roman" w:eastAsia="Times New Roman" w:hAnsi="Times New Roman"/>
          <w:b/>
          <w:bCs/>
          <w:color w:val="000000"/>
          <w:sz w:val="32"/>
          <w:szCs w:val="32"/>
          <w:lang w:eastAsia="ru-RU"/>
        </w:rPr>
        <w:t>Nazorat savollari:</w:t>
      </w:r>
    </w:p>
    <w:p>
      <w:pPr>
        <w:pStyle w:val="style0"/>
        <w:widowControl w:val="false"/>
        <w:numPr>
          <w:ilvl w:val="0"/>
          <w:numId w:val="2"/>
        </w:numPr>
        <w:tabs>
          <w:tab w:val="left" w:leader="none" w:pos="762"/>
        </w:tabs>
        <w:spacing w:after="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Buyuk Britaniyada ijtimoiy ishchilar ta’limining rivojlanish tarixi. </w:t>
      </w:r>
    </w:p>
    <w:p>
      <w:pPr>
        <w:pStyle w:val="style0"/>
        <w:widowControl w:val="false"/>
        <w:numPr>
          <w:ilvl w:val="0"/>
          <w:numId w:val="2"/>
        </w:numPr>
        <w:tabs>
          <w:tab w:val="left" w:leader="none" w:pos="762"/>
        </w:tabs>
        <w:spacing w:after="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Buyuk Britaniyadagi birinchi ijtimoiy ish maktablari. </w:t>
      </w:r>
    </w:p>
    <w:p>
      <w:pPr>
        <w:pStyle w:val="style0"/>
        <w:widowControl w:val="false"/>
        <w:numPr>
          <w:ilvl w:val="0"/>
          <w:numId w:val="2"/>
        </w:numPr>
        <w:tabs>
          <w:tab w:val="left" w:leader="none" w:pos="762"/>
        </w:tabs>
        <w:spacing w:after="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I va II jahon urushlari orasidagi ijtimoiy ishchilaming ta’lim holati. </w:t>
      </w:r>
    </w:p>
    <w:p>
      <w:pPr>
        <w:pStyle w:val="style0"/>
        <w:widowControl w:val="false"/>
        <w:numPr>
          <w:ilvl w:val="0"/>
          <w:numId w:val="2"/>
        </w:numPr>
        <w:tabs>
          <w:tab w:val="left" w:leader="none" w:pos="762"/>
        </w:tabs>
        <w:spacing w:after="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1940-1970 yillarning oxirlarida ijtimoiy xodimlami tarbiyalash</w:t>
      </w:r>
    </w:p>
    <w:p>
      <w:pPr>
        <w:pStyle w:val="style0"/>
        <w:widowControl w:val="false"/>
        <w:tabs>
          <w:tab w:val="left" w:leader="none" w:pos="782"/>
        </w:tabs>
        <w:spacing w:after="0" w:lineRule="auto" w:line="276"/>
        <w:jc w:val="both"/>
        <w:rPr>
          <w:rFonts w:ascii="Times New Roman" w:cs="Times New Roman" w:eastAsia="Times New Roman" w:hAnsi="Times New Roman"/>
          <w:color w:val="000000"/>
          <w:sz w:val="32"/>
          <w:szCs w:val="32"/>
          <w:lang w:val="en-US" w:eastAsia="ru-RU"/>
        </w:rPr>
      </w:pPr>
    </w:p>
    <w:p>
      <w:pPr>
        <w:pStyle w:val="style0"/>
        <w:widowControl w:val="false"/>
        <w:spacing w:after="380" w:lineRule="auto" w:line="276"/>
        <w:ind w:left="380" w:firstLine="3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 xml:space="preserve">Tayanch tushunchalar: </w:t>
      </w:r>
      <w:r>
        <w:rPr>
          <w:rFonts w:ascii="Times New Roman" w:cs="Times New Roman" w:eastAsia="Times New Roman" w:hAnsi="Times New Roman"/>
          <w:bCs/>
          <w:color w:val="000000"/>
          <w:sz w:val="32"/>
          <w:szCs w:val="32"/>
          <w:lang w:val="en-US" w:eastAsia="ru-RU"/>
        </w:rPr>
        <w:t>ijtimoiy ish amaliyoti,</w:t>
      </w:r>
      <w:r>
        <w:rPr>
          <w:rFonts w:ascii="Calibri" w:cs="Times New Roman" w:eastAsia="Calibri" w:hAnsi="Calibri"/>
          <w:lang w:val="en-US"/>
        </w:rPr>
        <w:t xml:space="preserve"> </w:t>
      </w:r>
      <w:r>
        <w:rPr>
          <w:rFonts w:ascii="Times New Roman" w:cs="Times New Roman" w:eastAsia="Times New Roman" w:hAnsi="Times New Roman"/>
          <w:bCs/>
          <w:color w:val="000000"/>
          <w:sz w:val="32"/>
          <w:szCs w:val="32"/>
          <w:lang w:val="en-US" w:eastAsia="ru-RU"/>
        </w:rPr>
        <w:t xml:space="preserve">ijtimoiy ish </w:t>
      </w:r>
      <w:r>
        <w:rPr>
          <w:rFonts w:ascii="Times New Roman" w:cs="Times New Roman" w:eastAsia="Times New Roman" w:hAnsi="Times New Roman"/>
          <w:bCs/>
          <w:color w:val="000000"/>
          <w:sz w:val="32"/>
          <w:szCs w:val="32"/>
          <w:lang w:val="en-US" w:eastAsia="ru-RU"/>
        </w:rPr>
        <w:t>maktablari,</w:t>
      </w:r>
      <w:r>
        <w:rPr>
          <w:rFonts w:ascii="Calibri" w:cs="Times New Roman" w:eastAsia="Calibri" w:hAnsi="Calibri"/>
          <w:lang w:val="en-US"/>
        </w:rPr>
        <w:t xml:space="preserve"> </w:t>
      </w:r>
      <w:r>
        <w:rPr>
          <w:rFonts w:ascii="Times New Roman" w:cs="Times New Roman" w:eastAsia="Times New Roman" w:hAnsi="Times New Roman"/>
          <w:bCs/>
          <w:color w:val="000000"/>
          <w:sz w:val="32"/>
          <w:szCs w:val="32"/>
          <w:lang w:val="en-US" w:eastAsia="ru-RU"/>
        </w:rPr>
        <w:t>fenomenologik yondashuv,</w:t>
      </w:r>
      <w:r>
        <w:rPr>
          <w:rFonts w:ascii="Calibri" w:cs="Times New Roman" w:eastAsia="Calibri" w:hAnsi="Calibri"/>
          <w:color w:val="000000"/>
          <w:lang w:val="en-US"/>
        </w:rPr>
        <w:t xml:space="preserve"> </w:t>
      </w:r>
      <w:r>
        <w:rPr>
          <w:rFonts w:ascii="Times New Roman" w:cs="Times New Roman" w:eastAsia="Times New Roman" w:hAnsi="Times New Roman"/>
          <w:bCs/>
          <w:color w:val="000000"/>
          <w:sz w:val="32"/>
          <w:szCs w:val="32"/>
          <w:lang w:val="en-US" w:eastAsia="ru-RU"/>
        </w:rPr>
        <w:t>nazariy yondashuv.</w:t>
      </w:r>
    </w:p>
    <w:bookmarkStart w:id="0" w:name="_GoBack"/>
    <w:bookmarkEnd w:id="0"/>
    <w:p>
      <w:pPr>
        <w:pStyle w:val="style0"/>
        <w:rPr>
          <w:lang w:val="en-US"/>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variable"/>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cc"/>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cc"/>
    <w:family w:val="swiss"/>
    <w:pitch w:val="variable"/>
    <w:sig w:usb0="E00002FF" w:usb1="4000ACFF" w:usb2="00000001" w:usb3="00000000" w:csb0="0000019F" w:csb1="00000000"/>
  </w:font>
  <w:font w:name="Calibri Light">
    <w:altName w:val="Calibri Light"/>
    <w:panose1 w:val="020f0302020002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A0C79AC"/>
    <w:lvl w:ilvl="0">
      <w:start w:val="1"/>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
    <w:nsid w:val="00000001"/>
    <w:multiLevelType w:val="hybridMultilevel"/>
    <w:tmpl w:val="4134CE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0000002"/>
    <w:multiLevelType w:val="hybridMultilevel"/>
    <w:tmpl w:val="13F611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cs="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cs="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cs="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2446</Words>
  <Pages>10</Pages>
  <Characters>18902</Characters>
  <Application>WPS Office</Application>
  <DocSecurity>0</DocSecurity>
  <Paragraphs>54</Paragraphs>
  <ScaleCrop>false</ScaleCrop>
  <LinksUpToDate>false</LinksUpToDate>
  <CharactersWithSpaces>21329</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2026-01-06T13:29:00Z</dcterms:created>
  <dc:creator>Samsung</dc:creator>
  <lastModifiedBy>BTK-W09</lastModifiedBy>
  <dcterms:modified xsi:type="dcterms:W3CDTF">2026-01-06T14:04:23Z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25af26918784448d87f7cf73c2911f33</vt:lpwstr>
  </property>
</Properties>
</file>