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0F5C" w:rsidRPr="00F63CF3" w:rsidRDefault="00A30F5C" w:rsidP="00A30F5C">
      <w:pPr>
        <w:keepNext/>
        <w:keepLines/>
        <w:widowControl w:val="0"/>
        <w:spacing w:before="520" w:after="0" w:line="276" w:lineRule="auto"/>
        <w:jc w:val="center"/>
        <w:outlineLvl w:val="0"/>
        <w:rPr>
          <w:rFonts w:ascii="Times New Roman" w:eastAsia="Times New Roman" w:hAnsi="Times New Roman"/>
          <w:b/>
          <w:bCs/>
          <w:color w:val="000000"/>
          <w:sz w:val="32"/>
          <w:szCs w:val="32"/>
          <w:lang w:val="en-US" w:eastAsia="ru-RU"/>
        </w:rPr>
      </w:pPr>
      <w:r w:rsidRPr="00F63CF3">
        <w:rPr>
          <w:rFonts w:ascii="Times New Roman" w:eastAsia="Times New Roman" w:hAnsi="Times New Roman"/>
          <w:b/>
          <w:bCs/>
          <w:color w:val="000000"/>
          <w:sz w:val="32"/>
          <w:szCs w:val="32"/>
          <w:lang w:val="en-US" w:eastAsia="ru-RU"/>
        </w:rPr>
        <w:t>1-mavzu. “Ijtimoiy ish tarixi” o'quv fani sifatida.</w:t>
      </w:r>
    </w:p>
    <w:p w:rsidR="00A30F5C" w:rsidRPr="00F63CF3" w:rsidRDefault="00A30F5C" w:rsidP="00A30F5C">
      <w:pPr>
        <w:keepNext/>
        <w:keepLines/>
        <w:widowControl w:val="0"/>
        <w:spacing w:after="0" w:line="276" w:lineRule="auto"/>
        <w:jc w:val="center"/>
        <w:outlineLvl w:val="0"/>
        <w:rPr>
          <w:rFonts w:ascii="Times New Roman" w:eastAsia="Times New Roman" w:hAnsi="Times New Roman"/>
          <w:b/>
          <w:bCs/>
          <w:color w:val="000000"/>
          <w:sz w:val="32"/>
          <w:szCs w:val="32"/>
          <w:lang w:eastAsia="ru-RU"/>
        </w:rPr>
      </w:pPr>
      <w:r w:rsidRPr="00F63CF3">
        <w:rPr>
          <w:rFonts w:ascii="Times New Roman" w:eastAsia="Times New Roman" w:hAnsi="Times New Roman"/>
          <w:b/>
          <w:bCs/>
          <w:color w:val="000000"/>
          <w:sz w:val="32"/>
          <w:szCs w:val="32"/>
          <w:lang w:eastAsia="ru-RU"/>
        </w:rPr>
        <w:t>Reja:</w:t>
      </w:r>
    </w:p>
    <w:p w:rsidR="00A30F5C" w:rsidRPr="00F63CF3" w:rsidRDefault="00A30F5C" w:rsidP="00A30F5C">
      <w:pPr>
        <w:widowControl w:val="0"/>
        <w:numPr>
          <w:ilvl w:val="0"/>
          <w:numId w:val="1"/>
        </w:numPr>
        <w:tabs>
          <w:tab w:val="left" w:pos="782"/>
        </w:tabs>
        <w:spacing w:after="0" w:line="276" w:lineRule="auto"/>
        <w:ind w:firstLine="400"/>
        <w:jc w:val="both"/>
        <w:rPr>
          <w:rFonts w:ascii="Times New Roman" w:eastAsia="Times New Roman" w:hAnsi="Times New Roman"/>
          <w:color w:val="000000"/>
          <w:sz w:val="32"/>
          <w:szCs w:val="32"/>
          <w:lang w:val="en-US" w:eastAsia="ru-RU"/>
        </w:rPr>
      </w:pPr>
      <w:bookmarkStart w:id="0" w:name="bookmark53"/>
      <w:r w:rsidRPr="00F63CF3">
        <w:rPr>
          <w:rFonts w:ascii="Times New Roman" w:eastAsia="Times New Roman" w:hAnsi="Times New Roman"/>
          <w:color w:val="000000"/>
          <w:sz w:val="32"/>
          <w:szCs w:val="32"/>
          <w:lang w:val="en-US" w:eastAsia="ru-RU"/>
        </w:rPr>
        <w:t>“Ijtimoiy ish tarixi” fanning predmeti va vazifalari.</w:t>
      </w:r>
      <w:bookmarkEnd w:id="0"/>
    </w:p>
    <w:p w:rsidR="00A30F5C" w:rsidRPr="00F63CF3" w:rsidRDefault="00A30F5C" w:rsidP="00A30F5C">
      <w:pPr>
        <w:widowControl w:val="0"/>
        <w:numPr>
          <w:ilvl w:val="0"/>
          <w:numId w:val="1"/>
        </w:numPr>
        <w:tabs>
          <w:tab w:val="left" w:pos="811"/>
        </w:tabs>
        <w:spacing w:after="0" w:line="276" w:lineRule="auto"/>
        <w:ind w:firstLine="400"/>
        <w:jc w:val="both"/>
        <w:rPr>
          <w:rFonts w:ascii="Times New Roman" w:eastAsia="Times New Roman" w:hAnsi="Times New Roman"/>
          <w:color w:val="000000"/>
          <w:sz w:val="32"/>
          <w:szCs w:val="32"/>
          <w:lang w:val="en-US" w:eastAsia="ru-RU"/>
        </w:rPr>
      </w:pPr>
      <w:r w:rsidRPr="00F63CF3">
        <w:rPr>
          <w:rFonts w:ascii="Times New Roman" w:eastAsia="Times New Roman" w:hAnsi="Times New Roman"/>
          <w:color w:val="000000"/>
          <w:sz w:val="32"/>
          <w:szCs w:val="32"/>
          <w:lang w:val="en-US" w:eastAsia="ru-RU"/>
        </w:rPr>
        <w:t>Ijtimoiy yordam tushunchasi. Ijtimoiy yordamning asosiy turlari.</w:t>
      </w:r>
    </w:p>
    <w:p w:rsidR="00A30F5C" w:rsidRDefault="00A30F5C" w:rsidP="00A30F5C">
      <w:pPr>
        <w:widowControl w:val="0"/>
        <w:numPr>
          <w:ilvl w:val="0"/>
          <w:numId w:val="1"/>
        </w:numPr>
        <w:tabs>
          <w:tab w:val="left" w:pos="806"/>
        </w:tabs>
        <w:spacing w:after="0" w:line="276" w:lineRule="auto"/>
        <w:ind w:left="760" w:hanging="360"/>
        <w:jc w:val="both"/>
        <w:rPr>
          <w:rFonts w:ascii="Times New Roman" w:eastAsia="Times New Roman" w:hAnsi="Times New Roman"/>
          <w:color w:val="000000"/>
          <w:sz w:val="32"/>
          <w:szCs w:val="32"/>
          <w:lang w:val="en-US" w:eastAsia="ru-RU"/>
        </w:rPr>
      </w:pPr>
      <w:r w:rsidRPr="00F63CF3">
        <w:rPr>
          <w:rFonts w:ascii="Times New Roman" w:eastAsia="Times New Roman" w:hAnsi="Times New Roman"/>
          <w:color w:val="000000"/>
          <w:sz w:val="32"/>
          <w:szCs w:val="32"/>
          <w:lang w:val="en-US" w:eastAsia="ru-RU"/>
        </w:rPr>
        <w:t>Xayriya va yordam ko'rsatish. Yordamning turlari (jamoaviy, xususiy, guruhiy, davlat tomonidan yordam</w:t>
      </w:r>
      <w:r>
        <w:rPr>
          <w:rFonts w:ascii="Times New Roman" w:eastAsia="Times New Roman" w:hAnsi="Times New Roman"/>
          <w:color w:val="000000"/>
          <w:sz w:val="32"/>
          <w:szCs w:val="32"/>
          <w:lang w:val="en-US" w:eastAsia="ru-RU"/>
        </w:rPr>
        <w:t>)</w:t>
      </w:r>
    </w:p>
    <w:p w:rsidR="00A30F5C" w:rsidRPr="00F63CF3" w:rsidRDefault="00A30F5C" w:rsidP="00A30F5C">
      <w:pPr>
        <w:widowControl w:val="0"/>
        <w:tabs>
          <w:tab w:val="left" w:pos="806"/>
        </w:tabs>
        <w:spacing w:after="0" w:line="276" w:lineRule="auto"/>
        <w:ind w:left="760"/>
        <w:jc w:val="both"/>
        <w:rPr>
          <w:rFonts w:ascii="Times New Roman" w:eastAsia="Times New Roman" w:hAnsi="Times New Roman"/>
          <w:color w:val="000000"/>
          <w:sz w:val="32"/>
          <w:szCs w:val="32"/>
          <w:lang w:val="en-US" w:eastAsia="ru-RU"/>
        </w:rPr>
      </w:pPr>
    </w:p>
    <w:p w:rsidR="00A30F5C" w:rsidRPr="0052001B" w:rsidRDefault="00A30F5C" w:rsidP="00A30F5C">
      <w:pPr>
        <w:pStyle w:val="1"/>
        <w:jc w:val="both"/>
        <w:rPr>
          <w:color w:val="FF0000"/>
          <w:lang w:val="en-US" w:eastAsia="ru-RU"/>
        </w:rPr>
      </w:pPr>
      <w:r w:rsidRPr="003002D0">
        <w:rPr>
          <w:bCs/>
          <w:color w:val="000000"/>
          <w:lang w:val="en-US" w:eastAsia="ru-RU"/>
        </w:rPr>
        <w:t>Har bir fan va o‘quv fanining predmet tomoni o‘rganilayotgan kursning mohiyati va o‘ziga xosligi bilan be</w:t>
      </w:r>
      <w:r>
        <w:rPr>
          <w:bCs/>
          <w:color w:val="000000"/>
          <w:lang w:val="en-US" w:eastAsia="ru-RU"/>
        </w:rPr>
        <w:t>lgilanadi. Ijtimoiy ish tarixi va xorijiy tajriba fanini</w:t>
      </w:r>
      <w:r w:rsidRPr="003002D0">
        <w:rPr>
          <w:bCs/>
          <w:color w:val="000000"/>
          <w:lang w:val="en-US" w:eastAsia="ru-RU"/>
        </w:rPr>
        <w:t xml:space="preserve"> o'rganish mavzusi</w:t>
      </w:r>
      <w:r>
        <w:rPr>
          <w:bCs/>
          <w:color w:val="000000"/>
          <w:lang w:val="en-US" w:eastAsia="ru-RU"/>
        </w:rPr>
        <w:t xml:space="preserve"> xalqaro miqyosda</w:t>
      </w:r>
      <w:r w:rsidRPr="003002D0">
        <w:rPr>
          <w:bCs/>
          <w:color w:val="000000"/>
          <w:lang w:val="en-US" w:eastAsia="ru-RU"/>
        </w:rPr>
        <w:t xml:space="preserve"> ijtimoiy yordam, o'zaro yordam va kasbiy ijtimoiy ishning o'tmishdagi turlari, shakllari va usullari to'g'risidagi bilimdir.</w:t>
      </w:r>
      <w:r w:rsidRPr="00437805">
        <w:rPr>
          <w:lang w:val="en-US"/>
        </w:rPr>
        <w:t xml:space="preserve"> </w:t>
      </w:r>
      <w:r w:rsidRPr="00437805">
        <w:rPr>
          <w:bCs/>
          <w:color w:val="000000"/>
          <w:lang w:val="en-US" w:eastAsia="ru-RU"/>
        </w:rPr>
        <w:t xml:space="preserve">Ijtimoiy ish tarixi </w:t>
      </w:r>
      <w:r>
        <w:rPr>
          <w:bCs/>
          <w:color w:val="000000"/>
          <w:lang w:val="en-US" w:eastAsia="ru-RU"/>
        </w:rPr>
        <w:t>va xorijiy tajriba</w:t>
      </w:r>
      <w:r w:rsidRPr="00437805">
        <w:rPr>
          <w:bCs/>
          <w:color w:val="000000"/>
          <w:lang w:val="en-US" w:eastAsia="ru-RU"/>
        </w:rPr>
        <w:t xml:space="preserve"> fanining asosiy tushunchalaridan biri ijtimoiy yordamdir.</w:t>
      </w:r>
      <w:r w:rsidRPr="003002D0">
        <w:rPr>
          <w:lang w:val="en-US"/>
        </w:rPr>
        <w:t xml:space="preserve"> </w:t>
      </w:r>
      <w:r w:rsidRPr="0052001B">
        <w:rPr>
          <w:color w:val="000000"/>
          <w:lang w:val="en-US" w:eastAsia="ru-RU"/>
        </w:rPr>
        <w:t>Ijtimoiy ish tushunchasi juda qadimda vujudga kelgan bo‘lib, mehr-shavqat, insonning diniy qarzi, ehtiyojmand insonlarga gumanitar xizmat ko‘rsatish tizimi sifatida mavjud bo‘lgan. Faqatgina o‘tgan asrga kelibgina maxsus tayyorgarlikni talab qiladigan mustaqil kasb sifatida tan olindi. Ijtimoiy ishning butun dunyoda qabul qilingan ta’rifi quyidagicha: Ijtimoiy ish insonga insoniy ya’ni gumanistik munosabatda bo‘lishni anglatadi.</w:t>
      </w:r>
      <w:r w:rsidRPr="0052001B">
        <w:rPr>
          <w:color w:val="000000"/>
          <w:lang w:val="en-US" w:eastAsia="zh-CN"/>
        </w:rPr>
        <w:t xml:space="preserve"> </w:t>
      </w:r>
    </w:p>
    <w:p w:rsidR="00A30F5C" w:rsidRPr="0052001B" w:rsidRDefault="00A30F5C" w:rsidP="00A30F5C">
      <w:pPr>
        <w:widowControl w:val="0"/>
        <w:spacing w:after="0" w:line="276" w:lineRule="auto"/>
        <w:ind w:firstLine="760"/>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Fanning asosiy vazifasi - ijtimoiy ish haqidagi tasavvurni kengaytirish. Fanni o‘rganish davomida xorijdagi ijtimoiy ishni o‘rganish, xorijda hamkasblar faoliyati to‘g‘risida biror bir yangiliklar bilan tanishibgina qolmasdan, milliy ijtimoiy tajribani rivojlantirish istiqbollarini ham belgilab olish mumkin bo‘ladi.</w:t>
      </w:r>
    </w:p>
    <w:p w:rsidR="00A30F5C" w:rsidRPr="0052001B" w:rsidRDefault="00A30F5C" w:rsidP="00A30F5C">
      <w:pPr>
        <w:widowControl w:val="0"/>
        <w:spacing w:after="0" w:line="276" w:lineRule="auto"/>
        <w:ind w:firstLine="760"/>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Fanni o‘rganish orqali g‘arbda ijtimoiy ishning kasb va ilmiy faoliyat sifatida vujudga kelishi tarixi, Yevropa va AQSHda aholini ijtimoiy ta’minlash modellari, ularda aholining turli qatlamlariga ko‘rsatilayotgan ijtimoiy xizmat turlari o‘rganiladi</w:t>
      </w:r>
      <w:r w:rsidRPr="0052001B">
        <w:rPr>
          <w:rFonts w:ascii="Times New Roman" w:eastAsia="Times New Roman" w:hAnsi="Times New Roman"/>
          <w:color w:val="000000"/>
          <w:sz w:val="32"/>
          <w:szCs w:val="32"/>
          <w:vertAlign w:val="superscript"/>
          <w:lang w:val="en-US" w:eastAsia="ru-RU"/>
        </w:rPr>
        <w:t>1</w:t>
      </w:r>
      <w:r w:rsidRPr="0052001B">
        <w:rPr>
          <w:rFonts w:ascii="Times New Roman" w:eastAsia="Times New Roman" w:hAnsi="Times New Roman"/>
          <w:color w:val="000000"/>
          <w:sz w:val="32"/>
          <w:szCs w:val="32"/>
          <w:lang w:val="en-US" w:eastAsia="ru-RU"/>
        </w:rPr>
        <w:t>.</w:t>
      </w:r>
    </w:p>
    <w:p w:rsidR="00A30F5C" w:rsidRPr="0052001B" w:rsidRDefault="00A30F5C" w:rsidP="00A30F5C">
      <w:pPr>
        <w:widowControl w:val="0"/>
        <w:spacing w:after="0" w:line="276" w:lineRule="auto"/>
        <w:ind w:firstLine="760"/>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Biz o'rganayotgan kursning maqsadi, predmeti va vazifalari, tadqiqot usullari, tamoyillari, qonuniyatlari, nazariy modellari, aniq bo‘lib, uning fanlar tizimidagi o‘rni alohida.Ijtimoiy ish sohasini fan sifatida oladigan bo'lsak,</w:t>
      </w:r>
      <w:r w:rsidRPr="0052001B">
        <w:rPr>
          <w:rFonts w:ascii="Times New Roman" w:eastAsia="Times New Roman" w:hAnsi="Times New Roman"/>
          <w:color w:val="000000"/>
          <w:sz w:val="32"/>
          <w:szCs w:val="32"/>
          <w:lang w:val="en-US" w:eastAsia="ru-RU"/>
        </w:rPr>
        <w:tab/>
        <w:t>ijtimoiy</w:t>
      </w:r>
      <w:r w:rsidRPr="0052001B">
        <w:rPr>
          <w:rFonts w:ascii="Times New Roman" w:eastAsia="Times New Roman" w:hAnsi="Times New Roman"/>
          <w:sz w:val="32"/>
          <w:szCs w:val="32"/>
          <w:lang w:val="en-US" w:eastAsia="ru-RU"/>
        </w:rPr>
        <w:t xml:space="preserve"> </w:t>
      </w:r>
      <w:r w:rsidRPr="0052001B">
        <w:rPr>
          <w:rFonts w:ascii="Times New Roman" w:eastAsia="Times New Roman" w:hAnsi="Times New Roman"/>
          <w:color w:val="000000"/>
          <w:sz w:val="32"/>
          <w:szCs w:val="32"/>
          <w:lang w:val="en-US" w:eastAsia="ru-RU"/>
        </w:rPr>
        <w:t xml:space="preserve">faoliyatning buzilishi holatlarida </w:t>
      </w:r>
      <w:r w:rsidRPr="0052001B">
        <w:rPr>
          <w:rFonts w:ascii="Times New Roman" w:eastAsia="Times New Roman" w:hAnsi="Times New Roman"/>
          <w:color w:val="000000"/>
          <w:sz w:val="32"/>
          <w:szCs w:val="32"/>
          <w:lang w:val="en-US" w:eastAsia="ru-RU"/>
        </w:rPr>
        <w:lastRenderedPageBreak/>
        <w:t>shaxs, inson, oila yoki jamoaning (turli jamoalarnig) ichki va tashqi resurslaridan foydalanish jarayonlarini aniq bir tartibga soluvchi qonunlar to'g'risida ma'lumot beruvchi Imiy bilimlar sohasidir.</w:t>
      </w:r>
    </w:p>
    <w:p w:rsidR="00A30F5C" w:rsidRPr="0052001B" w:rsidRDefault="00A30F5C" w:rsidP="00A30F5C">
      <w:pPr>
        <w:widowControl w:val="0"/>
        <w:spacing w:after="0" w:line="276" w:lineRule="auto"/>
        <w:ind w:firstLine="760"/>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Fanning obyekti - bu haqiqatning ma'lum bir sohasi, ma'lum bir fan o'rganadigan ba'zi bir hodisalar, jarayonlar to'plami.</w:t>
      </w:r>
    </w:p>
    <w:p w:rsidR="00A30F5C" w:rsidRPr="0052001B" w:rsidRDefault="00A30F5C" w:rsidP="00A30F5C">
      <w:pPr>
        <w:widowControl w:val="0"/>
        <w:spacing w:after="0" w:line="276" w:lineRule="auto"/>
        <w:ind w:firstLine="760"/>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Ijtimoiy ishning obyekti - bu ijtimoiy munosabatlar tizimi (jamiyat sub'ektlari, guruhlari va qatlamlari o'rtasidagi barqaror aloqalar). Ijtimoiy ishning ob'ekti nafaqat shaxslar, balki ijtimoiy guruhlardir. Ha, bitta ob'ektni turli xil ilmlar o'rganadi, ammo ularning har biri o‘ziga xos predmetni ajratib, o'rganadi. Ijtimoiy ishning obyekti - bu hali biron bir fan mutaxassislari tomonidan o'rganilmagan bir qator ijtimoiy aloqalar (ijtimoiy qo'llab-quvvatlash, ijtimoiy yordam, ijtimoiy reabilitatsiya).</w:t>
      </w:r>
    </w:p>
    <w:p w:rsidR="00A30F5C" w:rsidRPr="0052001B" w:rsidRDefault="00A30F5C" w:rsidP="00A30F5C">
      <w:pPr>
        <w:widowControl w:val="0"/>
        <w:spacing w:after="0" w:line="276" w:lineRule="auto"/>
        <w:ind w:firstLine="760"/>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Ilmiy tadqiqot predmeti - bu faqat boshqa fan o'rganadigan ob'ektning bir tomoni, bo'limi, ma'lum bir tomoni. Fanning predmeti uning ob'ekti bilan bevosita bog'liq, ammo u bilan mos kelmaydi. Agar ob'ekt ob'ektiv mavjud bo'lgan haqiqatning bir bo'lagi bo‘lsa (ya'ni, u kishi tomonidan o'rganiladimi yoki yo'qligidan qat'iy nazar), u holda obyekt doirasida shaxs tomonidan ajralib turadi.</w:t>
      </w:r>
    </w:p>
    <w:p w:rsidR="00A30F5C" w:rsidRPr="0052001B" w:rsidRDefault="00A30F5C" w:rsidP="00A30F5C">
      <w:pPr>
        <w:widowControl w:val="0"/>
        <w:spacing w:after="0" w:line="276" w:lineRule="auto"/>
        <w:ind w:firstLine="760"/>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Ijtimoiy ishning predmeti barcha ijtimoiy munosabatlar emas, balki eng muammoli bo'lgan munosabatlar guruhidir, ya'ni beqarorlashishga, ijtimoiy uyushmaganlikka, ijtimoiy taranglikning kuchayishiga, ijtimoiy ziddiyatlarning paydo bo'lishiga, odamlarning qiyin hayotiy vaziyatlarga tushib qolishlariga olib keladi; shuningdek, ijtimoiy munosabatlarni optimallashtirishda (ijtimoiy mavzuni tiklash qobiliyatini shakllantirish jarayonida) ijtimoiy ish sub'ektlari o'rtasidagi o‘zaro munosabatlarning qonuniyatlari.</w:t>
      </w:r>
    </w:p>
    <w:p w:rsidR="00A30F5C" w:rsidRPr="0052001B" w:rsidRDefault="00A30F5C" w:rsidP="00A30F5C">
      <w:pPr>
        <w:widowControl w:val="0"/>
        <w:spacing w:after="0" w:line="276" w:lineRule="auto"/>
        <w:ind w:firstLine="760"/>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Ijtimoiy ish - bu kasb va ilmiy intizom bo‘lib, u hayot sifati va farovonligini, ayniqsa qashshoqlik kabi ba'zi bir qiyinchiliklarga duchor bo'lgan odamlarning farovonligini oshirishni kutadi. Ijtimoiy ish qashshoqlik, ijtimoiy adolatsizlik kabi holatlar tufayli ijtimoiy nochorliklarga duch kelgan odamlarning farovonligi uchun tadqiqotlar, to‘g‘ridan-to‘g‘ri amaliyotlar, o'qitish kabi turli tadbirlarni o'tkazadi.</w:t>
      </w:r>
    </w:p>
    <w:p w:rsidR="00A30F5C" w:rsidRPr="0052001B" w:rsidRDefault="00A30F5C" w:rsidP="00A30F5C">
      <w:pPr>
        <w:widowControl w:val="0"/>
        <w:spacing w:after="0" w:line="276" w:lineRule="auto"/>
        <w:ind w:firstLine="720"/>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 xml:space="preserve">Ijtimoiy ishchi - bu ijtimoiy ish sohasida kerakli ilmiy darajaga ega bo'lgan shaxs. Bunday odam har qanday sharoitda ishlash uchun zarur </w:t>
      </w:r>
      <w:r w:rsidRPr="0052001B">
        <w:rPr>
          <w:rFonts w:ascii="Times New Roman" w:eastAsia="Times New Roman" w:hAnsi="Times New Roman"/>
          <w:color w:val="000000"/>
          <w:sz w:val="32"/>
          <w:szCs w:val="32"/>
          <w:lang w:val="en-US" w:eastAsia="ru-RU"/>
        </w:rPr>
        <w:lastRenderedPageBreak/>
        <w:t>bo'lgan bilimlarga ega deb hisoblanadi.</w:t>
      </w:r>
    </w:p>
    <w:p w:rsidR="00A30F5C" w:rsidRPr="0052001B" w:rsidRDefault="00A30F5C" w:rsidP="00A30F5C">
      <w:pPr>
        <w:widowControl w:val="0"/>
        <w:numPr>
          <w:ilvl w:val="0"/>
          <w:numId w:val="8"/>
        </w:numPr>
        <w:spacing w:after="0" w:line="276" w:lineRule="auto"/>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Ijtimoiy ish darajalari:</w:t>
      </w:r>
    </w:p>
    <w:p w:rsidR="00A30F5C" w:rsidRPr="0052001B" w:rsidRDefault="00A30F5C" w:rsidP="00A30F5C">
      <w:pPr>
        <w:widowControl w:val="0"/>
        <w:numPr>
          <w:ilvl w:val="0"/>
          <w:numId w:val="8"/>
        </w:numPr>
        <w:spacing w:after="0" w:line="276" w:lineRule="auto"/>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Ijtimoiy ish bakalavriati va</w:t>
      </w:r>
    </w:p>
    <w:p w:rsidR="00A30F5C" w:rsidRPr="0052001B" w:rsidRDefault="00A30F5C" w:rsidP="00A30F5C">
      <w:pPr>
        <w:widowControl w:val="0"/>
        <w:numPr>
          <w:ilvl w:val="0"/>
          <w:numId w:val="8"/>
        </w:numPr>
        <w:spacing w:after="0" w:line="276" w:lineRule="auto"/>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 xml:space="preserve">Ijtimoiy ish bo'yicha magistr </w:t>
      </w:r>
    </w:p>
    <w:p w:rsidR="00A30F5C" w:rsidRPr="0052001B" w:rsidRDefault="00A30F5C" w:rsidP="00A30F5C">
      <w:pPr>
        <w:widowControl w:val="0"/>
        <w:spacing w:after="0" w:line="276" w:lineRule="auto"/>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 xml:space="preserve">         Ushbu ta'lim malakalari ushbu sohada ishlaydigan kompaniyalar tomonidan talab qilinadi. Ijtimoiy ish ko'plab fanlardan kelib chiqadigan va fanlararo deb hisoblanadigan o'rganish sohasidir.</w:t>
      </w:r>
    </w:p>
    <w:p w:rsidR="00A30F5C" w:rsidRPr="0052001B" w:rsidRDefault="00A30F5C" w:rsidP="00A30F5C">
      <w:pPr>
        <w:widowControl w:val="0"/>
        <w:spacing w:after="0" w:line="276" w:lineRule="auto"/>
        <w:ind w:firstLine="720"/>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Ijtimoiy xizmatlar odatda hukumat yoki xususiy tashkilotlar tomonidan taqdim etiladigan yoki hattoki individual bo'lishi mumkin bo'lgan xizmatlardir. Tabiatan sotsialistik bo'lgan davlatlar yoki hatto demokratiya davlatlari bepul ta'lim, bepul tibbiy xizmat, kam ta'minlanganlar uchun bepul uy-joy va kiyim-kechak shaklida ko'plab ijtimoiy xizmatlarni amalga oshiradilar.</w:t>
      </w:r>
    </w:p>
    <w:p w:rsidR="00A30F5C" w:rsidRPr="0052001B" w:rsidRDefault="00A30F5C" w:rsidP="00A30F5C">
      <w:pPr>
        <w:widowControl w:val="0"/>
        <w:spacing w:after="0" w:line="276" w:lineRule="auto"/>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 xml:space="preserve">          Boshqa tomondan, shaxsning boshqalar hayotini yaxshilash uchun qiladigan har qanday ishi ham ijtimoiy xizmat hisoblanadi. Bu shuni ko'rsatadiki, ijtimoiy xizmat faqatgina davlat organlari tomonidan cheklanmagan. Masalan, siz taniqli kishilar Afrikadagi bolalar uchun maktablar qurish, toza suv bilan ta'minlash, kasalxonalarni dori-darmon bilan ta'minlash kabi turli xil dasturlar uchun mablag’ yig'ish tadbirlarida qatnashganlarini ko'rgan bo'lishingiz mumkin. Bu barcha tadbirlar ijtimoiy xizmatlar uchun namunadir. Ushbu mashhur kishilarning aksariyati ular uchun ijtimoiy ishchi degan so‘zni olgan ijtimoiy ish darajasiga ega emaslar. Shunday bo‘lsa-da, ular dunyoni yaxshiroq qilishga harakat qilishmoqda.</w:t>
      </w:r>
    </w:p>
    <w:p w:rsidR="00A30F5C" w:rsidRPr="0052001B" w:rsidRDefault="00A30F5C" w:rsidP="00A30F5C">
      <w:pPr>
        <w:widowControl w:val="0"/>
        <w:spacing w:after="0" w:line="276" w:lineRule="auto"/>
        <w:ind w:firstLine="720"/>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Ijtimoiy ish va ijtimoiy xizmat bir-biri bilan chambarchas bog'liqdir, chunki ijtimoiy xizmat ushbu sohada ilmiy darajaga ega bo'lganlar tomonidan amalga oshiriladi, vaholanki, ko'pchilik ijtimoiy ish sohasida rasmiy ma'lumot olmasdan o‘sib ulg'aygan.</w:t>
      </w:r>
    </w:p>
    <w:p w:rsidR="00A30F5C" w:rsidRPr="0052001B" w:rsidRDefault="00A30F5C" w:rsidP="00A30F5C">
      <w:pPr>
        <w:keepNext/>
        <w:keepLines/>
        <w:widowControl w:val="0"/>
        <w:spacing w:after="0" w:line="276" w:lineRule="auto"/>
        <w:jc w:val="both"/>
        <w:outlineLvl w:val="1"/>
        <w:rPr>
          <w:rFonts w:ascii="Times New Roman" w:eastAsia="Times New Roman" w:hAnsi="Times New Roman"/>
          <w:b/>
          <w:bCs/>
          <w:sz w:val="32"/>
          <w:szCs w:val="32"/>
          <w:lang w:eastAsia="ru-RU"/>
        </w:rPr>
      </w:pPr>
      <w:bookmarkStart w:id="1" w:name="bookmark54"/>
      <w:r w:rsidRPr="0052001B">
        <w:rPr>
          <w:rFonts w:ascii="Times New Roman" w:eastAsia="Times New Roman" w:hAnsi="Times New Roman"/>
          <w:color w:val="000000"/>
          <w:sz w:val="32"/>
          <w:szCs w:val="32"/>
          <w:lang w:eastAsia="ru-RU"/>
        </w:rPr>
        <w:t>Tuzilmasifatida ijtimoiy ish:</w:t>
      </w:r>
      <w:bookmarkEnd w:id="1"/>
    </w:p>
    <w:p w:rsidR="00A30F5C" w:rsidRPr="0052001B" w:rsidRDefault="00A30F5C" w:rsidP="00A30F5C">
      <w:pPr>
        <w:widowControl w:val="0"/>
        <w:numPr>
          <w:ilvl w:val="0"/>
          <w:numId w:val="3"/>
        </w:numPr>
        <w:tabs>
          <w:tab w:val="left" w:pos="307"/>
        </w:tabs>
        <w:spacing w:after="0" w:line="276" w:lineRule="auto"/>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Ijtimoiy ish ijtimoiy ishchilar ishlaydigan tashkilotlar tomonidan amalga oshiriladi.</w:t>
      </w:r>
    </w:p>
    <w:p w:rsidR="00A30F5C" w:rsidRPr="0052001B" w:rsidRDefault="00A30F5C" w:rsidP="00A30F5C">
      <w:pPr>
        <w:widowControl w:val="0"/>
        <w:numPr>
          <w:ilvl w:val="0"/>
          <w:numId w:val="3"/>
        </w:numPr>
        <w:tabs>
          <w:tab w:val="left" w:pos="307"/>
        </w:tabs>
        <w:spacing w:after="0" w:line="276" w:lineRule="auto"/>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Ijtimoiy xizmat hukumat yoki tashkilotlar, shuningdek shaxslar tomonidan amalga oshiriladi.</w:t>
      </w:r>
    </w:p>
    <w:p w:rsidR="00A30F5C" w:rsidRPr="0052001B" w:rsidRDefault="00A30F5C" w:rsidP="00A30F5C">
      <w:pPr>
        <w:keepNext/>
        <w:keepLines/>
        <w:widowControl w:val="0"/>
        <w:spacing w:after="0" w:line="276" w:lineRule="auto"/>
        <w:jc w:val="both"/>
        <w:outlineLvl w:val="1"/>
        <w:rPr>
          <w:rFonts w:ascii="Times New Roman" w:eastAsia="Times New Roman" w:hAnsi="Times New Roman"/>
          <w:b/>
          <w:bCs/>
          <w:sz w:val="32"/>
          <w:szCs w:val="32"/>
          <w:lang w:eastAsia="ru-RU"/>
        </w:rPr>
      </w:pPr>
      <w:bookmarkStart w:id="2" w:name="bookmark56"/>
      <w:r w:rsidRPr="0052001B">
        <w:rPr>
          <w:rFonts w:ascii="Times New Roman" w:eastAsia="Times New Roman" w:hAnsi="Times New Roman"/>
          <w:b/>
          <w:bCs/>
          <w:color w:val="000000"/>
          <w:sz w:val="32"/>
          <w:szCs w:val="32"/>
          <w:lang w:val="en-US" w:eastAsia="ru-RU"/>
        </w:rPr>
        <w:lastRenderedPageBreak/>
        <w:t xml:space="preserve">                       </w:t>
      </w:r>
      <w:r>
        <w:rPr>
          <w:rFonts w:ascii="Times New Roman" w:eastAsia="Times New Roman" w:hAnsi="Times New Roman"/>
          <w:b/>
          <w:bCs/>
          <w:color w:val="000000"/>
          <w:sz w:val="32"/>
          <w:szCs w:val="32"/>
          <w:lang w:val="en-US" w:eastAsia="ru-RU"/>
        </w:rPr>
        <w:t xml:space="preserve">     </w:t>
      </w:r>
      <w:r w:rsidRPr="0052001B">
        <w:rPr>
          <w:rFonts w:ascii="Times New Roman" w:eastAsia="Times New Roman" w:hAnsi="Times New Roman"/>
          <w:b/>
          <w:bCs/>
          <w:color w:val="000000"/>
          <w:sz w:val="32"/>
          <w:szCs w:val="32"/>
          <w:lang w:eastAsia="ru-RU"/>
        </w:rPr>
        <w:t>Ta'lim asoslari quyidagilardan iborat.</w:t>
      </w:r>
      <w:bookmarkEnd w:id="2"/>
    </w:p>
    <w:p w:rsidR="00A30F5C" w:rsidRPr="0052001B" w:rsidRDefault="00A30F5C" w:rsidP="00A30F5C">
      <w:pPr>
        <w:widowControl w:val="0"/>
        <w:numPr>
          <w:ilvl w:val="0"/>
          <w:numId w:val="3"/>
        </w:numPr>
        <w:tabs>
          <w:tab w:val="left" w:pos="307"/>
        </w:tabs>
        <w:spacing w:after="0" w:line="276" w:lineRule="auto"/>
        <w:jc w:val="both"/>
        <w:rPr>
          <w:rFonts w:ascii="Times New Roman" w:eastAsia="Times New Roman" w:hAnsi="Times New Roman"/>
          <w:sz w:val="32"/>
          <w:szCs w:val="32"/>
          <w:lang w:eastAsia="ru-RU"/>
        </w:rPr>
      </w:pPr>
      <w:r w:rsidRPr="0052001B">
        <w:rPr>
          <w:rFonts w:ascii="Times New Roman" w:eastAsia="Times New Roman" w:hAnsi="Times New Roman"/>
          <w:color w:val="000000"/>
          <w:sz w:val="32"/>
          <w:szCs w:val="32"/>
          <w:lang w:eastAsia="ru-RU"/>
        </w:rPr>
        <w:t>Ijtimoiy ishchi bo'lish uchun siz ma'lumot darajasiga ega bo'lishingiz kerak.</w:t>
      </w:r>
    </w:p>
    <w:p w:rsidR="00A30F5C" w:rsidRPr="0052001B" w:rsidRDefault="00A30F5C" w:rsidP="00A30F5C">
      <w:pPr>
        <w:widowControl w:val="0"/>
        <w:numPr>
          <w:ilvl w:val="0"/>
          <w:numId w:val="3"/>
        </w:numPr>
        <w:tabs>
          <w:tab w:val="left" w:pos="307"/>
        </w:tabs>
        <w:spacing w:after="0" w:line="276" w:lineRule="auto"/>
        <w:jc w:val="both"/>
        <w:rPr>
          <w:rFonts w:ascii="Times New Roman" w:eastAsia="Times New Roman" w:hAnsi="Times New Roman"/>
          <w:sz w:val="32"/>
          <w:szCs w:val="32"/>
          <w:lang w:eastAsia="ru-RU"/>
        </w:rPr>
      </w:pPr>
      <w:r w:rsidRPr="0052001B">
        <w:rPr>
          <w:rFonts w:ascii="Times New Roman" w:eastAsia="Times New Roman" w:hAnsi="Times New Roman"/>
          <w:color w:val="000000"/>
          <w:sz w:val="32"/>
          <w:szCs w:val="32"/>
          <w:lang w:eastAsia="ru-RU"/>
        </w:rPr>
        <w:t>Ijtimoiy xizmatni amalga oshirish uchun sizga ijtimoiy xizmat sohasida biron bir ma'lumotga ega bo'lish shart emas</w:t>
      </w:r>
    </w:p>
    <w:p w:rsidR="00A30F5C" w:rsidRPr="0052001B" w:rsidRDefault="00A30F5C" w:rsidP="00A30F5C">
      <w:pPr>
        <w:widowControl w:val="0"/>
        <w:spacing w:after="0" w:line="276" w:lineRule="auto"/>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Ijtimoiy ish tamoyillari guruhlariga quyidagilar kiradi:</w:t>
      </w:r>
    </w:p>
    <w:p w:rsidR="00A30F5C" w:rsidRPr="0052001B" w:rsidRDefault="00A30F5C" w:rsidP="00A30F5C">
      <w:pPr>
        <w:widowControl w:val="0"/>
        <w:numPr>
          <w:ilvl w:val="0"/>
          <w:numId w:val="3"/>
        </w:numPr>
        <w:tabs>
          <w:tab w:val="left" w:pos="307"/>
        </w:tabs>
        <w:spacing w:after="0" w:line="276" w:lineRule="auto"/>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jamiyat, inson va ularning o‘zaro ta'siri mexanizmi haqidagi barcha fanlarning asosini tashkil etuvchi umumiy falsafiy tamoyillar (determinizm prinsipi, aks ettirish prinsipi, rivojlanish prinsipi va boshqalar);</w:t>
      </w:r>
    </w:p>
    <w:p w:rsidR="00A30F5C" w:rsidRPr="0052001B" w:rsidRDefault="00A30F5C" w:rsidP="00A30F5C">
      <w:pPr>
        <w:widowControl w:val="0"/>
        <w:numPr>
          <w:ilvl w:val="0"/>
          <w:numId w:val="3"/>
        </w:numPr>
        <w:tabs>
          <w:tab w:val="left" w:pos="307"/>
        </w:tabs>
        <w:spacing w:after="0" w:line="276" w:lineRule="auto"/>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ijtimoiy-siyosiy prinsiplar ijtimoiy ishning mazmuni va yo‘nalishining davlatning ijtimoiy siyosatiga bog‘liqligi sababli talablarni ifodalaydi (davlat yondashuvining birligi ijtimoiy ishning mintaqaviy xususiyatlari, uning mazmuni va usullarining demokratiyasi, ijtimoiy ishchi faoliyatining qonuniyligi va adolatliligi);</w:t>
      </w:r>
    </w:p>
    <w:p w:rsidR="00A30F5C" w:rsidRPr="0052001B" w:rsidRDefault="00A30F5C" w:rsidP="00A30F5C">
      <w:pPr>
        <w:widowControl w:val="0"/>
        <w:numPr>
          <w:ilvl w:val="0"/>
          <w:numId w:val="3"/>
        </w:numPr>
        <w:tabs>
          <w:tab w:val="left" w:pos="307"/>
        </w:tabs>
        <w:spacing w:after="0" w:line="276" w:lineRule="auto"/>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tashkiliy tamoyillar (xodimlarning ijtimoiy va texnologik vakolatlari, ish faoliyatini nazorat qilish va tekshirish prinsipi, funktsional aniqlik prinsipi, huquq va majburiyatlarning birligi prinsipi);</w:t>
      </w:r>
    </w:p>
    <w:p w:rsidR="00A30F5C" w:rsidRPr="0052001B" w:rsidRDefault="00A30F5C" w:rsidP="00A30F5C">
      <w:pPr>
        <w:widowControl w:val="0"/>
        <w:numPr>
          <w:ilvl w:val="0"/>
          <w:numId w:val="3"/>
        </w:numPr>
        <w:tabs>
          <w:tab w:val="left" w:pos="307"/>
        </w:tabs>
        <w:spacing w:after="0" w:line="276" w:lineRule="auto"/>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psixologik-pedagogik tamoyillar (ijtimoiy xizmatlar mijozlariga psixologik-pedagogik ta'sir ko‘rsatadigan vositalarni tanlash, har qanday ijtimoiy-texnologik protseduralarni amalga oshirishda individual xususiyatlarni hisobga olish zarurligi, ijtimoiy ishning maqsadga muvofiqligi va yo‘naltirilganligi).</w:t>
      </w:r>
    </w:p>
    <w:p w:rsidR="00A30F5C" w:rsidRPr="0052001B" w:rsidRDefault="00A30F5C" w:rsidP="00A30F5C">
      <w:pPr>
        <w:widowControl w:val="0"/>
        <w:spacing w:after="0" w:line="276" w:lineRule="auto"/>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Aholiga ijtimoiy xizmatlar ko‘rsatish faoliyatining asosiy qoidalarini belgilaydigan ijtimoiy ishning o‘ziga xos prinsiplari:</w:t>
      </w:r>
    </w:p>
    <w:p w:rsidR="00A30F5C" w:rsidRPr="0052001B" w:rsidRDefault="00A30F5C" w:rsidP="00A30F5C">
      <w:pPr>
        <w:widowControl w:val="0"/>
        <w:numPr>
          <w:ilvl w:val="0"/>
          <w:numId w:val="3"/>
        </w:numPr>
        <w:tabs>
          <w:tab w:val="left" w:pos="307"/>
        </w:tabs>
        <w:spacing w:after="0" w:line="276" w:lineRule="auto"/>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universallik prinsipi (har qanday asosda mijozlarni kamsitmaslik)</w:t>
      </w:r>
    </w:p>
    <w:p w:rsidR="00A30F5C" w:rsidRPr="0052001B" w:rsidRDefault="00A30F5C" w:rsidP="00A30F5C">
      <w:pPr>
        <w:widowControl w:val="0"/>
        <w:numPr>
          <w:ilvl w:val="0"/>
          <w:numId w:val="3"/>
        </w:numPr>
        <w:tabs>
          <w:tab w:val="left" w:pos="307"/>
        </w:tabs>
        <w:spacing w:after="0" w:line="276" w:lineRule="auto"/>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ijtimoiy huquqlarni himoya qilish prinsipi (mijozga yordam ko‘rsatish, unga qo‘yiladigan talab, uning ijtimoiy huquqlaridan voz kechish bilan bog‘liq bo‘lishi mumkin emas).</w:t>
      </w:r>
    </w:p>
    <w:p w:rsidR="00A30F5C" w:rsidRPr="0052001B" w:rsidRDefault="00A30F5C" w:rsidP="00A30F5C">
      <w:pPr>
        <w:widowControl w:val="0"/>
        <w:numPr>
          <w:ilvl w:val="0"/>
          <w:numId w:val="3"/>
        </w:numPr>
        <w:tabs>
          <w:tab w:val="left" w:pos="307"/>
        </w:tabs>
        <w:spacing w:after="0" w:line="276" w:lineRule="auto"/>
        <w:jc w:val="both"/>
        <w:rPr>
          <w:rFonts w:ascii="Times New Roman" w:eastAsia="Times New Roman" w:hAnsi="Times New Roman"/>
          <w:sz w:val="32"/>
          <w:szCs w:val="32"/>
          <w:lang w:eastAsia="ru-RU"/>
        </w:rPr>
      </w:pPr>
      <w:r w:rsidRPr="0052001B">
        <w:rPr>
          <w:rFonts w:ascii="Times New Roman" w:eastAsia="Times New Roman" w:hAnsi="Times New Roman"/>
          <w:color w:val="000000"/>
          <w:sz w:val="32"/>
          <w:szCs w:val="32"/>
          <w:lang w:eastAsia="ru-RU"/>
        </w:rPr>
        <w:t>ijtimoiy ta'sirchanlik prinsipi</w:t>
      </w:r>
    </w:p>
    <w:p w:rsidR="00A30F5C" w:rsidRPr="0052001B" w:rsidRDefault="00A30F5C" w:rsidP="00A30F5C">
      <w:pPr>
        <w:widowControl w:val="0"/>
        <w:numPr>
          <w:ilvl w:val="0"/>
          <w:numId w:val="3"/>
        </w:numPr>
        <w:tabs>
          <w:tab w:val="left" w:pos="307"/>
        </w:tabs>
        <w:spacing w:after="0" w:line="276" w:lineRule="auto"/>
        <w:jc w:val="both"/>
        <w:rPr>
          <w:rFonts w:ascii="Times New Roman" w:eastAsia="Times New Roman" w:hAnsi="Times New Roman"/>
          <w:sz w:val="32"/>
          <w:szCs w:val="32"/>
          <w:lang w:eastAsia="ru-RU"/>
        </w:rPr>
      </w:pPr>
      <w:r w:rsidRPr="0052001B">
        <w:rPr>
          <w:rFonts w:ascii="Times New Roman" w:eastAsia="Times New Roman" w:hAnsi="Times New Roman"/>
          <w:color w:val="000000"/>
          <w:sz w:val="32"/>
          <w:szCs w:val="32"/>
          <w:lang w:eastAsia="ru-RU"/>
        </w:rPr>
        <w:t>profilaktika yo‘naltirilganligi prinsipi</w:t>
      </w:r>
    </w:p>
    <w:p w:rsidR="00A30F5C" w:rsidRPr="0052001B" w:rsidRDefault="00A30F5C" w:rsidP="00A30F5C">
      <w:pPr>
        <w:widowControl w:val="0"/>
        <w:numPr>
          <w:ilvl w:val="0"/>
          <w:numId w:val="3"/>
        </w:numPr>
        <w:tabs>
          <w:tab w:val="left" w:pos="307"/>
        </w:tabs>
        <w:spacing w:after="0" w:line="276" w:lineRule="auto"/>
        <w:jc w:val="both"/>
        <w:rPr>
          <w:rFonts w:ascii="Times New Roman" w:eastAsia="Times New Roman" w:hAnsi="Times New Roman"/>
          <w:sz w:val="32"/>
          <w:szCs w:val="32"/>
          <w:lang w:eastAsia="ru-RU"/>
        </w:rPr>
      </w:pPr>
      <w:r w:rsidRPr="0052001B">
        <w:rPr>
          <w:rFonts w:ascii="Times New Roman" w:eastAsia="Times New Roman" w:hAnsi="Times New Roman"/>
          <w:color w:val="000000"/>
          <w:sz w:val="32"/>
          <w:szCs w:val="32"/>
          <w:lang w:eastAsia="ru-RU"/>
        </w:rPr>
        <w:t>mijozlarni markazlashtirish tamoyili</w:t>
      </w:r>
    </w:p>
    <w:p w:rsidR="00A30F5C" w:rsidRPr="0052001B" w:rsidRDefault="00A30F5C" w:rsidP="00A30F5C">
      <w:pPr>
        <w:widowControl w:val="0"/>
        <w:numPr>
          <w:ilvl w:val="0"/>
          <w:numId w:val="3"/>
        </w:numPr>
        <w:tabs>
          <w:tab w:val="left" w:pos="307"/>
        </w:tabs>
        <w:spacing w:after="0" w:line="276" w:lineRule="auto"/>
        <w:rPr>
          <w:rFonts w:ascii="Times New Roman" w:eastAsia="Times New Roman" w:hAnsi="Times New Roman"/>
          <w:sz w:val="32"/>
          <w:szCs w:val="32"/>
          <w:lang w:eastAsia="ru-RU"/>
        </w:rPr>
      </w:pPr>
      <w:r w:rsidRPr="0052001B">
        <w:rPr>
          <w:rFonts w:ascii="Times New Roman" w:eastAsia="Times New Roman" w:hAnsi="Times New Roman"/>
          <w:color w:val="000000"/>
          <w:sz w:val="32"/>
          <w:szCs w:val="32"/>
          <w:lang w:eastAsia="ru-RU"/>
        </w:rPr>
        <w:t>o‘ziga bog‘liqlik prinsipi</w:t>
      </w:r>
    </w:p>
    <w:p w:rsidR="00A30F5C" w:rsidRPr="0052001B" w:rsidRDefault="00A30F5C" w:rsidP="00A30F5C">
      <w:pPr>
        <w:widowControl w:val="0"/>
        <w:numPr>
          <w:ilvl w:val="0"/>
          <w:numId w:val="3"/>
        </w:numPr>
        <w:tabs>
          <w:tab w:val="left" w:pos="307"/>
        </w:tabs>
        <w:spacing w:after="0" w:line="276" w:lineRule="auto"/>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ijtimoiy resurslarni maksimal darajaga ko‘tarish prinsipi</w:t>
      </w:r>
    </w:p>
    <w:p w:rsidR="00A30F5C" w:rsidRPr="0052001B" w:rsidRDefault="00A30F5C" w:rsidP="00A30F5C">
      <w:pPr>
        <w:widowControl w:val="0"/>
        <w:numPr>
          <w:ilvl w:val="0"/>
          <w:numId w:val="3"/>
        </w:numPr>
        <w:tabs>
          <w:tab w:val="left" w:pos="307"/>
        </w:tabs>
        <w:spacing w:after="0" w:line="276" w:lineRule="auto"/>
        <w:rPr>
          <w:rFonts w:ascii="Times New Roman" w:eastAsia="Times New Roman" w:hAnsi="Times New Roman"/>
          <w:sz w:val="32"/>
          <w:szCs w:val="32"/>
          <w:lang w:eastAsia="ru-RU"/>
        </w:rPr>
      </w:pPr>
      <w:r w:rsidRPr="0052001B">
        <w:rPr>
          <w:rFonts w:ascii="Times New Roman" w:eastAsia="Times New Roman" w:hAnsi="Times New Roman"/>
          <w:color w:val="000000"/>
          <w:sz w:val="32"/>
          <w:szCs w:val="32"/>
          <w:lang w:eastAsia="ru-RU"/>
        </w:rPr>
        <w:lastRenderedPageBreak/>
        <w:t>maxfiylik prinsipi</w:t>
      </w:r>
    </w:p>
    <w:p w:rsidR="00A30F5C" w:rsidRPr="0052001B" w:rsidRDefault="00A30F5C" w:rsidP="00A30F5C">
      <w:pPr>
        <w:widowControl w:val="0"/>
        <w:numPr>
          <w:ilvl w:val="0"/>
          <w:numId w:val="3"/>
        </w:numPr>
        <w:tabs>
          <w:tab w:val="left" w:pos="307"/>
        </w:tabs>
        <w:spacing w:after="0" w:line="276" w:lineRule="auto"/>
        <w:rPr>
          <w:rFonts w:ascii="Times New Roman" w:eastAsia="Times New Roman" w:hAnsi="Times New Roman"/>
          <w:sz w:val="32"/>
          <w:szCs w:val="32"/>
          <w:lang w:eastAsia="ru-RU"/>
        </w:rPr>
      </w:pPr>
      <w:r w:rsidRPr="0052001B">
        <w:rPr>
          <w:rFonts w:ascii="Times New Roman" w:eastAsia="Times New Roman" w:hAnsi="Times New Roman"/>
          <w:color w:val="000000"/>
          <w:sz w:val="32"/>
          <w:szCs w:val="32"/>
          <w:lang w:eastAsia="ru-RU"/>
        </w:rPr>
        <w:t>alturizm prinsipi</w:t>
      </w:r>
    </w:p>
    <w:p w:rsidR="00A30F5C" w:rsidRPr="0052001B" w:rsidRDefault="00A30F5C" w:rsidP="00A30F5C">
      <w:pPr>
        <w:widowControl w:val="0"/>
        <w:numPr>
          <w:ilvl w:val="0"/>
          <w:numId w:val="3"/>
        </w:numPr>
        <w:tabs>
          <w:tab w:val="left" w:pos="307"/>
        </w:tabs>
        <w:spacing w:after="0" w:line="276" w:lineRule="auto"/>
        <w:rPr>
          <w:rFonts w:ascii="Times New Roman" w:eastAsia="Times New Roman" w:hAnsi="Times New Roman"/>
          <w:sz w:val="32"/>
          <w:szCs w:val="32"/>
          <w:lang w:eastAsia="ru-RU"/>
        </w:rPr>
      </w:pPr>
      <w:r w:rsidRPr="0052001B">
        <w:rPr>
          <w:rFonts w:ascii="Times New Roman" w:eastAsia="Times New Roman" w:hAnsi="Times New Roman"/>
          <w:color w:val="000000"/>
          <w:sz w:val="32"/>
          <w:szCs w:val="32"/>
          <w:lang w:eastAsia="ru-RU"/>
        </w:rPr>
        <w:t>bag‘rikenglik prinsipi.</w:t>
      </w:r>
    </w:p>
    <w:p w:rsidR="00A30F5C" w:rsidRPr="0052001B" w:rsidRDefault="00A30F5C" w:rsidP="00A30F5C">
      <w:pPr>
        <w:widowControl w:val="0"/>
        <w:spacing w:after="0" w:line="276" w:lineRule="auto"/>
        <w:ind w:firstLine="400"/>
        <w:jc w:val="both"/>
        <w:rPr>
          <w:rFonts w:ascii="Times New Roman" w:eastAsia="Times New Roman" w:hAnsi="Times New Roman"/>
          <w:sz w:val="32"/>
          <w:szCs w:val="32"/>
          <w:lang w:eastAsia="ru-RU"/>
        </w:rPr>
      </w:pPr>
      <w:r w:rsidRPr="0052001B">
        <w:rPr>
          <w:rFonts w:ascii="Times New Roman" w:eastAsia="Times New Roman" w:hAnsi="Times New Roman"/>
          <w:b/>
          <w:bCs/>
          <w:color w:val="202122"/>
          <w:sz w:val="32"/>
          <w:szCs w:val="32"/>
          <w:lang w:eastAsia="ru-RU"/>
        </w:rPr>
        <w:t xml:space="preserve">Ijtimoiy yordam </w:t>
      </w:r>
      <w:r w:rsidRPr="0052001B">
        <w:rPr>
          <w:rFonts w:ascii="Times New Roman" w:eastAsia="Times New Roman" w:hAnsi="Times New Roman"/>
          <w:color w:val="202122"/>
          <w:sz w:val="32"/>
          <w:szCs w:val="32"/>
          <w:lang w:eastAsia="ru-RU"/>
        </w:rPr>
        <w:t>- davlat va jamiyatda yashovchi fuqarolarning turli holatlari, ya'ni ularning qariligi, sog‘lig‘i, ijtimoiy ahvoli, tirikchilik uchun vositalar bilan yetarli ta’minlanmagani tufayli yordamga muhtoj fuqarolar to‘g‘risida g‘amxo‘rligi</w:t>
      </w:r>
      <w:r w:rsidRPr="0052001B">
        <w:rPr>
          <w:rFonts w:ascii="Times New Roman" w:eastAsia="Times New Roman" w:hAnsi="Times New Roman"/>
          <w:color w:val="000000"/>
          <w:sz w:val="32"/>
          <w:szCs w:val="32"/>
          <w:lang w:eastAsia="ru-RU"/>
        </w:rPr>
        <w:t>)</w:t>
      </w:r>
      <w:hyperlink r:id="rId7" w:anchor="bookmark0" w:tooltip="Current Document" w:history="1">
        <w:r w:rsidRPr="0052001B">
          <w:rPr>
            <w:rFonts w:ascii="Times New Roman" w:eastAsia="Times New Roman" w:hAnsi="Times New Roman"/>
            <w:color w:val="000000"/>
            <w:sz w:val="32"/>
            <w:szCs w:val="32"/>
            <w:u w:val="single"/>
            <w:vertAlign w:val="superscript"/>
            <w:lang w:eastAsia="ru-RU"/>
          </w:rPr>
          <w:footnoteReference w:id="1"/>
        </w:r>
      </w:hyperlink>
      <w:r w:rsidRPr="0052001B">
        <w:rPr>
          <w:rFonts w:ascii="Times New Roman" w:eastAsia="Times New Roman" w:hAnsi="Times New Roman"/>
          <w:color w:val="000000"/>
          <w:sz w:val="32"/>
          <w:szCs w:val="32"/>
          <w:lang w:eastAsia="ru-RU"/>
        </w:rPr>
        <w:t>.</w:t>
      </w:r>
    </w:p>
    <w:p w:rsidR="00A30F5C" w:rsidRPr="0052001B" w:rsidRDefault="00A30F5C" w:rsidP="00A30F5C">
      <w:pPr>
        <w:widowControl w:val="0"/>
        <w:spacing w:after="0" w:line="276" w:lineRule="auto"/>
        <w:ind w:firstLine="400"/>
        <w:jc w:val="both"/>
        <w:rPr>
          <w:rFonts w:ascii="Times New Roman" w:eastAsia="Times New Roman" w:hAnsi="Times New Roman"/>
          <w:sz w:val="32"/>
          <w:szCs w:val="32"/>
          <w:lang w:eastAsia="ru-RU"/>
        </w:rPr>
      </w:pPr>
      <w:r w:rsidRPr="0052001B">
        <w:rPr>
          <w:rFonts w:ascii="Times New Roman" w:eastAsia="Times New Roman" w:hAnsi="Times New Roman"/>
          <w:color w:val="000000"/>
          <w:sz w:val="32"/>
          <w:szCs w:val="32"/>
          <w:lang w:eastAsia="ru-RU"/>
        </w:rPr>
        <w:t>Ijtimoiy yordam - qiyinchiliklarni yengib o'tish yoki yengillashtirish, ularning ijtimoiy maqomini va to'laqonli hayotiy faoliyatini qo'llab-quvvatlash, jamiyatga moslashtirish uchun alohida shaxslarga yoki aholi guruhlariga ko'maklashish, qo'llab-quvvatlash va ularga xizmat ko'rsatishdan iborat ijtimoiy chora-tadbirlar tizimi.</w:t>
      </w:r>
    </w:p>
    <w:p w:rsidR="00A30F5C" w:rsidRPr="0052001B" w:rsidRDefault="00A30F5C" w:rsidP="00A30F5C">
      <w:pPr>
        <w:widowControl w:val="0"/>
        <w:spacing w:after="0" w:line="276" w:lineRule="auto"/>
        <w:ind w:firstLine="720"/>
        <w:jc w:val="both"/>
        <w:rPr>
          <w:rFonts w:ascii="Times New Roman" w:eastAsia="Times New Roman" w:hAnsi="Times New Roman"/>
          <w:sz w:val="32"/>
          <w:szCs w:val="32"/>
          <w:lang w:eastAsia="ru-RU"/>
        </w:rPr>
      </w:pPr>
      <w:r w:rsidRPr="0052001B">
        <w:rPr>
          <w:rFonts w:ascii="Times New Roman" w:eastAsia="Times New Roman" w:hAnsi="Times New Roman"/>
          <w:color w:val="000000"/>
          <w:sz w:val="32"/>
          <w:szCs w:val="32"/>
          <w:lang w:eastAsia="ru-RU"/>
        </w:rPr>
        <w:t>O‘z tarixiy taraqqiyoti davomida ehtiyojmandlarga ijtimoiy g‘amxo‘rlik qilish turli ko‘rinishlarga ega bo‘lgan - xayr-ehsondan boshlab davlat tomonidan uyushtirilgan o‘z ichiga turli ko‘rinishlani olgan jamoat va shaxsiy ijtimoy himoya tizimigacha bo‘lgan ko‘rinishlarga ega bo‘lgan.</w:t>
      </w:r>
    </w:p>
    <w:p w:rsidR="00A30F5C" w:rsidRPr="0052001B" w:rsidRDefault="00A30F5C" w:rsidP="00A30F5C">
      <w:pPr>
        <w:widowControl w:val="0"/>
        <w:spacing w:after="0" w:line="276" w:lineRule="auto"/>
        <w:ind w:firstLine="720"/>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eastAsia="ru-RU"/>
        </w:rPr>
        <w:t xml:space="preserve">Xayr-ehson, sadaqa - ehtiyojmandlarga pul yoki biror kerakli buyum ko‘rinishida xayr qilish. Bu eng qadimgi tabiiy- insonparvarlikning insonga xos sifatlaridan biri bo‘lib, keyinchalik din tomonidan majburiyat darajasiga ko‘tarilgan va hozirgi kunga qadar turli diniy e’tiqodlarda yo‘qsillarga hamdardlikning bir turi sifatida saqlanib kelmoqda. Ehson qilishning bunday turi tashkillashtirishga moyil emas. U qo‘l cho‘zgan kimsaga, uning shaxsiy xususiyatlari va sub’ektiv his tuyg‘ularidan kelib chiqib beriladi. </w:t>
      </w:r>
      <w:r w:rsidRPr="0052001B">
        <w:rPr>
          <w:rFonts w:ascii="Times New Roman" w:eastAsia="Times New Roman" w:hAnsi="Times New Roman"/>
          <w:color w:val="000000"/>
          <w:sz w:val="32"/>
          <w:szCs w:val="32"/>
          <w:lang w:val="en-US" w:eastAsia="ru-RU"/>
        </w:rPr>
        <w:t>Xayr-ehsonning asosiy maqsadi baholi qudrat yordam ko‘rsatish. Biroq, o‘ta sahiylik professional tilanchilikni keltirib chiqarishi ham mumkin.</w:t>
      </w:r>
    </w:p>
    <w:p w:rsidR="00A30F5C" w:rsidRPr="0052001B" w:rsidRDefault="00A30F5C" w:rsidP="00A30F5C">
      <w:pPr>
        <w:widowControl w:val="0"/>
        <w:spacing w:after="0" w:line="276" w:lineRule="auto"/>
        <w:ind w:firstLine="720"/>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Xayr-ehson rahm shafqatning asosiy bo‘lagi hisoblanib ehtiyojmandlarga moddiy yordam ko‘rsatishga yo‘naltirilgan bo‘lib, bu ehtiyojmandlarga pul, moddiy boylik, xizmat ko‘rsatishni ixtiyoriy, g‘arazli maqsadlarsiz amalga oshiriladi. Xayr-ehson so‘zining sinonimi filantrop (yunoncha “sevmoq” va yunoncha “inson” “insonsevar”).</w:t>
      </w:r>
    </w:p>
    <w:p w:rsidR="00A30F5C" w:rsidRPr="0052001B" w:rsidRDefault="00A30F5C" w:rsidP="00A30F5C">
      <w:pPr>
        <w:widowControl w:val="0"/>
        <w:spacing w:after="0" w:line="276" w:lineRule="auto"/>
        <w:ind w:firstLine="780"/>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 xml:space="preserve">G'arbiy davlatlarda bunday faoliyatni karitativ faoliyat (lot. </w:t>
      </w:r>
      <w:r w:rsidRPr="0052001B">
        <w:rPr>
          <w:rFonts w:ascii="Times New Roman" w:eastAsia="Times New Roman" w:hAnsi="Times New Roman"/>
          <w:i/>
          <w:iCs/>
          <w:color w:val="000000"/>
          <w:sz w:val="32"/>
          <w:szCs w:val="32"/>
          <w:lang w:val="en-US" w:eastAsia="ru-RU"/>
        </w:rPr>
        <w:t xml:space="preserve">caritas </w:t>
      </w:r>
      <w:r w:rsidRPr="0052001B">
        <w:rPr>
          <w:rFonts w:ascii="Times New Roman" w:eastAsia="Times New Roman" w:hAnsi="Times New Roman"/>
          <w:i/>
          <w:iCs/>
          <w:color w:val="000000"/>
          <w:sz w:val="32"/>
          <w:szCs w:val="32"/>
          <w:lang w:val="en-US" w:eastAsia="ru-RU"/>
        </w:rPr>
        <w:lastRenderedPageBreak/>
        <w:t>-</w:t>
      </w:r>
      <w:r w:rsidRPr="0052001B">
        <w:rPr>
          <w:rFonts w:ascii="Times New Roman" w:eastAsia="Times New Roman" w:hAnsi="Times New Roman"/>
          <w:color w:val="000000"/>
          <w:sz w:val="32"/>
          <w:szCs w:val="32"/>
          <w:lang w:val="en-US" w:eastAsia="ru-RU"/>
        </w:rPr>
        <w:t xml:space="preserve"> yaqiniga muhabbat) deb atashadi. Bu so'zlar bir biriga yaqin tushuncha bo'lsa ham farqi bor. Bu so'zlarni chegaralab qo'yish tadqiqot ob'ektini o'zgarishiga sabab bo'ladi.</w:t>
      </w:r>
    </w:p>
    <w:p w:rsidR="00A30F5C" w:rsidRPr="0052001B" w:rsidRDefault="00A30F5C" w:rsidP="00A30F5C">
      <w:pPr>
        <w:widowControl w:val="0"/>
        <w:spacing w:after="0" w:line="276" w:lineRule="auto"/>
        <w:ind w:firstLine="780"/>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Xayr-ehsonni undan ajralib chiqqan ijtimoiy ish kasbidan farqlash talab etiladi. U boshqa tashkiliy narsalarga asoslanadi. Ijtimoiy ish aniq belgilangan meyoriy-huquqiy baza, maxsus tashkil etilgan uyushma va tashkilotlari bilan ta'minlangan tashkiliy-boshqaruv tizimiga ega. Xayr- ehson ko'rsatish faoliyati qattiq reglamentga ega emasligi uni vujudga keladigan ijtimoiy muammolarga tezkorlik bilan javob qaytarishini ta'minlaydi.</w:t>
      </w:r>
    </w:p>
    <w:p w:rsidR="00A30F5C" w:rsidRPr="0052001B" w:rsidRDefault="00A30F5C" w:rsidP="00A30F5C">
      <w:pPr>
        <w:widowControl w:val="0"/>
        <w:spacing w:after="0" w:line="276" w:lineRule="auto"/>
        <w:ind w:firstLine="780"/>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Rus tilida ijtimoiy yordamga nisbatan maxsus tushuncha ijtimoiy boshpana sifatida qo'llaniladi. Kimgadir boshpana berish deganda uni uy-joy va kerakl barcha mahsulotlar jumladan oziq-ovqat berishni ham o‘z ichiga oladi. Bu ijtimoiy qullab-quvvatlashning eng oddiy turi hisoblanadi, ya'ni kishilarni birlamchi insoniy ehtiyojlarini qondirish tushuniladi.</w:t>
      </w:r>
    </w:p>
    <w:p w:rsidR="00A30F5C" w:rsidRPr="0052001B" w:rsidRDefault="00A30F5C" w:rsidP="00A30F5C">
      <w:pPr>
        <w:widowControl w:val="0"/>
        <w:spacing w:after="0" w:line="276" w:lineRule="auto"/>
        <w:ind w:firstLine="780"/>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Homiylik g'oyaviy jihatdan ehson yoki sovg'aga yaqin tushuncha bo'lsa ham ular umuman boshqa tushunchalar hisoblanadi.Homiylik deganda yuridik yoku jismoniy shaxs tomonidan boshqa yuridik yoki jismoniy shaxsga homiyni uning tavarlarini reklama qilish sharti bilan beriladigan mablag' tushuniladi.</w:t>
      </w:r>
    </w:p>
    <w:p w:rsidR="00A30F5C" w:rsidRPr="0052001B" w:rsidRDefault="00A30F5C" w:rsidP="00A30F5C">
      <w:pPr>
        <w:widowControl w:val="0"/>
        <w:spacing w:after="0" w:line="276" w:lineRule="auto"/>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Ma’jusiy slavyan qabilalari ijtimoiy ishni “slepnya” deb ta’riflaganlar. Ijtimoiy ishning arxaik davri slavyanlar orasida umumiy va kommunal yordam shakllarining mavjudligi bilan tavsiflanadi. Qadimgi slavyan jamoalarida yordam va o‘zaro yordamning quyidagi shakllarini ajratish mumkin</w:t>
      </w:r>
      <w:hyperlink r:id="rId8" w:anchor="bookmark1" w:tooltip="Current Document" w:history="1">
        <w:r w:rsidRPr="0052001B">
          <w:rPr>
            <w:rFonts w:ascii="Times New Roman" w:eastAsia="Times New Roman" w:hAnsi="Times New Roman"/>
            <w:color w:val="000000"/>
            <w:sz w:val="32"/>
            <w:szCs w:val="32"/>
            <w:u w:val="single"/>
            <w:vertAlign w:val="superscript"/>
            <w:lang w:eastAsia="ru-RU"/>
          </w:rPr>
          <w:footnoteReference w:id="2"/>
        </w:r>
      </w:hyperlink>
      <w:r w:rsidRPr="0052001B">
        <w:rPr>
          <w:rFonts w:ascii="Times New Roman" w:eastAsia="Times New Roman" w:hAnsi="Times New Roman"/>
          <w:color w:val="000000"/>
          <w:sz w:val="32"/>
          <w:szCs w:val="32"/>
          <w:lang w:val="en-US" w:eastAsia="ru-RU"/>
        </w:rPr>
        <w:t>:</w:t>
      </w:r>
    </w:p>
    <w:p w:rsidR="00A30F5C" w:rsidRPr="0052001B" w:rsidRDefault="00A30F5C" w:rsidP="00A30F5C">
      <w:pPr>
        <w:widowControl w:val="0"/>
        <w:spacing w:after="0" w:line="276" w:lineRule="auto"/>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 qo‘llab-quvvatlashning ikonik shakllari. Yordamning arxaik paradigmasi butparastlarning dunyoqarashi bilan aloqador. Bu mavjud yordam usullarida ham o‘z aksini topdi:</w:t>
      </w:r>
    </w:p>
    <w:p w:rsidR="00A30F5C" w:rsidRPr="0052001B" w:rsidRDefault="00A30F5C" w:rsidP="00A30F5C">
      <w:pPr>
        <w:widowControl w:val="0"/>
        <w:spacing w:after="0" w:line="276" w:lineRule="auto"/>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*Magi instituti - jamoatchilik bilan aloqalarni tartibga soluvchi. Ular oilaning dafn o‘yinlarini tashkil etishdi, inqirozli vaziyatlarda muhim qarorlar qabul qilishdi. Masalan, bevalar o‘liklarni yuvib, kiyintirdilar, buning uchun ular marhumning narsalarini "sovg‘a" sifatida oldilar.</w:t>
      </w:r>
    </w:p>
    <w:p w:rsidR="00A30F5C" w:rsidRPr="0052001B" w:rsidRDefault="00A30F5C" w:rsidP="00A30F5C">
      <w:pPr>
        <w:widowControl w:val="0"/>
        <w:numPr>
          <w:ilvl w:val="0"/>
          <w:numId w:val="4"/>
        </w:numPr>
        <w:tabs>
          <w:tab w:val="left" w:pos="334"/>
        </w:tabs>
        <w:spacing w:after="0" w:line="276" w:lineRule="auto"/>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lastRenderedPageBreak/>
        <w:t>Yordamning jamoaviy shakllari qayta taqsimlash (qayta taqsimlash) va o‘zaro javob berish (o‘zaro almashish, qarang Potlatch) kabi tushunchalar bilan bog‘liq. Xususan, bu birodarlik (yig‘im-terimga yordam berish), mehnat taqsimotida o‘z ifodasini topdi.</w:t>
      </w:r>
    </w:p>
    <w:p w:rsidR="00A30F5C" w:rsidRPr="0052001B" w:rsidRDefault="00A30F5C" w:rsidP="00A30F5C">
      <w:pPr>
        <w:widowControl w:val="0"/>
        <w:numPr>
          <w:ilvl w:val="0"/>
          <w:numId w:val="4"/>
        </w:numPr>
        <w:tabs>
          <w:tab w:val="left" w:pos="325"/>
        </w:tabs>
        <w:spacing w:after="0" w:line="276" w:lineRule="auto"/>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Bayramlar instituti. Tarqatish va qayta taqsimlash mexanizmlari bilan chambarchas bog‘liq.</w:t>
      </w:r>
    </w:p>
    <w:p w:rsidR="00A30F5C" w:rsidRPr="0052001B" w:rsidRDefault="00A30F5C" w:rsidP="00A30F5C">
      <w:pPr>
        <w:widowControl w:val="0"/>
        <w:spacing w:after="0" w:line="276" w:lineRule="auto"/>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*yordamning jamoaviy-klan shakllari. Ushbu qo‘llab-quvvatlash shakllari zaif va zaiflarga g‘amxo‘rlik amalga oshiriladigan yo‘nalish (o‘zaro javobgarlik) bilan chambarchas bog‘liq:</w:t>
      </w:r>
    </w:p>
    <w:p w:rsidR="00A30F5C" w:rsidRPr="0052001B" w:rsidRDefault="00A30F5C" w:rsidP="00A30F5C">
      <w:pPr>
        <w:widowControl w:val="0"/>
        <w:spacing w:after="0" w:line="276" w:lineRule="auto"/>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*Ajdodlarga sig‘inish marosimlari - dafn marosimlari, dafn marosimlari, o‘yinlar, ovqatlanish. Shu kunlarda ma'lum bir xayriya yordami berildi ("o‘ngda").</w:t>
      </w:r>
    </w:p>
    <w:p w:rsidR="00A30F5C" w:rsidRPr="0052001B" w:rsidRDefault="00A30F5C" w:rsidP="00A30F5C">
      <w:pPr>
        <w:widowControl w:val="0"/>
        <w:spacing w:after="0" w:line="276" w:lineRule="auto"/>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*Oqsoqollar instituti - keksalarni qo‘llab-quvvatlashning turli shakllari (shu jumladan uyda ovqatlanish).</w:t>
      </w:r>
    </w:p>
    <w:p w:rsidR="00A30F5C" w:rsidRPr="0052001B" w:rsidRDefault="00A30F5C" w:rsidP="00A30F5C">
      <w:pPr>
        <w:widowControl w:val="0"/>
        <w:numPr>
          <w:ilvl w:val="0"/>
          <w:numId w:val="4"/>
        </w:numPr>
        <w:tabs>
          <w:tab w:val="left" w:pos="334"/>
        </w:tabs>
        <w:spacing w:after="0" w:line="276" w:lineRule="auto"/>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Bolalar yetimligi instituti. Fetimizatsiya - uysiz, "ommaviy" ota-onasi bo‘lmagan (uyda ovqatlanadigan) yetimni tayinlash. Agar yetimning uyi bo‘lsa, u "vixovanets", "xudojo‘ylar" deb nomlangan va hech qanday asrab olish sodir bo‘lmagan.</w:t>
      </w:r>
    </w:p>
    <w:p w:rsidR="00A30F5C" w:rsidRPr="0052001B" w:rsidRDefault="00A30F5C" w:rsidP="00A30F5C">
      <w:pPr>
        <w:widowControl w:val="0"/>
        <w:numPr>
          <w:ilvl w:val="0"/>
          <w:numId w:val="4"/>
        </w:numPr>
        <w:tabs>
          <w:tab w:val="left" w:pos="334"/>
        </w:tabs>
        <w:spacing w:after="0" w:line="276" w:lineRule="auto"/>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bevalar instituti - beva ayollarga yordam. Xristianlikni qabul qilishdan bir oz oldin paydo bo‘lgan.</w:t>
      </w:r>
    </w:p>
    <w:p w:rsidR="00A30F5C" w:rsidRPr="0052001B" w:rsidRDefault="00A30F5C" w:rsidP="00A30F5C">
      <w:pPr>
        <w:widowControl w:val="0"/>
        <w:numPr>
          <w:ilvl w:val="0"/>
          <w:numId w:val="4"/>
        </w:numPr>
        <w:tabs>
          <w:tab w:val="left" w:pos="334"/>
        </w:tabs>
        <w:spacing w:after="0" w:line="276" w:lineRule="auto"/>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"ommaviy"ga o‘tish - bu muhtoj ayolga yordam berish uchun marosimning bir turi, odatda hosilni yig‘ib olgandan keyin kuzda.</w:t>
      </w:r>
    </w:p>
    <w:p w:rsidR="00A30F5C" w:rsidRPr="0052001B" w:rsidRDefault="00A30F5C" w:rsidP="00A30F5C">
      <w:pPr>
        <w:widowControl w:val="0"/>
        <w:numPr>
          <w:ilvl w:val="0"/>
          <w:numId w:val="4"/>
        </w:numPr>
        <w:tabs>
          <w:tab w:val="left" w:pos="334"/>
        </w:tabs>
        <w:spacing w:after="0" w:line="276" w:lineRule="auto"/>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Uy sharoitida yordam berish shakllari. Yordamning dastlabki shakllari marosim xarakteriga ega edi; ko‘pchilik xalq bayramlarini saqlab qolishdi.</w:t>
      </w:r>
    </w:p>
    <w:p w:rsidR="00A30F5C" w:rsidRPr="0052001B" w:rsidRDefault="00A30F5C" w:rsidP="00A30F5C">
      <w:pPr>
        <w:widowControl w:val="0"/>
        <w:numPr>
          <w:ilvl w:val="0"/>
          <w:numId w:val="4"/>
        </w:numPr>
        <w:tabs>
          <w:tab w:val="left" w:pos="334"/>
        </w:tabs>
        <w:spacing w:after="0" w:line="276" w:lineRule="auto"/>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"Yordam". Mavsumdan tashqari "yordam" inqirozli vaziyatlar bilan bog‘liq (yong‘inlar, toshqinlar, chorva mollarining ommaviy o‘limi). Shu bilan birga, uy ishlarida yordam berildi, oziq-ovqatning bir qismi, kiyim-kechak, chorva mollari berildi (masalan, "tinch kiyimda", etim va beva ayolning "yordami"). Mavsumiy "yordam" turli sohalar bilan bog‘liq. Shu bilan birga, jamoat ehtiyojlari uchun oziq-ovqat to‘plami mavjud edi (shuning uchun bunday bayramlar qoziq, dunyoviy, pissing deb nomlangan), bu ham "jamoat xayriya" shakli edi.</w:t>
      </w:r>
    </w:p>
    <w:p w:rsidR="00A30F5C" w:rsidRPr="0052001B" w:rsidRDefault="00A30F5C" w:rsidP="00A30F5C">
      <w:pPr>
        <w:widowControl w:val="0"/>
        <w:spacing w:after="0" w:line="276" w:lineRule="auto"/>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 xml:space="preserve">*Tozalash -yerni birgalikda ishlov berish, pichan, yer, go‘ngni tashishni </w:t>
      </w:r>
      <w:r w:rsidRPr="0052001B">
        <w:rPr>
          <w:rFonts w:ascii="Times New Roman" w:eastAsia="Times New Roman" w:hAnsi="Times New Roman"/>
          <w:color w:val="000000"/>
          <w:sz w:val="32"/>
          <w:szCs w:val="32"/>
          <w:lang w:val="en-US" w:eastAsia="ru-RU"/>
        </w:rPr>
        <w:lastRenderedPageBreak/>
        <w:t>o‘z ichiga olgan yordam turi.</w:t>
      </w:r>
    </w:p>
    <w:p w:rsidR="00A30F5C" w:rsidRPr="0052001B" w:rsidRDefault="00A30F5C" w:rsidP="00A30F5C">
      <w:pPr>
        <w:widowControl w:val="0"/>
        <w:spacing w:after="0" w:line="276" w:lineRule="auto"/>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 kat - qo‘shma boqish, chorva mollari uchun ozuqani birgalikda tayyorlash.</w:t>
      </w:r>
    </w:p>
    <w:p w:rsidR="00A30F5C" w:rsidRPr="0052001B" w:rsidRDefault="00A30F5C" w:rsidP="00A30F5C">
      <w:pPr>
        <w:widowControl w:val="0"/>
        <w:spacing w:after="0" w:line="276" w:lineRule="auto"/>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 Supryaga - qoralama hayvonlar bilan bo‘lishish.</w:t>
      </w:r>
    </w:p>
    <w:p w:rsidR="00A30F5C" w:rsidRPr="0052001B" w:rsidRDefault="00A30F5C" w:rsidP="00A30F5C">
      <w:pPr>
        <w:widowControl w:val="0"/>
        <w:spacing w:after="0" w:line="276" w:lineRule="auto"/>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*Qahramon Kult. Eng yorqin ifodasi shahzodalar bayrami bo‘lib, unda hamma (shu jumladan, tilanchilar, kasallar) qatnashgan.</w:t>
      </w:r>
    </w:p>
    <w:p w:rsidR="00A30F5C" w:rsidRPr="0052001B" w:rsidRDefault="00A30F5C" w:rsidP="00A30F5C">
      <w:pPr>
        <w:widowControl w:val="0"/>
        <w:spacing w:after="0" w:line="276" w:lineRule="auto"/>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*Mahbuslarni qutqarish.</w:t>
      </w:r>
    </w:p>
    <w:p w:rsidR="00A30F5C" w:rsidRPr="0052001B" w:rsidRDefault="00A30F5C" w:rsidP="00A30F5C">
      <w:pPr>
        <w:widowControl w:val="0"/>
        <w:spacing w:after="0" w:line="276" w:lineRule="auto"/>
        <w:ind w:firstLine="760"/>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Xayr-ehsonning yana bir turi bu - metsenatlik(homiylik), jamiyatda yetarli boylik va obro'ga ega bo'lgan kishilar tomonidan san'atni moddiy qo'llab quvvatlash tushuniladi.</w:t>
      </w:r>
    </w:p>
    <w:p w:rsidR="00A30F5C" w:rsidRPr="0052001B" w:rsidRDefault="00A30F5C" w:rsidP="00A30F5C">
      <w:pPr>
        <w:widowControl w:val="0"/>
        <w:spacing w:after="0" w:line="276" w:lineRule="auto"/>
        <w:ind w:firstLine="760"/>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Xayr-ehsonning asosida rahm-shafqat yotibdi va ko'pchilik hollarda asosiy sabab sifatida namoyon bo'ladi.</w:t>
      </w:r>
    </w:p>
    <w:p w:rsidR="00A30F5C" w:rsidRPr="0052001B" w:rsidRDefault="00A30F5C" w:rsidP="00A30F5C">
      <w:pPr>
        <w:widowControl w:val="0"/>
        <w:spacing w:after="0" w:line="276" w:lineRule="auto"/>
        <w:ind w:firstLine="760"/>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Avvalo ijtimoiy yordamning ob'ekti va sub'ektini farqlash kerak. Moddiy yordamga muhtoj odam ijtimoiy yordamning obyekti bo‘lsa, uni beradigan inson esa subyekti hisoblanadi.</w:t>
      </w:r>
    </w:p>
    <w:p w:rsidR="00A30F5C" w:rsidRPr="0052001B" w:rsidRDefault="00A30F5C" w:rsidP="00A30F5C">
      <w:pPr>
        <w:widowControl w:val="0"/>
        <w:tabs>
          <w:tab w:val="left" w:pos="5395"/>
          <w:tab w:val="left" w:pos="8251"/>
        </w:tabs>
        <w:spacing w:after="0" w:line="276" w:lineRule="auto"/>
        <w:ind w:firstLine="760"/>
        <w:jc w:val="both"/>
        <w:rPr>
          <w:rFonts w:ascii="Times New Roman" w:eastAsia="Times New Roman" w:hAnsi="Times New Roman"/>
          <w:color w:val="202122"/>
          <w:sz w:val="32"/>
          <w:szCs w:val="32"/>
          <w:lang w:val="en-US" w:eastAsia="ru-RU"/>
        </w:rPr>
      </w:pPr>
      <w:r w:rsidRPr="0052001B">
        <w:rPr>
          <w:rFonts w:ascii="Times New Roman" w:eastAsia="Times New Roman" w:hAnsi="Times New Roman"/>
          <w:color w:val="202122"/>
          <w:sz w:val="32"/>
          <w:szCs w:val="32"/>
          <w:lang w:val="en-US" w:eastAsia="ru-RU"/>
        </w:rPr>
        <w:t>Xayriya, insoniy saxovatparvarlikni bildiradi. An’anaviy zamonaviy ta’rif quyidagicha: ,,Gullab-yashnagan turmush darajasiga yo‘naltirilgan xususiy tashabbuslar“ bo‘lib, u asl gumanistik an’anani</w:t>
      </w:r>
      <w:hyperlink r:id="rId9" w:history="1">
        <w:r w:rsidRPr="0052001B">
          <w:rPr>
            <w:rFonts w:ascii="Times New Roman" w:eastAsia="Times New Roman" w:hAnsi="Times New Roman"/>
            <w:color w:val="202122"/>
            <w:sz w:val="32"/>
            <w:szCs w:val="32"/>
            <w:u w:val="single"/>
            <w:lang w:val="en-US" w:eastAsia="ru-RU"/>
          </w:rPr>
          <w:t xml:space="preserve"> </w:t>
        </w:r>
        <w:r w:rsidRPr="0052001B">
          <w:rPr>
            <w:rFonts w:ascii="Times New Roman" w:eastAsia="Times New Roman" w:hAnsi="Times New Roman"/>
            <w:color w:val="000000"/>
            <w:sz w:val="32"/>
            <w:szCs w:val="32"/>
            <w:u w:val="single"/>
            <w:lang w:val="en-US" w:eastAsia="ru-RU"/>
          </w:rPr>
          <w:t xml:space="preserve">20-asrda </w:t>
        </w:r>
      </w:hyperlink>
      <w:r w:rsidRPr="0052001B">
        <w:rPr>
          <w:rFonts w:ascii="Times New Roman" w:eastAsia="Times New Roman" w:hAnsi="Times New Roman"/>
          <w:color w:val="202122"/>
          <w:sz w:val="32"/>
          <w:szCs w:val="32"/>
          <w:lang w:val="en-US" w:eastAsia="ru-RU"/>
        </w:rPr>
        <w:t>rivojlangan ijtimoiy va ilmiy tomon bilan birlashtiradi. Bu ta’rif, shuningdek, xayr-ehsonni xususiy manfaatlarga qaratilgan xususiy tashabbuslar, masalan, moddiy farovonlikka qaratilgan hukumat tashabbuslari va jamoat xizmatlarini ko‘rsatishga qaratilgan jamoat tashabbuslari hukumat sa’y-harakatlari bilan taqqoslash uchun xizmatqiladi.</w:t>
      </w:r>
      <w:r w:rsidRPr="0052001B">
        <w:rPr>
          <w:rFonts w:ascii="Times New Roman" w:eastAsia="Times New Roman" w:hAnsi="Times New Roman"/>
          <w:color w:val="202122"/>
          <w:sz w:val="32"/>
          <w:szCs w:val="32"/>
          <w:vertAlign w:val="superscript"/>
          <w:lang w:val="en-US" w:eastAsia="ru-RU"/>
        </w:rPr>
        <w:footnoteReference w:id="3"/>
      </w:r>
      <w:r w:rsidRPr="0052001B">
        <w:rPr>
          <w:rFonts w:ascii="Times New Roman" w:eastAsia="Times New Roman" w:hAnsi="Times New Roman"/>
          <w:color w:val="202122"/>
          <w:sz w:val="32"/>
          <w:szCs w:val="32"/>
          <w:lang w:val="en-US" w:eastAsia="ru-RU"/>
        </w:rPr>
        <w:t xml:space="preserve"> </w:t>
      </w:r>
    </w:p>
    <w:p w:rsidR="00A30F5C" w:rsidRPr="0052001B" w:rsidRDefault="00A30F5C" w:rsidP="00A30F5C">
      <w:pPr>
        <w:widowControl w:val="0"/>
        <w:spacing w:after="220" w:line="276" w:lineRule="auto"/>
        <w:ind w:firstLine="760"/>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Xayriya yordamga muhtoj odamlarga yordam berishni anglatadi. Xayriya odam - bu muhtojlarga yordam berishga tayyor bo'lgan saxiy odam. Bugungi kunda dunyoda yordamga muhtoj odamlar juda ko‘p.</w:t>
      </w:r>
      <w:r w:rsidRPr="0052001B">
        <w:rPr>
          <w:rFonts w:ascii="Times New Roman" w:eastAsia="Times New Roman" w:hAnsi="Times New Roman"/>
          <w:sz w:val="32"/>
          <w:szCs w:val="32"/>
          <w:lang w:val="en-US" w:eastAsia="ru-RU"/>
        </w:rPr>
        <w:t xml:space="preserve"> </w:t>
      </w:r>
      <w:r w:rsidRPr="0052001B">
        <w:rPr>
          <w:rFonts w:ascii="Times New Roman" w:eastAsia="Times New Roman" w:hAnsi="Times New Roman"/>
          <w:color w:val="000000"/>
          <w:sz w:val="32"/>
          <w:szCs w:val="32"/>
          <w:lang w:val="en-US" w:eastAsia="ru-RU"/>
        </w:rPr>
        <w:t>Ommaviy axborot vositalarida biz odamlar kundalik ravishda duch keladigan juda ko‘p qashshoqlik, ochlik va turli xil muhtojliklar haqida eshitamiz. Bunday vaziyatlarda odamlarga yordam berish, bizda bor narsa bilan ta'minlashdir. Bu har doim ham pul bo'lishi shart emas; bu oziq-</w:t>
      </w:r>
      <w:r w:rsidRPr="0052001B">
        <w:rPr>
          <w:rFonts w:ascii="Times New Roman" w:eastAsia="Times New Roman" w:hAnsi="Times New Roman"/>
          <w:color w:val="000000"/>
          <w:sz w:val="32"/>
          <w:szCs w:val="32"/>
          <w:lang w:val="en-US" w:eastAsia="ru-RU"/>
        </w:rPr>
        <w:lastRenderedPageBreak/>
        <w:t>ovqat, kiyim-kechak va boshqalar bo'lishi mumkin.</w:t>
      </w:r>
      <w:r w:rsidRPr="0052001B">
        <w:rPr>
          <w:rFonts w:ascii="Times New Roman" w:eastAsia="Times New Roman" w:hAnsi="Times New Roman"/>
          <w:sz w:val="32"/>
          <w:szCs w:val="32"/>
          <w:lang w:val="en-US" w:eastAsia="ru-RU"/>
        </w:rPr>
        <w:t xml:space="preserve"> </w:t>
      </w:r>
      <w:r w:rsidRPr="0052001B">
        <w:rPr>
          <w:rFonts w:ascii="Times New Roman" w:eastAsia="Times New Roman" w:hAnsi="Times New Roman"/>
          <w:color w:val="000000"/>
          <w:sz w:val="32"/>
          <w:szCs w:val="32"/>
          <w:lang w:val="en-US" w:eastAsia="ru-RU"/>
        </w:rPr>
        <w:t>Xayriya tashkilotlari muhtoj odamlarga yordam beradigan tashkilotlarga murojaat qilishadi. Turli mamlakatlarda turli xil ijtimoiy guruhlarga yordam berishni maqsad qilgan ko'plab xayriya tashkilotlari mavjud. Ba'zilar yetim bolalarga yordam berishni, boshqalari ayol boshli oilalarga yordam berishni maqsad qilishadi. Xuddi shunday, xayriya faoliyatida ham xilma-xillik mavjud Yordamning turlari :</w:t>
      </w:r>
    </w:p>
    <w:p w:rsidR="00A30F5C" w:rsidRPr="0052001B" w:rsidRDefault="00A30F5C" w:rsidP="00A30F5C">
      <w:pPr>
        <w:widowControl w:val="0"/>
        <w:numPr>
          <w:ilvl w:val="0"/>
          <w:numId w:val="5"/>
        </w:numPr>
        <w:tabs>
          <w:tab w:val="left" w:pos="774"/>
        </w:tabs>
        <w:spacing w:after="0" w:line="240" w:lineRule="auto"/>
        <w:ind w:firstLine="400"/>
        <w:rPr>
          <w:rFonts w:ascii="Times New Roman" w:eastAsia="Times New Roman" w:hAnsi="Times New Roman"/>
          <w:sz w:val="32"/>
          <w:szCs w:val="32"/>
          <w:lang w:eastAsia="ru-RU"/>
        </w:rPr>
      </w:pPr>
      <w:r w:rsidRPr="0052001B">
        <w:rPr>
          <w:rFonts w:ascii="Times New Roman" w:eastAsia="Times New Roman" w:hAnsi="Times New Roman"/>
          <w:color w:val="000000"/>
          <w:sz w:val="32"/>
          <w:szCs w:val="32"/>
          <w:lang w:eastAsia="ru-RU"/>
        </w:rPr>
        <w:t>jamoaviy</w:t>
      </w:r>
    </w:p>
    <w:p w:rsidR="00A30F5C" w:rsidRPr="0052001B" w:rsidRDefault="00A30F5C" w:rsidP="00A30F5C">
      <w:pPr>
        <w:widowControl w:val="0"/>
        <w:numPr>
          <w:ilvl w:val="0"/>
          <w:numId w:val="5"/>
        </w:numPr>
        <w:tabs>
          <w:tab w:val="left" w:pos="774"/>
        </w:tabs>
        <w:spacing w:after="0" w:line="240" w:lineRule="auto"/>
        <w:ind w:firstLine="400"/>
        <w:rPr>
          <w:rFonts w:ascii="Times New Roman" w:eastAsia="Times New Roman" w:hAnsi="Times New Roman"/>
          <w:sz w:val="32"/>
          <w:szCs w:val="32"/>
          <w:lang w:eastAsia="ru-RU"/>
        </w:rPr>
      </w:pPr>
      <w:r w:rsidRPr="0052001B">
        <w:rPr>
          <w:rFonts w:ascii="Times New Roman" w:eastAsia="Times New Roman" w:hAnsi="Times New Roman"/>
          <w:color w:val="000000"/>
          <w:sz w:val="32"/>
          <w:szCs w:val="32"/>
          <w:lang w:eastAsia="ru-RU"/>
        </w:rPr>
        <w:t>xususiy</w:t>
      </w:r>
    </w:p>
    <w:p w:rsidR="00A30F5C" w:rsidRPr="0052001B" w:rsidRDefault="00A30F5C" w:rsidP="00A30F5C">
      <w:pPr>
        <w:widowControl w:val="0"/>
        <w:numPr>
          <w:ilvl w:val="0"/>
          <w:numId w:val="5"/>
        </w:numPr>
        <w:tabs>
          <w:tab w:val="left" w:pos="774"/>
        </w:tabs>
        <w:spacing w:after="0" w:line="240" w:lineRule="auto"/>
        <w:ind w:firstLine="400"/>
        <w:rPr>
          <w:rFonts w:ascii="Times New Roman" w:eastAsia="Times New Roman" w:hAnsi="Times New Roman"/>
          <w:sz w:val="32"/>
          <w:szCs w:val="32"/>
          <w:lang w:eastAsia="ru-RU"/>
        </w:rPr>
      </w:pPr>
      <w:r w:rsidRPr="0052001B">
        <w:rPr>
          <w:rFonts w:ascii="Times New Roman" w:eastAsia="Times New Roman" w:hAnsi="Times New Roman"/>
          <w:color w:val="000000"/>
          <w:sz w:val="32"/>
          <w:szCs w:val="32"/>
          <w:lang w:eastAsia="ru-RU"/>
        </w:rPr>
        <w:t>guruhiy</w:t>
      </w:r>
    </w:p>
    <w:p w:rsidR="00A30F5C" w:rsidRPr="0052001B" w:rsidRDefault="00A30F5C" w:rsidP="00A30F5C">
      <w:pPr>
        <w:widowControl w:val="0"/>
        <w:numPr>
          <w:ilvl w:val="0"/>
          <w:numId w:val="5"/>
        </w:numPr>
        <w:tabs>
          <w:tab w:val="left" w:pos="774"/>
        </w:tabs>
        <w:spacing w:after="0" w:line="240" w:lineRule="auto"/>
        <w:ind w:firstLine="400"/>
        <w:rPr>
          <w:rFonts w:ascii="Times New Roman" w:eastAsia="Times New Roman" w:hAnsi="Times New Roman"/>
          <w:sz w:val="32"/>
          <w:szCs w:val="32"/>
          <w:lang w:eastAsia="ru-RU"/>
        </w:rPr>
      </w:pPr>
      <w:r w:rsidRPr="0052001B">
        <w:rPr>
          <w:rFonts w:ascii="Times New Roman" w:eastAsia="Times New Roman" w:hAnsi="Times New Roman"/>
          <w:color w:val="000000"/>
          <w:sz w:val="32"/>
          <w:szCs w:val="32"/>
          <w:lang w:eastAsia="ru-RU"/>
        </w:rPr>
        <w:t>davlat tomonidan yordam</w:t>
      </w:r>
      <w:r w:rsidRPr="0052001B">
        <w:rPr>
          <w:rFonts w:ascii="Times New Roman" w:eastAsia="Times New Roman" w:hAnsi="Times New Roman"/>
          <w:sz w:val="32"/>
          <w:szCs w:val="32"/>
          <w:lang w:val="en-US" w:eastAsia="ru-RU"/>
        </w:rPr>
        <w:t xml:space="preserve"> </w:t>
      </w:r>
    </w:p>
    <w:p w:rsidR="00A30F5C" w:rsidRPr="0052001B" w:rsidRDefault="00A30F5C" w:rsidP="00A30F5C">
      <w:pPr>
        <w:widowControl w:val="0"/>
        <w:tabs>
          <w:tab w:val="left" w:pos="774"/>
        </w:tabs>
        <w:spacing w:after="0" w:line="240" w:lineRule="auto"/>
        <w:ind w:left="400"/>
        <w:jc w:val="both"/>
        <w:rPr>
          <w:rFonts w:ascii="Times New Roman" w:eastAsia="Times New Roman" w:hAnsi="Times New Roman"/>
          <w:color w:val="000000"/>
          <w:sz w:val="32"/>
          <w:szCs w:val="32"/>
          <w:lang w:val="en-US" w:eastAsia="ru-RU"/>
        </w:rPr>
      </w:pPr>
      <w:r w:rsidRPr="0052001B">
        <w:rPr>
          <w:rFonts w:ascii="Times New Roman" w:eastAsia="Times New Roman" w:hAnsi="Times New Roman"/>
          <w:sz w:val="32"/>
          <w:szCs w:val="32"/>
          <w:lang w:val="en-US" w:eastAsia="ru-RU"/>
        </w:rPr>
        <w:t xml:space="preserve">          </w:t>
      </w:r>
      <w:r w:rsidRPr="0052001B">
        <w:rPr>
          <w:rFonts w:ascii="Times New Roman" w:eastAsia="Times New Roman" w:hAnsi="Times New Roman"/>
          <w:color w:val="000000"/>
          <w:sz w:val="32"/>
          <w:szCs w:val="32"/>
          <w:lang w:val="en-US" w:eastAsia="ru-RU"/>
        </w:rPr>
        <w:t xml:space="preserve">Ijtimoiy ish tarixi kursini </w:t>
      </w:r>
      <w:r w:rsidRPr="0052001B">
        <w:rPr>
          <w:rFonts w:ascii="Times New Roman" w:eastAsia="Times New Roman" w:hAnsi="Times New Roman"/>
          <w:i/>
          <w:color w:val="000000"/>
          <w:sz w:val="32"/>
          <w:szCs w:val="32"/>
          <w:lang w:val="en-US" w:eastAsia="ru-RU"/>
        </w:rPr>
        <w:t>davriylashtirishda</w:t>
      </w:r>
      <w:r w:rsidRPr="0052001B">
        <w:rPr>
          <w:rFonts w:ascii="Times New Roman" w:eastAsia="Times New Roman" w:hAnsi="Times New Roman"/>
          <w:color w:val="000000"/>
          <w:sz w:val="32"/>
          <w:szCs w:val="32"/>
          <w:lang w:val="en-US" w:eastAsia="ru-RU"/>
        </w:rPr>
        <w:t xml:space="preserve"> bir qator muammolar vujudga keladi:</w:t>
      </w:r>
    </w:p>
    <w:p w:rsidR="00A30F5C" w:rsidRPr="0052001B" w:rsidRDefault="00A30F5C" w:rsidP="00A30F5C">
      <w:pPr>
        <w:widowControl w:val="0"/>
        <w:tabs>
          <w:tab w:val="left" w:pos="774"/>
        </w:tabs>
        <w:spacing w:after="0" w:line="240" w:lineRule="auto"/>
        <w:ind w:left="400"/>
        <w:jc w:val="both"/>
        <w:rPr>
          <w:rFonts w:ascii="Times New Roman" w:eastAsia="Times New Roman" w:hAnsi="Times New Roman"/>
          <w:color w:val="000000"/>
          <w:sz w:val="32"/>
          <w:szCs w:val="32"/>
          <w:lang w:val="en-US" w:eastAsia="ru-RU"/>
        </w:rPr>
      </w:pPr>
      <w:r w:rsidRPr="0052001B">
        <w:rPr>
          <w:rFonts w:ascii="Times New Roman" w:eastAsia="Times New Roman" w:hAnsi="Times New Roman"/>
          <w:color w:val="000000"/>
          <w:sz w:val="32"/>
          <w:szCs w:val="32"/>
          <w:lang w:val="en-US" w:eastAsia="ru-RU"/>
        </w:rPr>
        <w:t xml:space="preserve"> </w:t>
      </w:r>
    </w:p>
    <w:p w:rsidR="00A30F5C" w:rsidRPr="0052001B" w:rsidRDefault="00A30F5C" w:rsidP="00A30F5C">
      <w:pPr>
        <w:widowControl w:val="0"/>
        <w:numPr>
          <w:ilvl w:val="0"/>
          <w:numId w:val="6"/>
        </w:numPr>
        <w:tabs>
          <w:tab w:val="left" w:pos="774"/>
        </w:tabs>
        <w:spacing w:after="0" w:line="240" w:lineRule="auto"/>
        <w:jc w:val="both"/>
        <w:rPr>
          <w:rFonts w:ascii="Times New Roman" w:eastAsia="Times New Roman" w:hAnsi="Times New Roman"/>
          <w:color w:val="000000"/>
          <w:sz w:val="32"/>
          <w:szCs w:val="32"/>
          <w:lang w:val="tg-Cyrl-TJ" w:eastAsia="ru-RU"/>
        </w:rPr>
      </w:pPr>
      <w:r w:rsidRPr="0052001B">
        <w:rPr>
          <w:rFonts w:ascii="Times New Roman" w:eastAsia="Times New Roman" w:hAnsi="Times New Roman"/>
          <w:color w:val="000000"/>
          <w:sz w:val="32"/>
          <w:szCs w:val="32"/>
          <w:lang w:val="en-US" w:eastAsia="ru-RU"/>
        </w:rPr>
        <w:t>ijtimoiy yordam ko'rsatish amaliyoti qachondan boshlangan</w:t>
      </w:r>
      <w:r w:rsidRPr="0052001B">
        <w:rPr>
          <w:rFonts w:ascii="Times New Roman" w:eastAsia="Times New Roman" w:hAnsi="Times New Roman"/>
          <w:color w:val="000000"/>
          <w:sz w:val="32"/>
          <w:szCs w:val="32"/>
          <w:lang w:val="tg-Cyrl-TJ" w:eastAsia="ru-RU"/>
        </w:rPr>
        <w:t>;</w:t>
      </w:r>
    </w:p>
    <w:p w:rsidR="00A30F5C" w:rsidRPr="0052001B" w:rsidRDefault="00A30F5C" w:rsidP="00A30F5C">
      <w:pPr>
        <w:widowControl w:val="0"/>
        <w:numPr>
          <w:ilvl w:val="0"/>
          <w:numId w:val="6"/>
        </w:numPr>
        <w:tabs>
          <w:tab w:val="left" w:pos="774"/>
        </w:tabs>
        <w:spacing w:after="0" w:line="240" w:lineRule="auto"/>
        <w:jc w:val="both"/>
        <w:rPr>
          <w:rFonts w:ascii="Times New Roman" w:eastAsia="Times New Roman" w:hAnsi="Times New Roman"/>
          <w:color w:val="000000"/>
          <w:sz w:val="32"/>
          <w:szCs w:val="32"/>
          <w:lang w:val="tg-Cyrl-TJ" w:eastAsia="ru-RU"/>
        </w:rPr>
      </w:pPr>
      <w:r w:rsidRPr="0052001B">
        <w:rPr>
          <w:rFonts w:ascii="Times New Roman" w:eastAsia="Times New Roman" w:hAnsi="Times New Roman"/>
          <w:color w:val="000000"/>
          <w:sz w:val="32"/>
          <w:szCs w:val="32"/>
          <w:lang w:val="tg-Cyrl-TJ" w:eastAsia="ru-RU"/>
        </w:rPr>
        <w:t>tushunchalarning o'zgaruvchanlik</w:t>
      </w:r>
      <w:r w:rsidRPr="0052001B">
        <w:rPr>
          <w:rFonts w:ascii="Times New Roman" w:eastAsia="Times New Roman" w:hAnsi="Times New Roman"/>
          <w:color w:val="000000"/>
          <w:sz w:val="32"/>
          <w:szCs w:val="32"/>
          <w:lang w:val="tg-Cyrl-TJ" w:eastAsia="ru-RU"/>
        </w:rPr>
        <w:tab/>
        <w:t>dinamikasi;</w:t>
      </w:r>
    </w:p>
    <w:p w:rsidR="00A30F5C" w:rsidRPr="0052001B" w:rsidRDefault="00A30F5C" w:rsidP="00A30F5C">
      <w:pPr>
        <w:widowControl w:val="0"/>
        <w:numPr>
          <w:ilvl w:val="0"/>
          <w:numId w:val="6"/>
        </w:numPr>
        <w:tabs>
          <w:tab w:val="left" w:pos="774"/>
        </w:tabs>
        <w:spacing w:after="0" w:line="240" w:lineRule="auto"/>
        <w:jc w:val="both"/>
        <w:rPr>
          <w:rFonts w:ascii="Times New Roman" w:eastAsia="Times New Roman" w:hAnsi="Times New Roman"/>
          <w:color w:val="000000"/>
          <w:sz w:val="32"/>
          <w:szCs w:val="32"/>
          <w:lang w:val="tg-Cyrl-TJ" w:eastAsia="ru-RU"/>
        </w:rPr>
      </w:pPr>
      <w:r w:rsidRPr="0052001B">
        <w:rPr>
          <w:rFonts w:ascii="Times New Roman" w:eastAsia="Times New Roman" w:hAnsi="Times New Roman"/>
          <w:color w:val="000000"/>
          <w:sz w:val="32"/>
          <w:szCs w:val="32"/>
          <w:lang w:val="tg-Cyrl-TJ" w:eastAsia="ru-RU"/>
        </w:rPr>
        <w:t>tarixiylikning mazkur tushunchaga nisbatan o‘ziga xosligi;</w:t>
      </w:r>
    </w:p>
    <w:p w:rsidR="00A30F5C" w:rsidRPr="0052001B" w:rsidRDefault="00A30F5C" w:rsidP="00A30F5C">
      <w:pPr>
        <w:widowControl w:val="0"/>
        <w:tabs>
          <w:tab w:val="left" w:pos="774"/>
        </w:tabs>
        <w:spacing w:after="0" w:line="240" w:lineRule="auto"/>
        <w:ind w:left="400"/>
        <w:jc w:val="both"/>
        <w:rPr>
          <w:rFonts w:ascii="Times New Roman" w:eastAsia="Times New Roman" w:hAnsi="Times New Roman"/>
          <w:sz w:val="32"/>
          <w:szCs w:val="32"/>
          <w:lang w:val="tg-Cyrl-TJ" w:eastAsia="ru-RU"/>
        </w:rPr>
      </w:pPr>
      <w:r w:rsidRPr="0052001B">
        <w:rPr>
          <w:rFonts w:ascii="Times New Roman" w:eastAsia="Times New Roman" w:hAnsi="Times New Roman"/>
          <w:color w:val="000000"/>
          <w:sz w:val="32"/>
          <w:szCs w:val="32"/>
          <w:lang w:val="tg-Cyrl-TJ" w:eastAsia="ru-RU"/>
        </w:rPr>
        <w:t xml:space="preserve">          Bir qatlamning ikkinchi bir qatlamga turli xildagi yordam va himoya qilish jarayoni, bu madaniy-tarixiy jamiyatda madad va o‘zaro yordam ko'rsatish jarayoni sifatida ko'riladi. Har bir bosqichdagi o'zgarish ijtimoiy yordam ko'rsatish instituti ob'ekti va sub'ekti, yordam ko'rsatish g'oyasining o'zgarishi kabi omillarga bog'liq bo'ladi.</w:t>
      </w:r>
    </w:p>
    <w:p w:rsidR="00A30F5C" w:rsidRPr="0052001B" w:rsidRDefault="00A30F5C" w:rsidP="00A30F5C">
      <w:pPr>
        <w:widowControl w:val="0"/>
        <w:spacing w:after="0" w:line="276" w:lineRule="auto"/>
        <w:ind w:firstLine="760"/>
        <w:jc w:val="both"/>
        <w:rPr>
          <w:rFonts w:ascii="Times New Roman" w:eastAsia="Times New Roman" w:hAnsi="Times New Roman"/>
          <w:sz w:val="32"/>
          <w:szCs w:val="32"/>
          <w:lang w:val="tg-Cyrl-TJ" w:eastAsia="ru-RU"/>
        </w:rPr>
      </w:pPr>
      <w:r w:rsidRPr="0052001B">
        <w:rPr>
          <w:rFonts w:ascii="Times New Roman" w:eastAsia="Times New Roman" w:hAnsi="Times New Roman"/>
          <w:color w:val="000000"/>
          <w:sz w:val="32"/>
          <w:szCs w:val="32"/>
          <w:lang w:val="tg-Cyrl-TJ" w:eastAsia="ru-RU"/>
        </w:rPr>
        <w:t>Zamonaviy adabiyotlarda xorijda ijtimoiy ish tarixi besh bosqichga bo‘lib o'rganiladi</w:t>
      </w:r>
    </w:p>
    <w:p w:rsidR="00A30F5C" w:rsidRPr="0052001B" w:rsidRDefault="00A30F5C" w:rsidP="00A30F5C">
      <w:pPr>
        <w:widowControl w:val="0"/>
        <w:numPr>
          <w:ilvl w:val="0"/>
          <w:numId w:val="7"/>
        </w:numPr>
        <w:tabs>
          <w:tab w:val="left" w:pos="422"/>
        </w:tabs>
        <w:spacing w:after="0" w:line="276" w:lineRule="auto"/>
        <w:jc w:val="both"/>
        <w:rPr>
          <w:rFonts w:ascii="Times New Roman" w:eastAsia="Times New Roman" w:hAnsi="Times New Roman"/>
          <w:sz w:val="32"/>
          <w:szCs w:val="32"/>
          <w:lang w:val="tg-Cyrl-TJ" w:eastAsia="ru-RU"/>
        </w:rPr>
      </w:pPr>
      <w:r w:rsidRPr="0052001B">
        <w:rPr>
          <w:rFonts w:ascii="Times New Roman" w:eastAsia="Times New Roman" w:hAnsi="Times New Roman"/>
          <w:color w:val="000000"/>
          <w:sz w:val="32"/>
          <w:szCs w:val="32"/>
          <w:lang w:val="tg-Cyrl-TJ" w:eastAsia="ru-RU"/>
        </w:rPr>
        <w:t>Xayr-ehsonning arxaik davri (birinchi quldorlik davlatlari tashkil topgan davrga bo'lgan davr mil. avv. 3ming yillik oxiri - 2 ming yillikning birinchi yarmi).</w:t>
      </w:r>
    </w:p>
    <w:p w:rsidR="00A30F5C" w:rsidRPr="0052001B" w:rsidRDefault="00A30F5C" w:rsidP="00A30F5C">
      <w:pPr>
        <w:widowControl w:val="0"/>
        <w:numPr>
          <w:ilvl w:val="0"/>
          <w:numId w:val="7"/>
        </w:numPr>
        <w:tabs>
          <w:tab w:val="left" w:pos="422"/>
        </w:tabs>
        <w:spacing w:after="0" w:line="276" w:lineRule="auto"/>
        <w:jc w:val="both"/>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Filantrop davri (taxminan mil.avv. 5 asrgacha)</w:t>
      </w:r>
    </w:p>
    <w:p w:rsidR="00A30F5C" w:rsidRPr="0052001B" w:rsidRDefault="00A30F5C" w:rsidP="00A30F5C">
      <w:pPr>
        <w:widowControl w:val="0"/>
        <w:numPr>
          <w:ilvl w:val="0"/>
          <w:numId w:val="7"/>
        </w:numPr>
        <w:tabs>
          <w:tab w:val="left" w:pos="422"/>
        </w:tabs>
        <w:spacing w:after="0" w:line="276" w:lineRule="auto"/>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Jamoaviy(cherkov, jamoa) xayr-ehson davri (16 asr boshlarigacha).</w:t>
      </w:r>
    </w:p>
    <w:p w:rsidR="00A30F5C" w:rsidRPr="0052001B" w:rsidRDefault="00A30F5C" w:rsidP="00A30F5C">
      <w:pPr>
        <w:widowControl w:val="0"/>
        <w:numPr>
          <w:ilvl w:val="0"/>
          <w:numId w:val="7"/>
        </w:numPr>
        <w:tabs>
          <w:tab w:val="left" w:pos="422"/>
        </w:tabs>
        <w:spacing w:after="0" w:line="276" w:lineRule="auto"/>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Davlat xayr-ehson davri (19 asr oxiri 20 asr boshlarigacha)</w:t>
      </w:r>
    </w:p>
    <w:p w:rsidR="00A30F5C" w:rsidRPr="00E46646" w:rsidRDefault="00A30F5C" w:rsidP="00A30F5C">
      <w:pPr>
        <w:widowControl w:val="0"/>
        <w:numPr>
          <w:ilvl w:val="0"/>
          <w:numId w:val="7"/>
        </w:numPr>
        <w:tabs>
          <w:tab w:val="left" w:pos="422"/>
        </w:tabs>
        <w:spacing w:after="0" w:line="276" w:lineRule="auto"/>
        <w:rPr>
          <w:rFonts w:ascii="Times New Roman" w:eastAsia="Times New Roman" w:hAnsi="Times New Roman"/>
          <w:sz w:val="32"/>
          <w:szCs w:val="32"/>
          <w:lang w:val="en-US" w:eastAsia="ru-RU"/>
        </w:rPr>
      </w:pPr>
      <w:r w:rsidRPr="0052001B">
        <w:rPr>
          <w:rFonts w:ascii="Times New Roman" w:eastAsia="Times New Roman" w:hAnsi="Times New Roman"/>
          <w:color w:val="000000"/>
          <w:sz w:val="32"/>
          <w:szCs w:val="32"/>
          <w:lang w:val="en-US" w:eastAsia="ru-RU"/>
        </w:rPr>
        <w:t>Ijtimoiy ish davri (hozirgi vaqtgacha)</w:t>
      </w:r>
    </w:p>
    <w:p w:rsidR="00A30F5C" w:rsidRPr="0052001B" w:rsidRDefault="00A30F5C" w:rsidP="00A30F5C">
      <w:pPr>
        <w:widowControl w:val="0"/>
        <w:spacing w:after="0" w:line="276" w:lineRule="auto"/>
        <w:jc w:val="center"/>
        <w:rPr>
          <w:rFonts w:ascii="Times New Roman" w:eastAsia="Times New Roman" w:hAnsi="Times New Roman"/>
          <w:b/>
          <w:color w:val="000000"/>
          <w:sz w:val="32"/>
          <w:szCs w:val="32"/>
          <w:lang w:eastAsia="ru-RU"/>
        </w:rPr>
      </w:pPr>
      <w:r w:rsidRPr="0052001B">
        <w:rPr>
          <w:rFonts w:ascii="Times New Roman" w:eastAsia="Times New Roman" w:hAnsi="Times New Roman"/>
          <w:b/>
          <w:color w:val="000000"/>
          <w:sz w:val="32"/>
          <w:szCs w:val="32"/>
          <w:lang w:eastAsia="ru-RU"/>
        </w:rPr>
        <w:t>Nazorat savollari</w:t>
      </w:r>
    </w:p>
    <w:p w:rsidR="00A30F5C" w:rsidRPr="00B37250" w:rsidRDefault="00A30F5C" w:rsidP="00A30F5C">
      <w:pPr>
        <w:widowControl w:val="0"/>
        <w:numPr>
          <w:ilvl w:val="0"/>
          <w:numId w:val="2"/>
        </w:numPr>
        <w:tabs>
          <w:tab w:val="left" w:pos="758"/>
        </w:tabs>
        <w:spacing w:after="0" w:line="276" w:lineRule="auto"/>
        <w:ind w:left="720" w:hanging="360"/>
        <w:rPr>
          <w:rFonts w:ascii="Times New Roman" w:eastAsia="Times New Roman" w:hAnsi="Times New Roman"/>
          <w:color w:val="000000"/>
          <w:sz w:val="32"/>
          <w:szCs w:val="32"/>
          <w:lang w:val="en-US" w:eastAsia="ru-RU"/>
        </w:rPr>
      </w:pPr>
      <w:r w:rsidRPr="00B37250">
        <w:rPr>
          <w:rFonts w:ascii="Times New Roman" w:eastAsia="Times New Roman" w:hAnsi="Times New Roman"/>
          <w:color w:val="000000"/>
          <w:sz w:val="32"/>
          <w:szCs w:val="32"/>
          <w:lang w:val="en-US" w:eastAsia="ru-RU"/>
        </w:rPr>
        <w:t>“Ijtimoiy ish tarixi</w:t>
      </w:r>
      <w:r>
        <w:rPr>
          <w:rFonts w:ascii="Times New Roman" w:eastAsia="Times New Roman" w:hAnsi="Times New Roman"/>
          <w:color w:val="000000"/>
          <w:sz w:val="32"/>
          <w:szCs w:val="32"/>
          <w:lang w:val="en-US" w:eastAsia="ru-RU"/>
        </w:rPr>
        <w:t xml:space="preserve"> va xorijiy tajriba</w:t>
      </w:r>
      <w:r w:rsidRPr="00B37250">
        <w:rPr>
          <w:rFonts w:ascii="Times New Roman" w:eastAsia="Times New Roman" w:hAnsi="Times New Roman"/>
          <w:color w:val="000000"/>
          <w:sz w:val="32"/>
          <w:szCs w:val="32"/>
          <w:lang w:val="en-US" w:eastAsia="ru-RU"/>
        </w:rPr>
        <w:t xml:space="preserve">” fanning maqsadi </w:t>
      </w:r>
      <w:r>
        <w:rPr>
          <w:rFonts w:ascii="Times New Roman" w:eastAsia="Times New Roman" w:hAnsi="Times New Roman"/>
          <w:color w:val="000000"/>
          <w:sz w:val="32"/>
          <w:szCs w:val="32"/>
          <w:lang w:val="en-US" w:eastAsia="ru-RU"/>
        </w:rPr>
        <w:t xml:space="preserve">va vazifalari </w:t>
      </w:r>
      <w:r w:rsidRPr="00B37250">
        <w:rPr>
          <w:rFonts w:ascii="Times New Roman" w:eastAsia="Times New Roman" w:hAnsi="Times New Roman"/>
          <w:color w:val="000000"/>
          <w:sz w:val="32"/>
          <w:szCs w:val="32"/>
          <w:lang w:val="en-US" w:eastAsia="ru-RU"/>
        </w:rPr>
        <w:t>nima</w:t>
      </w:r>
      <w:r>
        <w:rPr>
          <w:rFonts w:ascii="Times New Roman" w:eastAsia="Times New Roman" w:hAnsi="Times New Roman"/>
          <w:color w:val="000000"/>
          <w:sz w:val="32"/>
          <w:szCs w:val="32"/>
          <w:lang w:val="en-US" w:eastAsia="ru-RU"/>
        </w:rPr>
        <w:t>lardan iborat</w:t>
      </w:r>
      <w:r w:rsidRPr="00B37250">
        <w:rPr>
          <w:rFonts w:ascii="Times New Roman" w:eastAsia="Times New Roman" w:hAnsi="Times New Roman"/>
          <w:color w:val="000000"/>
          <w:sz w:val="32"/>
          <w:szCs w:val="32"/>
          <w:lang w:val="en-US" w:eastAsia="ru-RU"/>
        </w:rPr>
        <w:t>?</w:t>
      </w:r>
    </w:p>
    <w:p w:rsidR="00A30F5C" w:rsidRPr="00B37250" w:rsidRDefault="00A30F5C" w:rsidP="00A30F5C">
      <w:pPr>
        <w:widowControl w:val="0"/>
        <w:numPr>
          <w:ilvl w:val="0"/>
          <w:numId w:val="2"/>
        </w:numPr>
        <w:tabs>
          <w:tab w:val="left" w:pos="791"/>
        </w:tabs>
        <w:spacing w:after="0" w:line="276" w:lineRule="auto"/>
        <w:ind w:left="720" w:hanging="360"/>
        <w:rPr>
          <w:rFonts w:ascii="Times New Roman" w:eastAsia="Times New Roman" w:hAnsi="Times New Roman"/>
          <w:color w:val="000000"/>
          <w:sz w:val="32"/>
          <w:szCs w:val="32"/>
          <w:lang w:val="en-US" w:eastAsia="ru-RU"/>
        </w:rPr>
      </w:pPr>
      <w:r w:rsidRPr="00B37250">
        <w:rPr>
          <w:rFonts w:ascii="Times New Roman" w:eastAsia="Times New Roman" w:hAnsi="Times New Roman"/>
          <w:color w:val="000000"/>
          <w:sz w:val="32"/>
          <w:szCs w:val="32"/>
          <w:lang w:val="en-US" w:eastAsia="ru-RU"/>
        </w:rPr>
        <w:t xml:space="preserve">Yordamning ijtimoiy </w:t>
      </w:r>
      <w:r>
        <w:rPr>
          <w:rFonts w:ascii="Times New Roman" w:eastAsia="Times New Roman" w:hAnsi="Times New Roman"/>
          <w:color w:val="000000"/>
          <w:sz w:val="32"/>
          <w:szCs w:val="32"/>
          <w:lang w:val="en-US" w:eastAsia="ru-RU"/>
        </w:rPr>
        <w:t>shakliga misol keltiring.</w:t>
      </w:r>
    </w:p>
    <w:p w:rsidR="00A30F5C" w:rsidRPr="00B37250" w:rsidRDefault="00A30F5C" w:rsidP="00A30F5C">
      <w:pPr>
        <w:widowControl w:val="0"/>
        <w:numPr>
          <w:ilvl w:val="0"/>
          <w:numId w:val="2"/>
        </w:numPr>
        <w:tabs>
          <w:tab w:val="left" w:pos="786"/>
        </w:tabs>
        <w:spacing w:after="0" w:line="276" w:lineRule="auto"/>
        <w:ind w:left="720" w:hanging="360"/>
        <w:rPr>
          <w:rFonts w:ascii="Times New Roman" w:eastAsia="Times New Roman" w:hAnsi="Times New Roman"/>
          <w:color w:val="000000"/>
          <w:sz w:val="32"/>
          <w:szCs w:val="32"/>
          <w:lang w:eastAsia="ru-RU"/>
        </w:rPr>
      </w:pPr>
      <w:r>
        <w:rPr>
          <w:rFonts w:ascii="Times New Roman" w:eastAsia="Times New Roman" w:hAnsi="Times New Roman"/>
          <w:color w:val="000000"/>
          <w:sz w:val="32"/>
          <w:szCs w:val="32"/>
          <w:lang w:eastAsia="ru-RU"/>
        </w:rPr>
        <w:lastRenderedPageBreak/>
        <w:t xml:space="preserve">Yordamning </w:t>
      </w:r>
      <w:r>
        <w:rPr>
          <w:rFonts w:ascii="Times New Roman" w:eastAsia="Times New Roman" w:hAnsi="Times New Roman"/>
          <w:color w:val="000000"/>
          <w:sz w:val="32"/>
          <w:szCs w:val="32"/>
          <w:lang w:val="en-US" w:eastAsia="ru-RU"/>
        </w:rPr>
        <w:t>turli ko’rinishlari</w:t>
      </w:r>
    </w:p>
    <w:p w:rsidR="00A30F5C" w:rsidRPr="00B37250" w:rsidRDefault="00A30F5C" w:rsidP="00A30F5C">
      <w:pPr>
        <w:widowControl w:val="0"/>
        <w:numPr>
          <w:ilvl w:val="0"/>
          <w:numId w:val="2"/>
        </w:numPr>
        <w:tabs>
          <w:tab w:val="left" w:pos="791"/>
        </w:tabs>
        <w:spacing w:after="0" w:line="276" w:lineRule="auto"/>
        <w:ind w:left="720" w:hanging="360"/>
        <w:rPr>
          <w:rFonts w:ascii="Times New Roman" w:eastAsia="Times New Roman" w:hAnsi="Times New Roman"/>
          <w:color w:val="000000"/>
          <w:sz w:val="32"/>
          <w:szCs w:val="32"/>
          <w:lang w:val="en-US" w:eastAsia="ru-RU"/>
        </w:rPr>
      </w:pPr>
      <w:r>
        <w:rPr>
          <w:rFonts w:ascii="Times New Roman" w:eastAsia="Times New Roman" w:hAnsi="Times New Roman"/>
          <w:color w:val="000000"/>
          <w:sz w:val="32"/>
          <w:szCs w:val="32"/>
          <w:lang w:val="en-US" w:eastAsia="ru-RU"/>
        </w:rPr>
        <w:t>Jamoaviy yordam va uni o’ziga xos jihatlari</w:t>
      </w:r>
      <w:r w:rsidRPr="00B37250">
        <w:rPr>
          <w:rFonts w:ascii="Times New Roman" w:eastAsia="Times New Roman" w:hAnsi="Times New Roman"/>
          <w:color w:val="000000"/>
          <w:sz w:val="32"/>
          <w:szCs w:val="32"/>
          <w:lang w:val="en-US" w:eastAsia="ru-RU"/>
        </w:rPr>
        <w:t>?</w:t>
      </w:r>
    </w:p>
    <w:p w:rsidR="00A30F5C" w:rsidRPr="00B37250" w:rsidRDefault="00A30F5C" w:rsidP="00A30F5C">
      <w:pPr>
        <w:widowControl w:val="0"/>
        <w:numPr>
          <w:ilvl w:val="0"/>
          <w:numId w:val="2"/>
        </w:numPr>
        <w:tabs>
          <w:tab w:val="left" w:pos="777"/>
        </w:tabs>
        <w:spacing w:after="0" w:line="276" w:lineRule="auto"/>
        <w:ind w:left="720" w:hanging="360"/>
        <w:rPr>
          <w:rFonts w:ascii="Times New Roman" w:eastAsia="Times New Roman" w:hAnsi="Times New Roman"/>
          <w:color w:val="000000"/>
          <w:sz w:val="32"/>
          <w:szCs w:val="32"/>
          <w:lang w:val="en-US" w:eastAsia="ru-RU"/>
        </w:rPr>
      </w:pPr>
      <w:r w:rsidRPr="00B37250">
        <w:rPr>
          <w:rFonts w:ascii="Times New Roman" w:eastAsia="Times New Roman" w:hAnsi="Times New Roman"/>
          <w:color w:val="000000"/>
          <w:sz w:val="32"/>
          <w:szCs w:val="32"/>
          <w:lang w:val="en-US" w:eastAsia="ru-RU"/>
        </w:rPr>
        <w:t>Xususiy</w:t>
      </w:r>
      <w:r>
        <w:rPr>
          <w:rFonts w:ascii="Times New Roman" w:eastAsia="Times New Roman" w:hAnsi="Times New Roman"/>
          <w:color w:val="000000"/>
          <w:sz w:val="32"/>
          <w:szCs w:val="32"/>
          <w:lang w:val="en-US" w:eastAsia="ru-RU"/>
        </w:rPr>
        <w:t xml:space="preserve"> yordam nima</w:t>
      </w:r>
      <w:r w:rsidRPr="00B37250">
        <w:rPr>
          <w:rFonts w:ascii="Times New Roman" w:eastAsia="Times New Roman" w:hAnsi="Times New Roman"/>
          <w:color w:val="000000"/>
          <w:sz w:val="32"/>
          <w:szCs w:val="32"/>
          <w:lang w:val="en-US" w:eastAsia="ru-RU"/>
        </w:rPr>
        <w:t>?</w:t>
      </w:r>
    </w:p>
    <w:p w:rsidR="00A30F5C" w:rsidRPr="00B37250" w:rsidRDefault="00A30F5C" w:rsidP="00A30F5C">
      <w:pPr>
        <w:widowControl w:val="0"/>
        <w:numPr>
          <w:ilvl w:val="0"/>
          <w:numId w:val="2"/>
        </w:numPr>
        <w:tabs>
          <w:tab w:val="left" w:pos="782"/>
        </w:tabs>
        <w:spacing w:after="0" w:line="276" w:lineRule="auto"/>
        <w:ind w:left="720" w:hanging="360"/>
        <w:rPr>
          <w:rFonts w:ascii="Times New Roman" w:eastAsia="Times New Roman" w:hAnsi="Times New Roman"/>
          <w:color w:val="000000"/>
          <w:sz w:val="32"/>
          <w:szCs w:val="32"/>
          <w:lang w:val="en-US" w:eastAsia="ru-RU"/>
        </w:rPr>
      </w:pPr>
      <w:r w:rsidRPr="00B37250">
        <w:rPr>
          <w:rFonts w:ascii="Times New Roman" w:eastAsia="Times New Roman" w:hAnsi="Times New Roman"/>
          <w:color w:val="000000"/>
          <w:sz w:val="32"/>
          <w:szCs w:val="32"/>
          <w:lang w:val="en-US" w:eastAsia="ru-RU"/>
        </w:rPr>
        <w:t>Guruh</w:t>
      </w:r>
      <w:r>
        <w:rPr>
          <w:rFonts w:ascii="Times New Roman" w:eastAsia="Times New Roman" w:hAnsi="Times New Roman"/>
          <w:color w:val="000000"/>
          <w:sz w:val="32"/>
          <w:szCs w:val="32"/>
          <w:lang w:val="en-US" w:eastAsia="ru-RU"/>
        </w:rPr>
        <w:t>iy yordam deganda nimani tushunasiz</w:t>
      </w:r>
      <w:r w:rsidRPr="00B37250">
        <w:rPr>
          <w:rFonts w:ascii="Times New Roman" w:eastAsia="Times New Roman" w:hAnsi="Times New Roman"/>
          <w:color w:val="000000"/>
          <w:sz w:val="32"/>
          <w:szCs w:val="32"/>
          <w:lang w:val="en-US" w:eastAsia="ru-RU"/>
        </w:rPr>
        <w:t>?</w:t>
      </w:r>
    </w:p>
    <w:p w:rsidR="00A30F5C" w:rsidRPr="00B37250" w:rsidRDefault="00A30F5C" w:rsidP="00A30F5C">
      <w:pPr>
        <w:widowControl w:val="0"/>
        <w:numPr>
          <w:ilvl w:val="0"/>
          <w:numId w:val="2"/>
        </w:numPr>
        <w:tabs>
          <w:tab w:val="left" w:pos="786"/>
        </w:tabs>
        <w:spacing w:after="0" w:line="276" w:lineRule="auto"/>
        <w:ind w:left="720" w:hanging="360"/>
        <w:rPr>
          <w:rFonts w:ascii="Times New Roman" w:eastAsia="Times New Roman" w:hAnsi="Times New Roman"/>
          <w:color w:val="000000"/>
          <w:sz w:val="32"/>
          <w:szCs w:val="32"/>
          <w:lang w:val="en-US" w:eastAsia="ru-RU"/>
        </w:rPr>
      </w:pPr>
      <w:r w:rsidRPr="00B37250">
        <w:rPr>
          <w:rFonts w:ascii="Times New Roman" w:eastAsia="Times New Roman" w:hAnsi="Times New Roman"/>
          <w:color w:val="000000"/>
          <w:sz w:val="32"/>
          <w:szCs w:val="32"/>
          <w:lang w:val="en-US" w:eastAsia="ru-RU"/>
        </w:rPr>
        <w:t>Davlat tomonid</w:t>
      </w:r>
      <w:r>
        <w:rPr>
          <w:rFonts w:ascii="Times New Roman" w:eastAsia="Times New Roman" w:hAnsi="Times New Roman"/>
          <w:color w:val="000000"/>
          <w:sz w:val="32"/>
          <w:szCs w:val="32"/>
          <w:lang w:val="en-US" w:eastAsia="ru-RU"/>
        </w:rPr>
        <w:t>an yordam qanday shaklda namoyon bo’ladi</w:t>
      </w:r>
      <w:r w:rsidRPr="00B37250">
        <w:rPr>
          <w:rFonts w:ascii="Times New Roman" w:eastAsia="Times New Roman" w:hAnsi="Times New Roman"/>
          <w:color w:val="000000"/>
          <w:sz w:val="32"/>
          <w:szCs w:val="32"/>
          <w:lang w:val="en-US" w:eastAsia="ru-RU"/>
        </w:rPr>
        <w:t>?</w:t>
      </w:r>
    </w:p>
    <w:p w:rsidR="00A30F5C" w:rsidRPr="00B37250" w:rsidRDefault="00A30F5C" w:rsidP="00A30F5C">
      <w:pPr>
        <w:widowControl w:val="0"/>
        <w:tabs>
          <w:tab w:val="left" w:pos="777"/>
        </w:tabs>
        <w:spacing w:after="0" w:line="276" w:lineRule="auto"/>
        <w:ind w:left="380"/>
        <w:rPr>
          <w:rFonts w:ascii="Times New Roman" w:eastAsia="Times New Roman" w:hAnsi="Times New Roman"/>
          <w:color w:val="000000"/>
          <w:sz w:val="32"/>
          <w:szCs w:val="32"/>
          <w:lang w:val="en-US" w:eastAsia="ru-RU"/>
        </w:rPr>
      </w:pPr>
    </w:p>
    <w:p w:rsidR="00A30F5C" w:rsidRPr="00B37250" w:rsidRDefault="00A30F5C" w:rsidP="00A30F5C">
      <w:pPr>
        <w:widowControl w:val="0"/>
        <w:spacing w:after="380" w:line="276" w:lineRule="auto"/>
        <w:ind w:left="380"/>
        <w:jc w:val="both"/>
        <w:rPr>
          <w:rFonts w:ascii="Times New Roman" w:eastAsia="Times New Roman" w:hAnsi="Times New Roman"/>
          <w:color w:val="000000"/>
          <w:sz w:val="32"/>
          <w:szCs w:val="32"/>
          <w:lang w:val="en-US" w:eastAsia="ru-RU"/>
        </w:rPr>
      </w:pPr>
      <w:bookmarkStart w:id="6" w:name="bookmark59"/>
      <w:r w:rsidRPr="00B37250">
        <w:rPr>
          <w:rFonts w:ascii="Times New Roman" w:eastAsia="Times New Roman" w:hAnsi="Times New Roman"/>
          <w:b/>
          <w:bCs/>
          <w:color w:val="000000"/>
          <w:sz w:val="32"/>
          <w:szCs w:val="32"/>
          <w:lang w:val="en-US" w:eastAsia="ru-RU"/>
        </w:rPr>
        <w:t xml:space="preserve">Tayanch tushunchalar: </w:t>
      </w:r>
      <w:r w:rsidRPr="00B37250">
        <w:rPr>
          <w:rFonts w:ascii="Times New Roman" w:eastAsia="Times New Roman" w:hAnsi="Times New Roman"/>
          <w:color w:val="000000"/>
          <w:sz w:val="32"/>
          <w:szCs w:val="32"/>
          <w:lang w:val="en-US" w:eastAsia="ru-RU"/>
        </w:rPr>
        <w:t xml:space="preserve">ijtimoiy ish, xayr-saxovat, </w:t>
      </w:r>
      <w:r>
        <w:rPr>
          <w:rFonts w:ascii="Times New Roman" w:eastAsia="Times New Roman" w:hAnsi="Times New Roman"/>
          <w:color w:val="000000"/>
          <w:sz w:val="32"/>
          <w:szCs w:val="32"/>
          <w:lang w:val="en-US" w:eastAsia="ru-RU"/>
        </w:rPr>
        <w:t xml:space="preserve">yordam, sadaqa, </w:t>
      </w:r>
      <w:r w:rsidRPr="00B37250">
        <w:rPr>
          <w:rFonts w:ascii="Times New Roman" w:eastAsia="Times New Roman" w:hAnsi="Times New Roman"/>
          <w:color w:val="000000"/>
          <w:sz w:val="32"/>
          <w:szCs w:val="32"/>
          <w:lang w:val="en-US" w:eastAsia="ru-RU"/>
        </w:rPr>
        <w:t>filantropiya</w:t>
      </w:r>
      <w:bookmarkEnd w:id="6"/>
      <w:r>
        <w:rPr>
          <w:rFonts w:ascii="Times New Roman" w:eastAsia="Times New Roman" w:hAnsi="Times New Roman"/>
          <w:color w:val="000000"/>
          <w:sz w:val="32"/>
          <w:szCs w:val="32"/>
          <w:lang w:val="en-US" w:eastAsia="ru-RU"/>
        </w:rPr>
        <w:t>, xususiy yordam, guruhiy yordam.</w:t>
      </w:r>
    </w:p>
    <w:p w:rsidR="005033C0" w:rsidRPr="00A30F5C" w:rsidRDefault="005033C0">
      <w:pPr>
        <w:rPr>
          <w:lang w:val="en-US"/>
        </w:rPr>
      </w:pPr>
      <w:bookmarkStart w:id="7" w:name="_GoBack"/>
      <w:bookmarkEnd w:id="7"/>
    </w:p>
    <w:sectPr w:rsidR="005033C0" w:rsidRPr="00A30F5C">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626E" w:rsidRDefault="00A6626E" w:rsidP="00A30F5C">
      <w:pPr>
        <w:spacing w:after="0" w:line="240" w:lineRule="auto"/>
      </w:pPr>
      <w:r>
        <w:separator/>
      </w:r>
    </w:p>
  </w:endnote>
  <w:endnote w:type="continuationSeparator" w:id="0">
    <w:p w:rsidR="00A6626E" w:rsidRDefault="00A6626E" w:rsidP="00A30F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626E" w:rsidRDefault="00A6626E" w:rsidP="00A30F5C">
      <w:pPr>
        <w:spacing w:after="0" w:line="240" w:lineRule="auto"/>
      </w:pPr>
      <w:r>
        <w:separator/>
      </w:r>
    </w:p>
  </w:footnote>
  <w:footnote w:type="continuationSeparator" w:id="0">
    <w:p w:rsidR="00A6626E" w:rsidRDefault="00A6626E" w:rsidP="00A30F5C">
      <w:pPr>
        <w:spacing w:after="0" w:line="240" w:lineRule="auto"/>
      </w:pPr>
      <w:r>
        <w:continuationSeparator/>
      </w:r>
    </w:p>
  </w:footnote>
  <w:footnote w:id="1">
    <w:p w:rsidR="00A30F5C" w:rsidRDefault="00A30F5C" w:rsidP="00A30F5C">
      <w:pPr>
        <w:pStyle w:val="a9"/>
        <w:rPr>
          <w:lang w:val="en-US"/>
        </w:rPr>
      </w:pPr>
      <w:bookmarkStart w:id="3" w:name="bookmark0"/>
      <w:r>
        <w:rPr>
          <w:color w:val="000000"/>
          <w:vertAlign w:val="superscript"/>
        </w:rPr>
        <w:footnoteRef/>
      </w:r>
      <w:hyperlink r:id="rId1" w:history="1">
        <w:r>
          <w:rPr>
            <w:rStyle w:val="a4"/>
            <w:color w:val="000000"/>
            <w:lang w:val="en-US"/>
          </w:rPr>
          <w:t xml:space="preserve"> O‘zME</w:t>
        </w:r>
        <w:r>
          <w:rPr>
            <w:rStyle w:val="a4"/>
            <w:color w:val="202122"/>
            <w:lang w:val="en-US"/>
          </w:rPr>
          <w:t xml:space="preserve">. </w:t>
        </w:r>
      </w:hyperlink>
      <w:r>
        <w:rPr>
          <w:color w:val="202122"/>
          <w:lang w:val="en-US"/>
        </w:rPr>
        <w:t>Birinchi jild. Toshkent, 2000-yil</w:t>
      </w:r>
      <w:bookmarkEnd w:id="3"/>
    </w:p>
  </w:footnote>
  <w:footnote w:id="2">
    <w:p w:rsidR="00A30F5C" w:rsidRDefault="00A30F5C" w:rsidP="00A30F5C">
      <w:pPr>
        <w:pStyle w:val="a9"/>
        <w:pBdr>
          <w:top w:val="single" w:sz="4" w:space="0" w:color="auto"/>
        </w:pBdr>
        <w:rPr>
          <w:lang w:val="en-US"/>
        </w:rPr>
      </w:pPr>
      <w:bookmarkStart w:id="4" w:name="bookmark1"/>
      <w:r>
        <w:rPr>
          <w:rFonts w:ascii="Calibri" w:eastAsia="Calibri" w:hAnsi="Calibri" w:cs="Calibri"/>
          <w:color w:val="000000"/>
          <w:sz w:val="13"/>
          <w:szCs w:val="13"/>
          <w:vertAlign w:val="superscript"/>
        </w:rPr>
        <w:footnoteRef/>
      </w:r>
      <w:r>
        <w:rPr>
          <w:rFonts w:ascii="Calibri" w:eastAsia="Calibri" w:hAnsi="Calibri" w:cs="Calibri"/>
          <w:color w:val="000000"/>
          <w:sz w:val="13"/>
          <w:szCs w:val="13"/>
          <w:lang w:val="en-US"/>
        </w:rPr>
        <w:t xml:space="preserve"> </w:t>
      </w:r>
      <w:hyperlink r:id="rId2" w:history="1">
        <w:r>
          <w:rPr>
            <w:rStyle w:val="a4"/>
            <w:color w:val="000000"/>
            <w:lang w:val="en-US"/>
          </w:rPr>
          <w:t>https://ru.wikipedia.org/wiki/</w:t>
        </w:r>
        <w:bookmarkEnd w:id="4"/>
      </w:hyperlink>
    </w:p>
  </w:footnote>
  <w:footnote w:id="3">
    <w:p w:rsidR="00A30F5C" w:rsidRDefault="00A30F5C" w:rsidP="00A30F5C">
      <w:pPr>
        <w:pStyle w:val="a5"/>
        <w:rPr>
          <w:lang w:val="en-US"/>
        </w:rPr>
      </w:pPr>
      <w:bookmarkStart w:id="5" w:name="bookmark2"/>
      <w:r>
        <w:rPr>
          <w:rStyle w:val="a7"/>
        </w:rPr>
        <w:footnoteRef/>
      </w:r>
      <w:r>
        <w:rPr>
          <w:lang w:val="en-US"/>
        </w:rPr>
        <w:t xml:space="preserve"> Robert McCully. Philanthropy Reconsidered (2009) p 13</w:t>
      </w:r>
    </w:p>
    <w:bookmarkEnd w:id="5"/>
    <w:p w:rsidR="00A30F5C" w:rsidRDefault="00A30F5C" w:rsidP="00A30F5C">
      <w:pPr>
        <w:pStyle w:val="a5"/>
        <w:rPr>
          <w:lang w:val="en-US"/>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724B47"/>
    <w:multiLevelType w:val="hybridMultilevel"/>
    <w:tmpl w:val="5052DF1C"/>
    <w:lvl w:ilvl="0" w:tplc="0419000D">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 w15:restartNumberingAfterBreak="0">
    <w:nsid w:val="1CCA36B4"/>
    <w:multiLevelType w:val="multilevel"/>
    <w:tmpl w:val="D1BA791E"/>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32"/>
        <w:szCs w:val="32"/>
        <w:u w:val="none"/>
        <w:effect w:val="no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3CD74176"/>
    <w:multiLevelType w:val="multilevel"/>
    <w:tmpl w:val="2CDA3640"/>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36"/>
        <w:szCs w:val="36"/>
        <w:u w:val="none"/>
        <w:effect w:val="no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49A87E80"/>
    <w:multiLevelType w:val="multilevel"/>
    <w:tmpl w:val="AD147FB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B0823C1"/>
    <w:multiLevelType w:val="multilevel"/>
    <w:tmpl w:val="BB4A9530"/>
    <w:lvl w:ilvl="0">
      <w:start w:val="1"/>
      <w:numFmt w:val="decimal"/>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32"/>
        <w:szCs w:val="32"/>
        <w:u w:val="none"/>
        <w:effect w:val="no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5FDE012A"/>
    <w:multiLevelType w:val="multilevel"/>
    <w:tmpl w:val="ABFE9DB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0704631"/>
    <w:multiLevelType w:val="hybridMultilevel"/>
    <w:tmpl w:val="F10CE346"/>
    <w:lvl w:ilvl="0" w:tplc="04190001">
      <w:start w:val="1"/>
      <w:numFmt w:val="bullet"/>
      <w:lvlText w:val=""/>
      <w:lvlJc w:val="left"/>
      <w:pPr>
        <w:ind w:left="1120" w:hanging="360"/>
      </w:pPr>
      <w:rPr>
        <w:rFonts w:ascii="Symbol" w:hAnsi="Symbol" w:hint="default"/>
      </w:rPr>
    </w:lvl>
    <w:lvl w:ilvl="1" w:tplc="04190003">
      <w:start w:val="1"/>
      <w:numFmt w:val="bullet"/>
      <w:lvlText w:val="o"/>
      <w:lvlJc w:val="left"/>
      <w:pPr>
        <w:ind w:left="1840" w:hanging="360"/>
      </w:pPr>
      <w:rPr>
        <w:rFonts w:ascii="Courier New" w:hAnsi="Courier New" w:cs="Courier New" w:hint="default"/>
      </w:rPr>
    </w:lvl>
    <w:lvl w:ilvl="2" w:tplc="04190005">
      <w:start w:val="1"/>
      <w:numFmt w:val="bullet"/>
      <w:lvlText w:val=""/>
      <w:lvlJc w:val="left"/>
      <w:pPr>
        <w:ind w:left="2560" w:hanging="360"/>
      </w:pPr>
      <w:rPr>
        <w:rFonts w:ascii="Wingdings" w:hAnsi="Wingdings" w:hint="default"/>
      </w:rPr>
    </w:lvl>
    <w:lvl w:ilvl="3" w:tplc="04190001">
      <w:start w:val="1"/>
      <w:numFmt w:val="bullet"/>
      <w:lvlText w:val=""/>
      <w:lvlJc w:val="left"/>
      <w:pPr>
        <w:ind w:left="3280" w:hanging="360"/>
      </w:pPr>
      <w:rPr>
        <w:rFonts w:ascii="Symbol" w:hAnsi="Symbol" w:hint="default"/>
      </w:rPr>
    </w:lvl>
    <w:lvl w:ilvl="4" w:tplc="04190003">
      <w:start w:val="1"/>
      <w:numFmt w:val="bullet"/>
      <w:lvlText w:val="o"/>
      <w:lvlJc w:val="left"/>
      <w:pPr>
        <w:ind w:left="4000" w:hanging="360"/>
      </w:pPr>
      <w:rPr>
        <w:rFonts w:ascii="Courier New" w:hAnsi="Courier New" w:cs="Courier New" w:hint="default"/>
      </w:rPr>
    </w:lvl>
    <w:lvl w:ilvl="5" w:tplc="04190005">
      <w:start w:val="1"/>
      <w:numFmt w:val="bullet"/>
      <w:lvlText w:val=""/>
      <w:lvlJc w:val="left"/>
      <w:pPr>
        <w:ind w:left="4720" w:hanging="360"/>
      </w:pPr>
      <w:rPr>
        <w:rFonts w:ascii="Wingdings" w:hAnsi="Wingdings" w:hint="default"/>
      </w:rPr>
    </w:lvl>
    <w:lvl w:ilvl="6" w:tplc="04190001">
      <w:start w:val="1"/>
      <w:numFmt w:val="bullet"/>
      <w:lvlText w:val=""/>
      <w:lvlJc w:val="left"/>
      <w:pPr>
        <w:ind w:left="5440" w:hanging="360"/>
      </w:pPr>
      <w:rPr>
        <w:rFonts w:ascii="Symbol" w:hAnsi="Symbol" w:hint="default"/>
      </w:rPr>
    </w:lvl>
    <w:lvl w:ilvl="7" w:tplc="04190003">
      <w:start w:val="1"/>
      <w:numFmt w:val="bullet"/>
      <w:lvlText w:val="o"/>
      <w:lvlJc w:val="left"/>
      <w:pPr>
        <w:ind w:left="6160" w:hanging="360"/>
      </w:pPr>
      <w:rPr>
        <w:rFonts w:ascii="Courier New" w:hAnsi="Courier New" w:cs="Courier New" w:hint="default"/>
      </w:rPr>
    </w:lvl>
    <w:lvl w:ilvl="8" w:tplc="04190005">
      <w:start w:val="1"/>
      <w:numFmt w:val="bullet"/>
      <w:lvlText w:val=""/>
      <w:lvlJc w:val="left"/>
      <w:pPr>
        <w:ind w:left="6880" w:hanging="360"/>
      </w:pPr>
      <w:rPr>
        <w:rFonts w:ascii="Wingdings" w:hAnsi="Wingdings" w:hint="default"/>
      </w:rPr>
    </w:lvl>
  </w:abstractNum>
  <w:abstractNum w:abstractNumId="7" w15:restartNumberingAfterBreak="0">
    <w:nsid w:val="76D05A5F"/>
    <w:multiLevelType w:val="multilevel"/>
    <w:tmpl w:val="7162504A"/>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32"/>
        <w:szCs w:val="32"/>
        <w:u w:val="none"/>
        <w:effect w:val="no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abstractNumId w:val="5"/>
  </w:num>
  <w:num w:numId="2">
    <w:abstractNumId w:val="3"/>
  </w:num>
  <w:num w:numId="3">
    <w:abstractNumId w:val="1"/>
    <w:lvlOverride w:ilvl="0"/>
    <w:lvlOverride w:ilvl="1"/>
    <w:lvlOverride w:ilvl="2"/>
    <w:lvlOverride w:ilvl="3"/>
    <w:lvlOverride w:ilvl="4"/>
    <w:lvlOverride w:ilvl="5"/>
    <w:lvlOverride w:ilvl="6"/>
    <w:lvlOverride w:ilvl="7"/>
    <w:lvlOverride w:ilvl="8"/>
  </w:num>
  <w:num w:numId="4">
    <w:abstractNumId w:val="7"/>
    <w:lvlOverride w:ilvl="0"/>
    <w:lvlOverride w:ilvl="1"/>
    <w:lvlOverride w:ilvl="2"/>
    <w:lvlOverride w:ilvl="3"/>
    <w:lvlOverride w:ilvl="4"/>
    <w:lvlOverride w:ilvl="5"/>
    <w:lvlOverride w:ilvl="6"/>
    <w:lvlOverride w:ilvl="7"/>
    <w:lvlOverride w:ilvl="8"/>
  </w:num>
  <w:num w:numId="5">
    <w:abstractNumId w:val="2"/>
    <w:lvlOverride w:ilvl="0"/>
    <w:lvlOverride w:ilvl="1"/>
    <w:lvlOverride w:ilvl="2"/>
    <w:lvlOverride w:ilvl="3"/>
    <w:lvlOverride w:ilvl="4"/>
    <w:lvlOverride w:ilvl="5"/>
    <w:lvlOverride w:ilvl="6"/>
    <w:lvlOverride w:ilvl="7"/>
    <w:lvlOverride w:ilvl="8"/>
  </w:num>
  <w:num w:numId="6">
    <w:abstractNumId w:val="6"/>
    <w:lvlOverride w:ilvl="0"/>
    <w:lvlOverride w:ilvl="1"/>
    <w:lvlOverride w:ilvl="2"/>
    <w:lvlOverride w:ilvl="3"/>
    <w:lvlOverride w:ilvl="4"/>
    <w:lvlOverride w:ilvl="5"/>
    <w:lvlOverride w:ilvl="6"/>
    <w:lvlOverride w:ilvl="7"/>
    <w:lvlOverride w:ilvl="8"/>
  </w:num>
  <w:num w:numId="7">
    <w:abstractNumId w:val="4"/>
    <w:lvlOverride w:ilvl="0">
      <w:startOverride w:val="1"/>
    </w:lvlOverride>
    <w:lvlOverride w:ilvl="1"/>
    <w:lvlOverride w:ilvl="2"/>
    <w:lvlOverride w:ilvl="3"/>
    <w:lvlOverride w:ilvl="4"/>
    <w:lvlOverride w:ilvl="5"/>
    <w:lvlOverride w:ilvl="6"/>
    <w:lvlOverride w:ilvl="7"/>
    <w:lvlOverride w:ilvl="8"/>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2B7A"/>
    <w:rsid w:val="000A2B7A"/>
    <w:rsid w:val="005033C0"/>
    <w:rsid w:val="00A30F5C"/>
    <w:rsid w:val="00A6626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BA62DF-3B70-47F2-A759-35BE172FF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30F5C"/>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_"/>
    <w:link w:val="1"/>
    <w:rsid w:val="00A30F5C"/>
    <w:rPr>
      <w:rFonts w:ascii="Times New Roman" w:eastAsia="Times New Roman" w:hAnsi="Times New Roman"/>
      <w:sz w:val="32"/>
      <w:szCs w:val="32"/>
    </w:rPr>
  </w:style>
  <w:style w:type="paragraph" w:customStyle="1" w:styleId="1">
    <w:name w:val="Основной текст1"/>
    <w:basedOn w:val="a"/>
    <w:link w:val="a3"/>
    <w:rsid w:val="00A30F5C"/>
    <w:pPr>
      <w:widowControl w:val="0"/>
      <w:spacing w:after="0" w:line="276" w:lineRule="auto"/>
      <w:ind w:firstLine="400"/>
    </w:pPr>
    <w:rPr>
      <w:rFonts w:ascii="Times New Roman" w:eastAsia="Times New Roman" w:hAnsi="Times New Roman" w:cstheme="minorBidi"/>
      <w:sz w:val="32"/>
      <w:szCs w:val="32"/>
    </w:rPr>
  </w:style>
  <w:style w:type="character" w:styleId="a4">
    <w:name w:val="Hyperlink"/>
    <w:uiPriority w:val="99"/>
    <w:unhideWhenUsed/>
    <w:rsid w:val="00A30F5C"/>
    <w:rPr>
      <w:color w:val="0563C1"/>
      <w:u w:val="single"/>
    </w:rPr>
  </w:style>
  <w:style w:type="paragraph" w:styleId="a5">
    <w:name w:val="footnote text"/>
    <w:basedOn w:val="a"/>
    <w:link w:val="a6"/>
    <w:uiPriority w:val="99"/>
    <w:semiHidden/>
    <w:unhideWhenUsed/>
    <w:rsid w:val="00A30F5C"/>
    <w:rPr>
      <w:sz w:val="20"/>
      <w:szCs w:val="20"/>
    </w:rPr>
  </w:style>
  <w:style w:type="character" w:customStyle="1" w:styleId="a6">
    <w:name w:val="Текст сноски Знак"/>
    <w:basedOn w:val="a0"/>
    <w:link w:val="a5"/>
    <w:uiPriority w:val="99"/>
    <w:semiHidden/>
    <w:rsid w:val="00A30F5C"/>
    <w:rPr>
      <w:rFonts w:ascii="Calibri" w:eastAsia="Calibri" w:hAnsi="Calibri" w:cs="Times New Roman"/>
      <w:sz w:val="20"/>
      <w:szCs w:val="20"/>
    </w:rPr>
  </w:style>
  <w:style w:type="character" w:styleId="a7">
    <w:name w:val="footnote reference"/>
    <w:uiPriority w:val="99"/>
    <w:semiHidden/>
    <w:unhideWhenUsed/>
    <w:rsid w:val="00A30F5C"/>
    <w:rPr>
      <w:vertAlign w:val="superscript"/>
    </w:rPr>
  </w:style>
  <w:style w:type="character" w:customStyle="1" w:styleId="a8">
    <w:name w:val="Сноска_"/>
    <w:link w:val="a9"/>
    <w:locked/>
    <w:rsid w:val="00A30F5C"/>
    <w:rPr>
      <w:rFonts w:ascii="Times New Roman" w:eastAsia="Times New Roman" w:hAnsi="Times New Roman"/>
    </w:rPr>
  </w:style>
  <w:style w:type="paragraph" w:customStyle="1" w:styleId="a9">
    <w:name w:val="Сноска"/>
    <w:basedOn w:val="a"/>
    <w:link w:val="a8"/>
    <w:rsid w:val="00A30F5C"/>
    <w:pPr>
      <w:widowControl w:val="0"/>
      <w:spacing w:after="0" w:line="240" w:lineRule="auto"/>
    </w:pPr>
    <w:rPr>
      <w:rFonts w:ascii="Times New Roman" w:eastAsia="Times New Roman" w:hAnsi="Times New Roman"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Samsung\Desktop\13155_2_C696B5D2CB0402C90C32BFE47DBC6F525C4C1337.docx" TargetMode="External"/><Relationship Id="rId3" Type="http://schemas.openxmlformats.org/officeDocument/2006/relationships/settings" Target="settings.xml"/><Relationship Id="rId7" Type="http://schemas.openxmlformats.org/officeDocument/2006/relationships/hyperlink" Target="file:///C:\Users\Samsung\Desktop\13155_2_C696B5D2CB0402C90C32BFE47DBC6F525C4C1337.doc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uz.wikipedia.org/wiki/20-asr"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ru.wikipedia.org/wiki/" TargetMode="External"/><Relationship Id="rId1" Type="http://schemas.openxmlformats.org/officeDocument/2006/relationships/hyperlink" Target="https://uz.wikipedia.org/wiki/O%ca%bbzME"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2713</Words>
  <Characters>15470</Characters>
  <Application>Microsoft Office Word</Application>
  <DocSecurity>0</DocSecurity>
  <Lines>128</Lines>
  <Paragraphs>36</Paragraphs>
  <ScaleCrop>false</ScaleCrop>
  <Company/>
  <LinksUpToDate>false</LinksUpToDate>
  <CharactersWithSpaces>18147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Samsung</dc:creator>
  <cp:keywords/>
  <dc:description/>
  <cp:lastModifiedBy>Samsung</cp:lastModifiedBy>
  <cp:revision>2</cp:revision>
  <dcterms:created xsi:type="dcterms:W3CDTF">2026-01-06T13:20:00Z</dcterms:created>
  <dcterms:modified xsi:type="dcterms:W3CDTF">2026-01-06T13:20:00Z</dcterms:modified>
</cp:coreProperties>
</file>