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6</w:t>
      </w:r>
      <w:bookmarkEnd w:id="0"/>
      <w:r>
        <w:fldChar w:fldCharType="end"/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a major task of test planning?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Determining the test approach.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Preparing test specifications.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Evaluating exit criteria and reporting.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Measuring and analyzing results.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statements is MOST OFTEN true?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Source-code inspections are often used in component testing.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Component testing searches for defects in programs that are separately testable.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Component testing is an important part of user acceptance testing.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Component testing aims to expose problems in the interactions between software and hardware components.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 a system designed to work out the tax to be paid: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 employee has £4000 of salary tax free.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next £1500 is taxed at 10%.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next £28000 after that is taxed at 22%.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Any further amount is taxed at 40%.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the nearest whole pound, which of these groups of numbers fall into three DIFFERENT equivalence classes?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£4000; £5000; £5500.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£32001; £34000; £36500.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£28000; £28001; £32001.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£4000; £4200; £5600.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will NOT be detected by static analysis?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Parameter type mismatches.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Errors in requirements.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Undeclared variables.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Uncalled functions.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test activities can be automated?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Reviews and inspections.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ii Metrics gathering.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iii Test planning.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iv Test execution.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 Data generation.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i, iii, iv.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i, ii, iii.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ii, iv, v.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ii, iii, v.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an objective of a pilot project for the introduction of a testing tool?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Evaluate testers’ competence to use the tool.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Complete the testing of a key project.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Assess whether the benefits will be achieved at reasonable cost.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Discover what the requirements for the tool are.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is the MAIN purpose of a Master Test Plan?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To communicate how incidents will be managed.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To communicate how testing will be performed.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To produce a test schedule.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To produce a work breakdown structure.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 a REACTIVE approach to testing when would you expect the bulk of the test design work to be begun?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After the software or system has been produced.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During development.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As early as possible.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During requirements analysis.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is the objective of debugging?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To localise a defect.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ii To fix a defect.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iii To show value.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iv To increase the range of testing.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i, iii.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ii, iii, iv.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ii, iv.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i, ii.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10. Given the following decision table</w:t>
      </w:r>
    </w:p>
    <w:tbl>
      <w:tblPr>
        <w:tblOverlap w:val="never"/>
        <w:jc w:val="center"/>
        <w:tblLayout w:type="fixed"/>
      </w:tblPr>
      <w:tblGrid>
        <w:gridCol w:w="2818"/>
        <w:gridCol w:w="1786"/>
        <w:gridCol w:w="1488"/>
        <w:gridCol w:w="1056"/>
        <w:gridCol w:w="1114"/>
      </w:tblGrid>
      <w:tr>
        <w:trPr>
          <w:trHeight w:val="254" w:hRule="exact"/>
        </w:trPr>
        <w:tc>
          <w:tcPr>
            <w:tcBorders/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Rule 1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Rule 2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Rule 3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Rule 4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Conditions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UK resident?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False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True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True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True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Age between 18 - 55?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Don’t care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False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True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True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Smoker?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Don’t care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Don’t care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False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True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Actions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Insure client?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False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False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True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True</w:t>
            </w:r>
          </w:p>
        </w:tc>
      </w:tr>
      <w:tr>
        <w:trPr>
          <w:trHeight w:val="259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Offer 10% discount?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False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False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True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False</w:t>
            </w:r>
          </w:p>
        </w:tc>
      </w:tr>
    </w:tbl>
    <w:p>
      <w:pPr>
        <w:widowControl w:val="0"/>
        <w:spacing w:after="25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is the expected result for each of the following test cases?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A.TC1: Fred is a 32 year old smoker resident in London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B.TC3: Jean-Michel is a 65 year non-smoker resident in Paris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A - Insure, 10% discount, B - Insure, no discount.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A - Don’t insure, B - Don’t insure.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A - Insure, no discount, B - Don’t insure.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A - Insure, no discount, B - Insure with 10% discount.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11. Which of the following are valid objectives for testing?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.To find defects.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0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.To gain confidence in the level of quality.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.To identify the cause of defects.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iv.To prevent defects.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i,ii, and iii.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ii, iii and iv.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i, ii and iv.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i,iii and iv.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process of designing test cases consists of the following activities: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Elaborate and describe test cases in detail by using test design techniques.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Specify the order of test case execution.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Analyse requirements and specifications to determine test conditions.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3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Specify expected results.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According to the process of identifying and designing tests, what is the correct order of these activities?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iii, i, iv, ii.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iii, iv, i, ii.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iii, ii, i, iv.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ii, iii, i, iv.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is the main purpose of impact analysis for testers?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To determine the programming effort needed to make the changes.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To determine what proportion of the changes need to be tested.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To determine how much the planned changes will affect users.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To determine how the existing system may be affected by changes.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1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requirements would be tested by a functional system test?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The system must be able to perform its functions for an average of 23 hours 50 mins per day.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The system must perform adequately for up to 30 users.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The system must allow a user to amend the address of a customer.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The system must allow 12,000 new customers per year.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15.In a system designed to work out the tax to be paid: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 employee has £4000 of salary tax free.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next £1500 is taxed at 10%.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next £28000 after that is taxed at 22%.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Any further amount is taxed at 40%.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the nearest whole pound, which of these is a valid Boundary Value Analysis</w:t>
      </w:r>
      <w:r>
        <w:br w:type="page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case?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£28000.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£33501.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£32001.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£1500.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.Which of the following defines the sequence in which tests should be executed?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Test plan.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Test procedure specification.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Test case specification.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Test design specification.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40" w:val="left"/>
        </w:tabs>
        <w:bidi w:val="0"/>
        <w:spacing w:before="0" w:after="1680" w:line="240" w:lineRule="auto"/>
        <w:ind w:left="0" w:right="0" w:firstLine="0"/>
        <w:jc w:val="left"/>
      </w:pPr>
      <w:r>
        <w:drawing>
          <wp:anchor distT="0" distB="0" distL="0" distR="0" simplePos="0" relativeHeight="125829378" behindDoc="0" locked="0" layoutInCell="1" allowOverlap="1">
            <wp:simplePos x="0" y="0"/>
            <wp:positionH relativeFrom="page">
              <wp:posOffset>2889885</wp:posOffset>
            </wp:positionH>
            <wp:positionV relativeFrom="paragraph">
              <wp:posOffset>177800</wp:posOffset>
            </wp:positionV>
            <wp:extent cx="1993265" cy="902335"/>
            <wp:wrapTight wrapText="left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993265" cy="90233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Given the following state transition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series of state transitions below will provide 0-switch coverage?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A, B, E, B, C, F, D.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A, B, E, B, C, F, F.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A, B, E, B, C, D.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A, B, C, F, F, D.</w:t>
      </w:r>
    </w:p>
    <w:tbl>
      <w:tblPr>
        <w:tblOverlap w:val="never"/>
        <w:jc w:val="center"/>
        <w:tblLayout w:type="fixed"/>
      </w:tblPr>
      <w:tblGrid>
        <w:gridCol w:w="3379"/>
        <w:gridCol w:w="1814"/>
        <w:gridCol w:w="1627"/>
        <w:gridCol w:w="1507"/>
        <w:gridCol w:w="1003"/>
      </w:tblGrid>
      <w:tr>
        <w:trPr>
          <w:trHeight w:val="269" w:hRule="exact"/>
        </w:trPr>
        <w:tc>
          <w:tcPr>
            <w:gridSpan w:val="2"/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18. Given the following decision table</w:t>
            </w:r>
          </w:p>
        </w:tc>
        <w:tc>
          <w:tcPr>
            <w:vMerge w:val="restart"/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Rule 2</w:t>
            </w:r>
          </w:p>
        </w:tc>
        <w:tc>
          <w:tcPr>
            <w:vMerge w:val="restart"/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Rule 3</w:t>
            </w:r>
          </w:p>
        </w:tc>
        <w:tc>
          <w:tcPr>
            <w:vMerge w:val="restart"/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Rule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Rule 1</w:t>
            </w:r>
          </w:p>
        </w:tc>
        <w:tc>
          <w:tcPr>
            <w:vMerge/>
            <w:tcBorders/>
            <w:shd w:val="clear" w:color="auto" w:fill="auto"/>
            <w:vAlign w:val="bottom"/>
          </w:tcPr>
          <w:p>
            <w:pPr/>
          </w:p>
        </w:tc>
        <w:tc>
          <w:tcPr>
            <w:vMerge/>
            <w:tcBorders/>
            <w:shd w:val="clear" w:color="auto" w:fill="auto"/>
            <w:vAlign w:val="bottom"/>
          </w:tcPr>
          <w:p>
            <w:pPr/>
          </w:p>
        </w:tc>
        <w:tc>
          <w:tcPr>
            <w:vMerge/>
            <w:tcBorders/>
            <w:shd w:val="clear" w:color="auto" w:fill="auto"/>
            <w:vAlign w:val="bottom"/>
          </w:tcPr>
          <w:p>
            <w:pPr/>
          </w:p>
        </w:tc>
      </w:tr>
      <w:tr>
        <w:trPr>
          <w:trHeight w:val="840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4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Conditions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Frequent Flyer Member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Yes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Yes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No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No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Class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Business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Economy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Business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30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Economy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Actions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Offer upgrade to First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Yes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No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No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No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Offer upgrade to Business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N/A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Yes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N/A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380" w:firstLine="0"/>
              <w:jc w:val="righ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No</w:t>
            </w:r>
          </w:p>
        </w:tc>
      </w:tr>
    </w:tbl>
    <w:p>
      <w:pPr>
        <w:widowControl w:val="0"/>
        <w:spacing w:after="25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is the expected result for each of the following test cases?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Frequent flyer member, travelling in Business class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Non-member, travelling in Economy class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A - Don’t offer any upgrade, B - Don’t offer any upgrade.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A - Don’t offer any upgrade, B - Offer upgrade to Business class.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A - Offer upgrade to First, B - Don’t offer any upgrade.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A - Offer upgrade to First, B - Offer upgrade to Business class.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1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During which fundamental test process activity do we determine if MORE tests are needed?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Test implementation and execution.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Evaluating test exit criteria.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Test analysis and design.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Test planning and control.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is the difference between a project risk and a product risk?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Project risks are potential failure areas in the software or system; product risks are risks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that surround the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project’s capability to deliver its objectives.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Project risks are the risks that surround the project’s capability to deliver its objectives;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product risks are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potential failure areas in the software or system.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Project risks are typically related to supplier issues, organizational factors and technical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issues; product risks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are typically related to skill and staff shortages.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Project risks are risks that delivered software will not work; product risks are typically related to supplier issues, organizational factors and technical issues.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1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Given the following specification, which of the following values for age are in the SAME equivalence partition?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If you are less than 18, you are too young to be insured.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Between 18 and 30 inclusive, you will receive a 20% discount.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Anyone over 30 is not eligible for a discount.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17, 18, 19.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29, 30, 31.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18, 29, 30.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17, 29, 31.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1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Considering the following pseudo-code, calculate the MINIMUM number of test cases for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statement coverage, and the MINIMUM number of test cases for decision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coverage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respectively.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READ 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READ 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READ 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IF C&gt;A THEN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IF C&gt;B THEN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PRINT "C must be smaller than at least one number"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PRINT "Proceed to next stage"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ENDIF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PRINT "B can be smaller than C"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ENDIF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3, 3.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2, 3.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2, 4.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3, 2.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a benefit of independent testing?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Code cannot be released into production until independent testing is complete.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Testing is isolated from development.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Developers do not have to take as much responsibility for quality.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Independent testers see other and different defects, and are unbiased.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tools is most likely to contain a comparator?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Dynamic Analysis tool.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Test Execution tool.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Static Analysis tool.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Security tool.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Given the following State Table: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B C D E F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SS S1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S1 S2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S2 S3 S1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S3 ES S3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represents an INVALID state transition?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E from State S2.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E from State S3.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B from State S1.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F from State S3.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a characteristic of good testing in any life cycle model?A All document reviews involve the development team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Some, but not all, development activities have corresponding test activities.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Each test level has test objectives specific to that level.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Analysis and design of tests begins as soon as development is complete.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1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activity in the fundamental test process includes evaluation of the testability of the requirements and system?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Test analysis and design.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Test planning and control.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Test closure.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Test implementation and execution.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following statements are used to describe the basis for creating test cases using either black or white box techniques: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information about how the software is constructed.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ii models of the system, software or components.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iii analysis of the test basis documentation.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iv analysis of the internal structure of the components.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combination of the statements describes the basis for black box techniques?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ii and iii.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ii and iv.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i and iv.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i and iii.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1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is typically the MOST important reason to use risk to drive testing efforts?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Because testing everything is not feasible.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Because risk-based testing is the most efficient approach to finding bugs.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Because risk-based testing is the most effective way to show value.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Because software is inherently risky.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defines the scope of maintenance testing?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The coverage of the current regression pack.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The size and risk of any change(s) to the system.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The time since the last change was made to the system.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Defects found at the last regression test run.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is the MOST important advantage of independence in testing?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An independent tester may find defects more quickly than the person who wrote the software.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An independent tester may be more focused on showing how the software works than the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person who wrote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software.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An independent tester may be more effective and efficient because they are less familiar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with the software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than the person who wrote it.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An independent tester may be more effective at finding defects missed by the person who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wrote the software.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For testing, which of the options below best represents the main concerns of Configuration Management?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items of testware are identified and version controlled;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73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items of testware are used in the final acceptance test;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items of testware are stored in a common repository;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3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items of testware are tracked for change;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items of testware are assigned to a responsible owner;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items of testware are related to each other and to development items.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i, iv, vi.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ii, iii, v.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i, iii, iv.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iv, v, vi.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would be a valid measure of test progress?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Number of undetected defects.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Total number of defects in the product.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Number of test cases not yet executed.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Effort required to fix all defects.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following statements is true? Select ALL correct options Regression testing should be performed: i once a month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ii when a defect has been fixed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iii when the test environment has changed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iv when the software has changed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ii and iv.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ii, iii and iv.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i, ii and iii.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i and iii.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 which of the following orders would the phases of a formal review usually occur?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Planning, preparation, kick off, meeting, rework, follow up.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Kick off, planning, preparation, meeting, rework, follow up.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Preparation, planning, kick off, meeting, rework, follow up.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Planning, kick off, preparation, meeting, rework, follow up.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are valid objectives for incident reports?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3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Provide developers and other parties with feedback about the problem to enable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identification, isolation and correction as necessary.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Provide ideas for test process improvement.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Provide a vehicle for assessing tester competence.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3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Provide testers with a means of tracking the quality of the system under test.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i, ii, iii.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i, ii, iv.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i, iii, iv.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ii, iii, iv.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1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Consider the following techniques. Which are static and which are dynamic techniques?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Equivalence Partitioning.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Use Case Testing.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Data Flow Analysis.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iv.Exploratory Testing.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v. Decision Testing.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 Inspections.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i-iv are static, v-vi are dynamic.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iii and vi are static, i, ii, iv and v are dynamic.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ii, iii and vi are static, i, iv and v are dynamic.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vi is static, i-v are dynamic.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Why are static testing and dynamic testing described as complementary?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Because they share the aim of identifying defects and find the same types of defect.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Because they have different aims and differ in the types of defect they find.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Because they have different aims but find the same types of defect.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Because they share the aim of identifying defects but differ in the types of defect they find.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are disadvantages of capturing tests by recording the actions of a manual tester?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The script may be unstable when unexpected events occur.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ii Data for a number of similar tests is automatically stored separately from the script.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iii Expected results must be added to the captured script.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iv The captured script documents the exact inputs entered by the tester.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 When replaying a captured test, the tester may need to debug the script if it doesn’t play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correctly.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i, iii, iv, v.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ii, iv and v.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i, ii and iv.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i and v.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1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determined by the level of product risk identified?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Extent of testing.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Scope for the use of test automation.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Size of the test team.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Requirement for regression testing.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Answers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3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9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9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9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9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9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9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9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9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9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9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9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sectPr>
      <w:headerReference w:type="default" r:id="rId7"/>
      <w:footerReference w:type="default" r:id="rId8"/>
      <w:footnotePr>
        <w:pos w:val="pageBottom"/>
        <w:numFmt w:val="decimal"/>
        <w:numRestart w:val="continuous"/>
      </w:footnotePr>
      <w:pgSz w:w="12240" w:h="15840"/>
      <w:pgMar w:top="1459" w:right="1463" w:bottom="1589" w:left="1388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1433195</wp:posOffset>
              </wp:positionH>
              <wp:positionV relativeFrom="page">
                <wp:posOffset>9220200</wp:posOffset>
              </wp:positionV>
              <wp:extent cx="4867910" cy="16764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7910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112.85000000000001pt;margin-top:726.pt;width:383.30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1433195</wp:posOffset>
              </wp:positionH>
              <wp:positionV relativeFrom="page">
                <wp:posOffset>557530</wp:posOffset>
              </wp:positionV>
              <wp:extent cx="4864735" cy="16764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12.85000000000001pt;margin-top:43.899999999999999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1417955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1.65000000000001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lowerRoman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2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lowerRoman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6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9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lowerRoman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lowerRoman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lowerRoman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13">
    <w:name w:val="Table caption_"/>
    <w:basedOn w:val="DefaultParagraphFont"/>
    <w:link w:val="Style12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CharStyle15">
    <w:name w:val="Other_"/>
    <w:basedOn w:val="DefaultParagraphFont"/>
    <w:link w:val="Style14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54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8">
    <w:name w:val="Body text"/>
    <w:basedOn w:val="Normal"/>
    <w:link w:val="CharStyle9"/>
    <w:qFormat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12">
    <w:name w:val="Table caption"/>
    <w:basedOn w:val="Normal"/>
    <w:link w:val="CharStyle13"/>
    <w:pPr>
      <w:widowControl w:val="0"/>
      <w:shd w:val="clear" w:color="auto" w:fill="auto"/>
    </w:pPr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paragraph" w:customStyle="1" w:styleId="Style14">
    <w:name w:val="Other"/>
    <w:basedOn w:val="Normal"/>
    <w:link w:val="CharStyle15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