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5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input field takes the year of birth between 1900 and 2004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boundary values for testing this field are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a. 0,1900,2004,2005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b. 1900, 2004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c. 1899,1900,2004,2005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d. 1899, 1900, 1901,2003,2004,2005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one of the following are non-functional testing methods?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testing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b &amp; c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tools would be involved in the automation of regression test?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tester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tester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Capture/Playback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Output comparator.</w:t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Incorrect form of Logic coverage is: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Pole Coverage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Coverage</w:t>
      </w:r>
    </w:p>
    <w:p>
      <w:pPr>
        <w:pStyle w:val="Style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of the following is not a quality characteristic listed in ISO 9126 Standard?</w:t>
      </w:r>
      <w:bookmarkEnd w:id="0"/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Functionality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Supportability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Maintainability</w:t>
      </w:r>
    </w:p>
    <w:p>
      <w:pPr>
        <w:pStyle w:val="Style9"/>
        <w:keepNext/>
        <w:keepLines/>
        <w:widowControl w:val="0"/>
        <w:numPr>
          <w:ilvl w:val="0"/>
          <w:numId w:val="1"/>
        </w:numPr>
        <w:shd w:val="clear" w:color="auto" w:fill="auto"/>
        <w:tabs>
          <w:tab w:pos="354" w:val="left"/>
          <w:tab w:leader="underscore" w:pos="5890" w:val="left"/>
        </w:tabs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test a function, the programmer has to write a </w:t>
        <w:tab/>
        <w:t>, which calls the function to be tested</w:t>
      </w:r>
      <w:bookmarkEnd w:id="2"/>
    </w:p>
    <w:p>
      <w:pPr>
        <w:pStyle w:val="Style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 passes it test data.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Stub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Driver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Proxy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</w:pPr>
      <w:bookmarkStart w:id="5" w:name="bookmark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value testing</w:t>
      </w:r>
      <w:bookmarkEnd w:id="5"/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same as equivalence partitioning tests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boundary conditions on, below and above the edges of input and output equivalence classes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combinations of input circumstances</w:t>
      </w:r>
    </w:p>
    <w:p>
      <w:pPr>
        <w:pStyle w:val="Style2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used in white box testing strategy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354" w:val="left"/>
        </w:tabs>
        <w:bidi w:val="0"/>
        <w:spacing w:before="0" w:line="240" w:lineRule="auto"/>
        <w:ind w:left="0" w:right="0" w:firstLine="0"/>
        <w:jc w:val="left"/>
      </w:pPr>
      <w:bookmarkStart w:id="7" w:name="bookmark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Pick the best definition of quality</w:t>
      </w:r>
      <w:bookmarkEnd w:id="7"/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Quality is job one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Zero defects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Conformance to requirements</w:t>
      </w:r>
    </w:p>
    <w:p>
      <w:pPr>
        <w:pStyle w:val="Style2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Work as designed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bookmarkStart w:id="9" w:name="bookmark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Fault Masking is</w:t>
      </w:r>
      <w:bookmarkEnd w:id="9"/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Error condition hiding another error condition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Creating a test case which does not reveal a fault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Masking a fault by developer</w:t>
      </w:r>
    </w:p>
    <w:p>
      <w:pPr>
        <w:pStyle w:val="Style2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Masking a fault by a tester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11" w:name="bookmark1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One Key reason why developers have difficulty testing their own work is :</w:t>
      </w:r>
      <w:bookmarkEnd w:id="11"/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technical documentation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test tools on the market for developers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training</w:t>
      </w:r>
    </w:p>
    <w:p>
      <w:pPr>
        <w:pStyle w:val="Style2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Lack of Objectivity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13" w:name="bookmark1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During the software development process, at what point can the test process start?</w:t>
      </w:r>
      <w:bookmarkEnd w:id="13"/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code is complete.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design is complete.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software requirements have been approved.</w:t>
      </w:r>
    </w:p>
    <w:p>
      <w:pPr>
        <w:pStyle w:val="Style2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When the first code module is ready for unit testing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15" w:name="bookmark1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a review meeting a moderator is a person who</w:t>
      </w:r>
      <w:bookmarkEnd w:id="15"/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Takes minutes of the meeting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Mediates between people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Takes telephone calls</w:t>
      </w:r>
    </w:p>
    <w:p>
      <w:pPr>
        <w:pStyle w:val="Style2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44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Writes the documents to be reviewed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Given the Following program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X &lt; 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1;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 IF Y &gt;= Z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2;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McCabe’s Cyclomatic Complexity is :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</w:t>
      </w:r>
    </w:p>
    <w:p>
      <w:pPr>
        <w:pStyle w:val="Style2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44" w:val="left"/>
        </w:tabs>
        <w:bidi w:val="0"/>
        <w:spacing w:before="0" w:after="5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5</w:t>
      </w:r>
    </w:p>
    <w:p>
      <w:pPr>
        <w:pStyle w:val="Style2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464" w:val="left"/>
        </w:tabs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How many test cases are necessary to cover all the possible sequences of statements (paths) for the following program fragment? Assume that the two conditions are independent of each other : - </w:t>
      </w: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(Condition 1)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 statement 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(Condition 2)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then statement 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 Test Cases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 Test Cases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4 Test Cases</w:t>
      </w:r>
    </w:p>
    <w:p>
      <w:pPr>
        <w:pStyle w:val="Style2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44" w:val="left"/>
        </w:tabs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Not achievable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17" w:name="bookmark1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Acceptance test cases are based on what?</w:t>
      </w:r>
      <w:bookmarkEnd w:id="17"/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Requirements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Design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</w:t>
      </w:r>
    </w:p>
    <w:p>
      <w:pPr>
        <w:pStyle w:val="Style2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44" w:val="left"/>
        </w:tabs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table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19" w:name="bookmark1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“How much testing is enough?”</w:t>
      </w:r>
      <w:bookmarkEnd w:id="19"/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question is impossible to answer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question is easy to answer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answer depends on the risk for your industry, contract and special requirements</w:t>
      </w:r>
    </w:p>
    <w:p>
      <w:pPr>
        <w:pStyle w:val="Style2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44" w:val="left"/>
        </w:tabs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This answer depends on the maturity of your developers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21" w:name="bookmark21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common test technique during component test is</w:t>
      </w:r>
      <w:bookmarkEnd w:id="21"/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and branch testing</w:t>
      </w:r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testing</w:t>
      </w:r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testing</w:t>
      </w:r>
    </w:p>
    <w:p>
      <w:pPr>
        <w:pStyle w:val="Style2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44" w:val="left"/>
        </w:tabs>
        <w:bidi w:val="0"/>
        <w:spacing w:before="0" w:after="7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testing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23" w:name="bookmark23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 will not check for the following.</w:t>
      </w:r>
      <w:bookmarkEnd w:id="23"/>
    </w:p>
    <w:p>
      <w:pPr>
        <w:pStyle w:val="Style2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Missing Statements</w:t>
      </w:r>
    </w:p>
    <w:p>
      <w:pPr>
        <w:pStyle w:val="Style2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Unused Branches</w:t>
      </w:r>
    </w:p>
    <w:p>
      <w:pPr>
        <w:pStyle w:val="Style2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Dead Code</w:t>
      </w:r>
    </w:p>
    <w:p>
      <w:pPr>
        <w:pStyle w:val="Style2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Unused Statement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54" w:val="left"/>
        </w:tabs>
        <w:bidi w:val="0"/>
        <w:spacing w:before="0" w:line="240" w:lineRule="auto"/>
        <w:ind w:left="0" w:right="0" w:firstLine="0"/>
        <w:jc w:val="left"/>
      </w:pPr>
      <w:bookmarkStart w:id="25" w:name="bookmark25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Independent Verification &amp; Validation is</w:t>
      </w:r>
      <w:bookmarkEnd w:id="25"/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the Developer</w:t>
      </w:r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the Test Engineers</w:t>
      </w:r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Management</w:t>
      </w:r>
    </w:p>
    <w:p>
      <w:pPr>
        <w:pStyle w:val="Style2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339" w:val="left"/>
        </w:tabs>
        <w:bidi w:val="0"/>
        <w:spacing w:before="0" w:after="7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by an Entity Outside the Project’s sphere of influence</w:t>
      </w:r>
    </w:p>
    <w:p>
      <w:pPr>
        <w:pStyle w:val="Style9"/>
        <w:keepNext/>
        <w:keepLines/>
        <w:widowControl w:val="0"/>
        <w:numPr>
          <w:ilvl w:val="0"/>
          <w:numId w:val="13"/>
        </w:numPr>
        <w:shd w:val="clear" w:color="auto" w:fill="auto"/>
        <w:tabs>
          <w:tab w:pos="464" w:val="left"/>
        </w:tabs>
        <w:bidi w:val="0"/>
        <w:spacing w:before="0" w:line="240" w:lineRule="auto"/>
        <w:ind w:left="0" w:right="0" w:firstLine="0"/>
        <w:jc w:val="left"/>
      </w:pPr>
      <w:bookmarkStart w:id="27" w:name="bookmark27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Code Coverage is used as a measure of what</w:t>
      </w:r>
      <w:bookmarkEnd w:id="27"/>
    </w:p>
    <w:p>
      <w:pPr>
        <w:pStyle w:val="Style2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30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Defects</w:t>
      </w:r>
    </w:p>
    <w:p>
      <w:pPr>
        <w:pStyle w:val="Style2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9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Trends analysis</w:t>
      </w:r>
    </w:p>
    <w:p>
      <w:pPr>
        <w:pStyle w:val="Style2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3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Effectiveness</w:t>
      </w:r>
    </w:p>
    <w:p>
      <w:pPr>
        <w:pStyle w:val="Style2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44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Time Spent Testing</w:t>
      </w:r>
    </w:p>
    <w:p>
      <w:pPr>
        <w:pStyle w:val="Style9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29" w:name="bookmark29"/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</w:t>
      </w:r>
      <w:bookmarkEnd w:id="29"/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62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01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01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9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9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8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296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73" w:val="left"/>
        </w:tabs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</w:t>
      </w:r>
    </w:p>
    <w:p>
      <w:pPr>
        <w:pStyle w:val="Style2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92" w:val="left"/>
        </w:tabs>
        <w:bidi w:val="0"/>
        <w:spacing w:before="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2240" w:h="15840"/>
          <w:pgMar w:top="1474" w:right="1432" w:bottom="1935" w:left="141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</w:t>
      </w:r>
    </w:p>
    <w:p>
      <w:pPr>
        <w:widowControl w:val="0"/>
        <w:spacing w:line="179" w:lineRule="exact"/>
        <w:rPr>
          <w:sz w:val="14"/>
          <w:szCs w:val="14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pgSz w:w="12240" w:h="15840"/>
          <w:pgMar w:top="1242" w:right="2295" w:bottom="1320" w:left="1421" w:header="0" w:footer="3" w:gutter="0"/>
          <w:cols w:space="720"/>
          <w:noEndnote/>
          <w:rtlGutter w:val="0"/>
          <w:docGrid w:linePitch="360"/>
        </w:sectPr>
      </w:pP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 b</w:t>
      </w: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14 c</w:t>
      </w: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15 a</w:t>
      </w: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16 c</w:t>
      </w: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17 a</w:t>
      </w: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 a</w:t>
      </w: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19 d</w:t>
      </w:r>
    </w:p>
    <w:p>
      <w:pPr>
        <w:pStyle w:val="Style2"/>
        <w:keepNext w:val="0"/>
        <w:keepLines w:val="0"/>
        <w:framePr w:w="437" w:h="3816" w:wrap="none" w:vAnchor="text" w:hAnchor="page" w:x="1422" w:y="21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20 c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575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242" w:right="2295" w:bottom="1320" w:left="1421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1449705</wp:posOffset>
              </wp:positionH>
              <wp:positionV relativeFrom="page">
                <wp:posOffset>9220200</wp:posOffset>
              </wp:positionV>
              <wp:extent cx="4864735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15000000000001pt;margin-top:726.pt;width:383.05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1449705</wp:posOffset>
              </wp:positionH>
              <wp:positionV relativeFrom="page">
                <wp:posOffset>521335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15000000000001pt;margin-top:41.050000000000004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1434465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2.95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7"/>
      <w:numFmt w:val="decimal"/>
      <w:lvlText w:val="%1.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decimal"/>
      <w:lvlText w:val="%1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6">
    <w:name w:val="Header or footer (2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0">
    <w:name w:val="Heading #1_"/>
    <w:basedOn w:val="DefaultParagraphFont"/>
    <w:link w:val="Style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auto"/>
      <w:spacing w:after="240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5">
    <w:name w:val="Header or footer (2)"/>
    <w:basedOn w:val="Normal"/>
    <w:link w:val="CharStyle6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9">
    <w:name w:val="Heading #1"/>
    <w:basedOn w:val="Normal"/>
    <w:link w:val="CharStyle10"/>
    <w:pPr>
      <w:widowControl w:val="0"/>
      <w:shd w:val="clear" w:color="auto" w:fill="auto"/>
      <w:spacing w:after="24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