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8ED08D" w14:textId="2878D17C" w:rsidR="005C2F78" w:rsidRPr="005C2F78" w:rsidRDefault="005C2F78" w:rsidP="005C2F78">
      <w:pPr>
        <w:jc w:val="center"/>
        <w:rPr>
          <w:b/>
          <w:bCs/>
          <w:sz w:val="28"/>
          <w:szCs w:val="26"/>
        </w:rPr>
      </w:pPr>
      <w:r w:rsidRPr="005C2F78">
        <w:rPr>
          <w:b/>
          <w:bCs/>
          <w:sz w:val="28"/>
          <w:szCs w:val="26"/>
        </w:rPr>
        <w:t>INTRODUCTION</w:t>
      </w:r>
    </w:p>
    <w:p w14:paraId="5B77A6E4" w14:textId="1A0777E2" w:rsidR="005C2F78" w:rsidRDefault="005C2F78" w:rsidP="005C2F78">
      <w:r>
        <w:t>This analysis delves into the multifaceted impact of remote work on employees' mental health and well-being, examining critical factors such as social isolation, virtual meeting frequency, and job-related stress. By leveraging comprehensive data from diverse job roles, it aims to uncover trends and patterns that inform actionable strategies for enhancing mental health support, optimizing work-life balance, and fostering a more connected and productive remote work environment. The insights derived from this analysis are intended to guide employers in creating policies and interventions that mitigate the negative effects of remote work while promoting a healthier, more engaged workforce.</w:t>
      </w:r>
    </w:p>
    <w:p w14:paraId="184A518C" w14:textId="77777777" w:rsidR="005C2F78" w:rsidRDefault="005C2F78" w:rsidP="005C2F78"/>
    <w:p w14:paraId="55AC7FC6" w14:textId="459C58CD" w:rsidR="005C2F78" w:rsidRPr="005C2F78" w:rsidRDefault="005C2F78" w:rsidP="005C2F78">
      <w:pPr>
        <w:rPr>
          <w:b/>
          <w:bCs/>
          <w:sz w:val="28"/>
          <w:szCs w:val="28"/>
        </w:rPr>
      </w:pPr>
      <w:r w:rsidRPr="005C2F78">
        <w:rPr>
          <w:b/>
          <w:bCs/>
          <w:sz w:val="28"/>
          <w:szCs w:val="28"/>
        </w:rPr>
        <w:t>Key Insights</w:t>
      </w:r>
    </w:p>
    <w:p w14:paraId="2BBDBA83" w14:textId="4BAB43CD" w:rsidR="005C2F78" w:rsidRDefault="005C2F78" w:rsidP="005C2F78">
      <w:r>
        <w:t>1. Social Isolation by Job Role:</w:t>
      </w:r>
    </w:p>
    <w:p w14:paraId="28A8F980" w14:textId="00EF3B2A" w:rsidR="005C2F78" w:rsidRDefault="005C2F78" w:rsidP="005C2F78">
      <w:r>
        <w:t>Data Scientists experience the highest levels of social isolation (3.05), followed closely by Designers (3.04) and HR professionals (3.02). This indicates that remote work may be significantly impacting the social well-being of these roles.</w:t>
      </w:r>
    </w:p>
    <w:p w14:paraId="27624754" w14:textId="6C2F0155" w:rsidR="005C2F78" w:rsidRDefault="005C2F78" w:rsidP="005C2F78">
      <w:r>
        <w:t>2. Frequency of Virtual Meetings:</w:t>
      </w:r>
    </w:p>
    <w:p w14:paraId="005718E4" w14:textId="2A762F38" w:rsidR="005C2F78" w:rsidRDefault="005C2F78" w:rsidP="005C2F78">
      <w:r>
        <w:t>Sales professionals attend the highest number of virtual meetings per week (7.77), which can lead to increased stress and reduced productivity. Software Engineers and Designers also have a high frequency of meetings.</w:t>
      </w:r>
    </w:p>
    <w:p w14:paraId="65565131" w14:textId="75DA5D69" w:rsidR="005C2F78" w:rsidRDefault="005C2F78" w:rsidP="005C2F78">
      <w:r>
        <w:t>3. Mental Health Conditions:</w:t>
      </w:r>
    </w:p>
    <w:p w14:paraId="41216D7E" w14:textId="17E5C8D5" w:rsidR="005C2F78" w:rsidRDefault="005C2F78" w:rsidP="005C2F78">
      <w:r>
        <w:t>The pie chart reveals a concerning distribution: 25.66% of employees report burnout, 25.56% experience anxiety, and 24.92% suffer from depression. Only 23.92% of employees report no mental health issues, highlighting a significant mental health challenge among the workforce.</w:t>
      </w:r>
    </w:p>
    <w:p w14:paraId="4D9DEE4B" w14:textId="306B4934" w:rsidR="005C2F78" w:rsidRDefault="005C2F78" w:rsidP="005C2F78">
      <w:r>
        <w:t>4. Weekly Working Hours:</w:t>
      </w:r>
    </w:p>
    <w:p w14:paraId="3ECBA403" w14:textId="6C67719E" w:rsidR="005C2F78" w:rsidRDefault="005C2F78" w:rsidP="005C2F78">
      <w:r>
        <w:t>Project Managers, Sales professionals, and Software Engineers are working the most hours weekly (29K), suggesting these roles might be more prone to overwork and associated stress.</w:t>
      </w:r>
    </w:p>
    <w:p w14:paraId="6C6423B0" w14:textId="4EA6F085" w:rsidR="005C2F78" w:rsidRDefault="005C2F78" w:rsidP="005C2F78">
      <w:r>
        <w:lastRenderedPageBreak/>
        <w:t>5. Work-Life Balance:</w:t>
      </w:r>
    </w:p>
    <w:p w14:paraId="58BA0B13" w14:textId="3DF6A69D" w:rsidR="005C2F78" w:rsidRDefault="005C2F78" w:rsidP="005C2F78">
      <w:r>
        <w:t>Sales professionals report the highest work-life balance (3.04), whereas HR and Marketing professionals have the lowest (2.93). This indicates a disparity in how different roles manage work and personal life.</w:t>
      </w:r>
    </w:p>
    <w:p w14:paraId="009F737D" w14:textId="0292CC22" w:rsidR="005C2F78" w:rsidRDefault="005C2F78" w:rsidP="005C2F78">
      <w:r>
        <w:t>6. Sleep Quality and Stress Levels:</w:t>
      </w:r>
    </w:p>
    <w:p w14:paraId="001E3298" w14:textId="0B6A616F" w:rsidR="005C2F78" w:rsidRDefault="005C2F78" w:rsidP="005C2F78">
      <w:r>
        <w:t>There is a notable variation in sleep quality and stress levels across different job roles. Poor sleep quality is strongly associated with higher stress levels and adverse mental health conditions like anxiety and depression.</w:t>
      </w:r>
    </w:p>
    <w:p w14:paraId="21879CD5" w14:textId="77777777" w:rsidR="005C2F78" w:rsidRDefault="005C2F78" w:rsidP="005C2F78"/>
    <w:p w14:paraId="6A984B6A" w14:textId="6AF58344" w:rsidR="005C2F78" w:rsidRPr="005C2F78" w:rsidRDefault="005C2F78" w:rsidP="005C2F78">
      <w:pPr>
        <w:rPr>
          <w:b/>
          <w:bCs/>
          <w:sz w:val="28"/>
          <w:szCs w:val="26"/>
        </w:rPr>
      </w:pPr>
      <w:r w:rsidRPr="005C2F78">
        <w:rPr>
          <w:b/>
          <w:bCs/>
          <w:sz w:val="28"/>
          <w:szCs w:val="26"/>
        </w:rPr>
        <w:t>Actionable Recommendations</w:t>
      </w:r>
    </w:p>
    <w:p w14:paraId="4F1C4EBA" w14:textId="63AB8572" w:rsidR="005C2F78" w:rsidRDefault="005C2F78" w:rsidP="005C2F78">
      <w:r>
        <w:t>1. Implement Mental Health Programs:</w:t>
      </w:r>
    </w:p>
    <w:p w14:paraId="0C0513E9" w14:textId="5FC29227" w:rsidR="005C2F78" w:rsidRDefault="005C2F78" w:rsidP="005C2F78">
      <w:r>
        <w:t>Introduce comprehensive mental health support programs, including counseling and stress management workshops, particularly targeting roles like Data Scientists, Designers, and HR professionals who report high social isolation and mental health issues.</w:t>
      </w:r>
    </w:p>
    <w:p w14:paraId="6705FCC1" w14:textId="015AFCC0" w:rsidR="005C2F78" w:rsidRDefault="005C2F78" w:rsidP="005C2F78">
      <w:r>
        <w:t>2. Optimize Meeting Schedules:</w:t>
      </w:r>
    </w:p>
    <w:p w14:paraId="6BBE5CD1" w14:textId="125EDC68" w:rsidR="005C2F78" w:rsidRDefault="005C2F78" w:rsidP="005C2F78">
      <w:r>
        <w:t>Reduce the frequency of virtual meetings for roles like Sales and Software Engineers. Implement meeting-free days or time blocks to allow employees to focus on deep work and reduce stress.</w:t>
      </w:r>
    </w:p>
    <w:p w14:paraId="4FB203AC" w14:textId="52CECCDC" w:rsidR="005C2F78" w:rsidRDefault="005C2F78" w:rsidP="005C2F78">
      <w:r>
        <w:t>3. Promote Work-Life Balance:</w:t>
      </w:r>
    </w:p>
    <w:p w14:paraId="7B43C2A3" w14:textId="6C7F422D" w:rsidR="005C2F78" w:rsidRDefault="005C2F78" w:rsidP="005C2F78">
      <w:r>
        <w:t>Encourage and facilitate flexible working hours, especially for roles with high weekly working hours like Project Managers, Sales, and Software Engineers. Introduce policies that promote taking regular breaks and setting boundaries between work and personal life.</w:t>
      </w:r>
    </w:p>
    <w:p w14:paraId="0F8505E6" w14:textId="48F54C5E" w:rsidR="005C2F78" w:rsidRDefault="005C2F78" w:rsidP="005C2F78">
      <w:r>
        <w:t>4. Enhance Social Connectivity:</w:t>
      </w:r>
    </w:p>
    <w:p w14:paraId="7D3FFFEC" w14:textId="2E1FCD38" w:rsidR="005C2F78" w:rsidRDefault="005C2F78" w:rsidP="005C2F78">
      <w:r>
        <w:t>Create virtual social events and team-building activities to foster connection and reduce feelings of isolation among remote workers, particularly for those in roles with high social isolation scores.</w:t>
      </w:r>
    </w:p>
    <w:p w14:paraId="442C4EF7" w14:textId="77777777" w:rsidR="00777313" w:rsidRDefault="00777313" w:rsidP="005C2F78"/>
    <w:p w14:paraId="0268D9A0" w14:textId="69502F1D" w:rsidR="005C2F78" w:rsidRDefault="005C2F78" w:rsidP="005C2F78">
      <w:r>
        <w:lastRenderedPageBreak/>
        <w:t>5. Monitor and Support High-Stress Roles:</w:t>
      </w:r>
    </w:p>
    <w:p w14:paraId="0B71720C" w14:textId="7482DBA1" w:rsidR="005C2F78" w:rsidRDefault="005C2F78" w:rsidP="005C2F78">
      <w:r>
        <w:t>Conduct regular surveys to monitor stress levels, sleep quality, and mental health conditions. Provide targeted support and resources to employees in high-stress roles and those with poor sleep quality.</w:t>
      </w:r>
    </w:p>
    <w:p w14:paraId="5F7C76F1" w14:textId="1588E721" w:rsidR="005C2F78" w:rsidRDefault="005C2F78" w:rsidP="005C2F78">
      <w:r>
        <w:t>6. Leverage Data for Continuous Improvement:</w:t>
      </w:r>
    </w:p>
    <w:p w14:paraId="346A1F26" w14:textId="62D4817A" w:rsidR="00760FA6" w:rsidRDefault="005C2F78" w:rsidP="005C2F78">
      <w:r>
        <w:t>Use the insights from the dashboard to continuously assess and improve remote work policies. Regularly update the dashboard with new data to track the effectiveness of interventions and make data-driven decisions.</w:t>
      </w:r>
    </w:p>
    <w:p w14:paraId="3EA3B217" w14:textId="77777777" w:rsidR="00172903" w:rsidRDefault="00172903" w:rsidP="005C2F78"/>
    <w:p w14:paraId="332D02D8" w14:textId="7C0C36D7" w:rsidR="00172903" w:rsidRDefault="00172903" w:rsidP="005C2F78">
      <w:r>
        <w:t>DATA SOURCE: KAGGLE</w:t>
      </w:r>
    </w:p>
    <w:p w14:paraId="634D71D3" w14:textId="1B369986" w:rsidR="00172903" w:rsidRDefault="00172903" w:rsidP="005C2F78">
      <w:r>
        <w:t>TOOL USED: POWER BI</w:t>
      </w:r>
    </w:p>
    <w:sectPr w:rsidR="00172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F78"/>
    <w:rsid w:val="00172903"/>
    <w:rsid w:val="001F61AD"/>
    <w:rsid w:val="00213159"/>
    <w:rsid w:val="005A0ACE"/>
    <w:rsid w:val="005C2F78"/>
    <w:rsid w:val="00760FA6"/>
    <w:rsid w:val="00777313"/>
    <w:rsid w:val="008E0EF4"/>
    <w:rsid w:val="008F688B"/>
    <w:rsid w:val="00AF6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DA354"/>
  <w15:chartTrackingRefBased/>
  <w15:docId w15:val="{22A774FD-AAE5-4FE1-ABBB-5E516A081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2F7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C2F7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C2F78"/>
    <w:pPr>
      <w:keepNext/>
      <w:keepLines/>
      <w:spacing w:before="160" w:after="80"/>
      <w:outlineLvl w:val="2"/>
    </w:pPr>
    <w:rPr>
      <w:rFonts w:asciiTheme="minorHAnsi" w:eastAsiaTheme="majorEastAsia" w:hAnsiTheme="min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C2F78"/>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C2F78"/>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5C2F7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C2F7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C2F7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C2F7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F7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C2F7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C2F78"/>
    <w:rPr>
      <w:rFonts w:asciiTheme="minorHAnsi" w:eastAsiaTheme="majorEastAsia" w:hAnsiTheme="min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C2F78"/>
    <w:rPr>
      <w:rFonts w:asciiTheme="minorHAnsi" w:eastAsiaTheme="majorEastAsia" w:hAnsiTheme="minorHAnsi" w:cstheme="majorBidi"/>
      <w:i/>
      <w:iCs/>
      <w:color w:val="2E74B5" w:themeColor="accent1" w:themeShade="BF"/>
    </w:rPr>
  </w:style>
  <w:style w:type="character" w:customStyle="1" w:styleId="Heading5Char">
    <w:name w:val="Heading 5 Char"/>
    <w:basedOn w:val="DefaultParagraphFont"/>
    <w:link w:val="Heading5"/>
    <w:uiPriority w:val="9"/>
    <w:semiHidden/>
    <w:rsid w:val="005C2F78"/>
    <w:rPr>
      <w:rFonts w:asciiTheme="minorHAnsi" w:eastAsiaTheme="majorEastAsia" w:hAnsiTheme="minorHAnsi" w:cstheme="majorBidi"/>
      <w:color w:val="2E74B5" w:themeColor="accent1" w:themeShade="BF"/>
    </w:rPr>
  </w:style>
  <w:style w:type="character" w:customStyle="1" w:styleId="Heading6Char">
    <w:name w:val="Heading 6 Char"/>
    <w:basedOn w:val="DefaultParagraphFont"/>
    <w:link w:val="Heading6"/>
    <w:uiPriority w:val="9"/>
    <w:semiHidden/>
    <w:rsid w:val="005C2F7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C2F7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C2F7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C2F7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C2F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F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2F7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2F7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C2F78"/>
    <w:pPr>
      <w:spacing w:before="160"/>
      <w:jc w:val="center"/>
    </w:pPr>
    <w:rPr>
      <w:i/>
      <w:iCs/>
      <w:color w:val="404040" w:themeColor="text1" w:themeTint="BF"/>
    </w:rPr>
  </w:style>
  <w:style w:type="character" w:customStyle="1" w:styleId="QuoteChar">
    <w:name w:val="Quote Char"/>
    <w:basedOn w:val="DefaultParagraphFont"/>
    <w:link w:val="Quote"/>
    <w:uiPriority w:val="29"/>
    <w:rsid w:val="005C2F78"/>
    <w:rPr>
      <w:i/>
      <w:iCs/>
      <w:color w:val="404040" w:themeColor="text1" w:themeTint="BF"/>
    </w:rPr>
  </w:style>
  <w:style w:type="paragraph" w:styleId="ListParagraph">
    <w:name w:val="List Paragraph"/>
    <w:basedOn w:val="Normal"/>
    <w:uiPriority w:val="34"/>
    <w:qFormat/>
    <w:rsid w:val="005C2F78"/>
    <w:pPr>
      <w:ind w:left="720"/>
      <w:contextualSpacing/>
    </w:pPr>
  </w:style>
  <w:style w:type="character" w:styleId="IntenseEmphasis">
    <w:name w:val="Intense Emphasis"/>
    <w:basedOn w:val="DefaultParagraphFont"/>
    <w:uiPriority w:val="21"/>
    <w:qFormat/>
    <w:rsid w:val="005C2F78"/>
    <w:rPr>
      <w:i/>
      <w:iCs/>
      <w:color w:val="2E74B5" w:themeColor="accent1" w:themeShade="BF"/>
    </w:rPr>
  </w:style>
  <w:style w:type="paragraph" w:styleId="IntenseQuote">
    <w:name w:val="Intense Quote"/>
    <w:basedOn w:val="Normal"/>
    <w:next w:val="Normal"/>
    <w:link w:val="IntenseQuoteChar"/>
    <w:uiPriority w:val="30"/>
    <w:qFormat/>
    <w:rsid w:val="005C2F7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C2F78"/>
    <w:rPr>
      <w:i/>
      <w:iCs/>
      <w:color w:val="2E74B5" w:themeColor="accent1" w:themeShade="BF"/>
    </w:rPr>
  </w:style>
  <w:style w:type="character" w:styleId="IntenseReference">
    <w:name w:val="Intense Reference"/>
    <w:basedOn w:val="DefaultParagraphFont"/>
    <w:uiPriority w:val="32"/>
    <w:qFormat/>
    <w:rsid w:val="005C2F78"/>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576</Words>
  <Characters>3285</Characters>
  <Application>Microsoft Office Word</Application>
  <DocSecurity>0</DocSecurity>
  <Lines>27</Lines>
  <Paragraphs>7</Paragraphs>
  <ScaleCrop>false</ScaleCrop>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Oghenerukevwe Akpore  [FERTILISER]</dc:creator>
  <cp:keywords/>
  <dc:description/>
  <cp:lastModifiedBy>Oghenerukevwe Akpore  [FERTILISER]</cp:lastModifiedBy>
  <cp:revision>3</cp:revision>
  <dcterms:created xsi:type="dcterms:W3CDTF">2024-11-16T22:58:00Z</dcterms:created>
  <dcterms:modified xsi:type="dcterms:W3CDTF">2025-01-16T21:38:00Z</dcterms:modified>
</cp:coreProperties>
</file>