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B9" w:rsidRPr="00E536B9" w:rsidRDefault="00E536B9" w:rsidP="00E536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6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create and consume a simple Web Service using JAX WS</w:t>
      </w:r>
    </w:p>
    <w:p w:rsidR="00E536B9" w:rsidRPr="00E536B9" w:rsidRDefault="00E536B9" w:rsidP="00E5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536B9">
        <w:rPr>
          <w:rFonts w:ascii="Times New Roman" w:eastAsia="Times New Roman" w:hAnsi="Times New Roman" w:cs="Times New Roman"/>
          <w:sz w:val="24"/>
          <w:szCs w:val="24"/>
        </w:rPr>
        <w:t>One of the most exciting new features of the Java Platform, Standard Edition 6 (Java SE 6) is support for the Java API for XML Web Services (JAX-WS), version 2.0. JAX-WS 2.0 is the centre of a redesigned API stack for web services, which also includes Java Architecture for XML Binding (JAXB) 2.0 and SOAP with Attachments API for Java (SAAJ) 1.3. Even though JAX-WS is mainly part of Java EE Platform, we can use many of the functionalities without the need of Java EE Application Server. JAX-WS architecture is an easier-to-understand architecture for web services development.</w:t>
      </w:r>
    </w:p>
    <w:p w:rsidR="00E536B9" w:rsidRPr="00E536B9" w:rsidRDefault="00E536B9" w:rsidP="00E53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6B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</w:t>
      </w:r>
    </w:p>
    <w:p w:rsidR="00E536B9" w:rsidRPr="00E536B9" w:rsidRDefault="00E536B9" w:rsidP="00E53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In this example, we create a SOAP based web service for a simple Java Calculator class with operations ‘add’ and ‘subtract’.</w:t>
      </w:r>
    </w:p>
    <w:p w:rsidR="00E536B9" w:rsidRPr="00E536B9" w:rsidRDefault="00E536B9" w:rsidP="00E53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We then create a web service client which then consumes the web service and displays the result of the invoked web service.</w:t>
      </w:r>
    </w:p>
    <w:p w:rsidR="00E536B9" w:rsidRPr="00E536B9" w:rsidRDefault="00E536B9" w:rsidP="00E53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6B9">
        <w:rPr>
          <w:rFonts w:ascii="Times New Roman" w:eastAsia="Times New Roman" w:hAnsi="Times New Roman" w:cs="Times New Roman"/>
          <w:b/>
          <w:bCs/>
          <w:sz w:val="36"/>
          <w:szCs w:val="36"/>
        </w:rPr>
        <w:t>Environment Used</w:t>
      </w:r>
    </w:p>
    <w:p w:rsidR="00E536B9" w:rsidRPr="00E536B9" w:rsidRDefault="00E536B9" w:rsidP="00E53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Java SE 6</w:t>
      </w:r>
    </w:p>
    <w:p w:rsidR="00E536B9" w:rsidRPr="00E536B9" w:rsidRDefault="00E536B9" w:rsidP="00E53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JAX WS 2.x</w:t>
      </w:r>
    </w:p>
    <w:p w:rsidR="00E536B9" w:rsidRPr="00E536B9" w:rsidRDefault="00E536B9" w:rsidP="00E53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Eclipse IDE</w:t>
      </w:r>
    </w:p>
    <w:p w:rsidR="00E536B9" w:rsidRPr="00E536B9" w:rsidRDefault="00E536B9" w:rsidP="00E53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6B9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and Publishing Web Service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lastRenderedPageBreak/>
        <w:t>Create a Java Project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CalcWS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124450" cy="6877050"/>
            <wp:effectExtent l="19050" t="0" r="0" b="0"/>
            <wp:docPr id="1" name="Picture 1" descr="http://theopentutorials.com/wp-content/uploads/how-to-create-and-consume-a-simple-web-service-using-jax-ws_2521/1-calcws-pjt.jpg?ef6f3c">
              <a:hlinkClick xmlns:a="http://schemas.openxmlformats.org/drawingml/2006/main" r:id="rId5" tooltip="&quot;1-CalcWS-Pj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opentutorials.com/wp-content/uploads/how-to-create-and-consume-a-simple-web-service-using-jax-ws_2521/1-calcws-pjt.jpg?ef6f3c">
                      <a:hlinkClick r:id="rId5" tooltip="&quot;1-CalcWS-Pj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Create a package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com.theopentutorials.ws.calc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772150" cy="5505450"/>
            <wp:effectExtent l="19050" t="0" r="0" b="0"/>
            <wp:docPr id="2" name="Picture 2" descr="http://theopentutorials.com/wp-content/uploads/how-to-create-and-consume-a-simple-web-service-using-jax-ws_2521/2-calcws-calc-pkg.jpg?ef6f3c">
              <a:hlinkClick xmlns:a="http://schemas.openxmlformats.org/drawingml/2006/main" r:id="rId7" tooltip="&quot;2-calcws-calc-pk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eopentutorials.com/wp-content/uploads/how-to-create-and-consume-a-simple-web-service-using-jax-ws_2521/2-calcws-calc-pkg.jpg?ef6f3c">
                      <a:hlinkClick r:id="rId7" tooltip="&quot;2-calcws-calc-pk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Create a Java class ‘Calculator’ and type the following code.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848350" cy="6877050"/>
            <wp:effectExtent l="19050" t="0" r="0" b="0"/>
            <wp:docPr id="3" name="Picture 3" descr="http://theopentutorials.com/wp-content/uploads/how-to-create-and-consume-a-simple-web-service-using-jax-ws_2521/3-calcws-calc-class.jpg?ef6f3c">
              <a:hlinkClick xmlns:a="http://schemas.openxmlformats.org/drawingml/2006/main" r:id="rId9" tooltip="&quot;3-calcws-calc-cla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eopentutorials.com/wp-content/uploads/how-to-create-and-consume-a-simple-web-service-using-jax-ws_2521/3-calcws-calc-class.jpg?ef6f3c">
                      <a:hlinkClick r:id="rId9" tooltip="&quot;3-calcws-calc-cla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381"/>
      </w:tblGrid>
      <w:tr w:rsidR="00E536B9" w:rsidRPr="00E536B9" w:rsidTr="00E536B9">
        <w:trPr>
          <w:tblCellSpacing w:w="0" w:type="dxa"/>
        </w:trPr>
        <w:tc>
          <w:tcPr>
            <w:tcW w:w="0" w:type="auto"/>
            <w:vAlign w:val="center"/>
            <w:hideMark/>
          </w:tcPr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com.theopentutorials.ws.calc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javax.jws.WebService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WebService</w:t>
            </w:r>
            <w:proofErr w:type="spellEnd"/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Calculator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add(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a,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b)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(a + b);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sub(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a,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b)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(a - b);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annotation at the beginning of the class definition tells the Java interpreter that we intend to publish ALL the methods of this class as a web service. If we want to publish only particular methods then we can use @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WebMethod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annotation before the method signature.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In order to publish our class and its methods as web service we need to crate appropriate stub files or artifacts for web service deployment and invocation. Fortunately Java provides a tool called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wsgen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 which generates JAX-WS portable artifacts used in JAX-WS web services.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Open command prompt or terminal in Linux and go to the project folder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CalcWS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Now issue the following command,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wsgen</w:t>
      </w:r>
      <w:proofErr w:type="spellEnd"/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bin -d bin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com.theopentutorials.ws.calc.Calculator</w:t>
      </w:r>
      <w:proofErr w:type="spellEnd"/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–cp option specifies the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for our Calculator class which is in ‘bin’ folder, the –d option specifies where to place generated output files which is also the ‘bin’ folder in our case.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6410325" cy="1657350"/>
            <wp:effectExtent l="19050" t="0" r="9525" b="0"/>
            <wp:docPr id="4" name="Picture 4" descr="http://theopentutorials.com/wp-content/uploads/how-to-create-and-consume-a-simple-web-service-using-jax-ws_2521/4-wsgen.jpg?ef6f3c">
              <a:hlinkClick xmlns:a="http://schemas.openxmlformats.org/drawingml/2006/main" r:id="rId11" tooltip="&quot;4-wsg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eopentutorials.com/wp-content/uploads/how-to-create-and-consume-a-simple-web-service-using-jax-ws_2521/4-wsgen.jpg?ef6f3c">
                      <a:hlinkClick r:id="rId11" tooltip="&quot;4-wsg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We can also have a look at the source of the generated files by using the –s option provided by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wsgen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wsgen</w:t>
      </w:r>
      <w:proofErr w:type="spellEnd"/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-s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bin -d bin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com.theopentutorials.ws.calc.Calculator</w:t>
      </w:r>
      <w:proofErr w:type="spellEnd"/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6410325" cy="1428750"/>
            <wp:effectExtent l="19050" t="0" r="9525" b="0"/>
            <wp:docPr id="5" name="Picture 5" descr="http://theopentutorials.com/wp-content/uploads/how-to-create-and-consume-a-simple-web-service-using-jax-ws_2521/5-wsgen-src.jpg?ef6f3c">
              <a:hlinkClick xmlns:a="http://schemas.openxmlformats.org/drawingml/2006/main" r:id="rId13" tooltip="&quot;5-wsgen-s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eopentutorials.com/wp-content/uploads/how-to-create-and-consume-a-simple-web-service-using-jax-ws_2521/5-wsgen-src.jpg?ef6f3c">
                      <a:hlinkClick r:id="rId13" tooltip="&quot;5-wsgen-s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3505200" cy="5505450"/>
            <wp:effectExtent l="19050" t="0" r="0" b="0"/>
            <wp:docPr id="6" name="Picture 6" descr="http://theopentutorials.com/wp-content/uploads/how-to-create-and-consume-a-simple-web-service-using-jax-ws_2521/6-wsgen-output.jpg?ef6f3c">
              <a:hlinkClick xmlns:a="http://schemas.openxmlformats.org/drawingml/2006/main" r:id="rId15" tooltip="&quot;6-wsgen-outp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eopentutorials.com/wp-content/uploads/how-to-create-and-consume-a-simple-web-service-using-jax-ws_2521/6-wsgen-output.jpg?ef6f3c">
                      <a:hlinkClick r:id="rId15" tooltip="&quot;6-wsgen-outp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Now we need to publish our class as a web service endpoint. For that we use the static </w:t>
      </w:r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publish(</w:t>
      </w:r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) method of the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javax.xml.ws.Endpoint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class to publish our ‘Calculator’ class as a web service in the specified context root.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Create a package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com.theopentutorials.ws.calc.endpoint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057775" cy="4810125"/>
            <wp:effectExtent l="19050" t="0" r="9525" b="0"/>
            <wp:docPr id="7" name="Picture 7" descr="http://theopentutorials.com/wp-content/uploads/how-to-create-and-consume-a-simple-web-service-using-jax-ws_2521/7-calcws-endpt-pkg.jpg?ef6f3c">
              <a:hlinkClick xmlns:a="http://schemas.openxmlformats.org/drawingml/2006/main" r:id="rId17" tooltip="&quot;7-calcws-endpt-pk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eopentutorials.com/wp-content/uploads/how-to-create-and-consume-a-simple-web-service-using-jax-ws_2521/7-calcws-endpt-pkg.jpg?ef6f3c">
                      <a:hlinkClick r:id="rId17" tooltip="&quot;7-calcws-endpt-pk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Create a class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CalcEndpointPublisher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 with main method and type the following code.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4676775" cy="5505450"/>
            <wp:effectExtent l="19050" t="0" r="9525" b="0"/>
            <wp:docPr id="8" name="Picture 8" descr="http://theopentutorials.com/wp-content/uploads/how-to-create-and-consume-a-simple-web-service-using-jax-ws_2521/8-calcws-publisher-class.jpg?ef6f3c">
              <a:hlinkClick xmlns:a="http://schemas.openxmlformats.org/drawingml/2006/main" r:id="rId19" tooltip="&quot;8-calcws-publisher-cla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opentutorials.com/wp-content/uploads/how-to-create-and-consume-a-simple-web-service-using-jax-ws_2521/8-calcws-publisher-class.jpg?ef6f3c">
                      <a:hlinkClick r:id="rId19" tooltip="&quot;8-calcws-publisher-cla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42"/>
      </w:tblGrid>
      <w:tr w:rsidR="00E536B9" w:rsidRPr="00E536B9" w:rsidTr="00E536B9">
        <w:trPr>
          <w:tblCellSpacing w:w="0" w:type="dxa"/>
        </w:trPr>
        <w:tc>
          <w:tcPr>
            <w:tcW w:w="0" w:type="auto"/>
            <w:vAlign w:val="center"/>
            <w:hideMark/>
          </w:tcPr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com.theopentutorials.ws.calc.endpoint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javax.xml.ws.Endpoint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com.theopentutorials.ws.calc.Calculator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CalcEndpointPublisher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Endpoint.publish("</w:t>
            </w:r>
            <w:hyperlink r:id="rId21" w:history="1">
              <w:r w:rsidRPr="00E536B9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http://localhost:8080/CalcWS/Calculator</w:t>
              </w:r>
            </w:hyperlink>
            <w:r w:rsidRPr="00E536B9">
              <w:rPr>
                <w:rFonts w:ascii="Courier New" w:eastAsia="Times New Roman" w:hAnsi="Courier New" w:cs="Courier New"/>
                <w:sz w:val="20"/>
              </w:rPr>
              <w:t>",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                new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Calculator());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Run this class as ‘Java Application’.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You may not get output in the Console. To check whether our class is published as web service, open a browser and type the URL mentioned in the endpoint with a </w:t>
      </w:r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parameter ?</w:t>
      </w:r>
      <w:proofErr w:type="spellStart"/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appended.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http://localhost:8080/CalcWS/Calculator?wsdl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When you run the application, the Java SE 6 platform has a small web application server that will publish the web service at the address http://localhost:8080/CalcWS/Calculator while the JVM is running.</w:t>
      </w:r>
    </w:p>
    <w:p w:rsidR="00E536B9" w:rsidRPr="00E536B9" w:rsidRDefault="00E536B9" w:rsidP="00E5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If you see a large amount of XML that describes the functionality behind the web service, then the deployment is successful.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953125" cy="3667125"/>
            <wp:effectExtent l="19050" t="0" r="9525" b="0"/>
            <wp:docPr id="9" name="Picture 9" descr="http://theopentutorials.com/wp-content/uploads/how-to-create-and-consume-a-simple-web-service-using-jax-ws_2521/9-wsdl-browser-output.jpg?ef6f3c">
              <a:hlinkClick xmlns:a="http://schemas.openxmlformats.org/drawingml/2006/main" r:id="rId22" tooltip="&quot;9-wsdl-browser-outp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opentutorials.com/wp-content/uploads/how-to-create-and-consume-a-simple-web-service-using-jax-ws_2521/9-wsdl-browser-output.jpg?ef6f3c">
                      <a:hlinkClick r:id="rId22" tooltip="&quot;9-wsdl-browser-outp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6B9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and consuming a Web Service Client</w:t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Having published the web service, we now create a client which communicates with the service and displays the result.</w:t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Create a Java project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CalcWSClient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3590925" cy="4810125"/>
            <wp:effectExtent l="19050" t="0" r="9525" b="0"/>
            <wp:docPr id="10" name="Picture 10" descr="http://theopentutorials.com/wp-content/uploads/how-to-create-and-consume-a-simple-web-service-using-jax-ws_2521/10-calcws-client-pjt.jpg?ef6f3c">
              <a:hlinkClick xmlns:a="http://schemas.openxmlformats.org/drawingml/2006/main" r:id="rId24" tooltip="&quot;10-calcws-client-pj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eopentutorials.com/wp-content/uploads/how-to-create-and-consume-a-simple-web-service-using-jax-ws_2521/10-calcws-client-pjt.jpg?ef6f3c">
                      <a:hlinkClick r:id="rId24" tooltip="&quot;10-calcws-client-pj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Just like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wsgen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’, JAX-WS also provides a tool called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wsimport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 for generating the artifacts required for creating and consuming a web service. ‘</w:t>
      </w:r>
      <w:proofErr w:type="spellStart"/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wsimport</w:t>
      </w:r>
      <w:proofErr w:type="spellEnd"/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’ takes a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file as input.</w:t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From the project folder in command prompt or terminal, issue the following command,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wsimport</w:t>
      </w:r>
      <w:proofErr w:type="spellEnd"/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-s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 -d bin http://localhost:8080/CalcWS/Calculator?wsdl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953125" cy="2066925"/>
            <wp:effectExtent l="19050" t="0" r="9525" b="0"/>
            <wp:docPr id="11" name="Picture 11" descr="http://theopentutorials.com/wp-content/uploads/how-to-create-and-consume-a-simple-web-service-using-jax-ws_2521/11-wsimport.jpg?ef6f3c">
              <a:hlinkClick xmlns:a="http://schemas.openxmlformats.org/drawingml/2006/main" r:id="rId26" tooltip="&quot;11-wsimpo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eopentutorials.com/wp-content/uploads/how-to-create-and-consume-a-simple-web-service-using-jax-ws_2521/11-wsimport.jpg?ef6f3c">
                      <a:hlinkClick r:id="rId26" tooltip="&quot;11-wsimpo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This will generate many files as shown in the below file hierarchy tree.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3057525" cy="4810125"/>
            <wp:effectExtent l="19050" t="0" r="9525" b="0"/>
            <wp:docPr id="12" name="Picture 12" descr="http://theopentutorials.com/wp-content/uploads/how-to-create-and-consume-a-simple-web-service-using-jax-ws_2521/12-wsimport-output.jpg?ef6f3c">
              <a:hlinkClick xmlns:a="http://schemas.openxmlformats.org/drawingml/2006/main" r:id="rId28" tooltip="&quot;12-wsimport-outp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eopentutorials.com/wp-content/uploads/how-to-create-and-consume-a-simple-web-service-using-jax-ws_2521/12-wsimport-output.jpg?ef6f3c">
                      <a:hlinkClick r:id="rId28" tooltip="&quot;12-wsimport-outp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Let us now create a Java class with main method to run this client. Create a package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com.theopentutorials.ws.calc.client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057775" cy="4810125"/>
            <wp:effectExtent l="19050" t="0" r="9525" b="0"/>
            <wp:docPr id="13" name="Picture 13" descr="http://theopentutorials.com/wp-content/uploads/how-to-create-and-consume-a-simple-web-service-using-jax-ws_2521/13-calcws-client-pkg.jpg?ef6f3c">
              <a:hlinkClick xmlns:a="http://schemas.openxmlformats.org/drawingml/2006/main" r:id="rId30" tooltip="&quot;13-calcws-client-pk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eopentutorials.com/wp-content/uploads/how-to-create-and-consume-a-simple-web-service-using-jax-ws_2521/13-calcws-client-pkg.jpg?ef6f3c">
                      <a:hlinkClick r:id="rId30" tooltip="&quot;13-calcws-client-pk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In that package, create a class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CalcClient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 with main method and type the following code.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4095750" cy="4810125"/>
            <wp:effectExtent l="19050" t="0" r="0" b="0"/>
            <wp:docPr id="14" name="Picture 14" descr="http://theopentutorials.com/wp-content/uploads/how-to-create-and-consume-a-simple-web-service-using-jax-ws_2521/14-calcws-client-class.jpg?ef6f3c">
              <a:hlinkClick xmlns:a="http://schemas.openxmlformats.org/drawingml/2006/main" r:id="rId32" tooltip="&quot;14-calcws-client-cla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eopentutorials.com/wp-content/uploads/how-to-create-and-consume-a-simple-web-service-using-jax-ws_2521/14-calcws-client-class.jpg?ef6f3c">
                      <a:hlinkClick r:id="rId32" tooltip="&quot;14-calcws-client-cla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922"/>
      </w:tblGrid>
      <w:tr w:rsidR="00E536B9" w:rsidRPr="00E536B9" w:rsidTr="00E536B9">
        <w:trPr>
          <w:tblCellSpacing w:w="0" w:type="dxa"/>
        </w:trPr>
        <w:tc>
          <w:tcPr>
            <w:tcW w:w="0" w:type="auto"/>
            <w:vAlign w:val="center"/>
            <w:hideMark/>
          </w:tcPr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com.theopentutorials.ws.calc.client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com.theopentutorials.ws.calc.Calculator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com.theopentutorials.ws.calc.CalculatorService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CalcClient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a = 10;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b = 12;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CalculatorService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calcService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CalculatorService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        Calculator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calcService.getCalculatorPort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(a + " + "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+ b + " = "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calc.add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(a, b));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536B9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536B9">
              <w:rPr>
                <w:rFonts w:ascii="Courier New" w:eastAsia="Times New Roman" w:hAnsi="Courier New" w:cs="Courier New"/>
                <w:sz w:val="20"/>
              </w:rPr>
              <w:t>(a + " - "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+ b + " = "</w:t>
            </w:r>
            <w:r w:rsidRPr="00E53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36B9">
              <w:rPr>
                <w:rFonts w:ascii="Courier New" w:eastAsia="Times New Roman" w:hAnsi="Courier New" w:cs="Courier New"/>
                <w:sz w:val="20"/>
              </w:rPr>
              <w:t>+ calc.sub(a, b));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536B9" w:rsidRPr="00E536B9" w:rsidRDefault="00E536B9" w:rsidP="00E53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B9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Run this class as Java Application.</w:t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You will get the following output in the console.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10 + 12 = 22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  <w:t>10 – 12 = -2</w:t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Make sure that the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CalcEndpointPublisher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 class is run before running this client. Because we need to publish the web service before running the client. Otherwise you may get the following exception on running the client.</w:t>
      </w:r>
    </w:p>
    <w:p w:rsidR="00E536B9" w:rsidRPr="00E536B9" w:rsidRDefault="00E536B9" w:rsidP="00E536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 xml:space="preserve">Exception in thread “main” 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javax.xml.ws.WebServiceException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: Failed to access the WSDL at: http://localhost:8080/CalcWS/Calculator?wsdl. It failed with</w:t>
      </w:r>
      <w:proofErr w:type="gramStart"/>
      <w:r w:rsidRPr="00E536B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536B9">
        <w:rPr>
          <w:rFonts w:ascii="Times New Roman" w:eastAsia="Times New Roman" w:hAnsi="Times New Roman" w:cs="Times New Roman"/>
          <w:sz w:val="24"/>
          <w:szCs w:val="24"/>
        </w:rPr>
        <w:br/>
        <w:t>Connection refused: connect.</w:t>
      </w:r>
    </w:p>
    <w:p w:rsidR="00E536B9" w:rsidRPr="00E536B9" w:rsidRDefault="00E536B9" w:rsidP="00E5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B9">
        <w:rPr>
          <w:rFonts w:ascii="Times New Roman" w:eastAsia="Times New Roman" w:hAnsi="Times New Roman" w:cs="Times New Roman"/>
          <w:sz w:val="24"/>
          <w:szCs w:val="24"/>
        </w:rPr>
        <w:t>To stop the ‘</w:t>
      </w:r>
      <w:proofErr w:type="spellStart"/>
      <w:r w:rsidRPr="00E536B9">
        <w:rPr>
          <w:rFonts w:ascii="Times New Roman" w:eastAsia="Times New Roman" w:hAnsi="Times New Roman" w:cs="Times New Roman"/>
          <w:sz w:val="24"/>
          <w:szCs w:val="24"/>
        </w:rPr>
        <w:t>CalcEndpointPublisher</w:t>
      </w:r>
      <w:proofErr w:type="spellEnd"/>
      <w:r w:rsidRPr="00E536B9">
        <w:rPr>
          <w:rFonts w:ascii="Times New Roman" w:eastAsia="Times New Roman" w:hAnsi="Times New Roman" w:cs="Times New Roman"/>
          <w:sz w:val="24"/>
          <w:szCs w:val="24"/>
        </w:rPr>
        <w:t>’ class, select that particular console and use the terminate button (red button) in the eclipse console tab bar.</w:t>
      </w:r>
      <w:r w:rsidRPr="00E536B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495925" cy="933450"/>
            <wp:effectExtent l="19050" t="0" r="9525" b="0"/>
            <wp:docPr id="15" name="Picture 15" descr="http://theopentutorials.com/wp-content/uploads/how-to-create-and-consume-a-simple-web-service-using-jax-ws_2521/15-calcws-terminate.jpg?ef6f3c">
              <a:hlinkClick xmlns:a="http://schemas.openxmlformats.org/drawingml/2006/main" r:id="rId34" tooltip="&quot;15-calcws-termin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eopentutorials.com/wp-content/uploads/how-to-create-and-consume-a-simple-web-service-using-jax-ws_2521/15-calcws-terminate.jpg?ef6f3c">
                      <a:hlinkClick r:id="rId34" tooltip="&quot;15-calcws-termin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BC" w:rsidRDefault="00D46EBC"/>
    <w:sectPr w:rsidR="00D46EBC" w:rsidSect="00D4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82B"/>
    <w:multiLevelType w:val="multilevel"/>
    <w:tmpl w:val="93C4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2693F"/>
    <w:multiLevelType w:val="multilevel"/>
    <w:tmpl w:val="B9F0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0666F"/>
    <w:multiLevelType w:val="multilevel"/>
    <w:tmpl w:val="063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70006"/>
    <w:multiLevelType w:val="multilevel"/>
    <w:tmpl w:val="44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536B9"/>
    <w:rsid w:val="002528D9"/>
    <w:rsid w:val="00D46EBC"/>
    <w:rsid w:val="00E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F4C78-01F2-4FDE-8E32-E7C72F33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EBC"/>
  </w:style>
  <w:style w:type="paragraph" w:styleId="Heading1">
    <w:name w:val="heading 1"/>
    <w:basedOn w:val="Normal"/>
    <w:link w:val="Heading1Char"/>
    <w:uiPriority w:val="9"/>
    <w:qFormat/>
    <w:rsid w:val="00E53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3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36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536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6B9"/>
    <w:rPr>
      <w:b/>
      <w:bCs/>
    </w:rPr>
  </w:style>
  <w:style w:type="character" w:styleId="Emphasis">
    <w:name w:val="Emphasis"/>
    <w:basedOn w:val="DefaultParagraphFont"/>
    <w:uiPriority w:val="20"/>
    <w:qFormat/>
    <w:rsid w:val="00E536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36B9"/>
    <w:rPr>
      <w:rFonts w:ascii="Courier New" w:eastAsia="Times New Roman" w:hAnsi="Courier New" w:cs="Courier New"/>
      <w:sz w:val="20"/>
      <w:szCs w:val="20"/>
    </w:rPr>
  </w:style>
  <w:style w:type="paragraph" w:customStyle="1" w:styleId="code-output">
    <w:name w:val="code-output"/>
    <w:basedOn w:val="Normal"/>
    <w:rsid w:val="00E5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output">
    <w:name w:val="error-output"/>
    <w:basedOn w:val="Normal"/>
    <w:rsid w:val="00E5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0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theopentutorials.com/wp-content/uploads/how-to-create-and-consume-a-simple-web-service-using-jax-ws_2521/5-wsgen-src.jpg?ef6f3c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theopentutorials.com/wp-content/uploads/how-to-create-and-consume-a-simple-web-service-using-jax-ws_2521/11-wsimport.jpg?ef6f3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CalcWS/Calculator" TargetMode="External"/><Relationship Id="rId34" Type="http://schemas.openxmlformats.org/officeDocument/2006/relationships/hyperlink" Target="http://theopentutorials.com/wp-content/uploads/how-to-create-and-consume-a-simple-web-service-using-jax-ws_2521/15-calcws-terminate.jpg?ef6f3c" TargetMode="External"/><Relationship Id="rId7" Type="http://schemas.openxmlformats.org/officeDocument/2006/relationships/hyperlink" Target="http://theopentutorials.com/wp-content/uploads/how-to-create-and-consume-a-simple-web-service-using-jax-ws_2521/2-calcws-calc-pkg.jpg?ef6f3c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theopentutorials.com/wp-content/uploads/how-to-create-and-consume-a-simple-web-service-using-jax-ws_2521/7-calcws-endpt-pkg.jpg?ef6f3c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theopentutorials.com/wp-content/uploads/how-to-create-and-consume-a-simple-web-service-using-jax-ws_2521/4-wsgen.jpg?ef6f3c" TargetMode="External"/><Relationship Id="rId24" Type="http://schemas.openxmlformats.org/officeDocument/2006/relationships/hyperlink" Target="http://theopentutorials.com/wp-content/uploads/how-to-create-and-consume-a-simple-web-service-using-jax-ws_2521/10-calcws-client-pjt.jpg?ef6f3c" TargetMode="External"/><Relationship Id="rId32" Type="http://schemas.openxmlformats.org/officeDocument/2006/relationships/hyperlink" Target="http://theopentutorials.com/wp-content/uploads/how-to-create-and-consume-a-simple-web-service-using-jax-ws_2521/14-calcws-client-class.jpg?ef6f3c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theopentutorials.com/wp-content/uploads/how-to-create-and-consume-a-simple-web-service-using-jax-ws_2521/1-calcws-pjt.jpg?ef6f3c" TargetMode="External"/><Relationship Id="rId15" Type="http://schemas.openxmlformats.org/officeDocument/2006/relationships/hyperlink" Target="http://theopentutorials.com/wp-content/uploads/how-to-create-and-consume-a-simple-web-service-using-jax-ws_2521/6-wsgen-output.jpg?ef6f3c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theopentutorials.com/wp-content/uploads/how-to-create-and-consume-a-simple-web-service-using-jax-ws_2521/12-wsimport-output.jpg?ef6f3c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theopentutorials.com/wp-content/uploads/how-to-create-and-consume-a-simple-web-service-using-jax-ws_2521/8-calcws-publisher-class.jpg?ef6f3c" TargetMode="External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theopentutorials.com/wp-content/uploads/how-to-create-and-consume-a-simple-web-service-using-jax-ws_2521/3-calcws-calc-class.jpg?ef6f3c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theopentutorials.com/wp-content/uploads/how-to-create-and-consume-a-simple-web-service-using-jax-ws_2521/9-wsdl-browser-output.jpg?ef6f3c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theopentutorials.com/wp-content/uploads/how-to-create-and-consume-a-simple-web-service-using-jax-ws_2521/13-calcws-client-pkg.jpg?ef6f3c" TargetMode="External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TUTORMINES</cp:lastModifiedBy>
  <cp:revision>4</cp:revision>
  <dcterms:created xsi:type="dcterms:W3CDTF">2013-05-20T19:13:00Z</dcterms:created>
  <dcterms:modified xsi:type="dcterms:W3CDTF">2022-05-01T14:00:00Z</dcterms:modified>
</cp:coreProperties>
</file>