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</w:pPr>
      <w:r>
        <w:rPr>
          <w:rFonts w:ascii="Aptos" w:hAnsi="Aptos" w:eastAsia="微软雅黑"/>
          <w:b/>
          <w:color w:val="111827"/>
          <w:sz w:val="36"/>
        </w:rPr>
        <w:t>焦 一 凡</w:t>
      </w:r>
    </w:p>
    <w:p>
      <w:pPr>
        <w:spacing w:after="0"/>
        <w:jc w:val="center"/>
      </w:pPr>
      <w:r>
        <w:rPr>
          <w:rFonts w:ascii="Aptos" w:hAnsi="Aptos" w:eastAsia="微软雅黑"/>
          <w:b/>
          <w:color w:val="0C4A6E"/>
          <w:sz w:val="20"/>
        </w:rPr>
        <w:t>AI 产品负责人 / AI Native 产品经理 / 经营数字化产品负责人</w:t>
      </w:r>
    </w:p>
    <w:p>
      <w:pPr>
        <w:spacing w:after="0"/>
        <w:jc w:val="center"/>
      </w:pPr>
      <w:r>
        <w:rPr>
          <w:rFonts w:ascii="Aptos" w:hAnsi="Aptos" w:eastAsia="微软雅黑"/>
          <w:b w:val="0"/>
          <w:color w:val="4B5563"/>
          <w:sz w:val="16"/>
        </w:rPr>
        <w:t>18339925336  |  JyWfan@icloud.com  |  1998.03  |  本科  |  GitHub: github.com/rul845074-svg</w:t>
      </w:r>
    </w:p>
    <w:p>
      <w:pPr>
        <w:spacing w:after="40"/>
        <w:jc w:val="center"/>
      </w:pPr>
      <w:r>
        <w:rPr>
          <w:rFonts w:ascii="Aptos" w:hAnsi="Aptos" w:eastAsia="微软雅黑"/>
          <w:b w:val="0"/>
          <w:color w:val="4B5563"/>
          <w:sz w:val="16"/>
        </w:rPr>
        <w:t>作品集：github.com/rul845074-svg  |  LuckCup 正式版：https://lcup.cn/#/income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2"/>
        <w:gridCol w:w="2762"/>
        <w:gridCol w:w="2762"/>
        <w:gridCol w:w="2762"/>
      </w:tblGrid>
      <w:tr>
        <w:tc>
          <w:tcPr>
            <w:tcW w:type="dxa" w:w="2762"/>
            <w:shd w:fill="EAF5FB"/>
            <w:tcBorders>
              <w:top w:val="single" w:sz="3" w:space="0" w:color="C7DFF0"/>
              <w:left w:val="single" w:sz="3" w:space="0" w:color="C7DFF0"/>
              <w:bottom w:val="single" w:sz="3" w:space="0" w:color="C7DFF0"/>
              <w:right w:val="single" w:sz="3" w:space="0" w:color="C7DFF0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0C4A6E"/>
                <w:sz w:val="16"/>
              </w:rPr>
              <w:t>AI产品负责人</w:t>
            </w:r>
          </w:p>
        </w:tc>
        <w:tc>
          <w:tcPr>
            <w:tcW w:type="dxa" w:w="2762"/>
            <w:shd w:fill="EAF5FB"/>
            <w:tcBorders>
              <w:top w:val="single" w:sz="3" w:space="0" w:color="C7DFF0"/>
              <w:left w:val="single" w:sz="3" w:space="0" w:color="C7DFF0"/>
              <w:bottom w:val="single" w:sz="3" w:space="0" w:color="C7DFF0"/>
              <w:right w:val="single" w:sz="3" w:space="0" w:color="C7DFF0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0C4A6E"/>
                <w:sz w:val="16"/>
              </w:rPr>
              <w:t>经营数字化/零售SaaS</w:t>
            </w:r>
          </w:p>
        </w:tc>
        <w:tc>
          <w:tcPr>
            <w:tcW w:type="dxa" w:w="2762"/>
            <w:shd w:fill="EAF5FB"/>
            <w:tcBorders>
              <w:top w:val="single" w:sz="3" w:space="0" w:color="C7DFF0"/>
              <w:left w:val="single" w:sz="3" w:space="0" w:color="C7DFF0"/>
              <w:bottom w:val="single" w:sz="3" w:space="0" w:color="C7DFF0"/>
              <w:right w:val="single" w:sz="3" w:space="0" w:color="C7DFF0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0C4A6E"/>
                <w:sz w:val="16"/>
              </w:rPr>
              <w:t>Agent/Workflow架构</w:t>
            </w:r>
          </w:p>
        </w:tc>
        <w:tc>
          <w:tcPr>
            <w:tcW w:type="dxa" w:w="2762"/>
            <w:shd w:fill="EAF5FB"/>
            <w:tcBorders>
              <w:top w:val="single" w:sz="3" w:space="0" w:color="C7DFF0"/>
              <w:left w:val="single" w:sz="3" w:space="0" w:color="C7DFF0"/>
              <w:bottom w:val="single" w:sz="3" w:space="0" w:color="C7DFF0"/>
              <w:right w:val="single" w:sz="3" w:space="0" w:color="C7DFF0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0C4A6E"/>
                <w:sz w:val="16"/>
              </w:rPr>
              <w:t>AI评测与数据闭环</w:t>
            </w:r>
          </w:p>
        </w:tc>
      </w:tr>
    </w:tbl>
    <w:p>
      <w:pPr>
        <w:pStyle w:val="MarketSection"/>
      </w:pPr>
      <w:r>
        <w:rPr>
          <w:rFonts w:ascii="Aptos" w:hAnsi="Aptos" w:eastAsia="微软雅黑"/>
          <w:b/>
          <w:color w:val="0C4A6E"/>
          <w:sz w:val="22"/>
        </w:rPr>
        <w:t>一、个人优势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fill="F1F7FB"/>
          </w:tcPr>
          <w:p>
            <w:r>
              <w:rPr>
                <w:rFonts w:ascii="Aptos" w:hAnsi="Aptos" w:eastAsia="微软雅黑"/>
                <w:b/>
                <w:color w:val="0C4A6E"/>
                <w:sz w:val="16"/>
              </w:rPr>
              <w:t>业务AI产品0-1</w:t>
            </w:r>
          </w:p>
        </w:tc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具备真实门店经营管理与 AI 产品落地双重经验，能从经营痛点出发定义产品边界、数据口径、业务流程和 AI Copilot 演进路线，而不是停留在工具使用。</w:t>
            </w:r>
          </w:p>
        </w:tc>
      </w:tr>
      <w:tr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fill="F1F7FB"/>
          </w:tcPr>
          <w:p>
            <w:r>
              <w:rPr>
                <w:rFonts w:ascii="Aptos" w:hAnsi="Aptos" w:eastAsia="微软雅黑"/>
                <w:b/>
                <w:color w:val="0C4A6E"/>
                <w:sz w:val="16"/>
              </w:rPr>
              <w:t>经营数据体系建设</w:t>
            </w:r>
          </w:p>
        </w:tc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主导 LuckCup 围绕 3 家门店、3 年真实经营数据建设标准化数据资产，结构化 2800+ 条经营记录，覆盖收入、费用、物料、利润、保本、台账等核心对象。</w:t>
            </w:r>
          </w:p>
        </w:tc>
      </w:tr>
      <w:tr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fill="F1F7FB"/>
          </w:tcPr>
          <w:p>
            <w:r>
              <w:rPr>
                <w:rFonts w:ascii="Aptos" w:hAnsi="Aptos" w:eastAsia="微软雅黑"/>
                <w:b/>
                <w:color w:val="0C4A6E"/>
                <w:sz w:val="16"/>
              </w:rPr>
              <w:t>Agent/评测架构</w:t>
            </w:r>
          </w:p>
        </w:tc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能设计 Agent 角色分工、Context/Memory、工具调用、人审兜底、结构化输出、Benchmark、Badcase 归因与 Golden Case 沉淀，具备 AI 应用产品架构能力。</w:t>
            </w:r>
          </w:p>
        </w:tc>
      </w:tr>
      <w:tr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fill="F1F7FB"/>
          </w:tcPr>
          <w:p>
            <w:r>
              <w:rPr>
                <w:rFonts w:ascii="Aptos" w:hAnsi="Aptos" w:eastAsia="微软雅黑"/>
                <w:b/>
                <w:color w:val="0C4A6E"/>
                <w:sz w:val="16"/>
              </w:rPr>
              <w:t>负责人型交付</w:t>
            </w:r>
          </w:p>
        </w:tc>
        <w:tc>
          <w:tcPr>
            <w:tcW w:type="dxa" w:w="5525"/>
            <w:vAlign w:val="center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项目均保留 PRD、流程图、知识库设计、决策溯源、交接报告和线上/可演示产物，能把不确定 AI 项目拆成可评审、可验收、可复盘的交付链路。</w:t>
            </w:r>
          </w:p>
        </w:tc>
      </w:tr>
    </w:tbl>
    <w:p>
      <w:pPr>
        <w:pStyle w:val="MarketSection"/>
      </w:pPr>
      <w:r>
        <w:rPr>
          <w:rFonts w:ascii="Aptos" w:hAnsi="Aptos" w:eastAsia="微软雅黑"/>
          <w:b/>
          <w:color w:val="0C4A6E"/>
          <w:sz w:val="22"/>
        </w:rPr>
        <w:t>二、工作经历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30"/>
        <w:gridCol w:w="2551"/>
      </w:tblGrid>
      <w:tr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微软雅黑"/>
                <w:b/>
                <w:color w:val="111827"/>
                <w:sz w:val="18"/>
              </w:rPr>
              <w:t>大咖国际食品有限公司  |  AI产品负责人 / 经营数字化负责人</w:t>
            </w:r>
          </w:p>
        </w:tc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微软雅黑"/>
                <w:b/>
                <w:color w:val="4B5563"/>
                <w:sz w:val="17"/>
              </w:rPr>
              <w:t>2023.04 - 至今</w:t>
            </w:r>
          </w:p>
        </w:tc>
      </w:tr>
    </w:tbl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【经营AI产品规划】</w:t>
      </w:r>
      <w:r>
        <w:rPr>
          <w:rFonts w:ascii="Aptos" w:hAnsi="Aptos" w:eastAsia="微软雅黑"/>
          <w:b w:val="0"/>
          <w:color w:val="1F2937"/>
          <w:sz w:val="17"/>
        </w:rPr>
        <w:t>面向茶饮供应链与加盟商经营场景，主导 LuckCup 经营数字化产品从 0-1 立项、设计、上线与迭代；将“收入不可视、费用难归因、物料异常难追踪、保本利润靠经验”抽象为经营数据产品。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【平台架构与路线图】</w:t>
      </w:r>
      <w:r>
        <w:rPr>
          <w:rFonts w:ascii="Aptos" w:hAnsi="Aptos" w:eastAsia="微软雅黑"/>
          <w:b w:val="0"/>
          <w:color w:val="1F2937"/>
          <w:sz w:val="17"/>
        </w:rPr>
        <w:t>设计从“门店经营记录系统”到“AI 经营 Copilot”的产品演进路线，拆分数据采集层、经营分析层、异常识别层、解释建议层和人审确认层，明确规则引擎、模型能力和人工决策边界。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【经营数据治理】</w:t>
      </w:r>
      <w:r>
        <w:rPr>
          <w:rFonts w:ascii="Aptos" w:hAnsi="Aptos" w:eastAsia="微软雅黑"/>
          <w:b w:val="0"/>
          <w:color w:val="1F2937"/>
          <w:sz w:val="17"/>
        </w:rPr>
        <w:t>围绕 3 家门店、3 年历史经营数据做标准化治理；已落库/清洗 2800+ 条经营记录，包含 2169 条收入、557 条支出、100 条后台补录和 90 个报货货品，建立每日录入、后台补录、月度复盘三层数据链路。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【AI场景落地设计】</w:t>
      </w:r>
      <w:r>
        <w:rPr>
          <w:rFonts w:ascii="Aptos" w:hAnsi="Aptos" w:eastAsia="微软雅黑"/>
          <w:b w:val="0"/>
          <w:color w:val="1F2937"/>
          <w:sz w:val="17"/>
        </w:rPr>
        <w:t>围绕销售截图识别、理论物料消耗、实际报货对比、异常预警、原因解释和行动建议设计 Copilot 链路，定义模型输入、输出格式、置信度、人审节点、误判兜底，以及识别准确率、人工复核率、异常命中率、建议采纳率等验收指标。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【跨角色协同与验证】</w:t>
      </w:r>
      <w:r>
        <w:rPr>
          <w:rFonts w:ascii="Aptos" w:hAnsi="Aptos" w:eastAsia="微软雅黑"/>
          <w:b w:val="0"/>
          <w:color w:val="1F2937"/>
          <w:sz w:val="17"/>
        </w:rPr>
        <w:t>协同门店运营、技术实现、AI 工具链与业务测试反馈，推动需求拆解、数据口径确认、功能验收和上线复盘；将一线经营反馈持续回流到产品需求池，形成“业务验证-产品迭代-经营复盘”的闭环。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30"/>
        <w:gridCol w:w="2551"/>
      </w:tblGrid>
      <w:tr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微软雅黑"/>
                <w:b/>
                <w:color w:val="111827"/>
                <w:sz w:val="18"/>
              </w:rPr>
              <w:t>花花牛乳业集团  |  人力资源管理</w:t>
            </w:r>
          </w:p>
        </w:tc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微软雅黑"/>
                <w:b/>
                <w:color w:val="4B5563"/>
                <w:sz w:val="17"/>
              </w:rPr>
              <w:t>2021 - 2022</w:t>
            </w:r>
          </w:p>
        </w:tc>
      </w:tr>
    </w:tbl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负责招聘需求分析、简历筛选、候选人触达、面试协调和入职办理，参与研发经理级别猎头项目，沉淀岗位画像与候选人能力评估方法。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承接员工创新激励体系，从管理层访谈、同行调研、制度设计到落地执行，完成“需求调研-方案设计-文档交付-验收闭环”。</w:t>
      </w:r>
    </w:p>
    <w:p>
      <w:pPr>
        <w:pStyle w:val="MarketSection"/>
      </w:pPr>
      <w:r>
        <w:rPr>
          <w:rFonts w:ascii="Aptos" w:hAnsi="Aptos" w:eastAsia="微软雅黑"/>
          <w:b/>
          <w:color w:val="0C4A6E"/>
          <w:sz w:val="22"/>
        </w:rPr>
        <w:t>三、项目经历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30"/>
        <w:gridCol w:w="2551"/>
      </w:tblGrid>
      <w:tr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微软雅黑"/>
                <w:b/>
                <w:color w:val="111827"/>
                <w:sz w:val="18"/>
              </w:rPr>
              <w:t>项目一：LuckCup 茶饮门店经营 AI Copilot / 经营数据平台  |  产品负责人</w:t>
            </w:r>
          </w:p>
        </w:tc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微软雅黑"/>
                <w:b/>
                <w:color w:val="4B5563"/>
                <w:sz w:val="17"/>
              </w:rPr>
              <w:t>2025.03 - 至今</w:t>
            </w:r>
          </w:p>
        </w:tc>
      </w:tr>
    </w:tbl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项目背景：</w:t>
      </w:r>
      <w:r>
        <w:rPr>
          <w:rFonts w:ascii="Aptos" w:hAnsi="Aptos" w:eastAsia="微软雅黑"/>
          <w:b w:val="0"/>
          <w:color w:val="1F2937"/>
          <w:sz w:val="17"/>
        </w:rPr>
        <w:t>3 家茶饮门店的经营数据长期分散在团购、外卖、堂食、报货、费用票据和人工台账中，经营者无法快速判断“是否赚钱、离保本差多少、物料哪里异常、下一步该怎么调”。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项目目标：</w:t>
      </w:r>
      <w:r>
        <w:rPr>
          <w:rFonts w:ascii="Aptos" w:hAnsi="Aptos" w:eastAsia="微软雅黑"/>
          <w:b w:val="0"/>
          <w:color w:val="1F2937"/>
          <w:sz w:val="17"/>
        </w:rPr>
        <w:t>把人工对账和经验复盘升级为“经营数据看板 + 异常解释 + 行动建议”的 AI 经营系统，统一收入、费用、物料、利润、保本和台账口径，降低日常统计和经营判断成本。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核心职责1｜平台设计：</w:t>
      </w:r>
      <w:r>
        <w:rPr>
          <w:rFonts w:ascii="Aptos" w:hAnsi="Aptos" w:eastAsia="微软雅黑"/>
          <w:b w:val="0"/>
          <w:color w:val="1F2937"/>
          <w:sz w:val="17"/>
        </w:rPr>
        <w:t>设计“数据采集-标准化处理-指标计算-异常识别-解释建议”五层架构，定义 daily_income、expenses、backend_entries 等核心数据对象和月度经营分析口径。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核心职责2｜核心模块产品化：</w:t>
      </w:r>
      <w:r>
        <w:rPr>
          <w:rFonts w:ascii="Aptos" w:hAnsi="Aptos" w:eastAsia="微软雅黑"/>
          <w:b w:val="0"/>
          <w:color w:val="1F2937"/>
          <w:sz w:val="17"/>
        </w:rPr>
        <w:t>主导移动端每日录入、费用归集、月度概览、利润/保本分析、店铺设置、台账导出等模块，把线下经营动作转化为可持续录入、可追溯、可复盘的系统流程。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核心职责3｜AI Copilot架构：</w:t>
      </w:r>
      <w:r>
        <w:rPr>
          <w:rFonts w:ascii="Aptos" w:hAnsi="Aptos" w:eastAsia="微软雅黑"/>
          <w:b w:val="0"/>
          <w:color w:val="1F2937"/>
          <w:sz w:val="17"/>
        </w:rPr>
        <w:t>规划销售截图识别、物料消耗对比、报货异常预警、经营解释、行动建议链路；设计规则校验、置信度、人审确认、误判兜底和效果验收指标，保证 AI 建议可解释、可执行、可复盘。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项目成果：</w:t>
      </w:r>
      <w:r>
        <w:rPr>
          <w:rFonts w:ascii="Aptos" w:hAnsi="Aptos" w:eastAsia="微软雅黑"/>
          <w:b w:val="0"/>
          <w:color w:val="1F2937"/>
          <w:sz w:val="17"/>
        </w:rPr>
        <w:t>完成正式域名上线（lcup.cn）与核心经营链路；围绕 3 家门店、3 年真实数据沉淀 7 张经营数据表，已结构化 2800+ 条经营记录（2169 条收入、557 条支出、100 条后台补录、90 个报货货品），形成可向多门店/加盟商复制的经营数字化底座。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30"/>
        <w:gridCol w:w="2551"/>
      </w:tblGrid>
      <w:tr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微软雅黑"/>
                <w:b/>
                <w:color w:val="111827"/>
                <w:sz w:val="18"/>
              </w:rPr>
              <w:t>项目二：CodeMentor-AI 编程能力评估平台  |  AI评测产品负责人</w:t>
            </w:r>
          </w:p>
        </w:tc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微软雅黑"/>
                <w:b/>
                <w:color w:val="4B5563"/>
                <w:sz w:val="17"/>
              </w:rPr>
              <w:t>2026.03 - 至今</w:t>
            </w:r>
          </w:p>
        </w:tc>
      </w:tr>
    </w:tbl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项目背景：</w:t>
      </w:r>
      <w:r>
        <w:rPr>
          <w:rFonts w:ascii="Aptos" w:hAnsi="Aptos" w:eastAsia="微软雅黑"/>
          <w:b w:val="0"/>
          <w:color w:val="1F2937"/>
          <w:sz w:val="17"/>
        </w:rPr>
        <w:t>AI 编程教育不能只看代码是否跑通，更需要评估学习者是否会表达需求、调用 AI、理解系统、定位问题和完成任务；传统题库难以覆盖 AI 协作过程质量。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核心职责1｜Benchmark体系：</w:t>
      </w:r>
      <w:r>
        <w:rPr>
          <w:rFonts w:ascii="Aptos" w:hAnsi="Aptos" w:eastAsia="微软雅黑"/>
          <w:b w:val="0"/>
          <w:color w:val="1F2937"/>
          <w:sz w:val="17"/>
        </w:rPr>
        <w:t>设计五维能力模型（需求表达/AI协作/系统理解/调试纠错/任务完成）和 A/B/C/D 分级标准，配置 3 套典型学生 Mock 样本，将主观学习过程拆成可评分、可解释、可复盘的评测指标。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核心职责2｜Eval Pipeline产品化：</w:t>
      </w:r>
      <w:r>
        <w:rPr>
          <w:rFonts w:ascii="Aptos" w:hAnsi="Aptos" w:eastAsia="微软雅黑"/>
          <w:b w:val="0"/>
          <w:color w:val="1F2937"/>
          <w:sz w:val="17"/>
        </w:rPr>
        <w:t>定义从任务、过程日志、测验结果、代码阅读记录到模型评分报告的数据流，协同技术侧打通 5 张核心数据表、Eval Engine、Prompt 模板、Claude API、/api/eval 与 EvalReport，确保模型评分可接入、可解析、可回显。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核心职责3｜评测运营机制：</w:t>
      </w:r>
      <w:r>
        <w:rPr>
          <w:rFonts w:ascii="Aptos" w:hAnsi="Aptos" w:eastAsia="微软雅黑"/>
          <w:b w:val="0"/>
          <w:color w:val="1F2937"/>
          <w:sz w:val="17"/>
        </w:rPr>
        <w:t>面向教学运营和评测可信度，设计 Badcase 归因、Golden Case 沉淀、人工复核、评分解释和维度校准机制，把一次性模型打分升级为可持续迭代的评测体系。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/>
          <w:color w:val="111827"/>
          <w:sz w:val="17"/>
        </w:rPr>
        <w:t>项目成果：</w:t>
      </w:r>
      <w:r>
        <w:rPr>
          <w:rFonts w:ascii="Aptos" w:hAnsi="Aptos" w:eastAsia="微软雅黑"/>
          <w:b w:val="0"/>
          <w:color w:val="1F2937"/>
          <w:sz w:val="17"/>
        </w:rPr>
        <w:t>完成 /api/eval -&gt; eval_reports -&gt; /report 端到端联调，基于真实 Supabase 测试数据生成 1 条可访问评估报告；打通“过程数据-模型评分-客观校验-报告解释-能力建议”的 AI 评测闭环。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30"/>
        <w:gridCol w:w="2551"/>
      </w:tblGrid>
      <w:tr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微软雅黑"/>
                <w:b/>
                <w:color w:val="111827"/>
                <w:sz w:val="18"/>
              </w:rPr>
              <w:t>项目三：AI Agent 产品方法论与内容运营工作流  |  Agent/Memory/Knowledge</w:t>
            </w:r>
          </w:p>
        </w:tc>
        <w:tc>
          <w:tcPr>
            <w:tcW w:type="dxa" w:w="55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微软雅黑"/>
                <w:b/>
                <w:color w:val="4B5563"/>
                <w:sz w:val="17"/>
              </w:rPr>
              <w:t>2026.03 - 至今</w:t>
            </w:r>
          </w:p>
        </w:tc>
      </w:tr>
    </w:tbl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元知 Cognitive Mirror：设计长期记忆与认知诊断 Agent，包含 cognitive_state.json、状态历史、trigger count、confidence、related patterns、Golden Case 等结构；完成 30 天 N=1 验证，识别 7 类认知行为模式。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小红书运营 Agent：用 10-12 小时完成“4 核心 Agent + 3 辅助组件”的内容工作流原型，覆盖 3 个差异化账号；构建 StyleKB、LongMem、AntiAIKB、PolicyKB，定义命中规则、人工卡点和错误码分层。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方法论资产：沉淀 PRD、Agent 设计文档、知识库设计、流程总览、23 条决策卡和 10 条方法论修宪候选；将 Skill 作为工作流封装载体，核心价值是任务边界、上下文管理和可审计迭代机制。</w:t>
      </w:r>
    </w:p>
    <w:p>
      <w:pPr>
        <w:pStyle w:val="MarketSection"/>
      </w:pPr>
      <w:r>
        <w:rPr>
          <w:rFonts w:ascii="Aptos" w:hAnsi="Aptos" w:eastAsia="微软雅黑"/>
          <w:b/>
          <w:color w:val="0C4A6E"/>
          <w:sz w:val="22"/>
        </w:rPr>
        <w:t>四、专业技能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AI产品：Agent 角色分工与编排、Prompt/Context 设计、RAG/知识库规则、长期记忆结构、工具调用边界、结构化输出、AI Copilot、Benchmark、Badcase/Golden Case。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负责人能力：业务建模、产品路线图、指标体系、PRD/原型、MVP验证、跨团队推进、上线验收、决策溯源、交接文档和复盘机制。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技术理解：能定义数据表、API、JSON Schema、模型输出契约、部署与权限边界；熟悉 React/Next.js、Node/Python、MySQL/Supabase、腾讯云 SCF/COS、Vercel/GitHub。</w:t>
      </w:r>
    </w:p>
    <w:p>
      <w:pPr>
        <w:pStyle w:val="MarketSection"/>
      </w:pPr>
      <w:r>
        <w:rPr>
          <w:rFonts w:ascii="Aptos" w:hAnsi="Aptos" w:eastAsia="微软雅黑"/>
          <w:b/>
          <w:color w:val="0C4A6E"/>
          <w:sz w:val="22"/>
        </w:rPr>
        <w:t>五、教育背景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郑州大学西亚斯国际学院 · 人力资源管理（本科）  2017.09 - 2021.06</w:t>
      </w:r>
    </w:p>
    <w:p>
      <w:pPr>
        <w:pStyle w:val="MarketBullet"/>
      </w:pPr>
      <w:r>
        <w:rPr>
          <w:rFonts w:ascii="Aptos" w:hAnsi="Aptos" w:eastAsia="微软雅黑"/>
          <w:b/>
          <w:color w:val="0C4A6E"/>
          <w:sz w:val="17"/>
        </w:rPr>
        <w:t xml:space="preserve">• </w:t>
      </w:r>
      <w:r>
        <w:rPr>
          <w:rFonts w:ascii="Aptos" w:hAnsi="Aptos" w:eastAsia="微软雅黑"/>
          <w:b w:val="0"/>
          <w:color w:val="1F2937"/>
          <w:sz w:val="17"/>
        </w:rPr>
        <w:t>心理咨询师证书；人力资源管理师证书</w:t>
      </w:r>
    </w:p>
    <w:sectPr>
      <w:pgSz w:w="12240" w:h="15840"/>
      <w:pgMar w:top="465" w:right="595" w:bottom="465" w:left="595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Ultra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UltraLight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Thin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Thin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Medium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785B3"/>
    <w:multiLevelType w:val="singleLevel"/>
    <w:tmpl w:val="FE5785B3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FFF475"/>
    <w:rsid w:val="B6FA99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ptos" w:hAnsi="Aptos" w:eastAsia="微软雅黑" w:cs="微软雅黑"/>
      <w:color w:val="1F2937"/>
      <w:sz w:val="17"/>
      <w:szCs w:val="20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ResumeSection">
    <w:name w:val="Resume Section"/>
    <w:pPr>
      <w:spacing w:before="140" w:after="60"/>
    </w:pPr>
    <w:rPr>
      <w:rFonts w:ascii="Aptos" w:hAnsi="Aptos" w:eastAsia="微软雅黑"/>
      <w:b/>
      <w:color w:val="0F4C75"/>
      <w:sz w:val="22"/>
    </w:rPr>
  </w:style>
  <w:style w:type="paragraph" w:customStyle="1" w:styleId="ResumeBullet">
    <w:name w:val="Resume Bullet"/>
    <w:pPr>
      <w:spacing w:after="32" w:line="252" w:lineRule="auto"/>
      <w:ind w:left="159" w:hanging="102"/>
    </w:pPr>
    <w:rPr>
      <w:rFonts w:ascii="Aptos" w:hAnsi="Aptos" w:eastAsia="微软雅黑"/>
      <w:color w:val="1F2937"/>
      <w:sz w:val="18"/>
    </w:rPr>
  </w:style>
  <w:style w:type="paragraph" w:customStyle="1" w:styleId="Sec">
    <w:name w:val="Sec"/>
    <w:pPr>
      <w:spacing w:before="140" w:after="40"/>
    </w:pPr>
    <w:rPr>
      <w:rFonts w:ascii="Aptos" w:hAnsi="Aptos" w:eastAsia="微软雅黑"/>
      <w:b/>
      <w:color w:val="0C4A6E"/>
      <w:sz w:val="22"/>
    </w:rPr>
  </w:style>
  <w:style w:type="paragraph" w:customStyle="1" w:styleId="Blt">
    <w:name w:val="Blt"/>
    <w:pPr>
      <w:spacing w:after="26" w:line="245" w:lineRule="auto"/>
      <w:ind w:left="142" w:hanging="96"/>
    </w:pPr>
    <w:rPr>
      <w:rFonts w:ascii="Aptos" w:hAnsi="Aptos" w:eastAsia="微软雅黑"/>
      <w:color w:val="1F2937"/>
      <w:sz w:val="17"/>
    </w:rPr>
  </w:style>
  <w:style w:type="paragraph" w:customStyle="1" w:styleId="MarketSection">
    <w:name w:val="MarketSection"/>
    <w:pPr>
      <w:spacing w:before="150" w:after="50"/>
    </w:pPr>
    <w:rPr>
      <w:rFonts w:ascii="Aptos" w:hAnsi="Aptos" w:eastAsia="微软雅黑"/>
      <w:b/>
      <w:color w:val="0C4A6E"/>
      <w:sz w:val="22"/>
    </w:rPr>
  </w:style>
  <w:style w:type="paragraph" w:customStyle="1" w:styleId="MarketBullet">
    <w:name w:val="MarketBullet"/>
    <w:pPr>
      <w:spacing w:after="21" w:line="240" w:lineRule="auto"/>
      <w:ind w:left="136" w:hanging="96"/>
    </w:pPr>
    <w:rPr>
      <w:rFonts w:ascii="Aptos" w:hAnsi="Aptos" w:eastAsia="微软雅黑"/>
      <w:color w:val="1F2937"/>
      <w:sz w:val="17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2261</Words>
  <Characters>2944</Characters>
  <TotalTime>179</TotalTime>
  <ScaleCrop>false</ScaleCrop>
  <LinksUpToDate>false</LinksUpToDate>
  <CharactersWithSpaces>3389</CharactersWithSpaces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2026-04-28T02:58:27Z</dcterms:created>
  <dc:creator>焦一凡</dc:creator>
  <cp:lastModifiedBy>Lin Ru</cp:lastModifiedBy>
  <dcterms:modified xsi:type="dcterms:W3CDTF">2026-04-29T00:00:58Z</dcterms:modified>
  <dc:title>焦一凡-AI Native Founding PM-简历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2052-12.1.25880.25880</vt:lpwstr>
  </property>
  <property fmtid="{D5CDD505-2E9C-101B-9397-08002B2CF9AE}" pid="3" name="ICV">
    <vt:lpwstr>E01F8825EB33202D43ADEF69066951A4_42</vt:lpwstr>
  </property>
</Properties>
</file>