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69866">
      <w:pPr>
        <w:spacing w:before="3000"/>
      </w:pPr>
      <w:bookmarkStart w:id="0" w:name="_GoBack"/>
    </w:p>
    <w:p w14:paraId="16253501">
      <w:pPr>
        <w:spacing w:after="200"/>
        <w:jc w:val="center"/>
      </w:pPr>
      <w:r>
        <w:rPr>
          <w:rFonts w:ascii="Arial" w:hAnsi="Arial" w:eastAsia="Arial" w:cs="Arial"/>
          <w:b/>
          <w:bCs/>
          <w:color w:val="1A5276"/>
          <w:sz w:val="56"/>
          <w:szCs w:val="56"/>
        </w:rPr>
        <w:t>LuckCup 单店运营系统</w:t>
      </w:r>
    </w:p>
    <w:p w14:paraId="026FD158">
      <w:pPr>
        <w:spacing w:after="100"/>
        <w:jc w:val="center"/>
      </w:pPr>
      <w:r>
        <w:rPr>
          <w:rFonts w:ascii="Arial" w:hAnsi="Arial" w:eastAsia="Arial" w:cs="Arial"/>
          <w:color w:val="2E86C1"/>
          <w:sz w:val="36"/>
          <w:szCs w:val="36"/>
        </w:rPr>
        <w:t>V1 需求规格说明书</w:t>
      </w:r>
    </w:p>
    <w:p w14:paraId="66F14EB0">
      <w:pPr>
        <w:pBdr>
          <w:top w:val="single" w:color="2E86C1" w:sz="2" w:space="20"/>
        </w:pBdr>
        <w:spacing w:before="600" w:after="2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版本：V1.0</w:t>
      </w:r>
    </w:p>
    <w:p w14:paraId="5488FF27">
      <w:pPr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日期：2025年</w:t>
      </w:r>
      <w:r>
        <w:rPr>
          <w:rFonts w:hint="eastAsia" w:eastAsia="宋体" w:cs="Arial"/>
          <w:color w:val="666666"/>
          <w:sz w:val="22"/>
          <w:szCs w:val="22"/>
          <w:lang w:val="en-US" w:eastAsia="zh-CN"/>
        </w:rPr>
        <w:t>2</w:t>
      </w:r>
      <w:r>
        <w:rPr>
          <w:rFonts w:ascii="Arial" w:hAnsi="Arial" w:eastAsia="Arial" w:cs="Arial"/>
          <w:color w:val="666666"/>
          <w:sz w:val="22"/>
          <w:szCs w:val="22"/>
        </w:rPr>
        <w:t>月</w:t>
      </w:r>
    </w:p>
    <w:p w14:paraId="5AE985F0">
      <w:pPr>
        <w:spacing w:before="1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状态：已确认</w:t>
      </w:r>
    </w:p>
    <w:p w14:paraId="188F5966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5AA0324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1. 项目概述</w:t>
      </w:r>
    </w:p>
    <w:p w14:paraId="1F9DE4E7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1.1 项目背景</w:t>
      </w:r>
    </w:p>
    <w:p w14:paraId="57A1CD67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LuckCup饮品加盟商在日常运营中面临数据分散、汇总困难的问题。收入数据分布在多个平台（美团、抖音、小程序等），支出数据记录在Numbers表格中，集团后台数据禁止导出，导致加盟商老板无法清晰了解店铺的真实盈亏状况。</w:t>
      </w:r>
    </w:p>
    <w:p w14:paraId="7AD599C6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本系统旨在提供一个极简的手机端工具，让加盟商老板每天花不到1分钟录入数据，系统自动汇总分析，清晰告知“赚没赚钱”和“至少要赚多少才不亏”。</w:t>
      </w:r>
    </w:p>
    <w:p w14:paraId="7CED9305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1.2 核心痛点</w:t>
      </w:r>
    </w:p>
    <w:p w14:paraId="7C78579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数据太分散，没有统一汇总的机会</w:t>
      </w:r>
    </w:p>
    <w:p w14:paraId="464B134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不知道赚没赚钱，无法判断店铺经营状况</w:t>
      </w:r>
    </w:p>
    <w:p w14:paraId="7A9142F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不知道每月至少要做多少营业额才能不亏钱</w:t>
      </w:r>
    </w:p>
    <w:p w14:paraId="4E36FE6C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1.3 系统定位</w:t>
      </w:r>
    </w:p>
    <w:p w14:paraId="34603C47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一个加盟商老板用手机就能操作的记账 + 盈亏分析工具。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24FCE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B6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2C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D73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3D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目标用户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30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单店加盟商老板（电脑小白）</w:t>
            </w:r>
          </w:p>
        </w:tc>
      </w:tr>
      <w:tr w14:paraId="374E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F6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使用设备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52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手机浏览器（网页版，无需下载）</w:t>
            </w:r>
          </w:p>
        </w:tc>
      </w:tr>
      <w:tr w14:paraId="2967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EE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设计原则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C6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大字、少输入、一看就懂</w:t>
            </w:r>
          </w:p>
        </w:tc>
      </w:tr>
      <w:tr w14:paraId="74AB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97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店铺规模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30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单店（后续版本支持多店）</w:t>
            </w:r>
          </w:p>
        </w:tc>
      </w:tr>
    </w:tbl>
    <w:p w14:paraId="021713F2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2. 数据模型</w:t>
      </w:r>
    </w:p>
    <w:p w14:paraId="16B16408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2.1 收入渠道（6个）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3000"/>
        <w:gridCol w:w="3026"/>
      </w:tblGrid>
      <w:tr w14:paraId="4144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53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30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平台名称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28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47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10A8A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51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50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美团团购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BC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每日到账金额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30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手动录入</w:t>
            </w:r>
          </w:p>
        </w:tc>
      </w:tr>
      <w:tr w14:paraId="7909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08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3E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美团外卖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6C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每日到账金额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9E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手动录入</w:t>
            </w:r>
          </w:p>
        </w:tc>
      </w:tr>
      <w:tr w14:paraId="1EA2C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A8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A5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淘宝闪购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82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每日到账金额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CD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手动录入</w:t>
            </w:r>
          </w:p>
        </w:tc>
      </w:tr>
      <w:tr w14:paraId="4F969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80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1B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抖音团购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8F8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每日到账金额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D0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手动录入</w:t>
            </w:r>
          </w:p>
        </w:tc>
      </w:tr>
      <w:tr w14:paraId="46E7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2F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AF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小程序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DA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每日到账金额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BA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手动录入</w:t>
            </w:r>
          </w:p>
        </w:tc>
      </w:tr>
      <w:tr w14:paraId="22A34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C0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D2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收银机（堂食）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10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每日到账金额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BB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全额到账（含现金）</w:t>
            </w:r>
          </w:p>
        </w:tc>
      </w:tr>
    </w:tbl>
    <w:p w14:paraId="2E01B5D4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2.2 支出类别（6类）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3200"/>
        <w:gridCol w:w="3026"/>
      </w:tblGrid>
      <w:tr w14:paraId="1C3A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F26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7E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8D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56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</w:tr>
      <w:tr w14:paraId="29547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31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34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普货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0E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集团平台采购（食品、包材、设备），每次≥7000元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6C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可变成本</w:t>
            </w:r>
          </w:p>
        </w:tc>
      </w:tr>
      <w:tr w14:paraId="7EC03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B2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8C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周边货物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A5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其他平台采购的小零食、周边物品，金额较小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E1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可变成本</w:t>
            </w:r>
          </w:p>
        </w:tc>
      </w:tr>
      <w:tr w14:paraId="53ED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EA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C4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工资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F1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每月10号统一发放，录入总数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01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半可变成本</w:t>
            </w:r>
          </w:p>
        </w:tc>
      </w:tr>
      <w:tr w14:paraId="6252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E2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39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房租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C8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固定金额，设置一次每月自动带入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C2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固定成本</w:t>
            </w:r>
          </w:p>
        </w:tc>
      </w:tr>
      <w:tr w14:paraId="0359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8F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EE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水电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0F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随季节波动（冬季/夏季差异）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79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半可变成本</w:t>
            </w:r>
          </w:p>
        </w:tc>
      </w:tr>
      <w:tr w14:paraId="268A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D0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3F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突发支出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50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换门锁、维修等不可预见支出，需填备注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69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可变成本</w:t>
            </w:r>
          </w:p>
        </w:tc>
      </w:tr>
    </w:tbl>
    <w:p w14:paraId="23022075">
      <w:pPr>
        <w:spacing w:before="20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所有支出均走公账，无公账外支出。支出录入方式：发生一笔记一笔，选类别 + 填金额 + 填备注。</w:t>
      </w:r>
    </w:p>
    <w:p w14:paraId="0BBFB1AA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3. 功能模块详细设计</w:t>
      </w:r>
    </w:p>
    <w:p w14:paraId="29F3C95E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3.1 模块1：今日收入（每日使用）</w:t>
      </w:r>
    </w:p>
    <w:p w14:paraId="5F2B20F7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333333"/>
          <w:sz w:val="22"/>
          <w:szCs w:val="22"/>
        </w:rPr>
        <w:t>使用场景：老板每天打开手机，花1分钟填入6个平台的到账金额。</w:t>
      </w:r>
    </w:p>
    <w:p w14:paraId="192A47E8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打开页面默认显示今天日期</w:t>
      </w:r>
    </w:p>
    <w:p w14:paraId="1BB5356C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6个输入框，每个平台一行：美团团购 / 美团外卖 / 淘宝闪购 / 抖音团购 / 小程序 / 收银机</w:t>
      </w:r>
    </w:p>
    <w:p w14:paraId="3C2333E7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底部自动显示“今日合计”和“本月累计到账”</w:t>
      </w:r>
    </w:p>
    <w:p w14:paraId="2E492EBD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点击“保存”完成当日录入</w:t>
      </w:r>
    </w:p>
    <w:p w14:paraId="43A60B0D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支持查看和修改历史日期的数据</w:t>
      </w:r>
    </w:p>
    <w:p w14:paraId="77D734E6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3.2 模块2：记支出（随时使用）</w:t>
      </w:r>
    </w:p>
    <w:p w14:paraId="1ABCC409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333333"/>
          <w:sz w:val="22"/>
          <w:szCs w:val="22"/>
        </w:rPr>
        <w:t>使用场景：发生一笔支出随时记录，像记账本一样。</w:t>
      </w:r>
    </w:p>
    <w:p w14:paraId="5BA81A0F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大按钮选择支出类别：普货 / 周边货物 / 工资 / 房租 / 水电 / 突发支出</w:t>
      </w:r>
    </w:p>
    <w:p w14:paraId="6B08E4E9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填写金额（必填）</w:t>
      </w:r>
    </w:p>
    <w:p w14:paraId="104526DE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填写备注（必填，保证每笔支出清晰可追溯）</w:t>
      </w:r>
    </w:p>
    <w:p w14:paraId="0EA5E033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保存后展示本月已记录的支出列表，支持查看和删改</w:t>
      </w:r>
    </w:p>
    <w:p w14:paraId="7469011C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房租设置为固定金额，每月自动带入，无需重复录入</w:t>
      </w:r>
    </w:p>
    <w:p w14:paraId="34B43C38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3.3 模块3：月度总览（每月查看）</w:t>
      </w:r>
    </w:p>
    <w:p w14:paraId="6C60E701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333333"/>
          <w:sz w:val="22"/>
          <w:szCs w:val="22"/>
        </w:rPr>
        <w:t>使用场景：月底查看本月经营全貌。</w:t>
      </w:r>
    </w:p>
    <w:p w14:paraId="6F59AE0D">
      <w:pPr>
        <w:pStyle w:val="14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大卡片显示：总收入、总支出、本月结余（绿色盈利/红色亏损）</w:t>
      </w:r>
    </w:p>
    <w:p w14:paraId="5C10F49A">
      <w:pPr>
        <w:pStyle w:val="14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收入构成：各平台到账金额及占比</w:t>
      </w:r>
    </w:p>
    <w:p w14:paraId="0B5B15B6">
      <w:pPr>
        <w:pStyle w:val="14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支出构成：各类别支出金额及占比</w:t>
      </w:r>
    </w:p>
    <w:p w14:paraId="11309573">
      <w:pPr>
        <w:pStyle w:val="14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支持按月份切换查看历史数据</w:t>
      </w:r>
    </w:p>
    <w:p w14:paraId="7877E0A2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3.4 模块4：盈亏分析（核心价值）</w:t>
      </w:r>
    </w:p>
    <w:p w14:paraId="444E9776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333333"/>
          <w:sz w:val="22"/>
          <w:szCs w:val="22"/>
        </w:rPr>
        <w:t>本模块是系统的核心，解决“赚没赚钱”和“至少要赚多少”两个问题。</w:t>
      </w:r>
    </w:p>
    <w:p w14:paraId="5E2C2EE7">
      <w:pPr>
        <w:spacing w:before="200" w:after="12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>4a. 本月盈亏结果</w:t>
      </w:r>
    </w:p>
    <w:p w14:paraId="46E90247">
      <w:pPr>
        <w:pStyle w:val="14"/>
        <w:numPr>
          <w:ilvl w:val="0"/>
          <w:numId w:val="5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大字显示：本月盈利 ¥X ✅ 或 本月亏损 ¥-X ❌</w:t>
      </w:r>
    </w:p>
    <w:p w14:paraId="2BC97EEA">
      <w:pPr>
        <w:pStyle w:val="14"/>
        <w:numPr>
          <w:ilvl w:val="0"/>
          <w:numId w:val="5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利润率 = 结余 ÷ 总收入</w:t>
      </w:r>
    </w:p>
    <w:p w14:paraId="6CCE082E">
      <w:pPr>
        <w:spacing w:before="200" w:after="12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>4b. 各平台利润贡献</w:t>
      </w:r>
    </w:p>
    <w:p w14:paraId="7321BB3F">
      <w:pPr>
        <w:pStyle w:val="14"/>
        <w:numPr>
          <w:ilvl w:val="0"/>
          <w:numId w:val="6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V1采用等比例分摎成本的方式（按各平台到账占比分摎总成本）</w:t>
      </w:r>
    </w:p>
    <w:p w14:paraId="2B8CB49D">
      <w:pPr>
        <w:pStyle w:val="14"/>
        <w:numPr>
          <w:ilvl w:val="0"/>
          <w:numId w:val="6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展示每个平台的到账金额、分摎成本、利润、利润率</w:t>
      </w:r>
    </w:p>
    <w:p w14:paraId="1756CF71">
      <w:pPr>
        <w:pStyle w:val="14"/>
        <w:numPr>
          <w:ilvl w:val="0"/>
          <w:numId w:val="6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说明：V1版本各平台利润率相同，反映的是整体利润率；后续版本引入差异化成本后可精确计算</w:t>
      </w:r>
    </w:p>
    <w:p w14:paraId="2FBF2893">
      <w:pPr>
        <w:spacing w:before="200" w:after="12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>4c. 盈亏平衡点（动态计算）</w:t>
      </w:r>
    </w:p>
    <w:p w14:paraId="368CFAC9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基于当前环境变量动态计算，而非固定公式。</w:t>
      </w:r>
    </w:p>
    <w:p w14:paraId="51C6F9BD">
      <w:pPr>
        <w:spacing w:before="120" w:after="12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>计算公式：</w:t>
      </w:r>
    </w:p>
    <w:p w14:paraId="22862047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盈亏平衡点 = 固定成本（房租）+ 人力成本（当月工资）+ 水电（当月）+ 采购成本（近3个月均值）</w:t>
      </w:r>
    </w:p>
    <w:p w14:paraId="4D786EA7">
      <w:pPr>
        <w:spacing w:before="120" w:after="12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>环境变量说明：</w:t>
      </w:r>
    </w:p>
    <w:p w14:paraId="71D83E6B">
      <w:pPr>
        <w:pStyle w:val="14"/>
        <w:numPr>
          <w:ilvl w:val="0"/>
          <w:numId w:val="7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房租：固定值，从设置中读取</w:t>
      </w:r>
    </w:p>
    <w:p w14:paraId="6078EF5A">
      <w:pPr>
        <w:pStyle w:val="14"/>
        <w:numPr>
          <w:ilvl w:val="0"/>
          <w:numId w:val="7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工资：随季节变动（旺季员工多、淡季少），取当月实际值</w:t>
      </w:r>
    </w:p>
    <w:p w14:paraId="72A9113E">
      <w:pPr>
        <w:pStyle w:val="14"/>
        <w:numPr>
          <w:ilvl w:val="0"/>
          <w:numId w:val="7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水电：随季节波动（冬季/夏季差异），取当月实际值</w:t>
      </w:r>
    </w:p>
    <w:p w14:paraId="4878EABD">
      <w:pPr>
        <w:pStyle w:val="14"/>
        <w:numPr>
          <w:ilvl w:val="0"/>
          <w:numId w:val="7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采购成本：普货 + 周边货物，取近3个月平均值以平滑波动</w:t>
      </w:r>
    </w:p>
    <w:p w14:paraId="1AEE8863">
      <w:pPr>
        <w:spacing w:before="120" w:after="12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2"/>
          <w:szCs w:val="22"/>
        </w:rPr>
        <w:t>输出内容：</w:t>
      </w:r>
    </w:p>
    <w:p w14:paraId="24001B0F">
      <w:pPr>
        <w:pStyle w:val="14"/>
        <w:numPr>
          <w:ilvl w:val="0"/>
          <w:numId w:val="8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各项成本明细</w:t>
      </w:r>
    </w:p>
    <w:p w14:paraId="09D43109">
      <w:pPr>
        <w:pStyle w:val="14"/>
        <w:numPr>
          <w:ilvl w:val="0"/>
          <w:numId w:val="8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每月至少到账 ¥X 元才不亏</w:t>
      </w:r>
    </w:p>
    <w:p w14:paraId="26231AA6">
      <w:pPr>
        <w:pStyle w:val="14"/>
        <w:numPr>
          <w:ilvl w:val="0"/>
          <w:numId w:val="8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每天至少到账 ¥X 元才不亏</w:t>
      </w:r>
    </w:p>
    <w:p w14:paraId="664526DC">
      <w:pPr>
        <w:pStyle w:val="14"/>
        <w:numPr>
          <w:ilvl w:val="0"/>
          <w:numId w:val="8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本月已到账 vs 平衡点的对比（超过/差距）</w:t>
      </w:r>
    </w:p>
    <w:p w14:paraId="148E8432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3.5 模块5：我的设置</w:t>
      </w:r>
    </w:p>
    <w:p w14:paraId="4BDE2B6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店铺名称</w:t>
      </w:r>
    </w:p>
    <w:p w14:paraId="43004BE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平台管理（增删收入渠道，以后新增平台用）</w:t>
      </w:r>
    </w:p>
    <w:p w14:paraId="0E4EED4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支出类别管理（增删支出类别）</w:t>
      </w:r>
    </w:p>
    <w:p w14:paraId="0879FD7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固定支出设置（房租金额，设置后每月自动带入）</w:t>
      </w:r>
    </w:p>
    <w:p w14:paraId="08503EF3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4. 数据流转逻辑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626"/>
      </w:tblGrid>
      <w:tr w14:paraId="6177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DF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频率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F9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8A1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系统处理</w:t>
            </w:r>
          </w:p>
        </w:tc>
      </w:tr>
      <w:tr w14:paraId="6428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52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每天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C1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填6个平台到账金额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14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自动累加到月度汇总</w:t>
            </w:r>
          </w:p>
        </w:tc>
      </w:tr>
      <w:tr w14:paraId="5B5B3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8E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随时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D9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记一笔支出（类别+金额+备注）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0D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自动归类累加到月度</w:t>
            </w:r>
          </w:p>
        </w:tc>
      </w:tr>
      <w:tr w14:paraId="08BA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F6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月底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51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无需操作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57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自动生成月度总览 + 盈亏分析 + 平衡点</w:t>
            </w:r>
          </w:p>
        </w:tc>
      </w:tr>
    </w:tbl>
    <w:p w14:paraId="74B9A876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5. 导航结构</w:t>
      </w:r>
    </w:p>
    <w:p w14:paraId="1A8C5F64">
      <w:pPr>
        <w:spacing w:before="12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底部导航栏，5个标签页：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1800"/>
        <w:gridCol w:w="1826"/>
      </w:tblGrid>
      <w:tr w14:paraId="08E3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EA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今日收入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B4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记支出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5C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月度总览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FB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盈亏分析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95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我的设置</w:t>
            </w:r>
          </w:p>
        </w:tc>
      </w:tr>
      <w:tr w14:paraId="3363A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9B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每天用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DF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随时用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3C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每月看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F0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每月看</w:t>
            </w:r>
          </w:p>
        </w:tc>
        <w:tc>
          <w:tcPr>
            <w:tcW w:w="1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74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偶尔用</w:t>
            </w:r>
          </w:p>
        </w:tc>
      </w:tr>
    </w:tbl>
    <w:p w14:paraId="3E6CE601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6. 版本规划</w:t>
      </w:r>
    </w:p>
    <w:p w14:paraId="5D466E73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6.1 V1版本范围（当前）</w:t>
      </w:r>
    </w:p>
    <w:p w14:paraId="01047FA7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每日收入录入与自动汇总</w:t>
      </w:r>
    </w:p>
    <w:p w14:paraId="53545610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随时支出记录（分类 + 备注）</w:t>
      </w:r>
    </w:p>
    <w:p w14:paraId="64CA4A3D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月度收支总览</w:t>
      </w:r>
    </w:p>
    <w:p w14:paraId="49A6005D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月度盈亏分析（盈亏结果 + 平台利润贡献 + 动态盈亏平衡点）</w:t>
      </w:r>
    </w:p>
    <w:p w14:paraId="40716525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基础设置（店铺信息、平台管理、类别管理、固定支出）</w:t>
      </w:r>
    </w:p>
    <w:p w14:paraId="5E7F8DB3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6.2 后续版本规划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4026"/>
      </w:tblGrid>
      <w:tr w14:paraId="3B1D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DC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CC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DA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A00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C1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V2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4E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趋势图表（收入/支出曲线）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D9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可视化经营趋势</w:t>
            </w:r>
          </w:p>
        </w:tc>
      </w:tr>
      <w:tr w14:paraId="7484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A9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V2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07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营业额预测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BA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基于历史数据预测未来盈亏</w:t>
            </w:r>
          </w:p>
        </w:tc>
      </w:tr>
      <w:tr w14:paraId="2C242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49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V2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87B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各平台增长趋势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23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平台间的声意对比</w:t>
            </w:r>
          </w:p>
        </w:tc>
      </w:tr>
      <w:tr w14:paraId="24A4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5F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V2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E1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同比/环比分析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B4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在存销系统中实现，辅助AI报货</w:t>
            </w:r>
          </w:p>
        </w:tc>
      </w:tr>
      <w:tr w14:paraId="7DA3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02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V3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0A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AI自动报货建议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EA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基于存销数据智能推荐</w:t>
            </w:r>
          </w:p>
        </w:tc>
      </w:tr>
      <w:tr w14:paraId="2462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54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V3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6D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多店管理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C8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支持多店汇总对比</w:t>
            </w:r>
          </w:p>
        </w:tc>
      </w:tr>
    </w:tbl>
    <w:p w14:paraId="6B0259ED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7. 约束与限制</w:t>
      </w:r>
    </w:p>
    <w:p w14:paraId="3C768837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集团后台数据禁止导出，所有数据均需手动录入</w:t>
      </w:r>
    </w:p>
    <w:p w14:paraId="0A65D482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用户为电脑小白，界面必须极简、容错率高</w:t>
      </w:r>
    </w:p>
    <w:p w14:paraId="0B262F76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仅支持手机浏览器访问，无电脑端需求</w:t>
      </w:r>
    </w:p>
    <w:p w14:paraId="38592D0C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单店模式，V1不考虑多店、多角色、权限管理</w:t>
      </w:r>
    </w:p>
    <w:p w14:paraId="5EC4A9F0">
      <w:pPr>
        <w:pStyle w:val="14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平台抽成复杂且不透明，V1以到账金额为唯一收入口径（第一性原理）</w:t>
      </w:r>
    </w:p>
    <w:p w14:paraId="6E43FFD9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5276"/>
        </w:rPr>
        <w:t>8. 术语表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2861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EF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E3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EE0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3C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到账金额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2E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平台实际打款到加盟商账户的金额（已扣除平台抽成、配送费等）</w:t>
            </w:r>
          </w:p>
        </w:tc>
      </w:tr>
      <w:tr w14:paraId="0E7D4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87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普货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16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通过集团平台采购的货物，包括食品原材料、包材、设备，每次起订金额 ≥ 7000元</w:t>
            </w:r>
          </w:p>
        </w:tc>
      </w:tr>
      <w:tr w14:paraId="6469A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C5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周边货物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DF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从集团以外的平台采购的小零食、周边物品，金额较小</w:t>
            </w:r>
          </w:p>
        </w:tc>
      </w:tr>
      <w:tr w14:paraId="1C725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74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盈亏平衡点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5D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在当前成本结构下，每月至少需要的到账总额才能不亏损</w:t>
            </w:r>
          </w:p>
        </w:tc>
      </w:tr>
      <w:tr w14:paraId="64422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33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环境变量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9A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影响盈亏平衡点的动态因素，包括当月工资、当月水电、近期采购均值</w:t>
            </w:r>
          </w:p>
        </w:tc>
      </w:tr>
      <w:tr w14:paraId="0FB6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F0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第一性原理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1B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回归最基本的事实：到账多少钱就是收入多少，不纠结复杂的抽成计算</w:t>
            </w:r>
          </w:p>
        </w:tc>
      </w:tr>
    </w:tbl>
    <w:p w14:paraId="3AB8B089"/>
    <w:bookmarkEnd w:id="0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0EDD">
    <w:pPr>
      <w:jc w:val="center"/>
    </w:pPr>
    <w:r>
      <w:rPr>
        <w:rFonts w:ascii="Arial" w:hAnsi="Arial" w:eastAsia="Arial" w:cs="Arial"/>
        <w:color w:val="999999"/>
        <w:sz w:val="16"/>
        <w:szCs w:val="16"/>
      </w:rPr>
      <w:t xml:space="preserve">第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  <w:r>
      <w:rPr>
        <w:rFonts w:ascii="Arial" w:hAnsi="Arial" w:eastAsia="Arial" w:cs="Arial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A911B">
    <w:pPr>
      <w:jc w:val="right"/>
    </w:pPr>
    <w:r>
      <w:rPr>
        <w:rFonts w:ascii="Arial" w:hAnsi="Arial" w:eastAsia="Arial" w:cs="Arial"/>
        <w:color w:val="999999"/>
        <w:sz w:val="16"/>
        <w:szCs w:val="16"/>
      </w:rPr>
      <w:t>LuckCup 运营系统 | 需求规格说明书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F4B5D9F5"/>
    <w:multiLevelType w:val="singleLevel"/>
    <w:tmpl w:val="F4B5D9F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3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5414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333333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86C1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1A527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333333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color w:val="333333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color w:val="333333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316</Words>
  <Characters>348</Characters>
  <TotalTime>0</TotalTime>
  <ScaleCrop>false</ScaleCrop>
  <LinksUpToDate>false</LinksUpToDate>
  <CharactersWithSpaces>356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2026-02-28T12:14:00Z</dcterms:created>
  <dc:creator>Un-named</dc:creator>
  <cp:lastModifiedBy>老三的老二的老大</cp:lastModifiedBy>
  <dcterms:modified xsi:type="dcterms:W3CDTF">2026-02-28T15:50:47Z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eyJoZGlkIjoiNzFlZTU4ZWMzNGE1NGY0MDc2MmQ0MmMxMjE3NGIxMWIiLCJ1c2VySWQiOiIyMDc1ODEyNDQifQ==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39D870E1BD864FF98D53606D9AD6F0BC_12</vt:lpwstr>
  </property>
</Properties>
</file>