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PRODUCT REQUIREMENTS DOCUMENT • V2.0</w:t>
      </w:r>
    </w:p>
    <w:p>
      <w:pPr>
        <w:pStyle w:val="Title"/>
        <w:spacing w:after="160"/>
      </w:pPr>
      <w:r>
        <w:t>Landing Page Jasa Profesional</w:t>
        <w:br/>
        <w:t>Mohamad Arif Pramarta, S.Stat.</w:t>
      </w:r>
    </w:p>
    <w:p>
      <w:pPr>
        <w:spacing w:after="200"/>
      </w:pPr>
      <w:r>
        <w:rPr>
          <w:color w:val="5B6770"/>
          <w:sz w:val="22"/>
        </w:rPr>
        <w:t>Credibility + conversion layer untuk konsultasi statistika, analisis kebijakan, workshop AI/data, serta kelas dan mentoring.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7"/>
            <w:tcMar>
              <w:top w:w="100" w:type="dxa"/>
              <w:start w:w="140" w:type="dxa"/>
              <w:bottom w:w="100" w:type="dxa"/>
              <w:end w:w="140" w:type="dxa"/>
            </w:tcMar>
          </w:tcPr>
          <w:p>
            <w:pPr>
              <w:spacing w:after="40"/>
            </w:pPr>
            <w:r>
              <w:rPr>
                <w:b/>
                <w:color w:val="17324D"/>
              </w:rPr>
              <w:t>Status</w:t>
            </w:r>
          </w:p>
          <w:p>
            <w:pPr>
              <w:spacing w:after="0"/>
            </w:pPr>
            <w:r>
              <w:t>Draft Final — Siap Content &amp; Design Finalization. Build dapat dimulai setelah keputusan teknis inti ditetapkan; publikasi menunggu verifikasi klaim, aset, kanal kontak, dan privacy detail.</w:t>
            </w:r>
          </w:p>
        </w:tc>
      </w:tr>
    </w:tbl>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7"/>
              </w:rPr>
              <w:t>Elemen</w:t>
            </w:r>
          </w:p>
        </w:tc>
        <w:tc>
          <w:tcPr>
            <w:tcW w:type="dxa" w:w="5083"/>
            <w:shd w:fill="17324D"/>
            <w:tcMar>
              <w:top w:w="80" w:type="dxa"/>
              <w:start w:w="100" w:type="dxa"/>
              <w:bottom w:w="80" w:type="dxa"/>
              <w:end w:w="100" w:type="dxa"/>
            </w:tcMar>
          </w:tcPr>
          <w:p>
            <w:pPr>
              <w:spacing w:after="0"/>
              <w:jc w:val="left"/>
            </w:pPr>
            <w:r>
              <w:rPr>
                <w:b/>
                <w:color w:val="FFFFFF"/>
                <w:sz w:val="17"/>
              </w:rPr>
              <w:t>Keputusan</w:t>
            </w:r>
          </w:p>
        </w:tc>
      </w:tr>
      <w:tr>
        <w:trPr>
          <w:cantSplit/>
        </w:trPr>
        <w:tc>
          <w:tcPr>
            <w:tcW w:type="dxa" w:w="5083"/>
            <w:tcMar>
              <w:top w:w="80" w:type="dxa"/>
              <w:start w:w="100" w:type="dxa"/>
              <w:bottom w:w="80" w:type="dxa"/>
              <w:end w:w="100" w:type="dxa"/>
            </w:tcMar>
            <w:vAlign w:val="top"/>
          </w:tcPr>
          <w:p>
            <w:pPr>
              <w:spacing w:after="0"/>
            </w:pPr>
            <w:r>
              <w:rPr>
                <w:sz w:val="17"/>
              </w:rPr>
              <w:t>Produk</w:t>
            </w:r>
          </w:p>
        </w:tc>
        <w:tc>
          <w:tcPr>
            <w:tcW w:type="dxa" w:w="5083"/>
            <w:tcMar>
              <w:top w:w="80" w:type="dxa"/>
              <w:start w:w="100" w:type="dxa"/>
              <w:bottom w:w="80" w:type="dxa"/>
              <w:end w:w="100" w:type="dxa"/>
            </w:tcMar>
            <w:vAlign w:val="top"/>
          </w:tcPr>
          <w:p>
            <w:pPr>
              <w:spacing w:after="0"/>
            </w:pPr>
            <w:r>
              <w:rPr>
                <w:sz w:val="17"/>
              </w:rPr>
              <w:t>Single-page professional service landing page</w:t>
            </w:r>
          </w:p>
        </w:tc>
      </w:tr>
      <w:tr>
        <w:trPr>
          <w:cantSplit/>
        </w:trPr>
        <w:tc>
          <w:tcPr>
            <w:tcW w:type="dxa" w:w="5083"/>
            <w:shd w:fill="F7F9FB"/>
            <w:tcMar>
              <w:top w:w="80" w:type="dxa"/>
              <w:start w:w="100" w:type="dxa"/>
              <w:bottom w:w="80" w:type="dxa"/>
              <w:end w:w="100" w:type="dxa"/>
            </w:tcMar>
            <w:vAlign w:val="top"/>
          </w:tcPr>
          <w:p>
            <w:pPr>
              <w:spacing w:after="0"/>
            </w:pPr>
            <w:r>
              <w:rPr>
                <w:sz w:val="17"/>
              </w:rPr>
              <w:t>Bahasa utama</w:t>
            </w:r>
          </w:p>
        </w:tc>
        <w:tc>
          <w:tcPr>
            <w:tcW w:type="dxa" w:w="5083"/>
            <w:shd w:fill="F7F9FB"/>
            <w:tcMar>
              <w:top w:w="80" w:type="dxa"/>
              <w:start w:w="100" w:type="dxa"/>
              <w:bottom w:w="80" w:type="dxa"/>
              <w:end w:w="100" w:type="dxa"/>
            </w:tcMar>
            <w:vAlign w:val="top"/>
          </w:tcPr>
          <w:p>
            <w:pPr>
              <w:spacing w:after="0"/>
            </w:pPr>
            <w:r>
              <w:rPr>
                <w:sz w:val="17"/>
              </w:rPr>
              <w:t>Bahasa Indonesia</w:t>
            </w:r>
          </w:p>
        </w:tc>
      </w:tr>
      <w:tr>
        <w:trPr>
          <w:cantSplit/>
        </w:trPr>
        <w:tc>
          <w:tcPr>
            <w:tcW w:type="dxa" w:w="5083"/>
            <w:tcMar>
              <w:top w:w="80" w:type="dxa"/>
              <w:start w:w="100" w:type="dxa"/>
              <w:bottom w:w="80" w:type="dxa"/>
              <w:end w:w="100" w:type="dxa"/>
            </w:tcMar>
            <w:vAlign w:val="top"/>
          </w:tcPr>
          <w:p>
            <w:pPr>
              <w:spacing w:after="0"/>
            </w:pPr>
            <w:r>
              <w:rPr>
                <w:sz w:val="17"/>
              </w:rPr>
              <w:t>Pasar awal</w:t>
            </w:r>
          </w:p>
        </w:tc>
        <w:tc>
          <w:tcPr>
            <w:tcW w:type="dxa" w:w="5083"/>
            <w:tcMar>
              <w:top w:w="80" w:type="dxa"/>
              <w:start w:w="100" w:type="dxa"/>
              <w:bottom w:w="80" w:type="dxa"/>
              <w:end w:w="100" w:type="dxa"/>
            </w:tcMar>
            <w:vAlign w:val="top"/>
          </w:tcPr>
          <w:p>
            <w:pPr>
              <w:spacing w:after="0"/>
            </w:pPr>
            <w:r>
              <w:rPr>
                <w:sz w:val="17"/>
              </w:rPr>
              <w:t>Indonesia</w:t>
            </w:r>
          </w:p>
        </w:tc>
      </w:tr>
      <w:tr>
        <w:trPr>
          <w:cantSplit/>
        </w:trPr>
        <w:tc>
          <w:tcPr>
            <w:tcW w:type="dxa" w:w="5083"/>
            <w:shd w:fill="F7F9FB"/>
            <w:tcMar>
              <w:top w:w="80" w:type="dxa"/>
              <w:start w:w="100" w:type="dxa"/>
              <w:bottom w:w="80" w:type="dxa"/>
              <w:end w:w="100" w:type="dxa"/>
            </w:tcMar>
            <w:vAlign w:val="top"/>
          </w:tcPr>
          <w:p>
            <w:pPr>
              <w:spacing w:after="0"/>
            </w:pPr>
            <w:r>
              <w:rPr>
                <w:sz w:val="17"/>
              </w:rPr>
              <w:t>North-star metric</w:t>
            </w:r>
          </w:p>
        </w:tc>
        <w:tc>
          <w:tcPr>
            <w:tcW w:type="dxa" w:w="5083"/>
            <w:shd w:fill="F7F9FB"/>
            <w:tcMar>
              <w:top w:w="80" w:type="dxa"/>
              <w:start w:w="100" w:type="dxa"/>
              <w:bottom w:w="80" w:type="dxa"/>
              <w:end w:w="100" w:type="dxa"/>
            </w:tcMar>
            <w:vAlign w:val="top"/>
          </w:tcPr>
          <w:p>
            <w:pPr>
              <w:spacing w:after="0"/>
            </w:pPr>
            <w:r>
              <w:rPr>
                <w:sz w:val="17"/>
              </w:rPr>
              <w:t>Jumlah inquiry berkualitas per bulan</w:t>
            </w:r>
          </w:p>
        </w:tc>
      </w:tr>
      <w:tr>
        <w:trPr>
          <w:cantSplit/>
        </w:trPr>
        <w:tc>
          <w:tcPr>
            <w:tcW w:type="dxa" w:w="5083"/>
            <w:tcMar>
              <w:top w:w="80" w:type="dxa"/>
              <w:start w:w="100" w:type="dxa"/>
              <w:bottom w:w="80" w:type="dxa"/>
              <w:end w:w="100" w:type="dxa"/>
            </w:tcMar>
            <w:vAlign w:val="top"/>
          </w:tcPr>
          <w:p>
            <w:pPr>
              <w:spacing w:after="0"/>
            </w:pPr>
            <w:r>
              <w:rPr>
                <w:sz w:val="17"/>
              </w:rPr>
              <w:t>Primary service</w:t>
            </w:r>
          </w:p>
        </w:tc>
        <w:tc>
          <w:tcPr>
            <w:tcW w:type="dxa" w:w="5083"/>
            <w:tcMar>
              <w:top w:w="80" w:type="dxa"/>
              <w:start w:w="100" w:type="dxa"/>
              <w:bottom w:w="80" w:type="dxa"/>
              <w:end w:w="100" w:type="dxa"/>
            </w:tcMar>
            <w:vAlign w:val="top"/>
          </w:tcPr>
          <w:p>
            <w:pPr>
              <w:spacing w:after="0"/>
            </w:pPr>
            <w:r>
              <w:rPr>
                <w:sz w:val="17"/>
              </w:rPr>
              <w:t>Konsultasi Statistika &amp; Analisis Kebijakan</w:t>
            </w:r>
          </w:p>
        </w:tc>
      </w:tr>
      <w:tr>
        <w:trPr>
          <w:cantSplit/>
        </w:trPr>
        <w:tc>
          <w:tcPr>
            <w:tcW w:type="dxa" w:w="5083"/>
            <w:shd w:fill="F7F9FB"/>
            <w:tcMar>
              <w:top w:w="80" w:type="dxa"/>
              <w:start w:w="100" w:type="dxa"/>
              <w:bottom w:w="80" w:type="dxa"/>
              <w:end w:w="100" w:type="dxa"/>
            </w:tcMar>
            <w:vAlign w:val="top"/>
          </w:tcPr>
          <w:p>
            <w:pPr>
              <w:spacing w:after="0"/>
            </w:pPr>
            <w:r>
              <w:rPr>
                <w:sz w:val="17"/>
              </w:rPr>
              <w:t>Secondary service</w:t>
            </w:r>
          </w:p>
        </w:tc>
        <w:tc>
          <w:tcPr>
            <w:tcW w:type="dxa" w:w="5083"/>
            <w:shd w:fill="F7F9FB"/>
            <w:tcMar>
              <w:top w:w="80" w:type="dxa"/>
              <w:start w:w="100" w:type="dxa"/>
              <w:bottom w:w="80" w:type="dxa"/>
              <w:end w:w="100" w:type="dxa"/>
            </w:tcMar>
            <w:vAlign w:val="top"/>
          </w:tcPr>
          <w:p>
            <w:pPr>
              <w:spacing w:after="0"/>
            </w:pPr>
            <w:r>
              <w:rPr>
                <w:sz w:val="17"/>
              </w:rPr>
              <w:t>Workshop AI, Excel &amp; Analisis Data</w:t>
            </w:r>
          </w:p>
        </w:tc>
      </w:tr>
      <w:tr>
        <w:trPr>
          <w:cantSplit/>
        </w:trPr>
        <w:tc>
          <w:tcPr>
            <w:tcW w:type="dxa" w:w="5083"/>
            <w:tcMar>
              <w:top w:w="80" w:type="dxa"/>
              <w:start w:w="100" w:type="dxa"/>
              <w:bottom w:w="80" w:type="dxa"/>
              <w:end w:w="100" w:type="dxa"/>
            </w:tcMar>
            <w:vAlign w:val="top"/>
          </w:tcPr>
          <w:p>
            <w:pPr>
              <w:spacing w:after="0"/>
            </w:pPr>
            <w:r>
              <w:rPr>
                <w:sz w:val="17"/>
              </w:rPr>
              <w:t>Tertiary service</w:t>
            </w:r>
          </w:p>
        </w:tc>
        <w:tc>
          <w:tcPr>
            <w:tcW w:type="dxa" w:w="5083"/>
            <w:tcMar>
              <w:top w:w="80" w:type="dxa"/>
              <w:start w:w="100" w:type="dxa"/>
              <w:bottom w:w="80" w:type="dxa"/>
              <w:end w:w="100" w:type="dxa"/>
            </w:tcMar>
            <w:vAlign w:val="top"/>
          </w:tcPr>
          <w:p>
            <w:pPr>
              <w:spacing w:after="0"/>
            </w:pPr>
            <w:r>
              <w:rPr>
                <w:sz w:val="17"/>
              </w:rPr>
              <w:t>Kelas &amp; Mentoring</w:t>
            </w:r>
          </w:p>
        </w:tc>
      </w:tr>
      <w:tr>
        <w:trPr>
          <w:cantSplit/>
        </w:trPr>
        <w:tc>
          <w:tcPr>
            <w:tcW w:type="dxa" w:w="5083"/>
            <w:shd w:fill="F7F9FB"/>
            <w:tcMar>
              <w:top w:w="80" w:type="dxa"/>
              <w:start w:w="100" w:type="dxa"/>
              <w:bottom w:w="80" w:type="dxa"/>
              <w:end w:w="100" w:type="dxa"/>
            </w:tcMar>
            <w:vAlign w:val="top"/>
          </w:tcPr>
          <w:p>
            <w:pPr>
              <w:spacing w:after="0"/>
            </w:pPr>
            <w:r>
              <w:rPr>
                <w:sz w:val="17"/>
              </w:rPr>
              <w:t>Peran website</w:t>
            </w:r>
          </w:p>
        </w:tc>
        <w:tc>
          <w:tcPr>
            <w:tcW w:type="dxa" w:w="5083"/>
            <w:shd w:fill="F7F9FB"/>
            <w:tcMar>
              <w:top w:w="80" w:type="dxa"/>
              <w:start w:w="100" w:type="dxa"/>
              <w:bottom w:w="80" w:type="dxa"/>
              <w:end w:w="100" w:type="dxa"/>
            </w:tcMar>
            <w:vAlign w:val="top"/>
          </w:tcPr>
          <w:p>
            <w:pPr>
              <w:spacing w:after="0"/>
            </w:pPr>
            <w:r>
              <w:rPr>
                <w:sz w:val="17"/>
              </w:rPr>
              <w:t>Credibility + conversion layer, bukan sekadar CV online</w:t>
            </w:r>
          </w:p>
        </w:tc>
      </w:tr>
    </w:tbl>
    <w:p>
      <w:pPr>
        <w:pStyle w:val="Heading1"/>
      </w:pPr>
      <w:r>
        <w:t>1. Executive Summary</w:t>
      </w:r>
    </w:p>
    <w:p>
      <w:r>
        <w:t>Landing page ini menjadi satu titik rujukan profesional yang menjelaskan kompetensi, layanan, bukti pengalaman, cara kerja, dan jalur kontak Mohamad Arif. Pengunjung utama diperkirakan datang dari referral profesional, LinkedIn, WhatsApp/networking, email, QR presentasi/workshop, Superprof, dan pencarian Google. Karena itu, MVP tidak diarahkan menjadi website konten atau SEO-heavy, melainkan halaman yang cepat membangun kepercayaan dan memudahkan calon klien mengambil langkah berikutnya.</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4F4"/>
            <w:tcMar>
              <w:top w:w="100" w:type="dxa"/>
              <w:start w:w="140" w:type="dxa"/>
              <w:bottom w:w="100" w:type="dxa"/>
              <w:end w:w="140" w:type="dxa"/>
            </w:tcMar>
          </w:tcPr>
          <w:p>
            <w:pPr>
              <w:spacing w:after="40"/>
            </w:pPr>
            <w:r>
              <w:rPr>
                <w:b/>
                <w:color w:val="17324D"/>
              </w:rPr>
              <w:t>Prinsip utama</w:t>
            </w:r>
          </w:p>
          <w:p>
            <w:pPr>
              <w:spacing w:after="0"/>
            </w:pPr>
            <w:r>
              <w:t>Dalam sekitar 10 detik, pengunjung harus memahami siapa Mohamad Arif, masalah apa yang dapat dibantu, layanan utama yang tersedia, bukti kompetensi, dan cara memulai diskusi.</w:t>
            </w:r>
          </w:p>
        </w:tc>
      </w:tr>
    </w:tbl>
    <w:p>
      <w:pPr>
        <w:pStyle w:val="Heading1"/>
      </w:pPr>
      <w:r>
        <w:t>2. Masalah Pengguna &amp; Persona Utama</w:t>
      </w:r>
    </w:p>
    <w:p>
      <w:pPr>
        <w:pStyle w:val="Heading2"/>
      </w:pPr>
      <w:r>
        <w:t>2.1 Seseorang yang membutuhkan produk ini</w:t>
      </w:r>
    </w:p>
    <w:p>
      <w:r>
        <w:t>Contoh persona utama adalah seorang project officer, policy analyst, project manager, atau konsultan di instansi/organisasi yang sedang mengerjakan survei, evaluasi program, analisis wilayah, atau kajian kebijakan. Ia sudah memiliki data dan target output, tetapi belum yakin apakah metodologi, pengolahan, pemodelan, interpretasi, atau visualisasi yang digunakan sudah tepat dan dapat dipertanggungjawabkan.</w:t>
      </w:r>
    </w:p>
    <w:p>
      <w:pPr>
        <w:pStyle w:val="Heading2"/>
      </w:pPr>
      <w:r>
        <w:t>2.2 Cara mereka menyelesaikannya sekarang</w:t>
      </w:r>
    </w:p>
    <w:p>
      <w:pPr>
        <w:pStyle w:val="ListBullet"/>
        <w:spacing w:after="40"/>
      </w:pPr>
      <w:r>
        <w:t>Bertanya kepada rekan kerja yang dianggap paling memahami data.</w:t>
      </w:r>
    </w:p>
    <w:p>
      <w:pPr>
        <w:pStyle w:val="ListBullet"/>
        <w:spacing w:after="40"/>
      </w:pPr>
      <w:r>
        <w:t>Mencari konsultan melalui rekomendasi personal, WhatsApp, LinkedIn, atau jaringan profesional.</w:t>
      </w:r>
    </w:p>
    <w:p>
      <w:pPr>
        <w:pStyle w:val="ListBullet"/>
        <w:spacing w:after="40"/>
      </w:pPr>
      <w:r>
        <w:t>Mencoba mengolah sendiri dengan Excel, R, Python, dashboard tools, atau AI.</w:t>
      </w:r>
    </w:p>
    <w:p>
      <w:pPr>
        <w:pStyle w:val="ListBullet"/>
        <w:spacing w:after="40"/>
      </w:pPr>
      <w:r>
        <w:t>Menggunakan freelancer/tutor tanpa informasi yang cukup mengenai pengalaman, kualitas metodologi, dan relevansi kasus.</w:t>
      </w:r>
    </w:p>
    <w:p>
      <w:pPr>
        <w:pStyle w:val="ListBullet"/>
        <w:spacing w:after="40"/>
      </w:pPr>
      <w:r>
        <w:t>Mencari informasi tentang seseorang di beberapa kanal berbeda sebelum berani menghubungi.</w:t>
      </w:r>
    </w:p>
    <w:p>
      <w:pPr>
        <w:pStyle w:val="Heading2"/>
      </w:pPr>
      <w:r>
        <w:t>2.3 Pain point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6"/>
              </w:rPr>
              <w:t>Pain point</w:t>
            </w:r>
          </w:p>
        </w:tc>
        <w:tc>
          <w:tcPr>
            <w:tcW w:type="dxa" w:w="5083"/>
            <w:shd w:fill="17324D"/>
            <w:tcMar>
              <w:top w:w="80" w:type="dxa"/>
              <w:start w:w="100" w:type="dxa"/>
              <w:bottom w:w="80" w:type="dxa"/>
              <w:end w:w="100" w:type="dxa"/>
            </w:tcMar>
          </w:tcPr>
          <w:p>
            <w:pPr>
              <w:spacing w:after="0"/>
              <w:jc w:val="left"/>
            </w:pPr>
            <w:r>
              <w:rPr>
                <w:b/>
                <w:color w:val="FFFFFF"/>
                <w:sz w:val="16"/>
              </w:rPr>
              <w:t>Implikasi produk</w:t>
            </w:r>
          </w:p>
        </w:tc>
      </w:tr>
      <w:tr>
        <w:trPr>
          <w:cantSplit/>
        </w:trPr>
        <w:tc>
          <w:tcPr>
            <w:tcW w:type="dxa" w:w="5083"/>
            <w:tcMar>
              <w:top w:w="80" w:type="dxa"/>
              <w:start w:w="100" w:type="dxa"/>
              <w:bottom w:w="80" w:type="dxa"/>
              <w:end w:w="100" w:type="dxa"/>
            </w:tcMar>
            <w:vAlign w:val="top"/>
          </w:tcPr>
          <w:p>
            <w:pPr>
              <w:spacing w:after="0"/>
            </w:pPr>
            <w:r>
              <w:rPr>
                <w:sz w:val="16"/>
              </w:rPr>
              <w:t>Sulit menilai apakah orang yang ditemukan benar-benar relevan dengan kasusnya.</w:t>
            </w:r>
          </w:p>
        </w:tc>
        <w:tc>
          <w:tcPr>
            <w:tcW w:type="dxa" w:w="5083"/>
            <w:tcMar>
              <w:top w:w="80" w:type="dxa"/>
              <w:start w:w="100" w:type="dxa"/>
              <w:bottom w:w="80" w:type="dxa"/>
              <w:end w:w="100" w:type="dxa"/>
            </w:tcMar>
            <w:vAlign w:val="top"/>
          </w:tcPr>
          <w:p>
            <w:pPr>
              <w:spacing w:after="0"/>
            </w:pPr>
            <w:r>
              <w:rPr>
                <w:sz w:val="16"/>
              </w:rPr>
              <w:t>Landing page harus menunjukkan positioning, layanan, kemampuan, dan contoh kasus dengan cepat.</w:t>
            </w:r>
          </w:p>
        </w:tc>
      </w:tr>
      <w:tr>
        <w:trPr>
          <w:cantSplit/>
        </w:trPr>
        <w:tc>
          <w:tcPr>
            <w:tcW w:type="dxa" w:w="5083"/>
            <w:shd w:fill="F7F9FB"/>
            <w:tcMar>
              <w:top w:w="80" w:type="dxa"/>
              <w:start w:w="100" w:type="dxa"/>
              <w:bottom w:w="80" w:type="dxa"/>
              <w:end w:w="100" w:type="dxa"/>
            </w:tcMar>
            <w:vAlign w:val="top"/>
          </w:tcPr>
          <w:p>
            <w:pPr>
              <w:spacing w:after="0"/>
            </w:pPr>
            <w:r>
              <w:rPr>
                <w:sz w:val="16"/>
              </w:rPr>
              <w:t>Informasi pengalaman tersebar di LinkedIn, chat, Superprof, presentasi, dan jaringan personal.</w:t>
            </w:r>
          </w:p>
        </w:tc>
        <w:tc>
          <w:tcPr>
            <w:tcW w:type="dxa" w:w="5083"/>
            <w:shd w:fill="F7F9FB"/>
            <w:tcMar>
              <w:top w:w="80" w:type="dxa"/>
              <w:start w:w="100" w:type="dxa"/>
              <w:bottom w:w="80" w:type="dxa"/>
              <w:end w:w="100" w:type="dxa"/>
            </w:tcMar>
            <w:vAlign w:val="top"/>
          </w:tcPr>
          <w:p>
            <w:pPr>
              <w:spacing w:after="0"/>
            </w:pPr>
            <w:r>
              <w:rPr>
                <w:sz w:val="16"/>
              </w:rPr>
              <w:t>Sediakan satu URL yang merangkum proof dan jalur kontak.</w:t>
            </w:r>
          </w:p>
        </w:tc>
      </w:tr>
      <w:tr>
        <w:trPr>
          <w:cantSplit/>
        </w:trPr>
        <w:tc>
          <w:tcPr>
            <w:tcW w:type="dxa" w:w="5083"/>
            <w:tcMar>
              <w:top w:w="80" w:type="dxa"/>
              <w:start w:w="100" w:type="dxa"/>
              <w:bottom w:w="80" w:type="dxa"/>
              <w:end w:w="100" w:type="dxa"/>
            </w:tcMar>
            <w:vAlign w:val="top"/>
          </w:tcPr>
          <w:p>
            <w:pPr>
              <w:spacing w:after="0"/>
            </w:pPr>
            <w:r>
              <w:rPr>
                <w:sz w:val="16"/>
              </w:rPr>
              <w:t>Takut mendapat analisis yang technically correct tetapi tidak berguna untuk keputusan.</w:t>
            </w:r>
          </w:p>
        </w:tc>
        <w:tc>
          <w:tcPr>
            <w:tcW w:type="dxa" w:w="5083"/>
            <w:tcMar>
              <w:top w:w="80" w:type="dxa"/>
              <w:start w:w="100" w:type="dxa"/>
              <w:bottom w:w="80" w:type="dxa"/>
              <w:end w:w="100" w:type="dxa"/>
            </w:tcMar>
            <w:vAlign w:val="top"/>
          </w:tcPr>
          <w:p>
            <w:pPr>
              <w:spacing w:after="0"/>
            </w:pPr>
            <w:r>
              <w:rPr>
                <w:sz w:val="16"/>
              </w:rPr>
              <w:t>Jelaskan orientasi output: insight, rekomendasi, dashboard, laporan, atau keterampilan yang dapat digunakan.</w:t>
            </w:r>
          </w:p>
        </w:tc>
      </w:tr>
      <w:tr>
        <w:trPr>
          <w:cantSplit/>
        </w:trPr>
        <w:tc>
          <w:tcPr>
            <w:tcW w:type="dxa" w:w="5083"/>
            <w:shd w:fill="F7F9FB"/>
            <w:tcMar>
              <w:top w:w="80" w:type="dxa"/>
              <w:start w:w="100" w:type="dxa"/>
              <w:bottom w:w="80" w:type="dxa"/>
              <w:end w:w="100" w:type="dxa"/>
            </w:tcMar>
            <w:vAlign w:val="top"/>
          </w:tcPr>
          <w:p>
            <w:pPr>
              <w:spacing w:after="0"/>
            </w:pPr>
            <w:r>
              <w:rPr>
                <w:sz w:val="16"/>
              </w:rPr>
              <w:t>Tidak tahu harus mulai dari layanan yang mana.</w:t>
            </w:r>
          </w:p>
        </w:tc>
        <w:tc>
          <w:tcPr>
            <w:tcW w:type="dxa" w:w="5083"/>
            <w:shd w:fill="F7F9FB"/>
            <w:tcMar>
              <w:top w:w="80" w:type="dxa"/>
              <w:start w:w="100" w:type="dxa"/>
              <w:bottom w:w="80" w:type="dxa"/>
              <w:end w:w="100" w:type="dxa"/>
            </w:tcMar>
            <w:vAlign w:val="top"/>
          </w:tcPr>
          <w:p>
            <w:pPr>
              <w:spacing w:after="0"/>
            </w:pPr>
            <w:r>
              <w:rPr>
                <w:sz w:val="16"/>
              </w:rPr>
              <w:t>Gunakan contextual CTA dan opsi “Belum yakin” pada form.</w:t>
            </w:r>
          </w:p>
        </w:tc>
      </w:tr>
      <w:tr>
        <w:trPr>
          <w:cantSplit/>
        </w:trPr>
        <w:tc>
          <w:tcPr>
            <w:tcW w:type="dxa" w:w="5083"/>
            <w:tcMar>
              <w:top w:w="80" w:type="dxa"/>
              <w:start w:w="100" w:type="dxa"/>
              <w:bottom w:w="80" w:type="dxa"/>
              <w:end w:w="100" w:type="dxa"/>
            </w:tcMar>
            <w:vAlign w:val="top"/>
          </w:tcPr>
          <w:p>
            <w:pPr>
              <w:spacing w:after="0"/>
            </w:pPr>
            <w:r>
              <w:rPr>
                <w:sz w:val="16"/>
              </w:rPr>
              <w:t>Khawatir data atau dokumen kerja sensitif.</w:t>
            </w:r>
          </w:p>
        </w:tc>
        <w:tc>
          <w:tcPr>
            <w:tcW w:type="dxa" w:w="5083"/>
            <w:tcMar>
              <w:top w:w="80" w:type="dxa"/>
              <w:start w:w="100" w:type="dxa"/>
              <w:bottom w:w="80" w:type="dxa"/>
              <w:end w:w="100" w:type="dxa"/>
            </w:tcMar>
            <w:vAlign w:val="top"/>
          </w:tcPr>
          <w:p>
            <w:pPr>
              <w:spacing w:after="0"/>
            </w:pPr>
            <w:r>
              <w:rPr>
                <w:sz w:val="16"/>
              </w:rPr>
              <w:t>Tekankan data minimization, privacy, dan larangan menampilkan data internal/sensitif.</w:t>
            </w:r>
          </w:p>
        </w:tc>
      </w:tr>
    </w:tbl>
    <w:p>
      <w:pPr>
        <w:pStyle w:val="Heading1"/>
      </w:pPr>
      <w:r>
        <w:t>3. Product Goals &amp; Non-Goals</w:t>
      </w:r>
    </w:p>
    <w:p>
      <w:pPr>
        <w:pStyle w:val="Heading2"/>
      </w:pPr>
      <w:r>
        <w:t>3.1 Goals</w:t>
      </w:r>
    </w:p>
    <w:p>
      <w:pPr>
        <w:pStyle w:val="ListBullet"/>
        <w:spacing w:after="40"/>
      </w:pPr>
      <w:r>
        <w:t>Membuat calon klien memahami kecocokan layanan dalam &lt;=10 detik.</w:t>
      </w:r>
    </w:p>
    <w:p>
      <w:pPr>
        <w:pStyle w:val="ListBullet"/>
        <w:spacing w:after="40"/>
      </w:pPr>
      <w:r>
        <w:t>Membangun kepercayaan melalui bukti kemampuan, case studies, proses kerja, dan profil profesional.</w:t>
      </w:r>
    </w:p>
    <w:p>
      <w:pPr>
        <w:pStyle w:val="ListBullet"/>
        <w:spacing w:after="40"/>
      </w:pPr>
      <w:r>
        <w:t>Menghasilkan inquiry berkualitas melalui satu funnel sederhana.</w:t>
      </w:r>
    </w:p>
    <w:p>
      <w:pPr>
        <w:pStyle w:val="ListBullet"/>
        <w:spacing w:after="40"/>
      </w:pPr>
      <w:r>
        <w:t>Membuat informasi jasa mudah dibagikan melalui satu URL.</w:t>
      </w:r>
    </w:p>
    <w:p>
      <w:pPr>
        <w:pStyle w:val="ListBullet"/>
        <w:spacing w:after="40"/>
      </w:pPr>
      <w:r>
        <w:t>Memisahkan jelas konsultasi profesional dari workshop dan mentoring tanpa memecah personal brand.</w:t>
      </w:r>
    </w:p>
    <w:p>
      <w:pPr>
        <w:pStyle w:val="ListBullet"/>
        <w:spacing w:after="40"/>
      </w:pPr>
      <w:r>
        <w:t>Menjadi fondasi yang mudah dikembangkan menjadi service pages atau fitur lain setelah ada evidence kebutuhan.</w:t>
      </w:r>
    </w:p>
    <w:p>
      <w:pPr>
        <w:pStyle w:val="Heading2"/>
      </w:pPr>
      <w:r>
        <w:t>3.2 Non-goals MVP</w:t>
      </w:r>
    </w:p>
    <w:p>
      <w:pPr>
        <w:pStyle w:val="ListBullet"/>
        <w:spacing w:after="40"/>
      </w:pPr>
      <w:r>
        <w:t>Bukan marketplace jasa atau tutoring platform.</w:t>
      </w:r>
    </w:p>
    <w:p>
      <w:pPr>
        <w:pStyle w:val="ListBullet"/>
        <w:spacing w:after="40"/>
      </w:pPr>
      <w:r>
        <w:t>Bukan blog/resource hub.</w:t>
      </w:r>
    </w:p>
    <w:p>
      <w:pPr>
        <w:pStyle w:val="ListBullet"/>
        <w:spacing w:after="40"/>
      </w:pPr>
      <w:r>
        <w:t>Bukan portal pemerintah atau website institusi tempat bekerja.</w:t>
      </w:r>
    </w:p>
    <w:p>
      <w:pPr>
        <w:pStyle w:val="ListBullet"/>
        <w:spacing w:after="40"/>
      </w:pPr>
      <w:r>
        <w:t>Bukan full CRM, proposal automation, atau lead scoring system.</w:t>
      </w:r>
    </w:p>
    <w:p>
      <w:pPr>
        <w:pStyle w:val="ListBullet"/>
        <w:spacing w:after="40"/>
      </w:pPr>
      <w:r>
        <w:t>Bukan SEO machine dengan puluhan halaman pada versi pertama.</w:t>
      </w:r>
    </w:p>
    <w:p>
      <w:pPr>
        <w:pStyle w:val="ListBullet"/>
        <w:spacing w:after="40"/>
      </w:pPr>
      <w:r>
        <w:t>Bukan tempat mempublikasikan dokumen kerja internal atau data sensitif.</w:t>
      </w:r>
    </w:p>
    <w:p>
      <w:pPr>
        <w:pStyle w:val="Heading1"/>
      </w:pPr>
      <w:r>
        <w:t>4. Positioning &amp; Messaging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7"/>
            <w:tcMar>
              <w:top w:w="100" w:type="dxa"/>
              <w:start w:w="140" w:type="dxa"/>
              <w:bottom w:w="100" w:type="dxa"/>
              <w:end w:w="140" w:type="dxa"/>
            </w:tcMar>
          </w:tcPr>
          <w:p>
            <w:pPr>
              <w:spacing w:after="40"/>
            </w:pPr>
            <w:r>
              <w:rPr>
                <w:b/>
                <w:color w:val="17324D"/>
              </w:rPr>
              <w:t>Positioning utama</w:t>
            </w:r>
          </w:p>
          <w:p>
            <w:pPr>
              <w:spacing w:after="0"/>
            </w:pPr>
            <w:r>
              <w:t>Profesional statistika dan analisis kebijakan yang membantu organisasi dan profesional mengubah data kompleks menjadi analisis, insight, rekomendasi, dan keterampilan yang dapat digunakan.</w:t>
            </w:r>
          </w:p>
        </w:tc>
      </w:tr>
    </w:tbl>
    <w:p>
      <w:pPr>
        <w:pStyle w:val="Heading2"/>
      </w:pPr>
      <w:r>
        <w:t>4.1 Hierarki layanan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tcPr>
          <w:p>
            <w:pPr>
              <w:spacing w:after="0"/>
              <w:jc w:val="left"/>
            </w:pPr>
            <w:r>
              <w:rPr>
                <w:b/>
                <w:color w:val="FFFFFF"/>
                <w:sz w:val="16"/>
              </w:rPr>
              <w:t>Prioritas</w:t>
            </w:r>
          </w:p>
        </w:tc>
        <w:tc>
          <w:tcPr>
            <w:tcW w:type="dxa" w:w="2541"/>
            <w:shd w:fill="17324D"/>
            <w:tcMar>
              <w:top w:w="80" w:type="dxa"/>
              <w:start w:w="100" w:type="dxa"/>
              <w:bottom w:w="80" w:type="dxa"/>
              <w:end w:w="100" w:type="dxa"/>
            </w:tcMar>
          </w:tcPr>
          <w:p>
            <w:pPr>
              <w:spacing w:after="0"/>
              <w:jc w:val="left"/>
            </w:pPr>
            <w:r>
              <w:rPr>
                <w:b/>
                <w:color w:val="FFFFFF"/>
                <w:sz w:val="16"/>
              </w:rPr>
              <w:t>Layanan</w:t>
            </w:r>
          </w:p>
        </w:tc>
        <w:tc>
          <w:tcPr>
            <w:tcW w:type="dxa" w:w="2541"/>
            <w:shd w:fill="17324D"/>
            <w:tcMar>
              <w:top w:w="80" w:type="dxa"/>
              <w:start w:w="100" w:type="dxa"/>
              <w:bottom w:w="80" w:type="dxa"/>
              <w:end w:w="100" w:type="dxa"/>
            </w:tcMar>
          </w:tcPr>
          <w:p>
            <w:pPr>
              <w:spacing w:after="0"/>
              <w:jc w:val="left"/>
            </w:pPr>
            <w:r>
              <w:rPr>
                <w:b/>
                <w:color w:val="FFFFFF"/>
                <w:sz w:val="16"/>
              </w:rPr>
              <w:t>Peran dalam brand</w:t>
            </w:r>
          </w:p>
        </w:tc>
        <w:tc>
          <w:tcPr>
            <w:tcW w:type="dxa" w:w="2541"/>
            <w:shd w:fill="17324D"/>
            <w:tcMar>
              <w:top w:w="80" w:type="dxa"/>
              <w:start w:w="100" w:type="dxa"/>
              <w:bottom w:w="80" w:type="dxa"/>
              <w:end w:w="100" w:type="dxa"/>
            </w:tcMar>
          </w:tcPr>
          <w:p>
            <w:pPr>
              <w:spacing w:after="0"/>
              <w:jc w:val="left"/>
            </w:pPr>
            <w:r>
              <w:rPr>
                <w:b/>
                <w:color w:val="FFFFFF"/>
                <w:sz w:val="16"/>
              </w:rPr>
              <w:t>Audiens</w:t>
            </w:r>
          </w:p>
        </w:tc>
      </w:tr>
      <w:tr>
        <w:trPr>
          <w:cantSplit/>
        </w:trPr>
        <w:tc>
          <w:tcPr>
            <w:tcW w:type="dxa" w:w="2541"/>
            <w:tcMar>
              <w:top w:w="80" w:type="dxa"/>
              <w:start w:w="100" w:type="dxa"/>
              <w:bottom w:w="80" w:type="dxa"/>
              <w:end w:w="100" w:type="dxa"/>
            </w:tcMar>
            <w:vAlign w:val="top"/>
          </w:tcPr>
          <w:p>
            <w:pPr>
              <w:spacing w:after="0"/>
            </w:pPr>
            <w:r>
              <w:rPr>
                <w:sz w:val="16"/>
              </w:rPr>
              <w:t>Primary</w:t>
            </w:r>
          </w:p>
        </w:tc>
        <w:tc>
          <w:tcPr>
            <w:tcW w:type="dxa" w:w="2541"/>
            <w:tcMar>
              <w:top w:w="80" w:type="dxa"/>
              <w:start w:w="100" w:type="dxa"/>
              <w:bottom w:w="80" w:type="dxa"/>
              <w:end w:w="100" w:type="dxa"/>
            </w:tcMar>
            <w:vAlign w:val="top"/>
          </w:tcPr>
          <w:p>
            <w:pPr>
              <w:spacing w:after="0"/>
            </w:pPr>
            <w:r>
              <w:rPr>
                <w:sz w:val="16"/>
              </w:rPr>
              <w:t>Konsultasi Statistika &amp; Analisis Kebijakan</w:t>
            </w:r>
          </w:p>
        </w:tc>
        <w:tc>
          <w:tcPr>
            <w:tcW w:type="dxa" w:w="2541"/>
            <w:tcMar>
              <w:top w:w="80" w:type="dxa"/>
              <w:start w:w="100" w:type="dxa"/>
              <w:bottom w:w="80" w:type="dxa"/>
              <w:end w:w="100" w:type="dxa"/>
            </w:tcMar>
            <w:vAlign w:val="top"/>
          </w:tcPr>
          <w:p>
            <w:pPr>
              <w:spacing w:after="0"/>
            </w:pPr>
            <w:r>
              <w:rPr>
                <w:sz w:val="16"/>
              </w:rPr>
              <w:t>Layanan utama dan pusat positioning</w:t>
            </w:r>
          </w:p>
        </w:tc>
        <w:tc>
          <w:tcPr>
            <w:tcW w:type="dxa" w:w="2541"/>
            <w:tcMar>
              <w:top w:w="80" w:type="dxa"/>
              <w:start w:w="100" w:type="dxa"/>
              <w:bottom w:w="80" w:type="dxa"/>
              <w:end w:w="100" w:type="dxa"/>
            </w:tcMar>
            <w:vAlign w:val="top"/>
          </w:tcPr>
          <w:p>
            <w:pPr>
              <w:spacing w:after="0"/>
            </w:pPr>
            <w:r>
              <w:rPr>
                <w:sz w:val="16"/>
              </w:rPr>
              <w:t>Instansi, organisasi, perusahaan konsultan, tim program/proyek, decision maker</w:t>
            </w:r>
          </w:p>
        </w:tc>
      </w:tr>
      <w:tr>
        <w:trPr>
          <w:cantSplit/>
        </w:trPr>
        <w:tc>
          <w:tcPr>
            <w:tcW w:type="dxa" w:w="2541"/>
            <w:shd w:fill="F7F9FB"/>
            <w:tcMar>
              <w:top w:w="80" w:type="dxa"/>
              <w:start w:w="100" w:type="dxa"/>
              <w:bottom w:w="80" w:type="dxa"/>
              <w:end w:w="100" w:type="dxa"/>
            </w:tcMar>
            <w:vAlign w:val="top"/>
          </w:tcPr>
          <w:p>
            <w:pPr>
              <w:spacing w:after="0"/>
            </w:pPr>
            <w:r>
              <w:rPr>
                <w:sz w:val="16"/>
              </w:rPr>
              <w:t>Secondary</w:t>
            </w:r>
          </w:p>
        </w:tc>
        <w:tc>
          <w:tcPr>
            <w:tcW w:type="dxa" w:w="2541"/>
            <w:shd w:fill="F7F9FB"/>
            <w:tcMar>
              <w:top w:w="80" w:type="dxa"/>
              <w:start w:w="100" w:type="dxa"/>
              <w:bottom w:w="80" w:type="dxa"/>
              <w:end w:w="100" w:type="dxa"/>
            </w:tcMar>
            <w:vAlign w:val="top"/>
          </w:tcPr>
          <w:p>
            <w:pPr>
              <w:spacing w:after="0"/>
            </w:pPr>
            <w:r>
              <w:rPr>
                <w:sz w:val="16"/>
              </w:rPr>
              <w:t>Workshop AI, Excel &amp; Analisis Data</w:t>
            </w:r>
          </w:p>
        </w:tc>
        <w:tc>
          <w:tcPr>
            <w:tcW w:type="dxa" w:w="2541"/>
            <w:shd w:fill="F7F9FB"/>
            <w:tcMar>
              <w:top w:w="80" w:type="dxa"/>
              <w:start w:w="100" w:type="dxa"/>
              <w:bottom w:w="80" w:type="dxa"/>
              <w:end w:w="100" w:type="dxa"/>
            </w:tcMar>
            <w:vAlign w:val="top"/>
          </w:tcPr>
          <w:p>
            <w:pPr>
              <w:spacing w:after="0"/>
            </w:pPr>
            <w:r>
              <w:rPr>
                <w:sz w:val="16"/>
              </w:rPr>
              <w:t>Ekstensi kompetensi untuk peningkatan kapabilitas tim</w:t>
            </w:r>
          </w:p>
        </w:tc>
        <w:tc>
          <w:tcPr>
            <w:tcW w:type="dxa" w:w="2541"/>
            <w:shd w:fill="F7F9FB"/>
            <w:tcMar>
              <w:top w:w="80" w:type="dxa"/>
              <w:start w:w="100" w:type="dxa"/>
              <w:bottom w:w="80" w:type="dxa"/>
              <w:end w:w="100" w:type="dxa"/>
            </w:tcMar>
            <w:vAlign w:val="top"/>
          </w:tcPr>
          <w:p>
            <w:pPr>
              <w:spacing w:after="0"/>
            </w:pPr>
            <w:r>
              <w:rPr>
                <w:sz w:val="16"/>
              </w:rPr>
              <w:t>HR/L&amp;D, institusi, komunitas, penyelenggara kegiatan</w:t>
            </w:r>
          </w:p>
        </w:tc>
      </w:tr>
      <w:tr>
        <w:trPr>
          <w:cantSplit/>
        </w:trPr>
        <w:tc>
          <w:tcPr>
            <w:tcW w:type="dxa" w:w="2541"/>
            <w:tcMar>
              <w:top w:w="80" w:type="dxa"/>
              <w:start w:w="100" w:type="dxa"/>
              <w:bottom w:w="80" w:type="dxa"/>
              <w:end w:w="100" w:type="dxa"/>
            </w:tcMar>
            <w:vAlign w:val="top"/>
          </w:tcPr>
          <w:p>
            <w:pPr>
              <w:spacing w:after="0"/>
            </w:pPr>
            <w:r>
              <w:rPr>
                <w:sz w:val="16"/>
              </w:rPr>
              <w:t>Tertiary</w:t>
            </w:r>
          </w:p>
        </w:tc>
        <w:tc>
          <w:tcPr>
            <w:tcW w:type="dxa" w:w="2541"/>
            <w:tcMar>
              <w:top w:w="80" w:type="dxa"/>
              <w:start w:w="100" w:type="dxa"/>
              <w:bottom w:w="80" w:type="dxa"/>
              <w:end w:w="100" w:type="dxa"/>
            </w:tcMar>
            <w:vAlign w:val="top"/>
          </w:tcPr>
          <w:p>
            <w:pPr>
              <w:spacing w:after="0"/>
            </w:pPr>
            <w:r>
              <w:rPr>
                <w:sz w:val="16"/>
              </w:rPr>
              <w:t>Kelas &amp; Mentoring</w:t>
            </w:r>
          </w:p>
        </w:tc>
        <w:tc>
          <w:tcPr>
            <w:tcW w:type="dxa" w:w="2541"/>
            <w:tcMar>
              <w:top w:w="80" w:type="dxa"/>
              <w:start w:w="100" w:type="dxa"/>
              <w:bottom w:w="80" w:type="dxa"/>
              <w:end w:w="100" w:type="dxa"/>
            </w:tcMar>
            <w:vAlign w:val="top"/>
          </w:tcPr>
          <w:p>
            <w:pPr>
              <w:spacing w:after="0"/>
            </w:pPr>
            <w:r>
              <w:rPr>
                <w:sz w:val="16"/>
              </w:rPr>
              <w:t>Layanan individual yang memperkuat kemampuan edukasi</w:t>
            </w:r>
          </w:p>
        </w:tc>
        <w:tc>
          <w:tcPr>
            <w:tcW w:type="dxa" w:w="2541"/>
            <w:tcMar>
              <w:top w:w="80" w:type="dxa"/>
              <w:start w:w="100" w:type="dxa"/>
              <w:bottom w:w="80" w:type="dxa"/>
              <w:end w:w="100" w:type="dxa"/>
            </w:tcMar>
            <w:vAlign w:val="top"/>
          </w:tcPr>
          <w:p>
            <w:pPr>
              <w:spacing w:after="0"/>
            </w:pPr>
            <w:r>
              <w:rPr>
                <w:sz w:val="16"/>
              </w:rPr>
              <w:t>Mahasiswa, profesional individual, kelompok kecil</w:t>
            </w:r>
          </w:p>
        </w:tc>
      </w:tr>
    </w:tbl>
    <w:p>
      <w:pPr>
        <w:pStyle w:val="Heading2"/>
      </w:pPr>
      <w:r>
        <w:t>4.2 Tone of voice</w:t>
      </w:r>
    </w:p>
    <w:p>
      <w:r>
        <w:t>Profesional, hangat, jelas, konkret, percaya diri, tidak menggurui, tidak terlalu akademis, dan tidak memakai jargon marketing generik. Gunakan “saya” dan “Anda/tim Anda”. Hindari klaim seperti “pakar terbaik”, “world-class”, “revolusioner”, atau klaim dampak yang tidak dapat diverifikasi.</w:t>
      </w:r>
    </w:p>
    <w:p>
      <w:pPr>
        <w:pStyle w:val="Heading2"/>
      </w:pPr>
      <w:r>
        <w:t>4.3 Arah hero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6"/>
              </w:rPr>
              <w:t>Elemen</w:t>
            </w:r>
          </w:p>
        </w:tc>
        <w:tc>
          <w:tcPr>
            <w:tcW w:type="dxa" w:w="5083"/>
            <w:shd w:fill="17324D"/>
            <w:tcMar>
              <w:top w:w="80" w:type="dxa"/>
              <w:start w:w="100" w:type="dxa"/>
              <w:bottom w:w="80" w:type="dxa"/>
              <w:end w:w="100" w:type="dxa"/>
            </w:tcMar>
          </w:tcPr>
          <w:p>
            <w:pPr>
              <w:spacing w:after="0"/>
              <w:jc w:val="left"/>
            </w:pPr>
            <w:r>
              <w:rPr>
                <w:b/>
                <w:color w:val="FFFFFF"/>
                <w:sz w:val="16"/>
              </w:rPr>
              <w:t>Requirement</w:t>
            </w:r>
          </w:p>
        </w:tc>
      </w:tr>
      <w:tr>
        <w:trPr>
          <w:cantSplit/>
        </w:trPr>
        <w:tc>
          <w:tcPr>
            <w:tcW w:type="dxa" w:w="5083"/>
            <w:tcMar>
              <w:top w:w="80" w:type="dxa"/>
              <w:start w:w="100" w:type="dxa"/>
              <w:bottom w:w="80" w:type="dxa"/>
              <w:end w:w="100" w:type="dxa"/>
            </w:tcMar>
            <w:vAlign w:val="top"/>
          </w:tcPr>
          <w:p>
            <w:pPr>
              <w:spacing w:after="0"/>
            </w:pPr>
            <w:r>
              <w:rPr>
                <w:sz w:val="16"/>
              </w:rPr>
              <w:t>Headline</w:t>
            </w:r>
          </w:p>
        </w:tc>
        <w:tc>
          <w:tcPr>
            <w:tcW w:type="dxa" w:w="5083"/>
            <w:tcMar>
              <w:top w:w="80" w:type="dxa"/>
              <w:start w:w="100" w:type="dxa"/>
              <w:bottom w:w="80" w:type="dxa"/>
              <w:end w:w="100" w:type="dxa"/>
            </w:tcMar>
            <w:vAlign w:val="top"/>
          </w:tcPr>
          <w:p>
            <w:pPr>
              <w:spacing w:after="0"/>
            </w:pPr>
            <w:r>
              <w:rPr>
                <w:sz w:val="16"/>
              </w:rPr>
              <w:t>Harus menyebut bidang/jasa secara eksplisit. Arah: “Konsultasi Statistika, Analisis Kebijakan, dan Pelatihan Data yang Siap Digunakan.” Copy boleh dioptimalkan selama tetap jelas dan konsultasi tetap dominan.</w:t>
            </w:r>
          </w:p>
        </w:tc>
      </w:tr>
      <w:tr>
        <w:trPr>
          <w:cantSplit/>
        </w:trPr>
        <w:tc>
          <w:tcPr>
            <w:tcW w:type="dxa" w:w="5083"/>
            <w:shd w:fill="F7F9FB"/>
            <w:tcMar>
              <w:top w:w="80" w:type="dxa"/>
              <w:start w:w="100" w:type="dxa"/>
              <w:bottom w:w="80" w:type="dxa"/>
              <w:end w:w="100" w:type="dxa"/>
            </w:tcMar>
            <w:vAlign w:val="top"/>
          </w:tcPr>
          <w:p>
            <w:pPr>
              <w:spacing w:after="0"/>
            </w:pPr>
            <w:r>
              <w:rPr>
                <w:sz w:val="16"/>
              </w:rPr>
              <w:t>Supporting message</w:t>
            </w:r>
          </w:p>
        </w:tc>
        <w:tc>
          <w:tcPr>
            <w:tcW w:type="dxa" w:w="5083"/>
            <w:shd w:fill="F7F9FB"/>
            <w:tcMar>
              <w:top w:w="80" w:type="dxa"/>
              <w:start w:w="100" w:type="dxa"/>
              <w:bottom w:w="80" w:type="dxa"/>
              <w:end w:w="100" w:type="dxa"/>
            </w:tcMar>
            <w:vAlign w:val="top"/>
          </w:tcPr>
          <w:p>
            <w:pPr>
              <w:spacing w:after="0"/>
            </w:pPr>
            <w:r>
              <w:rPr>
                <w:sz w:val="16"/>
              </w:rPr>
              <w:t>Dapat menggunakan gagasan: “Data yang rumit menjadi keputusan dan keterampilan yang bisa dipakai.”</w:t>
            </w:r>
          </w:p>
        </w:tc>
      </w:tr>
      <w:tr>
        <w:trPr>
          <w:cantSplit/>
        </w:trPr>
        <w:tc>
          <w:tcPr>
            <w:tcW w:type="dxa" w:w="5083"/>
            <w:tcMar>
              <w:top w:w="80" w:type="dxa"/>
              <w:start w:w="100" w:type="dxa"/>
              <w:bottom w:w="80" w:type="dxa"/>
              <w:end w:w="100" w:type="dxa"/>
            </w:tcMar>
            <w:vAlign w:val="top"/>
          </w:tcPr>
          <w:p>
            <w:pPr>
              <w:spacing w:after="0"/>
            </w:pPr>
            <w:r>
              <w:rPr>
                <w:sz w:val="16"/>
              </w:rPr>
              <w:t>Primary CTA</w:t>
            </w:r>
          </w:p>
        </w:tc>
        <w:tc>
          <w:tcPr>
            <w:tcW w:type="dxa" w:w="5083"/>
            <w:tcMar>
              <w:top w:w="80" w:type="dxa"/>
              <w:start w:w="100" w:type="dxa"/>
              <w:bottom w:w="80" w:type="dxa"/>
              <w:end w:w="100" w:type="dxa"/>
            </w:tcMar>
            <w:vAlign w:val="top"/>
          </w:tcPr>
          <w:p>
            <w:pPr>
              <w:spacing w:after="0"/>
            </w:pPr>
            <w:r>
              <w:rPr>
                <w:sz w:val="16"/>
              </w:rPr>
              <w:t>Diskusikan Kebutuhan</w:t>
            </w:r>
          </w:p>
        </w:tc>
      </w:tr>
      <w:tr>
        <w:trPr>
          <w:cantSplit/>
        </w:trPr>
        <w:tc>
          <w:tcPr>
            <w:tcW w:type="dxa" w:w="5083"/>
            <w:shd w:fill="F7F9FB"/>
            <w:tcMar>
              <w:top w:w="80" w:type="dxa"/>
              <w:start w:w="100" w:type="dxa"/>
              <w:bottom w:w="80" w:type="dxa"/>
              <w:end w:w="100" w:type="dxa"/>
            </w:tcMar>
            <w:vAlign w:val="top"/>
          </w:tcPr>
          <w:p>
            <w:pPr>
              <w:spacing w:after="0"/>
            </w:pPr>
            <w:r>
              <w:rPr>
                <w:sz w:val="16"/>
              </w:rPr>
              <w:t>Secondary CTA</w:t>
            </w:r>
          </w:p>
        </w:tc>
        <w:tc>
          <w:tcPr>
            <w:tcW w:type="dxa" w:w="5083"/>
            <w:shd w:fill="F7F9FB"/>
            <w:tcMar>
              <w:top w:w="80" w:type="dxa"/>
              <w:start w:w="100" w:type="dxa"/>
              <w:bottom w:w="80" w:type="dxa"/>
              <w:end w:w="100" w:type="dxa"/>
            </w:tcMar>
            <w:vAlign w:val="top"/>
          </w:tcPr>
          <w:p>
            <w:pPr>
              <w:spacing w:after="0"/>
            </w:pPr>
            <w:r>
              <w:rPr>
                <w:sz w:val="16"/>
              </w:rPr>
              <w:t>Lihat Pengalaman</w:t>
            </w:r>
          </w:p>
        </w:tc>
      </w:tr>
      <w:tr>
        <w:trPr>
          <w:cantSplit/>
        </w:trPr>
        <w:tc>
          <w:tcPr>
            <w:tcW w:type="dxa" w:w="5083"/>
            <w:tcMar>
              <w:top w:w="80" w:type="dxa"/>
              <w:start w:w="100" w:type="dxa"/>
              <w:bottom w:w="80" w:type="dxa"/>
              <w:end w:w="100" w:type="dxa"/>
            </w:tcMar>
            <w:vAlign w:val="top"/>
          </w:tcPr>
          <w:p>
            <w:pPr>
              <w:spacing w:after="0"/>
            </w:pPr>
            <w:r>
              <w:rPr>
                <w:sz w:val="16"/>
              </w:rPr>
              <w:t>Visual</w:t>
            </w:r>
          </w:p>
        </w:tc>
        <w:tc>
          <w:tcPr>
            <w:tcW w:type="dxa" w:w="5083"/>
            <w:tcMar>
              <w:top w:w="80" w:type="dxa"/>
              <w:start w:w="100" w:type="dxa"/>
              <w:bottom w:w="80" w:type="dxa"/>
              <w:end w:w="100" w:type="dxa"/>
            </w:tcMar>
            <w:vAlign w:val="top"/>
          </w:tcPr>
          <w:p>
            <w:pPr>
              <w:spacing w:after="0"/>
            </w:pPr>
            <w:r>
              <w:rPr>
                <w:sz w:val="16"/>
              </w:rPr>
              <w:t>Foto profesional autentik jika tersedia; bukan generic stock photo.</w:t>
            </w:r>
          </w:p>
        </w:tc>
      </w:tr>
    </w:tbl>
    <w:p>
      <w:pPr>
        <w:pStyle w:val="Heading1"/>
      </w:pPr>
      <w:r>
        <w:t>5. Jobs to Be Done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6"/>
              </w:rPr>
              <w:t>JTBD</w:t>
            </w:r>
          </w:p>
        </w:tc>
        <w:tc>
          <w:tcPr>
            <w:tcW w:type="dxa" w:w="5083"/>
            <w:shd w:fill="17324D"/>
            <w:tcMar>
              <w:top w:w="80" w:type="dxa"/>
              <w:start w:w="100" w:type="dxa"/>
              <w:bottom w:w="80" w:type="dxa"/>
              <w:end w:w="100" w:type="dxa"/>
            </w:tcMar>
          </w:tcPr>
          <w:p>
            <w:pPr>
              <w:spacing w:after="0"/>
              <w:jc w:val="left"/>
            </w:pPr>
            <w:r>
              <w:rPr>
                <w:b/>
                <w:color w:val="FFFFFF"/>
                <w:sz w:val="16"/>
              </w:rPr>
              <w:t>Success signal</w:t>
            </w:r>
          </w:p>
        </w:tc>
      </w:tr>
      <w:tr>
        <w:trPr>
          <w:cantSplit/>
        </w:trPr>
        <w:tc>
          <w:tcPr>
            <w:tcW w:type="dxa" w:w="5083"/>
            <w:tcMar>
              <w:top w:w="80" w:type="dxa"/>
              <w:start w:w="100" w:type="dxa"/>
              <w:bottom w:w="80" w:type="dxa"/>
              <w:end w:w="100" w:type="dxa"/>
            </w:tcMar>
            <w:vAlign w:val="top"/>
          </w:tcPr>
          <w:p>
            <w:pPr>
              <w:spacing w:after="0"/>
            </w:pPr>
            <w:r>
              <w:rPr>
                <w:sz w:val="16"/>
              </w:rPr>
              <w:t>Ketika saya punya masalah data/metodologi, saya ingin cepat tahu apakah Mohamad Arif relevan sehingga saya tidak perlu mencari informasi dari banyak kanal.</w:t>
            </w:r>
          </w:p>
        </w:tc>
        <w:tc>
          <w:tcPr>
            <w:tcW w:type="dxa" w:w="5083"/>
            <w:tcMar>
              <w:top w:w="80" w:type="dxa"/>
              <w:start w:w="100" w:type="dxa"/>
              <w:bottom w:w="80" w:type="dxa"/>
              <w:end w:w="100" w:type="dxa"/>
            </w:tcMar>
            <w:vAlign w:val="top"/>
          </w:tcPr>
          <w:p>
            <w:pPr>
              <w:spacing w:after="0"/>
            </w:pPr>
            <w:r>
              <w:rPr>
                <w:sz w:val="16"/>
              </w:rPr>
              <w:t>Pengunjung menemukan layanan dan case study relevan lalu klik CTA.</w:t>
            </w:r>
          </w:p>
        </w:tc>
      </w:tr>
      <w:tr>
        <w:trPr>
          <w:cantSplit/>
        </w:trPr>
        <w:tc>
          <w:tcPr>
            <w:tcW w:type="dxa" w:w="5083"/>
            <w:shd w:fill="F7F9FB"/>
            <w:tcMar>
              <w:top w:w="80" w:type="dxa"/>
              <w:start w:w="100" w:type="dxa"/>
              <w:bottom w:w="80" w:type="dxa"/>
              <w:end w:w="100" w:type="dxa"/>
            </w:tcMar>
            <w:vAlign w:val="top"/>
          </w:tcPr>
          <w:p>
            <w:pPr>
              <w:spacing w:after="0"/>
            </w:pPr>
            <w:r>
              <w:rPr>
                <w:sz w:val="16"/>
              </w:rPr>
              <w:t>Ketika saya mempertimbangkan konsultan, saya ingin melihat bukti pekerjaan dan cara kerjanya agar yakin sebelum menghubungi.</w:t>
            </w:r>
          </w:p>
        </w:tc>
        <w:tc>
          <w:tcPr>
            <w:tcW w:type="dxa" w:w="5083"/>
            <w:shd w:fill="F7F9FB"/>
            <w:tcMar>
              <w:top w:w="80" w:type="dxa"/>
              <w:start w:w="100" w:type="dxa"/>
              <w:bottom w:w="80" w:type="dxa"/>
              <w:end w:w="100" w:type="dxa"/>
            </w:tcMar>
            <w:vAlign w:val="top"/>
          </w:tcPr>
          <w:p>
            <w:pPr>
              <w:spacing w:after="0"/>
            </w:pPr>
            <w:r>
              <w:rPr>
                <w:sz w:val="16"/>
              </w:rPr>
              <w:t>Pengunjung membuka case study/process dan melanjutkan ke inquiry.</w:t>
            </w:r>
          </w:p>
        </w:tc>
      </w:tr>
      <w:tr>
        <w:trPr>
          <w:cantSplit/>
        </w:trPr>
        <w:tc>
          <w:tcPr>
            <w:tcW w:type="dxa" w:w="5083"/>
            <w:tcMar>
              <w:top w:w="80" w:type="dxa"/>
              <w:start w:w="100" w:type="dxa"/>
              <w:bottom w:w="80" w:type="dxa"/>
              <w:end w:w="100" w:type="dxa"/>
            </w:tcMar>
            <w:vAlign w:val="top"/>
          </w:tcPr>
          <w:p>
            <w:pPr>
              <w:spacing w:after="0"/>
            </w:pPr>
            <w:r>
              <w:rPr>
                <w:sz w:val="16"/>
              </w:rPr>
              <w:t>Ketika tim saya membutuhkan workshop, saya ingin tahu apakah materi bisa disesuaikan dengan audiens dan kebutuhan kami.</w:t>
            </w:r>
          </w:p>
        </w:tc>
        <w:tc>
          <w:tcPr>
            <w:tcW w:type="dxa" w:w="5083"/>
            <w:tcMar>
              <w:top w:w="80" w:type="dxa"/>
              <w:start w:w="100" w:type="dxa"/>
              <w:bottom w:w="80" w:type="dxa"/>
              <w:end w:w="100" w:type="dxa"/>
            </w:tcMar>
            <w:vAlign w:val="top"/>
          </w:tcPr>
          <w:p>
            <w:pPr>
              <w:spacing w:after="0"/>
            </w:pPr>
            <w:r>
              <w:rPr>
                <w:sz w:val="16"/>
              </w:rPr>
              <w:t>Pengunjung memilih Workshop dan mengirim kebutuhan.</w:t>
            </w:r>
          </w:p>
        </w:tc>
      </w:tr>
      <w:tr>
        <w:trPr>
          <w:cantSplit/>
        </w:trPr>
        <w:tc>
          <w:tcPr>
            <w:tcW w:type="dxa" w:w="5083"/>
            <w:shd w:fill="F7F9FB"/>
            <w:tcMar>
              <w:top w:w="80" w:type="dxa"/>
              <w:start w:w="100" w:type="dxa"/>
              <w:bottom w:w="80" w:type="dxa"/>
              <w:end w:w="100" w:type="dxa"/>
            </w:tcMar>
            <w:vAlign w:val="top"/>
          </w:tcPr>
          <w:p>
            <w:pPr>
              <w:spacing w:after="0"/>
            </w:pPr>
            <w:r>
              <w:rPr>
                <w:sz w:val="16"/>
              </w:rPr>
              <w:t>Ketika saya butuh mentoring, saya ingin memahami topik, format, batas etika, dan melihat social proof.</w:t>
            </w:r>
          </w:p>
        </w:tc>
        <w:tc>
          <w:tcPr>
            <w:tcW w:type="dxa" w:w="5083"/>
            <w:shd w:fill="F7F9FB"/>
            <w:tcMar>
              <w:top w:w="80" w:type="dxa"/>
              <w:start w:w="100" w:type="dxa"/>
              <w:bottom w:w="80" w:type="dxa"/>
              <w:end w:w="100" w:type="dxa"/>
            </w:tcMar>
            <w:vAlign w:val="top"/>
          </w:tcPr>
          <w:p>
            <w:pPr>
              <w:spacing w:after="0"/>
            </w:pPr>
            <w:r>
              <w:rPr>
                <w:sz w:val="16"/>
              </w:rPr>
              <w:t>Pengunjung menuju Kelas &amp; Mentoring/Superprof atau inquiry.</w:t>
            </w:r>
          </w:p>
        </w:tc>
      </w:tr>
    </w:tbl>
    <w:p>
      <w:pPr>
        <w:pStyle w:val="Heading1"/>
      </w:pPr>
      <w:r>
        <w:t>6. Service Architecture</w:t>
      </w:r>
    </w:p>
    <w:p>
      <w:pPr>
        <w:pStyle w:val="Heading2"/>
      </w:pPr>
      <w:r>
        <w:t>6.1 Konsultasi Statistika &amp; Analisis Kebijakan — Primary</w:t>
      </w:r>
    </w:p>
    <w:p>
      <w:r>
        <w:t>Masalah yang dapat dibantu: data cleaning/validation, data quality assurance, methodological review, survey analysis, forecasting, policy analytics, indicator development, regional analysis, modelling, dashboard/visualization, interpretation, analytical reporting, dan penyusunan rekomendasi.</w:t>
      </w:r>
    </w:p>
    <w:p>
      <w:r>
        <w:t>Output potensial: dataset bersih/tervalidasi, kerangka analisis, indikator, model, forecasting, dashboard, visualisasi, laporan insight, rekomendasi, dan sesi pembahasan. Format dapat project-based, advisory, methodological review, atau pendampingan berkala sesuai scope.</w:t>
      </w:r>
    </w:p>
    <w:p>
      <w:pPr>
        <w:pStyle w:val="Heading2"/>
      </w:pPr>
      <w:r>
        <w:t>6.2 Workshop AI, Excel &amp; Analisis Data — Secondary</w:t>
      </w:r>
    </w:p>
    <w:p>
      <w:r>
        <w:t>Topik dapat mencakup Excel untuk pekerjaan, AI-assisted Excel, AI untuk produktivitas/karier, responsible AI, data literacy, analisis data, dan data storytelling. Format: talk, mini class, webinar, hands-on workshop, atau intensive training. Workshop dapat dikustomisasi berdasarkan tujuan, level peserta, durasi, contoh kasus/data, daring/luring, dan kebutuhan evaluasi.</w:t>
      </w:r>
    </w:p>
    <w:p>
      <w:pPr>
        <w:pStyle w:val="Heading2"/>
      </w:pPr>
      <w:r>
        <w:t>6.3 Kelas &amp; Mentoring — Tertiary</w:t>
      </w:r>
    </w:p>
    <w:p>
      <w:r>
        <w:t>Topik: statistika, analisis data, metode penelitian, Excel, matematika, visualisasi, dan pendampingan riset S1/S2. Format dapat 1-on-1, kelompok kecil, daring/luring, sesi tunggal, atau paket belajar. Tujuan: peserta memahami konsep, mampu menerapkan metode, membaca output, menjelaskan hasil, dan semakin mandiri.</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5E8"/>
            <w:tcMar>
              <w:top w:w="100" w:type="dxa"/>
              <w:start w:w="140" w:type="dxa"/>
              <w:bottom w:w="100" w:type="dxa"/>
              <w:end w:w="140" w:type="dxa"/>
            </w:tcMar>
          </w:tcPr>
          <w:p>
            <w:pPr>
              <w:spacing w:after="40"/>
            </w:pPr>
            <w:r>
              <w:rPr>
                <w:b/>
                <w:color w:val="17324D"/>
              </w:rPr>
              <w:t>Batas etika</w:t>
            </w:r>
          </w:p>
          <w:p>
            <w:pPr>
              <w:spacing w:after="0"/>
            </w:pPr>
            <w:r>
              <w:t>Pendampingan tidak menggantikan pekerjaan akademik peserta. Website tidak boleh menawarkan pengerjaan skripsi/tesis/tugas atau aktivitas akademik yang tidak etis.</w:t>
            </w:r>
          </w:p>
        </w:tc>
      </w:tr>
    </w:tbl>
    <w:p>
      <w:pPr>
        <w:pStyle w:val="Heading1"/>
      </w:pPr>
      <w:r>
        <w:t>7. Acquisition Strategy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tcPr>
          <w:p>
            <w:pPr>
              <w:spacing w:after="0"/>
              <w:jc w:val="left"/>
            </w:pPr>
            <w:r>
              <w:rPr>
                <w:b/>
                <w:color w:val="FFFFFF"/>
                <w:sz w:val="16"/>
              </w:rPr>
              <w:t>Prioritas</w:t>
            </w:r>
          </w:p>
        </w:tc>
        <w:tc>
          <w:tcPr>
            <w:tcW w:type="dxa" w:w="3389"/>
            <w:shd w:fill="17324D"/>
            <w:tcMar>
              <w:top w:w="80" w:type="dxa"/>
              <w:start w:w="100" w:type="dxa"/>
              <w:bottom w:w="80" w:type="dxa"/>
              <w:end w:w="100" w:type="dxa"/>
            </w:tcMar>
          </w:tcPr>
          <w:p>
            <w:pPr>
              <w:spacing w:after="0"/>
              <w:jc w:val="left"/>
            </w:pPr>
            <w:r>
              <w:rPr>
                <w:b/>
                <w:color w:val="FFFFFF"/>
                <w:sz w:val="16"/>
              </w:rPr>
              <w:t>Sumber traffic</w:t>
            </w:r>
          </w:p>
        </w:tc>
        <w:tc>
          <w:tcPr>
            <w:tcW w:type="dxa" w:w="3389"/>
            <w:shd w:fill="17324D"/>
            <w:tcMar>
              <w:top w:w="80" w:type="dxa"/>
              <w:start w:w="100" w:type="dxa"/>
              <w:bottom w:w="80" w:type="dxa"/>
              <w:end w:w="100" w:type="dxa"/>
            </w:tcMar>
          </w:tcPr>
          <w:p>
            <w:pPr>
              <w:spacing w:after="0"/>
              <w:jc w:val="left"/>
            </w:pPr>
            <w:r>
              <w:rPr>
                <w:b/>
                <w:color w:val="FFFFFF"/>
                <w:sz w:val="16"/>
              </w:rPr>
              <w:t>Peran</w:t>
            </w:r>
          </w:p>
        </w:tc>
      </w:tr>
      <w:tr>
        <w:trPr>
          <w:cantSplit/>
        </w:trPr>
        <w:tc>
          <w:tcPr>
            <w:tcW w:type="dxa" w:w="3389"/>
            <w:tcMar>
              <w:top w:w="80" w:type="dxa"/>
              <w:start w:w="100" w:type="dxa"/>
              <w:bottom w:w="80" w:type="dxa"/>
              <w:end w:w="100" w:type="dxa"/>
            </w:tcMar>
            <w:vAlign w:val="top"/>
          </w:tcPr>
          <w:p>
            <w:pPr>
              <w:spacing w:after="0"/>
            </w:pPr>
            <w:r>
              <w:rPr>
                <w:sz w:val="16"/>
              </w:rPr>
              <w:t>1</w:t>
            </w:r>
          </w:p>
        </w:tc>
        <w:tc>
          <w:tcPr>
            <w:tcW w:type="dxa" w:w="3389"/>
            <w:tcMar>
              <w:top w:w="80" w:type="dxa"/>
              <w:start w:w="100" w:type="dxa"/>
              <w:bottom w:w="80" w:type="dxa"/>
              <w:end w:w="100" w:type="dxa"/>
            </w:tcMar>
            <w:vAlign w:val="top"/>
          </w:tcPr>
          <w:p>
            <w:pPr>
              <w:spacing w:after="0"/>
            </w:pPr>
            <w:r>
              <w:rPr>
                <w:sz w:val="16"/>
              </w:rPr>
              <w:t>Referral profesional</w:t>
            </w:r>
          </w:p>
        </w:tc>
        <w:tc>
          <w:tcPr>
            <w:tcW w:type="dxa" w:w="3389"/>
            <w:tcMar>
              <w:top w:w="80" w:type="dxa"/>
              <w:start w:w="100" w:type="dxa"/>
              <w:bottom w:w="80" w:type="dxa"/>
              <w:end w:w="100" w:type="dxa"/>
            </w:tcMar>
            <w:vAlign w:val="top"/>
          </w:tcPr>
          <w:p>
            <w:pPr>
              <w:spacing w:after="0"/>
            </w:pPr>
            <w:r>
              <w:rPr>
                <w:sz w:val="16"/>
              </w:rPr>
              <w:t>Traffic berniat tinggi; landing page memvalidasi kredibilitas.</w:t>
            </w:r>
          </w:p>
        </w:tc>
      </w:tr>
      <w:tr>
        <w:trPr>
          <w:cantSplit/>
        </w:trPr>
        <w:tc>
          <w:tcPr>
            <w:tcW w:type="dxa" w:w="3389"/>
            <w:shd w:fill="F7F9FB"/>
            <w:tcMar>
              <w:top w:w="80" w:type="dxa"/>
              <w:start w:w="100" w:type="dxa"/>
              <w:bottom w:w="80" w:type="dxa"/>
              <w:end w:w="100" w:type="dxa"/>
            </w:tcMar>
            <w:vAlign w:val="top"/>
          </w:tcPr>
          <w:p>
            <w:pPr>
              <w:spacing w:after="0"/>
            </w:pPr>
            <w:r>
              <w:rPr>
                <w:sz w:val="16"/>
              </w:rPr>
              <w:t>2</w:t>
            </w:r>
          </w:p>
        </w:tc>
        <w:tc>
          <w:tcPr>
            <w:tcW w:type="dxa" w:w="3389"/>
            <w:shd w:fill="F7F9FB"/>
            <w:tcMar>
              <w:top w:w="80" w:type="dxa"/>
              <w:start w:w="100" w:type="dxa"/>
              <w:bottom w:w="80" w:type="dxa"/>
              <w:end w:w="100" w:type="dxa"/>
            </w:tcMar>
            <w:vAlign w:val="top"/>
          </w:tcPr>
          <w:p>
            <w:pPr>
              <w:spacing w:after="0"/>
            </w:pPr>
            <w:r>
              <w:rPr>
                <w:sz w:val="16"/>
              </w:rPr>
              <w:t>LinkedIn</w:t>
            </w:r>
          </w:p>
        </w:tc>
        <w:tc>
          <w:tcPr>
            <w:tcW w:type="dxa" w:w="3389"/>
            <w:shd w:fill="F7F9FB"/>
            <w:tcMar>
              <w:top w:w="80" w:type="dxa"/>
              <w:start w:w="100" w:type="dxa"/>
              <w:bottom w:w="80" w:type="dxa"/>
              <w:end w:w="100" w:type="dxa"/>
            </w:tcMar>
            <w:vAlign w:val="top"/>
          </w:tcPr>
          <w:p>
            <w:pPr>
              <w:spacing w:after="0"/>
            </w:pPr>
            <w:r>
              <w:rPr>
                <w:sz w:val="16"/>
              </w:rPr>
              <w:t>Personal brand dan distribusi expertise.</w:t>
            </w:r>
          </w:p>
        </w:tc>
      </w:tr>
      <w:tr>
        <w:trPr>
          <w:cantSplit/>
        </w:trPr>
        <w:tc>
          <w:tcPr>
            <w:tcW w:type="dxa" w:w="3389"/>
            <w:tcMar>
              <w:top w:w="80" w:type="dxa"/>
              <w:start w:w="100" w:type="dxa"/>
              <w:bottom w:w="80" w:type="dxa"/>
              <w:end w:w="100" w:type="dxa"/>
            </w:tcMar>
            <w:vAlign w:val="top"/>
          </w:tcPr>
          <w:p>
            <w:pPr>
              <w:spacing w:after="0"/>
            </w:pPr>
            <w:r>
              <w:rPr>
                <w:sz w:val="16"/>
              </w:rPr>
              <w:t>3</w:t>
            </w:r>
          </w:p>
        </w:tc>
        <w:tc>
          <w:tcPr>
            <w:tcW w:type="dxa" w:w="3389"/>
            <w:tcMar>
              <w:top w:w="80" w:type="dxa"/>
              <w:start w:w="100" w:type="dxa"/>
              <w:bottom w:w="80" w:type="dxa"/>
              <w:end w:w="100" w:type="dxa"/>
            </w:tcMar>
            <w:vAlign w:val="top"/>
          </w:tcPr>
          <w:p>
            <w:pPr>
              <w:spacing w:after="0"/>
            </w:pPr>
            <w:r>
              <w:rPr>
                <w:sz w:val="16"/>
              </w:rPr>
              <w:t>WhatsApp / networking</w:t>
            </w:r>
          </w:p>
        </w:tc>
        <w:tc>
          <w:tcPr>
            <w:tcW w:type="dxa" w:w="3389"/>
            <w:tcMar>
              <w:top w:w="80" w:type="dxa"/>
              <w:start w:w="100" w:type="dxa"/>
              <w:bottom w:w="80" w:type="dxa"/>
              <w:end w:w="100" w:type="dxa"/>
            </w:tcMar>
            <w:vAlign w:val="top"/>
          </w:tcPr>
          <w:p>
            <w:pPr>
              <w:spacing w:after="0"/>
            </w:pPr>
            <w:r>
              <w:rPr>
                <w:sz w:val="16"/>
              </w:rPr>
              <w:t>Follow-up dari jejaring profesional dan komunitas.</w:t>
            </w:r>
          </w:p>
        </w:tc>
      </w:tr>
      <w:tr>
        <w:trPr>
          <w:cantSplit/>
        </w:trPr>
        <w:tc>
          <w:tcPr>
            <w:tcW w:type="dxa" w:w="3389"/>
            <w:shd w:fill="F7F9FB"/>
            <w:tcMar>
              <w:top w:w="80" w:type="dxa"/>
              <w:start w:w="100" w:type="dxa"/>
              <w:bottom w:w="80" w:type="dxa"/>
              <w:end w:w="100" w:type="dxa"/>
            </w:tcMar>
            <w:vAlign w:val="top"/>
          </w:tcPr>
          <w:p>
            <w:pPr>
              <w:spacing w:after="0"/>
            </w:pPr>
            <w:r>
              <w:rPr>
                <w:sz w:val="16"/>
              </w:rPr>
              <w:t>4</w:t>
            </w:r>
          </w:p>
        </w:tc>
        <w:tc>
          <w:tcPr>
            <w:tcW w:type="dxa" w:w="3389"/>
            <w:shd w:fill="F7F9FB"/>
            <w:tcMar>
              <w:top w:w="80" w:type="dxa"/>
              <w:start w:w="100" w:type="dxa"/>
              <w:bottom w:w="80" w:type="dxa"/>
              <w:end w:w="100" w:type="dxa"/>
            </w:tcMar>
            <w:vAlign w:val="top"/>
          </w:tcPr>
          <w:p>
            <w:pPr>
              <w:spacing w:after="0"/>
            </w:pPr>
            <w:r>
              <w:rPr>
                <w:sz w:val="16"/>
              </w:rPr>
              <w:t>QR presentasi/workshop</w:t>
            </w:r>
          </w:p>
        </w:tc>
        <w:tc>
          <w:tcPr>
            <w:tcW w:type="dxa" w:w="3389"/>
            <w:shd w:fill="F7F9FB"/>
            <w:tcMar>
              <w:top w:w="80" w:type="dxa"/>
              <w:start w:w="100" w:type="dxa"/>
              <w:bottom w:w="80" w:type="dxa"/>
              <w:end w:w="100" w:type="dxa"/>
            </w:tcMar>
            <w:vAlign w:val="top"/>
          </w:tcPr>
          <w:p>
            <w:pPr>
              <w:spacing w:after="0"/>
            </w:pPr>
            <w:r>
              <w:rPr>
                <w:sz w:val="16"/>
              </w:rPr>
              <w:t>Mengubah audience event menjadi visitor.</w:t>
            </w:r>
          </w:p>
        </w:tc>
      </w:tr>
      <w:tr>
        <w:trPr>
          <w:cantSplit/>
        </w:trPr>
        <w:tc>
          <w:tcPr>
            <w:tcW w:type="dxa" w:w="3389"/>
            <w:tcMar>
              <w:top w:w="80" w:type="dxa"/>
              <w:start w:w="100" w:type="dxa"/>
              <w:bottom w:w="80" w:type="dxa"/>
              <w:end w:w="100" w:type="dxa"/>
            </w:tcMar>
            <w:vAlign w:val="top"/>
          </w:tcPr>
          <w:p>
            <w:pPr>
              <w:spacing w:after="0"/>
            </w:pPr>
            <w:r>
              <w:rPr>
                <w:sz w:val="16"/>
              </w:rPr>
              <w:t>5</w:t>
            </w:r>
          </w:p>
        </w:tc>
        <w:tc>
          <w:tcPr>
            <w:tcW w:type="dxa" w:w="3389"/>
            <w:tcMar>
              <w:top w:w="80" w:type="dxa"/>
              <w:start w:w="100" w:type="dxa"/>
              <w:bottom w:w="80" w:type="dxa"/>
              <w:end w:w="100" w:type="dxa"/>
            </w:tcMar>
            <w:vAlign w:val="top"/>
          </w:tcPr>
          <w:p>
            <w:pPr>
              <w:spacing w:after="0"/>
            </w:pPr>
            <w:r>
              <w:rPr>
                <w:sz w:val="16"/>
              </w:rPr>
              <w:t>Email</w:t>
            </w:r>
          </w:p>
        </w:tc>
        <w:tc>
          <w:tcPr>
            <w:tcW w:type="dxa" w:w="3389"/>
            <w:tcMar>
              <w:top w:w="80" w:type="dxa"/>
              <w:start w:w="100" w:type="dxa"/>
              <w:bottom w:w="80" w:type="dxa"/>
              <w:end w:w="100" w:type="dxa"/>
            </w:tcMar>
            <w:vAlign w:val="top"/>
          </w:tcPr>
          <w:p>
            <w:pPr>
              <w:spacing w:after="0"/>
            </w:pPr>
            <w:r>
              <w:rPr>
                <w:sz w:val="16"/>
              </w:rPr>
              <w:t>Credibility link dalam komunikasi profesional.</w:t>
            </w:r>
          </w:p>
        </w:tc>
      </w:tr>
      <w:tr>
        <w:trPr>
          <w:cantSplit/>
        </w:trPr>
        <w:tc>
          <w:tcPr>
            <w:tcW w:type="dxa" w:w="3389"/>
            <w:shd w:fill="F7F9FB"/>
            <w:tcMar>
              <w:top w:w="80" w:type="dxa"/>
              <w:start w:w="100" w:type="dxa"/>
              <w:bottom w:w="80" w:type="dxa"/>
              <w:end w:w="100" w:type="dxa"/>
            </w:tcMar>
            <w:vAlign w:val="top"/>
          </w:tcPr>
          <w:p>
            <w:pPr>
              <w:spacing w:after="0"/>
            </w:pPr>
            <w:r>
              <w:rPr>
                <w:sz w:val="16"/>
              </w:rPr>
              <w:t>6</w:t>
            </w:r>
          </w:p>
        </w:tc>
        <w:tc>
          <w:tcPr>
            <w:tcW w:type="dxa" w:w="3389"/>
            <w:shd w:fill="F7F9FB"/>
            <w:tcMar>
              <w:top w:w="80" w:type="dxa"/>
              <w:start w:w="100" w:type="dxa"/>
              <w:bottom w:w="80" w:type="dxa"/>
              <w:end w:w="100" w:type="dxa"/>
            </w:tcMar>
            <w:vAlign w:val="top"/>
          </w:tcPr>
          <w:p>
            <w:pPr>
              <w:spacing w:after="0"/>
            </w:pPr>
            <w:r>
              <w:rPr>
                <w:sz w:val="16"/>
              </w:rPr>
              <w:t>Superprof</w:t>
            </w:r>
          </w:p>
        </w:tc>
        <w:tc>
          <w:tcPr>
            <w:tcW w:type="dxa" w:w="3389"/>
            <w:shd w:fill="F7F9FB"/>
            <w:tcMar>
              <w:top w:w="80" w:type="dxa"/>
              <w:start w:w="100" w:type="dxa"/>
              <w:bottom w:w="80" w:type="dxa"/>
              <w:end w:w="100" w:type="dxa"/>
            </w:tcMar>
            <w:vAlign w:val="top"/>
          </w:tcPr>
          <w:p>
            <w:pPr>
              <w:spacing w:after="0"/>
            </w:pPr>
            <w:r>
              <w:rPr>
                <w:sz w:val="16"/>
              </w:rPr>
              <w:t>Social proof dan alternatif booking mentoring.</w:t>
            </w:r>
          </w:p>
        </w:tc>
      </w:tr>
      <w:tr>
        <w:trPr>
          <w:cantSplit/>
        </w:trPr>
        <w:tc>
          <w:tcPr>
            <w:tcW w:type="dxa" w:w="3389"/>
            <w:tcMar>
              <w:top w:w="80" w:type="dxa"/>
              <w:start w:w="100" w:type="dxa"/>
              <w:bottom w:w="80" w:type="dxa"/>
              <w:end w:w="100" w:type="dxa"/>
            </w:tcMar>
            <w:vAlign w:val="top"/>
          </w:tcPr>
          <w:p>
            <w:pPr>
              <w:spacing w:after="0"/>
            </w:pPr>
            <w:r>
              <w:rPr>
                <w:sz w:val="16"/>
              </w:rPr>
              <w:t>7</w:t>
            </w:r>
          </w:p>
        </w:tc>
        <w:tc>
          <w:tcPr>
            <w:tcW w:type="dxa" w:w="3389"/>
            <w:tcMar>
              <w:top w:w="80" w:type="dxa"/>
              <w:start w:w="100" w:type="dxa"/>
              <w:bottom w:w="80" w:type="dxa"/>
              <w:end w:w="100" w:type="dxa"/>
            </w:tcMar>
            <w:vAlign w:val="top"/>
          </w:tcPr>
          <w:p>
            <w:pPr>
              <w:spacing w:after="0"/>
            </w:pPr>
            <w:r>
              <w:rPr>
                <w:sz w:val="16"/>
              </w:rPr>
              <w:t>Branded Google Search</w:t>
            </w:r>
          </w:p>
        </w:tc>
        <w:tc>
          <w:tcPr>
            <w:tcW w:type="dxa" w:w="3389"/>
            <w:tcMar>
              <w:top w:w="80" w:type="dxa"/>
              <w:start w:w="100" w:type="dxa"/>
              <w:bottom w:w="80" w:type="dxa"/>
              <w:end w:w="100" w:type="dxa"/>
            </w:tcMar>
            <w:vAlign w:val="top"/>
          </w:tcPr>
          <w:p>
            <w:pPr>
              <w:spacing w:after="0"/>
            </w:pPr>
            <w:r>
              <w:rPr>
                <w:sz w:val="16"/>
              </w:rPr>
              <w:t>Memudahkan orang yang sudah mengenal nama.</w:t>
            </w:r>
          </w:p>
        </w:tc>
      </w:tr>
      <w:tr>
        <w:trPr>
          <w:cantSplit/>
        </w:trPr>
        <w:tc>
          <w:tcPr>
            <w:tcW w:type="dxa" w:w="3389"/>
            <w:shd w:fill="F7F9FB"/>
            <w:tcMar>
              <w:top w:w="80" w:type="dxa"/>
              <w:start w:w="100" w:type="dxa"/>
              <w:bottom w:w="80" w:type="dxa"/>
              <w:end w:w="100" w:type="dxa"/>
            </w:tcMar>
            <w:vAlign w:val="top"/>
          </w:tcPr>
          <w:p>
            <w:pPr>
              <w:spacing w:after="0"/>
            </w:pPr>
            <w:r>
              <w:rPr>
                <w:sz w:val="16"/>
              </w:rPr>
              <w:t>8</w:t>
            </w:r>
          </w:p>
        </w:tc>
        <w:tc>
          <w:tcPr>
            <w:tcW w:type="dxa" w:w="3389"/>
            <w:shd w:fill="F7F9FB"/>
            <w:tcMar>
              <w:top w:w="80" w:type="dxa"/>
              <w:start w:w="100" w:type="dxa"/>
              <w:bottom w:w="80" w:type="dxa"/>
              <w:end w:w="100" w:type="dxa"/>
            </w:tcMar>
            <w:vAlign w:val="top"/>
          </w:tcPr>
          <w:p>
            <w:pPr>
              <w:spacing w:after="0"/>
            </w:pPr>
            <w:r>
              <w:rPr>
                <w:sz w:val="16"/>
              </w:rPr>
              <w:t>Non-branded organic search</w:t>
            </w:r>
          </w:p>
        </w:tc>
        <w:tc>
          <w:tcPr>
            <w:tcW w:type="dxa" w:w="3389"/>
            <w:shd w:fill="F7F9FB"/>
            <w:tcMar>
              <w:top w:w="80" w:type="dxa"/>
              <w:start w:w="100" w:type="dxa"/>
              <w:bottom w:w="80" w:type="dxa"/>
              <w:end w:w="100" w:type="dxa"/>
            </w:tcMar>
            <w:vAlign w:val="top"/>
          </w:tcPr>
          <w:p>
            <w:pPr>
              <w:spacing w:after="0"/>
            </w:pPr>
            <w:r>
              <w:rPr>
                <w:sz w:val="16"/>
              </w:rPr>
              <w:t>Growth channel P1 setelah ada data demand.</w:t>
            </w:r>
          </w:p>
        </w:tc>
      </w:tr>
    </w:tbl>
    <w:p>
      <w:pPr>
        <w:pStyle w:val="Heading1"/>
      </w:pPr>
      <w:r>
        <w:t>8. User Journey &amp; Conversion Funnel</w:t>
      </w:r>
    </w:p>
    <w:p>
      <w:r>
        <w:t>Alur keputusan: Understand → Match → Trust → Process → Resolve objections → Contact.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tcPr>
          <w:p>
            <w:pPr>
              <w:spacing w:after="0"/>
              <w:jc w:val="left"/>
            </w:pPr>
            <w:r>
              <w:rPr>
                <w:b/>
                <w:color w:val="FFFFFF"/>
                <w:sz w:val="16"/>
              </w:rPr>
              <w:t>Tahap</w:t>
            </w:r>
          </w:p>
        </w:tc>
        <w:tc>
          <w:tcPr>
            <w:tcW w:type="dxa" w:w="3389"/>
            <w:shd w:fill="17324D"/>
            <w:tcMar>
              <w:top w:w="80" w:type="dxa"/>
              <w:start w:w="100" w:type="dxa"/>
              <w:bottom w:w="80" w:type="dxa"/>
              <w:end w:w="100" w:type="dxa"/>
            </w:tcMar>
          </w:tcPr>
          <w:p>
            <w:pPr>
              <w:spacing w:after="0"/>
              <w:jc w:val="left"/>
            </w:pPr>
            <w:r>
              <w:rPr>
                <w:b/>
                <w:color w:val="FFFFFF"/>
                <w:sz w:val="16"/>
              </w:rPr>
              <w:t>Pertanyaan pengguna</w:t>
            </w:r>
          </w:p>
        </w:tc>
        <w:tc>
          <w:tcPr>
            <w:tcW w:type="dxa" w:w="3389"/>
            <w:shd w:fill="17324D"/>
            <w:tcMar>
              <w:top w:w="80" w:type="dxa"/>
              <w:start w:w="100" w:type="dxa"/>
              <w:bottom w:w="80" w:type="dxa"/>
              <w:end w:w="100" w:type="dxa"/>
            </w:tcMar>
          </w:tcPr>
          <w:p>
            <w:pPr>
              <w:spacing w:after="0"/>
              <w:jc w:val="left"/>
            </w:pPr>
            <w:r>
              <w:rPr>
                <w:b/>
                <w:color w:val="FFFFFF"/>
                <w:sz w:val="16"/>
              </w:rPr>
              <w:t>Jawaban produk</w:t>
            </w:r>
          </w:p>
        </w:tc>
      </w:tr>
      <w:tr>
        <w:trPr>
          <w:cantSplit/>
        </w:trPr>
        <w:tc>
          <w:tcPr>
            <w:tcW w:type="dxa" w:w="3389"/>
            <w:tcMar>
              <w:top w:w="80" w:type="dxa"/>
              <w:start w:w="100" w:type="dxa"/>
              <w:bottom w:w="80" w:type="dxa"/>
              <w:end w:w="100" w:type="dxa"/>
            </w:tcMar>
            <w:vAlign w:val="top"/>
          </w:tcPr>
          <w:p>
            <w:pPr>
              <w:spacing w:after="0"/>
            </w:pPr>
            <w:r>
              <w:rPr>
                <w:sz w:val="16"/>
              </w:rPr>
              <w:t>Understand</w:t>
            </w:r>
          </w:p>
        </w:tc>
        <w:tc>
          <w:tcPr>
            <w:tcW w:type="dxa" w:w="3389"/>
            <w:tcMar>
              <w:top w:w="80" w:type="dxa"/>
              <w:start w:w="100" w:type="dxa"/>
              <w:bottom w:w="80" w:type="dxa"/>
              <w:end w:w="100" w:type="dxa"/>
            </w:tcMar>
            <w:vAlign w:val="top"/>
          </w:tcPr>
          <w:p>
            <w:pPr>
              <w:spacing w:after="0"/>
            </w:pPr>
            <w:r>
              <w:rPr>
                <w:sz w:val="16"/>
              </w:rPr>
              <w:t>Siapa ini dan apa yang ditawarkan?</w:t>
            </w:r>
          </w:p>
        </w:tc>
        <w:tc>
          <w:tcPr>
            <w:tcW w:type="dxa" w:w="3389"/>
            <w:tcMar>
              <w:top w:w="80" w:type="dxa"/>
              <w:start w:w="100" w:type="dxa"/>
              <w:bottom w:w="80" w:type="dxa"/>
              <w:end w:w="100" w:type="dxa"/>
            </w:tcMar>
            <w:vAlign w:val="top"/>
          </w:tcPr>
          <w:p>
            <w:pPr>
              <w:spacing w:after="0"/>
            </w:pPr>
            <w:r>
              <w:rPr>
                <w:sz w:val="16"/>
              </w:rPr>
              <w:t>Hero + positioning eksplisit.</w:t>
            </w:r>
          </w:p>
        </w:tc>
      </w:tr>
      <w:tr>
        <w:trPr>
          <w:cantSplit/>
        </w:trPr>
        <w:tc>
          <w:tcPr>
            <w:tcW w:type="dxa" w:w="3389"/>
            <w:shd w:fill="F7F9FB"/>
            <w:tcMar>
              <w:top w:w="80" w:type="dxa"/>
              <w:start w:w="100" w:type="dxa"/>
              <w:bottom w:w="80" w:type="dxa"/>
              <w:end w:w="100" w:type="dxa"/>
            </w:tcMar>
            <w:vAlign w:val="top"/>
          </w:tcPr>
          <w:p>
            <w:pPr>
              <w:spacing w:after="0"/>
            </w:pPr>
            <w:r>
              <w:rPr>
                <w:sz w:val="16"/>
              </w:rPr>
              <w:t>Match</w:t>
            </w:r>
          </w:p>
        </w:tc>
        <w:tc>
          <w:tcPr>
            <w:tcW w:type="dxa" w:w="3389"/>
            <w:shd w:fill="F7F9FB"/>
            <w:tcMar>
              <w:top w:w="80" w:type="dxa"/>
              <w:start w:w="100" w:type="dxa"/>
              <w:bottom w:w="80" w:type="dxa"/>
              <w:end w:w="100" w:type="dxa"/>
            </w:tcMar>
            <w:vAlign w:val="top"/>
          </w:tcPr>
          <w:p>
            <w:pPr>
              <w:spacing w:after="0"/>
            </w:pPr>
            <w:r>
              <w:rPr>
                <w:sz w:val="16"/>
              </w:rPr>
              <w:t>Apakah cocok untuk kebutuhan saya?</w:t>
            </w:r>
          </w:p>
        </w:tc>
        <w:tc>
          <w:tcPr>
            <w:tcW w:type="dxa" w:w="3389"/>
            <w:shd w:fill="F7F9FB"/>
            <w:tcMar>
              <w:top w:w="80" w:type="dxa"/>
              <w:start w:w="100" w:type="dxa"/>
              <w:bottom w:w="80" w:type="dxa"/>
              <w:end w:w="100" w:type="dxa"/>
            </w:tcMar>
            <w:vAlign w:val="top"/>
          </w:tcPr>
          <w:p>
            <w:pPr>
              <w:spacing w:after="0"/>
            </w:pPr>
            <w:r>
              <w:rPr>
                <w:sz w:val="16"/>
              </w:rPr>
              <w:t>Service hierarchy + “Cocok untuk Anda jika…”.</w:t>
            </w:r>
          </w:p>
        </w:tc>
      </w:tr>
      <w:tr>
        <w:trPr>
          <w:cantSplit/>
        </w:trPr>
        <w:tc>
          <w:tcPr>
            <w:tcW w:type="dxa" w:w="3389"/>
            <w:tcMar>
              <w:top w:w="80" w:type="dxa"/>
              <w:start w:w="100" w:type="dxa"/>
              <w:bottom w:w="80" w:type="dxa"/>
              <w:end w:w="100" w:type="dxa"/>
            </w:tcMar>
            <w:vAlign w:val="top"/>
          </w:tcPr>
          <w:p>
            <w:pPr>
              <w:spacing w:after="0"/>
            </w:pPr>
            <w:r>
              <w:rPr>
                <w:sz w:val="16"/>
              </w:rPr>
              <w:t>Trust</w:t>
            </w:r>
          </w:p>
        </w:tc>
        <w:tc>
          <w:tcPr>
            <w:tcW w:type="dxa" w:w="3389"/>
            <w:tcMar>
              <w:top w:w="80" w:type="dxa"/>
              <w:start w:w="100" w:type="dxa"/>
              <w:bottom w:w="80" w:type="dxa"/>
              <w:end w:w="100" w:type="dxa"/>
            </w:tcMar>
            <w:vAlign w:val="top"/>
          </w:tcPr>
          <w:p>
            <w:pPr>
              <w:spacing w:after="0"/>
            </w:pPr>
            <w:r>
              <w:rPr>
                <w:sz w:val="16"/>
              </w:rPr>
              <w:t>Apakah kompetensinya cukup?</w:t>
            </w:r>
          </w:p>
        </w:tc>
        <w:tc>
          <w:tcPr>
            <w:tcW w:type="dxa" w:w="3389"/>
            <w:tcMar>
              <w:top w:w="80" w:type="dxa"/>
              <w:start w:w="100" w:type="dxa"/>
              <w:bottom w:w="80" w:type="dxa"/>
              <w:end w:w="100" w:type="dxa"/>
            </w:tcMar>
            <w:vAlign w:val="top"/>
          </w:tcPr>
          <w:p>
            <w:pPr>
              <w:spacing w:after="0"/>
            </w:pPr>
            <w:r>
              <w:rPr>
                <w:sz w:val="16"/>
              </w:rPr>
              <w:t>Proof strip + case studies + bio.</w:t>
            </w:r>
          </w:p>
        </w:tc>
      </w:tr>
      <w:tr>
        <w:trPr>
          <w:cantSplit/>
        </w:trPr>
        <w:tc>
          <w:tcPr>
            <w:tcW w:type="dxa" w:w="3389"/>
            <w:shd w:fill="F7F9FB"/>
            <w:tcMar>
              <w:top w:w="80" w:type="dxa"/>
              <w:start w:w="100" w:type="dxa"/>
              <w:bottom w:w="80" w:type="dxa"/>
              <w:end w:w="100" w:type="dxa"/>
            </w:tcMar>
            <w:vAlign w:val="top"/>
          </w:tcPr>
          <w:p>
            <w:pPr>
              <w:spacing w:after="0"/>
            </w:pPr>
            <w:r>
              <w:rPr>
                <w:sz w:val="16"/>
              </w:rPr>
              <w:t>Process</w:t>
            </w:r>
          </w:p>
        </w:tc>
        <w:tc>
          <w:tcPr>
            <w:tcW w:type="dxa" w:w="3389"/>
            <w:shd w:fill="F7F9FB"/>
            <w:tcMar>
              <w:top w:w="80" w:type="dxa"/>
              <w:start w:w="100" w:type="dxa"/>
              <w:bottom w:w="80" w:type="dxa"/>
              <w:end w:w="100" w:type="dxa"/>
            </w:tcMar>
            <w:vAlign w:val="top"/>
          </w:tcPr>
          <w:p>
            <w:pPr>
              <w:spacing w:after="0"/>
            </w:pPr>
            <w:r>
              <w:rPr>
                <w:sz w:val="16"/>
              </w:rPr>
              <w:t>Bagaimana cara kerjanya?</w:t>
            </w:r>
          </w:p>
        </w:tc>
        <w:tc>
          <w:tcPr>
            <w:tcW w:type="dxa" w:w="3389"/>
            <w:shd w:fill="F7F9FB"/>
            <w:tcMar>
              <w:top w:w="80" w:type="dxa"/>
              <w:start w:w="100" w:type="dxa"/>
              <w:bottom w:w="80" w:type="dxa"/>
              <w:end w:w="100" w:type="dxa"/>
            </w:tcMar>
            <w:vAlign w:val="top"/>
          </w:tcPr>
          <w:p>
            <w:pPr>
              <w:spacing w:after="0"/>
            </w:pPr>
            <w:r>
              <w:rPr>
                <w:sz w:val="16"/>
              </w:rPr>
              <w:t>Section “Cara bekerja”.</w:t>
            </w:r>
          </w:p>
        </w:tc>
      </w:tr>
      <w:tr>
        <w:trPr>
          <w:cantSplit/>
        </w:trPr>
        <w:tc>
          <w:tcPr>
            <w:tcW w:type="dxa" w:w="3389"/>
            <w:tcMar>
              <w:top w:w="80" w:type="dxa"/>
              <w:start w:w="100" w:type="dxa"/>
              <w:bottom w:w="80" w:type="dxa"/>
              <w:end w:w="100" w:type="dxa"/>
            </w:tcMar>
            <w:vAlign w:val="top"/>
          </w:tcPr>
          <w:p>
            <w:pPr>
              <w:spacing w:after="0"/>
            </w:pPr>
            <w:r>
              <w:rPr>
                <w:sz w:val="16"/>
              </w:rPr>
              <w:t>Objection</w:t>
            </w:r>
          </w:p>
        </w:tc>
        <w:tc>
          <w:tcPr>
            <w:tcW w:type="dxa" w:w="3389"/>
            <w:tcMar>
              <w:top w:w="80" w:type="dxa"/>
              <w:start w:w="100" w:type="dxa"/>
              <w:bottom w:w="80" w:type="dxa"/>
              <w:end w:w="100" w:type="dxa"/>
            </w:tcMar>
            <w:vAlign w:val="top"/>
          </w:tcPr>
          <w:p>
            <w:pPr>
              <w:spacing w:after="0"/>
            </w:pPr>
            <w:r>
              <w:rPr>
                <w:sz w:val="16"/>
              </w:rPr>
              <w:t>Bagaimana biaya, output, online/offline, privasi?</w:t>
            </w:r>
          </w:p>
        </w:tc>
        <w:tc>
          <w:tcPr>
            <w:tcW w:type="dxa" w:w="3389"/>
            <w:tcMar>
              <w:top w:w="80" w:type="dxa"/>
              <w:start w:w="100" w:type="dxa"/>
              <w:bottom w:w="80" w:type="dxa"/>
              <w:end w:w="100" w:type="dxa"/>
            </w:tcMar>
            <w:vAlign w:val="top"/>
          </w:tcPr>
          <w:p>
            <w:pPr>
              <w:spacing w:after="0"/>
            </w:pPr>
            <w:r>
              <w:rPr>
                <w:sz w:val="16"/>
              </w:rPr>
              <w:t>FAQ + privacy notice.</w:t>
            </w:r>
          </w:p>
        </w:tc>
      </w:tr>
      <w:tr>
        <w:trPr>
          <w:cantSplit/>
        </w:trPr>
        <w:tc>
          <w:tcPr>
            <w:tcW w:type="dxa" w:w="3389"/>
            <w:shd w:fill="F7F9FB"/>
            <w:tcMar>
              <w:top w:w="80" w:type="dxa"/>
              <w:start w:w="100" w:type="dxa"/>
              <w:bottom w:w="80" w:type="dxa"/>
              <w:end w:w="100" w:type="dxa"/>
            </w:tcMar>
            <w:vAlign w:val="top"/>
          </w:tcPr>
          <w:p>
            <w:pPr>
              <w:spacing w:after="0"/>
            </w:pPr>
            <w:r>
              <w:rPr>
                <w:sz w:val="16"/>
              </w:rPr>
              <w:t>Contact</w:t>
            </w:r>
          </w:p>
        </w:tc>
        <w:tc>
          <w:tcPr>
            <w:tcW w:type="dxa" w:w="3389"/>
            <w:shd w:fill="F7F9FB"/>
            <w:tcMar>
              <w:top w:w="80" w:type="dxa"/>
              <w:start w:w="100" w:type="dxa"/>
              <w:bottom w:w="80" w:type="dxa"/>
              <w:end w:w="100" w:type="dxa"/>
            </w:tcMar>
            <w:vAlign w:val="top"/>
          </w:tcPr>
          <w:p>
            <w:pPr>
              <w:spacing w:after="0"/>
            </w:pPr>
            <w:r>
              <w:rPr>
                <w:sz w:val="16"/>
              </w:rPr>
              <w:t>Bagaimana memulai?</w:t>
            </w:r>
          </w:p>
        </w:tc>
        <w:tc>
          <w:tcPr>
            <w:tcW w:type="dxa" w:w="3389"/>
            <w:shd w:fill="F7F9FB"/>
            <w:tcMar>
              <w:top w:w="80" w:type="dxa"/>
              <w:start w:w="100" w:type="dxa"/>
              <w:bottom w:w="80" w:type="dxa"/>
              <w:end w:w="100" w:type="dxa"/>
            </w:tcMar>
            <w:vAlign w:val="top"/>
          </w:tcPr>
          <w:p>
            <w:pPr>
              <w:spacing w:after="0"/>
            </w:pPr>
            <w:r>
              <w:rPr>
                <w:sz w:val="16"/>
              </w:rPr>
              <w:t>Primary CTA + inquiry form.</w:t>
            </w:r>
          </w:p>
        </w:tc>
      </w:tr>
    </w:tbl>
    <w:p>
      <w:r>
        <w:t>Funnel: Visitor → CTA Click → Form Start → Inquiry Submitted → Qualified Lead → Discussion/Meeting → Client.</w:t>
      </w:r>
    </w:p>
    <w:p>
      <w:r>
        <w:t>Qualified lead adalah status operasional setelah inquiry direview, bukan event frontend otomatis. Kriteria: kontak valid, kebutuhan nyata, relevan dengan layanan, scope cukup jelas, dan layak ditindaklanjuti.</w:t>
      </w:r>
    </w:p>
    <w:p>
      <w:pPr>
        <w:pStyle w:val="Heading1"/>
      </w:pPr>
      <w:r>
        <w:t>9. Information Architecture &amp; Section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7324D"/>
            <w:tcMar>
              <w:top w:w="80" w:type="dxa"/>
              <w:start w:w="100" w:type="dxa"/>
              <w:bottom w:w="80" w:type="dxa"/>
              <w:end w:w="100" w:type="dxa"/>
            </w:tcMar>
          </w:tcPr>
          <w:p>
            <w:pPr>
              <w:spacing w:after="0"/>
              <w:jc w:val="left"/>
            </w:pPr>
            <w:r>
              <w:rPr>
                <w:b/>
                <w:color w:val="FFFFFF"/>
                <w:sz w:val="14"/>
              </w:rPr>
              <w:t>Section</w:t>
            </w:r>
          </w:p>
        </w:tc>
        <w:tc>
          <w:tcPr>
            <w:tcW w:type="dxa" w:w="2033"/>
            <w:shd w:fill="17324D"/>
            <w:tcMar>
              <w:top w:w="80" w:type="dxa"/>
              <w:start w:w="100" w:type="dxa"/>
              <w:bottom w:w="80" w:type="dxa"/>
              <w:end w:w="100" w:type="dxa"/>
            </w:tcMar>
          </w:tcPr>
          <w:p>
            <w:pPr>
              <w:spacing w:after="0"/>
              <w:jc w:val="left"/>
            </w:pPr>
            <w:r>
              <w:rPr>
                <w:b/>
                <w:color w:val="FFFFFF"/>
                <w:sz w:val="14"/>
              </w:rPr>
              <w:t>Purpose</w:t>
            </w:r>
          </w:p>
        </w:tc>
        <w:tc>
          <w:tcPr>
            <w:tcW w:type="dxa" w:w="2033"/>
            <w:shd w:fill="17324D"/>
            <w:tcMar>
              <w:top w:w="80" w:type="dxa"/>
              <w:start w:w="100" w:type="dxa"/>
              <w:bottom w:w="80" w:type="dxa"/>
              <w:end w:w="100" w:type="dxa"/>
            </w:tcMar>
          </w:tcPr>
          <w:p>
            <w:pPr>
              <w:spacing w:after="0"/>
              <w:jc w:val="left"/>
            </w:pPr>
            <w:r>
              <w:rPr>
                <w:b/>
                <w:color w:val="FFFFFF"/>
                <w:sz w:val="14"/>
              </w:rPr>
              <w:t>Content</w:t>
            </w:r>
          </w:p>
        </w:tc>
        <w:tc>
          <w:tcPr>
            <w:tcW w:type="dxa" w:w="2033"/>
            <w:shd w:fill="17324D"/>
            <w:tcMar>
              <w:top w:w="80" w:type="dxa"/>
              <w:start w:w="100" w:type="dxa"/>
              <w:bottom w:w="80" w:type="dxa"/>
              <w:end w:w="100" w:type="dxa"/>
            </w:tcMar>
          </w:tcPr>
          <w:p>
            <w:pPr>
              <w:spacing w:after="0"/>
              <w:jc w:val="left"/>
            </w:pPr>
            <w:r>
              <w:rPr>
                <w:b/>
                <w:color w:val="FFFFFF"/>
                <w:sz w:val="14"/>
              </w:rPr>
              <w:t>CTA</w:t>
            </w:r>
          </w:p>
        </w:tc>
        <w:tc>
          <w:tcPr>
            <w:tcW w:type="dxa" w:w="2033"/>
            <w:shd w:fill="17324D"/>
            <w:tcMar>
              <w:top w:w="80" w:type="dxa"/>
              <w:start w:w="100" w:type="dxa"/>
              <w:bottom w:w="80" w:type="dxa"/>
              <w:end w:w="100" w:type="dxa"/>
            </w:tcMar>
          </w:tcPr>
          <w:p>
            <w:pPr>
              <w:spacing w:after="0"/>
              <w:jc w:val="left"/>
            </w:pPr>
            <w:r>
              <w:rPr>
                <w:b/>
                <w:color w:val="FFFFFF"/>
                <w:sz w:val="14"/>
              </w:rPr>
              <w:t>UX Notes</w:t>
            </w:r>
          </w:p>
        </w:tc>
      </w:tr>
      <w:tr>
        <w:trPr>
          <w:cantSplit/>
        </w:trPr>
        <w:tc>
          <w:tcPr>
            <w:tcW w:type="dxa" w:w="2033"/>
            <w:tcMar>
              <w:top w:w="80" w:type="dxa"/>
              <w:start w:w="100" w:type="dxa"/>
              <w:bottom w:w="80" w:type="dxa"/>
              <w:end w:w="100" w:type="dxa"/>
            </w:tcMar>
            <w:vAlign w:val="top"/>
          </w:tcPr>
          <w:p>
            <w:pPr>
              <w:spacing w:after="0"/>
            </w:pPr>
            <w:r>
              <w:rPr>
                <w:sz w:val="14"/>
              </w:rPr>
              <w:t>1. Header</w:t>
            </w:r>
          </w:p>
        </w:tc>
        <w:tc>
          <w:tcPr>
            <w:tcW w:type="dxa" w:w="2033"/>
            <w:tcMar>
              <w:top w:w="80" w:type="dxa"/>
              <w:start w:w="100" w:type="dxa"/>
              <w:bottom w:w="80" w:type="dxa"/>
              <w:end w:w="100" w:type="dxa"/>
            </w:tcMar>
            <w:vAlign w:val="top"/>
          </w:tcPr>
          <w:p>
            <w:pPr>
              <w:spacing w:after="0"/>
            </w:pPr>
            <w:r>
              <w:rPr>
                <w:sz w:val="14"/>
              </w:rPr>
              <w:t>Orientasi dan navigasi cepat.</w:t>
            </w:r>
          </w:p>
        </w:tc>
        <w:tc>
          <w:tcPr>
            <w:tcW w:type="dxa" w:w="2033"/>
            <w:tcMar>
              <w:top w:w="80" w:type="dxa"/>
              <w:start w:w="100" w:type="dxa"/>
              <w:bottom w:w="80" w:type="dxa"/>
              <w:end w:w="100" w:type="dxa"/>
            </w:tcMar>
            <w:vAlign w:val="top"/>
          </w:tcPr>
          <w:p>
            <w:pPr>
              <w:spacing w:after="0"/>
            </w:pPr>
            <w:r>
              <w:rPr>
                <w:sz w:val="14"/>
              </w:rPr>
              <w:t>Logo/nama, Services, Experience, About, FAQ, CTA.</w:t>
            </w:r>
          </w:p>
        </w:tc>
        <w:tc>
          <w:tcPr>
            <w:tcW w:type="dxa" w:w="2033"/>
            <w:tcMar>
              <w:top w:w="80" w:type="dxa"/>
              <w:start w:w="100" w:type="dxa"/>
              <w:bottom w:w="80" w:type="dxa"/>
              <w:end w:w="100" w:type="dxa"/>
            </w:tcMar>
            <w:vAlign w:val="top"/>
          </w:tcPr>
          <w:p>
            <w:pPr>
              <w:spacing w:after="0"/>
            </w:pPr>
            <w:r>
              <w:rPr>
                <w:sz w:val="14"/>
              </w:rPr>
              <w:t>Diskusikan Kebutuhan</w:t>
            </w:r>
          </w:p>
        </w:tc>
        <w:tc>
          <w:tcPr>
            <w:tcW w:type="dxa" w:w="2033"/>
            <w:tcMar>
              <w:top w:w="80" w:type="dxa"/>
              <w:start w:w="100" w:type="dxa"/>
              <w:bottom w:w="80" w:type="dxa"/>
              <w:end w:w="100" w:type="dxa"/>
            </w:tcMar>
            <w:vAlign w:val="top"/>
          </w:tcPr>
          <w:p>
            <w:pPr>
              <w:spacing w:after="0"/>
            </w:pPr>
            <w:r>
              <w:rPr>
                <w:sz w:val="14"/>
              </w:rPr>
              <w:t>Sticky ringan; jangan terlalu tinggi.</w:t>
            </w:r>
          </w:p>
        </w:tc>
      </w:tr>
      <w:tr>
        <w:trPr>
          <w:cantSplit/>
        </w:trPr>
        <w:tc>
          <w:tcPr>
            <w:tcW w:type="dxa" w:w="2033"/>
            <w:shd w:fill="F7F9FB"/>
            <w:tcMar>
              <w:top w:w="80" w:type="dxa"/>
              <w:start w:w="100" w:type="dxa"/>
              <w:bottom w:w="80" w:type="dxa"/>
              <w:end w:w="100" w:type="dxa"/>
            </w:tcMar>
            <w:vAlign w:val="top"/>
          </w:tcPr>
          <w:p>
            <w:pPr>
              <w:spacing w:after="0"/>
            </w:pPr>
            <w:r>
              <w:rPr>
                <w:sz w:val="14"/>
              </w:rPr>
              <w:t>2. Hero</w:t>
            </w:r>
          </w:p>
        </w:tc>
        <w:tc>
          <w:tcPr>
            <w:tcW w:type="dxa" w:w="2033"/>
            <w:shd w:fill="F7F9FB"/>
            <w:tcMar>
              <w:top w:w="80" w:type="dxa"/>
              <w:start w:w="100" w:type="dxa"/>
              <w:bottom w:w="80" w:type="dxa"/>
              <w:end w:w="100" w:type="dxa"/>
            </w:tcMar>
            <w:vAlign w:val="top"/>
          </w:tcPr>
          <w:p>
            <w:pPr>
              <w:spacing w:after="0"/>
            </w:pPr>
            <w:r>
              <w:rPr>
                <w:sz w:val="14"/>
              </w:rPr>
              <w:t>Menjelaskan positioning dalam &lt;=10 detik.</w:t>
            </w:r>
          </w:p>
        </w:tc>
        <w:tc>
          <w:tcPr>
            <w:tcW w:type="dxa" w:w="2033"/>
            <w:shd w:fill="F7F9FB"/>
            <w:tcMar>
              <w:top w:w="80" w:type="dxa"/>
              <w:start w:w="100" w:type="dxa"/>
              <w:bottom w:w="80" w:type="dxa"/>
              <w:end w:w="100" w:type="dxa"/>
            </w:tcMar>
            <w:vAlign w:val="top"/>
          </w:tcPr>
          <w:p>
            <w:pPr>
              <w:spacing w:after="0"/>
            </w:pPr>
            <w:r>
              <w:rPr>
                <w:sz w:val="14"/>
              </w:rPr>
              <w:t>Headline eksplisit, supporting copy, foto, 2 CTA.</w:t>
            </w:r>
          </w:p>
        </w:tc>
        <w:tc>
          <w:tcPr>
            <w:tcW w:type="dxa" w:w="2033"/>
            <w:shd w:fill="F7F9FB"/>
            <w:tcMar>
              <w:top w:w="80" w:type="dxa"/>
              <w:start w:w="100" w:type="dxa"/>
              <w:bottom w:w="80" w:type="dxa"/>
              <w:end w:w="100" w:type="dxa"/>
            </w:tcMar>
            <w:vAlign w:val="top"/>
          </w:tcPr>
          <w:p>
            <w:pPr>
              <w:spacing w:after="0"/>
            </w:pPr>
            <w:r>
              <w:rPr>
                <w:sz w:val="14"/>
              </w:rPr>
              <w:t>Diskusikan Kebutuhan / Lihat Pengalaman</w:t>
            </w:r>
          </w:p>
        </w:tc>
        <w:tc>
          <w:tcPr>
            <w:tcW w:type="dxa" w:w="2033"/>
            <w:shd w:fill="F7F9FB"/>
            <w:tcMar>
              <w:top w:w="80" w:type="dxa"/>
              <w:start w:w="100" w:type="dxa"/>
              <w:bottom w:w="80" w:type="dxa"/>
              <w:end w:w="100" w:type="dxa"/>
            </w:tcMar>
            <w:vAlign w:val="top"/>
          </w:tcPr>
          <w:p>
            <w:pPr>
              <w:spacing w:after="0"/>
            </w:pPr>
            <w:r>
              <w:rPr>
                <w:sz w:val="14"/>
              </w:rPr>
              <w:t>Konsultasi harus dominan.</w:t>
            </w:r>
          </w:p>
        </w:tc>
      </w:tr>
      <w:tr>
        <w:trPr>
          <w:cantSplit/>
        </w:trPr>
        <w:tc>
          <w:tcPr>
            <w:tcW w:type="dxa" w:w="2033"/>
            <w:tcMar>
              <w:top w:w="80" w:type="dxa"/>
              <w:start w:w="100" w:type="dxa"/>
              <w:bottom w:w="80" w:type="dxa"/>
              <w:end w:w="100" w:type="dxa"/>
            </w:tcMar>
            <w:vAlign w:val="top"/>
          </w:tcPr>
          <w:p>
            <w:pPr>
              <w:spacing w:after="0"/>
            </w:pPr>
            <w:r>
              <w:rPr>
                <w:sz w:val="14"/>
              </w:rPr>
              <w:t>3. Proof strip</w:t>
            </w:r>
          </w:p>
        </w:tc>
        <w:tc>
          <w:tcPr>
            <w:tcW w:type="dxa" w:w="2033"/>
            <w:tcMar>
              <w:top w:w="80" w:type="dxa"/>
              <w:start w:w="100" w:type="dxa"/>
              <w:bottom w:w="80" w:type="dxa"/>
              <w:end w:w="100" w:type="dxa"/>
            </w:tcMar>
            <w:vAlign w:val="top"/>
          </w:tcPr>
          <w:p>
            <w:pPr>
              <w:spacing w:after="0"/>
            </w:pPr>
            <w:r>
              <w:rPr>
                <w:sz w:val="14"/>
              </w:rPr>
              <w:t>Memberi sinyal kredibilitas awal.</w:t>
            </w:r>
          </w:p>
        </w:tc>
        <w:tc>
          <w:tcPr>
            <w:tcW w:type="dxa" w:w="2033"/>
            <w:tcMar>
              <w:top w:w="80" w:type="dxa"/>
              <w:start w:w="100" w:type="dxa"/>
              <w:bottom w:w="80" w:type="dxa"/>
              <w:end w:w="100" w:type="dxa"/>
            </w:tcMar>
            <w:vAlign w:val="top"/>
          </w:tcPr>
          <w:p>
            <w:pPr>
              <w:spacing w:after="0"/>
            </w:pPr>
            <w:r>
              <w:rPr>
                <w:sz w:val="14"/>
              </w:rPr>
              <w:t>3–4 metric/claim terverifikasi + arti kemampuan.</w:t>
            </w:r>
          </w:p>
        </w:tc>
        <w:tc>
          <w:tcPr>
            <w:tcW w:type="dxa" w:w="2033"/>
            <w:tcMar>
              <w:top w:w="80" w:type="dxa"/>
              <w:start w:w="100" w:type="dxa"/>
              <w:bottom w:w="80" w:type="dxa"/>
              <w:end w:w="100" w:type="dxa"/>
            </w:tcMar>
            <w:vAlign w:val="top"/>
          </w:tcPr>
          <w:p>
            <w:pPr>
              <w:spacing w:after="0"/>
            </w:pPr>
            <w:r>
              <w:rPr>
                <w:sz w:val="14"/>
              </w:rPr>
              <w:t>—</w:t>
            </w:r>
          </w:p>
        </w:tc>
        <w:tc>
          <w:tcPr>
            <w:tcW w:type="dxa" w:w="2033"/>
            <w:tcMar>
              <w:top w:w="80" w:type="dxa"/>
              <w:start w:w="100" w:type="dxa"/>
              <w:bottom w:w="80" w:type="dxa"/>
              <w:end w:w="100" w:type="dxa"/>
            </w:tcMar>
            <w:vAlign w:val="top"/>
          </w:tcPr>
          <w:p>
            <w:pPr>
              <w:spacing w:after="0"/>
            </w:pPr>
            <w:r>
              <w:rPr>
                <w:sz w:val="14"/>
              </w:rPr>
              <w:t>Ringkas, bukan trophy wall.</w:t>
            </w:r>
          </w:p>
        </w:tc>
      </w:tr>
      <w:tr>
        <w:trPr>
          <w:cantSplit/>
        </w:trPr>
        <w:tc>
          <w:tcPr>
            <w:tcW w:type="dxa" w:w="2033"/>
            <w:shd w:fill="F7F9FB"/>
            <w:tcMar>
              <w:top w:w="80" w:type="dxa"/>
              <w:start w:w="100" w:type="dxa"/>
              <w:bottom w:w="80" w:type="dxa"/>
              <w:end w:w="100" w:type="dxa"/>
            </w:tcMar>
            <w:vAlign w:val="top"/>
          </w:tcPr>
          <w:p>
            <w:pPr>
              <w:spacing w:after="0"/>
            </w:pPr>
            <w:r>
              <w:rPr>
                <w:sz w:val="14"/>
              </w:rPr>
              <w:t>4. Cocok untuk Anda jika…</w:t>
            </w:r>
          </w:p>
        </w:tc>
        <w:tc>
          <w:tcPr>
            <w:tcW w:type="dxa" w:w="2033"/>
            <w:shd w:fill="F7F9FB"/>
            <w:tcMar>
              <w:top w:w="80" w:type="dxa"/>
              <w:start w:w="100" w:type="dxa"/>
              <w:bottom w:w="80" w:type="dxa"/>
              <w:end w:w="100" w:type="dxa"/>
            </w:tcMar>
            <w:vAlign w:val="top"/>
          </w:tcPr>
          <w:p>
            <w:pPr>
              <w:spacing w:after="0"/>
            </w:pPr>
            <w:r>
              <w:rPr>
                <w:sz w:val="14"/>
              </w:rPr>
              <w:t>Membantu self-qualification.</w:t>
            </w:r>
          </w:p>
        </w:tc>
        <w:tc>
          <w:tcPr>
            <w:tcW w:type="dxa" w:w="2033"/>
            <w:shd w:fill="F7F9FB"/>
            <w:tcMar>
              <w:top w:w="80" w:type="dxa"/>
              <w:start w:w="100" w:type="dxa"/>
              <w:bottom w:w="80" w:type="dxa"/>
              <w:end w:w="100" w:type="dxa"/>
            </w:tcMar>
            <w:vAlign w:val="top"/>
          </w:tcPr>
          <w:p>
            <w:pPr>
              <w:spacing w:after="0"/>
            </w:pPr>
            <w:r>
              <w:rPr>
                <w:sz w:val="14"/>
              </w:rPr>
              <w:t>4–6 masalah nyata pengguna.</w:t>
            </w:r>
          </w:p>
        </w:tc>
        <w:tc>
          <w:tcPr>
            <w:tcW w:type="dxa" w:w="2033"/>
            <w:shd w:fill="F7F9FB"/>
            <w:tcMar>
              <w:top w:w="80" w:type="dxa"/>
              <w:start w:w="100" w:type="dxa"/>
              <w:bottom w:w="80" w:type="dxa"/>
              <w:end w:w="100" w:type="dxa"/>
            </w:tcMar>
            <w:vAlign w:val="top"/>
          </w:tcPr>
          <w:p>
            <w:pPr>
              <w:spacing w:after="0"/>
            </w:pPr>
            <w:r>
              <w:rPr>
                <w:sz w:val="14"/>
              </w:rPr>
              <w:t>Diskusikan Kebutuhan</w:t>
            </w:r>
          </w:p>
        </w:tc>
        <w:tc>
          <w:tcPr>
            <w:tcW w:type="dxa" w:w="2033"/>
            <w:shd w:fill="F7F9FB"/>
            <w:tcMar>
              <w:top w:w="80" w:type="dxa"/>
              <w:start w:w="100" w:type="dxa"/>
              <w:bottom w:w="80" w:type="dxa"/>
              <w:end w:w="100" w:type="dxa"/>
            </w:tcMar>
            <w:vAlign w:val="top"/>
          </w:tcPr>
          <w:p>
            <w:pPr>
              <w:spacing w:after="0"/>
            </w:pPr>
            <w:r>
              <w:rPr>
                <w:sz w:val="14"/>
              </w:rPr>
              <w:t>Gunakan bahasa problem, bukan feature.</w:t>
            </w:r>
          </w:p>
        </w:tc>
      </w:tr>
      <w:tr>
        <w:trPr>
          <w:cantSplit/>
        </w:trPr>
        <w:tc>
          <w:tcPr>
            <w:tcW w:type="dxa" w:w="2033"/>
            <w:tcMar>
              <w:top w:w="80" w:type="dxa"/>
              <w:start w:w="100" w:type="dxa"/>
              <w:bottom w:w="80" w:type="dxa"/>
              <w:end w:w="100" w:type="dxa"/>
            </w:tcMar>
            <w:vAlign w:val="top"/>
          </w:tcPr>
          <w:p>
            <w:pPr>
              <w:spacing w:after="0"/>
            </w:pPr>
            <w:r>
              <w:rPr>
                <w:sz w:val="14"/>
              </w:rPr>
              <w:t>5. Konsultasi</w:t>
            </w:r>
          </w:p>
        </w:tc>
        <w:tc>
          <w:tcPr>
            <w:tcW w:type="dxa" w:w="2033"/>
            <w:tcMar>
              <w:top w:w="80" w:type="dxa"/>
              <w:start w:w="100" w:type="dxa"/>
              <w:bottom w:w="80" w:type="dxa"/>
              <w:end w:w="100" w:type="dxa"/>
            </w:tcMar>
            <w:vAlign w:val="top"/>
          </w:tcPr>
          <w:p>
            <w:pPr>
              <w:spacing w:after="0"/>
            </w:pPr>
            <w:r>
              <w:rPr>
                <w:sz w:val="14"/>
              </w:rPr>
              <w:t>Menjual primary service.</w:t>
            </w:r>
          </w:p>
        </w:tc>
        <w:tc>
          <w:tcPr>
            <w:tcW w:type="dxa" w:w="2033"/>
            <w:tcMar>
              <w:top w:w="80" w:type="dxa"/>
              <w:start w:w="100" w:type="dxa"/>
              <w:bottom w:w="80" w:type="dxa"/>
              <w:end w:w="100" w:type="dxa"/>
            </w:tcMar>
            <w:vAlign w:val="top"/>
          </w:tcPr>
          <w:p>
            <w:pPr>
              <w:spacing w:after="0"/>
            </w:pPr>
            <w:r>
              <w:rPr>
                <w:sz w:val="14"/>
              </w:rPr>
              <w:t>Masalah, pendekatan, output, format kerja.</w:t>
            </w:r>
          </w:p>
        </w:tc>
        <w:tc>
          <w:tcPr>
            <w:tcW w:type="dxa" w:w="2033"/>
            <w:tcMar>
              <w:top w:w="80" w:type="dxa"/>
              <w:start w:w="100" w:type="dxa"/>
              <w:bottom w:w="80" w:type="dxa"/>
              <w:end w:w="100" w:type="dxa"/>
            </w:tcMar>
            <w:vAlign w:val="top"/>
          </w:tcPr>
          <w:p>
            <w:pPr>
              <w:spacing w:after="0"/>
            </w:pPr>
            <w:r>
              <w:rPr>
                <w:sz w:val="14"/>
              </w:rPr>
              <w:t>Diskusikan Konsultasi</w:t>
            </w:r>
          </w:p>
        </w:tc>
        <w:tc>
          <w:tcPr>
            <w:tcW w:type="dxa" w:w="2033"/>
            <w:tcMar>
              <w:top w:w="80" w:type="dxa"/>
              <w:start w:w="100" w:type="dxa"/>
              <w:bottom w:w="80" w:type="dxa"/>
              <w:end w:w="100" w:type="dxa"/>
            </w:tcMar>
            <w:vAlign w:val="top"/>
          </w:tcPr>
          <w:p>
            <w:pPr>
              <w:spacing w:after="0"/>
            </w:pPr>
            <w:r>
              <w:rPr>
                <w:sz w:val="14"/>
              </w:rPr>
              <w:t>Visual prominence tertinggi.</w:t>
            </w:r>
          </w:p>
        </w:tc>
      </w:tr>
      <w:tr>
        <w:trPr>
          <w:cantSplit/>
        </w:trPr>
        <w:tc>
          <w:tcPr>
            <w:tcW w:type="dxa" w:w="2033"/>
            <w:shd w:fill="F7F9FB"/>
            <w:tcMar>
              <w:top w:w="80" w:type="dxa"/>
              <w:start w:w="100" w:type="dxa"/>
              <w:bottom w:w="80" w:type="dxa"/>
              <w:end w:w="100" w:type="dxa"/>
            </w:tcMar>
            <w:vAlign w:val="top"/>
          </w:tcPr>
          <w:p>
            <w:pPr>
              <w:spacing w:after="0"/>
            </w:pPr>
            <w:r>
              <w:rPr>
                <w:sz w:val="14"/>
              </w:rPr>
              <w:t>6. Workshop + Mentoring</w:t>
            </w:r>
          </w:p>
        </w:tc>
        <w:tc>
          <w:tcPr>
            <w:tcW w:type="dxa" w:w="2033"/>
            <w:shd w:fill="F7F9FB"/>
            <w:tcMar>
              <w:top w:w="80" w:type="dxa"/>
              <w:start w:w="100" w:type="dxa"/>
              <w:bottom w:w="80" w:type="dxa"/>
              <w:end w:w="100" w:type="dxa"/>
            </w:tcMar>
            <w:vAlign w:val="top"/>
          </w:tcPr>
          <w:p>
            <w:pPr>
              <w:spacing w:after="0"/>
            </w:pPr>
            <w:r>
              <w:rPr>
                <w:sz w:val="14"/>
              </w:rPr>
              <w:t>Menjelaskan secondary/tertiary service.</w:t>
            </w:r>
          </w:p>
        </w:tc>
        <w:tc>
          <w:tcPr>
            <w:tcW w:type="dxa" w:w="2033"/>
            <w:shd w:fill="F7F9FB"/>
            <w:tcMar>
              <w:top w:w="80" w:type="dxa"/>
              <w:start w:w="100" w:type="dxa"/>
              <w:bottom w:w="80" w:type="dxa"/>
              <w:end w:w="100" w:type="dxa"/>
            </w:tcMar>
            <w:vAlign w:val="top"/>
          </w:tcPr>
          <w:p>
            <w:pPr>
              <w:spacing w:after="0"/>
            </w:pPr>
            <w:r>
              <w:rPr>
                <w:sz w:val="14"/>
              </w:rPr>
              <w:t>Topik, audiens, format, customization/ethics.</w:t>
            </w:r>
          </w:p>
        </w:tc>
        <w:tc>
          <w:tcPr>
            <w:tcW w:type="dxa" w:w="2033"/>
            <w:shd w:fill="F7F9FB"/>
            <w:tcMar>
              <w:top w:w="80" w:type="dxa"/>
              <w:start w:w="100" w:type="dxa"/>
              <w:bottom w:w="80" w:type="dxa"/>
              <w:end w:w="100" w:type="dxa"/>
            </w:tcMar>
            <w:vAlign w:val="top"/>
          </w:tcPr>
          <w:p>
            <w:pPr>
              <w:spacing w:after="0"/>
            </w:pPr>
            <w:r>
              <w:rPr>
                <w:sz w:val="14"/>
              </w:rPr>
              <w:t>Diskusikan Workshop / Tanyakan Mentoring</w:t>
            </w:r>
          </w:p>
        </w:tc>
        <w:tc>
          <w:tcPr>
            <w:tcW w:type="dxa" w:w="2033"/>
            <w:shd w:fill="F7F9FB"/>
            <w:tcMar>
              <w:top w:w="80" w:type="dxa"/>
              <w:start w:w="100" w:type="dxa"/>
              <w:bottom w:w="80" w:type="dxa"/>
              <w:end w:w="100" w:type="dxa"/>
            </w:tcMar>
            <w:vAlign w:val="top"/>
          </w:tcPr>
          <w:p>
            <w:pPr>
              <w:spacing w:after="0"/>
            </w:pPr>
            <w:r>
              <w:rPr>
                <w:sz w:val="14"/>
              </w:rPr>
              <w:t>Jangan setara secara visual dengan konsultasi.</w:t>
            </w:r>
          </w:p>
        </w:tc>
      </w:tr>
      <w:tr>
        <w:trPr>
          <w:cantSplit/>
        </w:trPr>
        <w:tc>
          <w:tcPr>
            <w:tcW w:type="dxa" w:w="2033"/>
            <w:tcMar>
              <w:top w:w="80" w:type="dxa"/>
              <w:start w:w="100" w:type="dxa"/>
              <w:bottom w:w="80" w:type="dxa"/>
              <w:end w:w="100" w:type="dxa"/>
            </w:tcMar>
            <w:vAlign w:val="top"/>
          </w:tcPr>
          <w:p>
            <w:pPr>
              <w:spacing w:after="0"/>
            </w:pPr>
            <w:r>
              <w:rPr>
                <w:sz w:val="14"/>
              </w:rPr>
              <w:t>7. Selected expertise</w:t>
            </w:r>
          </w:p>
        </w:tc>
        <w:tc>
          <w:tcPr>
            <w:tcW w:type="dxa" w:w="2033"/>
            <w:tcMar>
              <w:top w:w="80" w:type="dxa"/>
              <w:start w:w="100" w:type="dxa"/>
              <w:bottom w:w="80" w:type="dxa"/>
              <w:end w:w="100" w:type="dxa"/>
            </w:tcMar>
            <w:vAlign w:val="top"/>
          </w:tcPr>
          <w:p>
            <w:pPr>
              <w:spacing w:after="0"/>
            </w:pPr>
            <w:r>
              <w:rPr>
                <w:sz w:val="14"/>
              </w:rPr>
              <w:t>Memetakan area kemampuan.</w:t>
            </w:r>
          </w:p>
        </w:tc>
        <w:tc>
          <w:tcPr>
            <w:tcW w:type="dxa" w:w="2033"/>
            <w:tcMar>
              <w:top w:w="80" w:type="dxa"/>
              <w:start w:w="100" w:type="dxa"/>
              <w:bottom w:w="80" w:type="dxa"/>
              <w:end w:w="100" w:type="dxa"/>
            </w:tcMar>
            <w:vAlign w:val="top"/>
          </w:tcPr>
          <w:p>
            <w:pPr>
              <w:spacing w:after="0"/>
            </w:pPr>
            <w:r>
              <w:rPr>
                <w:sz w:val="14"/>
              </w:rPr>
              <w:t>Statistika, survey, policy analytics, forecasting, dashboard, Excel, AI/data literacy, dll.</w:t>
            </w:r>
          </w:p>
        </w:tc>
        <w:tc>
          <w:tcPr>
            <w:tcW w:type="dxa" w:w="2033"/>
            <w:tcMar>
              <w:top w:w="80" w:type="dxa"/>
              <w:start w:w="100" w:type="dxa"/>
              <w:bottom w:w="80" w:type="dxa"/>
              <w:end w:w="100" w:type="dxa"/>
            </w:tcMar>
            <w:vAlign w:val="top"/>
          </w:tcPr>
          <w:p>
            <w:pPr>
              <w:spacing w:after="0"/>
            </w:pPr>
            <w:r>
              <w:rPr>
                <w:sz w:val="14"/>
              </w:rPr>
              <w:t>—</w:t>
            </w:r>
          </w:p>
        </w:tc>
        <w:tc>
          <w:tcPr>
            <w:tcW w:type="dxa" w:w="2033"/>
            <w:tcMar>
              <w:top w:w="80" w:type="dxa"/>
              <w:start w:w="100" w:type="dxa"/>
              <w:bottom w:w="80" w:type="dxa"/>
              <w:end w:w="100" w:type="dxa"/>
            </w:tcMar>
            <w:vAlign w:val="top"/>
          </w:tcPr>
          <w:p>
            <w:pPr>
              <w:spacing w:after="0"/>
            </w:pPr>
            <w:r>
              <w:rPr>
                <w:sz w:val="14"/>
              </w:rPr>
              <w:t>Hindari tag cloud yang terlalu panjang.</w:t>
            </w:r>
          </w:p>
        </w:tc>
      </w:tr>
      <w:tr>
        <w:trPr>
          <w:cantSplit/>
        </w:trPr>
        <w:tc>
          <w:tcPr>
            <w:tcW w:type="dxa" w:w="2033"/>
            <w:shd w:fill="F7F9FB"/>
            <w:tcMar>
              <w:top w:w="80" w:type="dxa"/>
              <w:start w:w="100" w:type="dxa"/>
              <w:bottom w:w="80" w:type="dxa"/>
              <w:end w:w="100" w:type="dxa"/>
            </w:tcMar>
            <w:vAlign w:val="top"/>
          </w:tcPr>
          <w:p>
            <w:pPr>
              <w:spacing w:after="0"/>
            </w:pPr>
            <w:r>
              <w:rPr>
                <w:sz w:val="14"/>
              </w:rPr>
              <w:t>8. Featured case studies</w:t>
            </w:r>
          </w:p>
        </w:tc>
        <w:tc>
          <w:tcPr>
            <w:tcW w:type="dxa" w:w="2033"/>
            <w:shd w:fill="F7F9FB"/>
            <w:tcMar>
              <w:top w:w="80" w:type="dxa"/>
              <w:start w:w="100" w:type="dxa"/>
              <w:bottom w:w="80" w:type="dxa"/>
              <w:end w:w="100" w:type="dxa"/>
            </w:tcMar>
            <w:vAlign w:val="top"/>
          </w:tcPr>
          <w:p>
            <w:pPr>
              <w:spacing w:after="0"/>
            </w:pPr>
            <w:r>
              <w:rPr>
                <w:sz w:val="14"/>
              </w:rPr>
              <w:t>Membuktikan kompetensi.</w:t>
            </w:r>
          </w:p>
        </w:tc>
        <w:tc>
          <w:tcPr>
            <w:tcW w:type="dxa" w:w="2033"/>
            <w:shd w:fill="F7F9FB"/>
            <w:tcMar>
              <w:top w:w="80" w:type="dxa"/>
              <w:start w:w="100" w:type="dxa"/>
              <w:bottom w:w="80" w:type="dxa"/>
              <w:end w:w="100" w:type="dxa"/>
            </w:tcMar>
            <w:vAlign w:val="top"/>
          </w:tcPr>
          <w:p>
            <w:pPr>
              <w:spacing w:after="0"/>
            </w:pPr>
            <w:r>
              <w:rPr>
                <w:sz w:val="14"/>
              </w:rPr>
              <w:t>±3 case study dengan konteks → pendekatan → output.</w:t>
            </w:r>
          </w:p>
        </w:tc>
        <w:tc>
          <w:tcPr>
            <w:tcW w:type="dxa" w:w="2033"/>
            <w:shd w:fill="F7F9FB"/>
            <w:tcMar>
              <w:top w:w="80" w:type="dxa"/>
              <w:start w:w="100" w:type="dxa"/>
              <w:bottom w:w="80" w:type="dxa"/>
              <w:end w:w="100" w:type="dxa"/>
            </w:tcMar>
            <w:vAlign w:val="top"/>
          </w:tcPr>
          <w:p>
            <w:pPr>
              <w:spacing w:after="0"/>
            </w:pPr>
            <w:r>
              <w:rPr>
                <w:sz w:val="14"/>
              </w:rPr>
              <w:t>Diskusikan kebutuhan serupa</w:t>
            </w:r>
          </w:p>
        </w:tc>
        <w:tc>
          <w:tcPr>
            <w:tcW w:type="dxa" w:w="2033"/>
            <w:shd w:fill="F7F9FB"/>
            <w:tcMar>
              <w:top w:w="80" w:type="dxa"/>
              <w:start w:w="100" w:type="dxa"/>
              <w:bottom w:w="80" w:type="dxa"/>
              <w:end w:w="100" w:type="dxa"/>
            </w:tcMar>
            <w:vAlign w:val="top"/>
          </w:tcPr>
          <w:p>
            <w:pPr>
              <w:spacing w:after="0"/>
            </w:pPr>
            <w:r>
              <w:rPr>
                <w:sz w:val="14"/>
              </w:rPr>
              <w:t>Salah satu section terpenting.</w:t>
            </w:r>
          </w:p>
        </w:tc>
      </w:tr>
      <w:tr>
        <w:trPr>
          <w:cantSplit/>
        </w:trPr>
        <w:tc>
          <w:tcPr>
            <w:tcW w:type="dxa" w:w="2033"/>
            <w:tcMar>
              <w:top w:w="80" w:type="dxa"/>
              <w:start w:w="100" w:type="dxa"/>
              <w:bottom w:w="80" w:type="dxa"/>
              <w:end w:w="100" w:type="dxa"/>
            </w:tcMar>
            <w:vAlign w:val="top"/>
          </w:tcPr>
          <w:p>
            <w:pPr>
              <w:spacing w:after="0"/>
            </w:pPr>
            <w:r>
              <w:rPr>
                <w:sz w:val="14"/>
              </w:rPr>
              <w:t>9. Cara bekerja</w:t>
            </w:r>
          </w:p>
        </w:tc>
        <w:tc>
          <w:tcPr>
            <w:tcW w:type="dxa" w:w="2033"/>
            <w:tcMar>
              <w:top w:w="80" w:type="dxa"/>
              <w:start w:w="100" w:type="dxa"/>
              <w:bottom w:w="80" w:type="dxa"/>
              <w:end w:w="100" w:type="dxa"/>
            </w:tcMar>
            <w:vAlign w:val="top"/>
          </w:tcPr>
          <w:p>
            <w:pPr>
              <w:spacing w:after="0"/>
            </w:pPr>
            <w:r>
              <w:rPr>
                <w:sz w:val="14"/>
              </w:rPr>
              <w:t>Mengurangi ketidakpastian.</w:t>
            </w:r>
          </w:p>
        </w:tc>
        <w:tc>
          <w:tcPr>
            <w:tcW w:type="dxa" w:w="2033"/>
            <w:tcMar>
              <w:top w:w="80" w:type="dxa"/>
              <w:start w:w="100" w:type="dxa"/>
              <w:bottom w:w="80" w:type="dxa"/>
              <w:end w:w="100" w:type="dxa"/>
            </w:tcMar>
            <w:vAlign w:val="top"/>
          </w:tcPr>
          <w:p>
            <w:pPr>
              <w:spacing w:after="0"/>
            </w:pPr>
            <w:r>
              <w:rPr>
                <w:sz w:val="14"/>
              </w:rPr>
              <w:t>Diskusi kebutuhan → scope → pengerjaan → review → handoff.</w:t>
            </w:r>
          </w:p>
        </w:tc>
        <w:tc>
          <w:tcPr>
            <w:tcW w:type="dxa" w:w="2033"/>
            <w:tcMar>
              <w:top w:w="80" w:type="dxa"/>
              <w:start w:w="100" w:type="dxa"/>
              <w:bottom w:w="80" w:type="dxa"/>
              <w:end w:w="100" w:type="dxa"/>
            </w:tcMar>
            <w:vAlign w:val="top"/>
          </w:tcPr>
          <w:p>
            <w:pPr>
              <w:spacing w:after="0"/>
            </w:pPr>
            <w:r>
              <w:rPr>
                <w:sz w:val="14"/>
              </w:rPr>
              <w:t>Mulai Diskusi</w:t>
            </w:r>
          </w:p>
        </w:tc>
        <w:tc>
          <w:tcPr>
            <w:tcW w:type="dxa" w:w="2033"/>
            <w:tcMar>
              <w:top w:w="80" w:type="dxa"/>
              <w:start w:w="100" w:type="dxa"/>
              <w:bottom w:w="80" w:type="dxa"/>
              <w:end w:w="100" w:type="dxa"/>
            </w:tcMar>
            <w:vAlign w:val="top"/>
          </w:tcPr>
          <w:p>
            <w:pPr>
              <w:spacing w:after="0"/>
            </w:pPr>
            <w:r>
              <w:rPr>
                <w:sz w:val="14"/>
              </w:rPr>
              <w:t>Sederhana 4–5 tahap.</w:t>
            </w:r>
          </w:p>
        </w:tc>
      </w:tr>
      <w:tr>
        <w:trPr>
          <w:cantSplit/>
        </w:trPr>
        <w:tc>
          <w:tcPr>
            <w:tcW w:type="dxa" w:w="2033"/>
            <w:shd w:fill="F7F9FB"/>
            <w:tcMar>
              <w:top w:w="80" w:type="dxa"/>
              <w:start w:w="100" w:type="dxa"/>
              <w:bottom w:w="80" w:type="dxa"/>
              <w:end w:w="100" w:type="dxa"/>
            </w:tcMar>
            <w:vAlign w:val="top"/>
          </w:tcPr>
          <w:p>
            <w:pPr>
              <w:spacing w:after="0"/>
            </w:pPr>
            <w:r>
              <w:rPr>
                <w:sz w:val="14"/>
              </w:rPr>
              <w:t>10. Tentang</w:t>
            </w:r>
          </w:p>
        </w:tc>
        <w:tc>
          <w:tcPr>
            <w:tcW w:type="dxa" w:w="2033"/>
            <w:shd w:fill="F7F9FB"/>
            <w:tcMar>
              <w:top w:w="80" w:type="dxa"/>
              <w:start w:w="100" w:type="dxa"/>
              <w:bottom w:w="80" w:type="dxa"/>
              <w:end w:w="100" w:type="dxa"/>
            </w:tcMar>
            <w:vAlign w:val="top"/>
          </w:tcPr>
          <w:p>
            <w:pPr>
              <w:spacing w:after="0"/>
            </w:pPr>
            <w:r>
              <w:rPr>
                <w:sz w:val="14"/>
              </w:rPr>
              <w:t>Memberi konteks manusia dan profesional.</w:t>
            </w:r>
          </w:p>
        </w:tc>
        <w:tc>
          <w:tcPr>
            <w:tcW w:type="dxa" w:w="2033"/>
            <w:shd w:fill="F7F9FB"/>
            <w:tcMar>
              <w:top w:w="80" w:type="dxa"/>
              <w:start w:w="100" w:type="dxa"/>
              <w:bottom w:w="80" w:type="dxa"/>
              <w:end w:w="100" w:type="dxa"/>
            </w:tcMar>
            <w:vAlign w:val="top"/>
          </w:tcPr>
          <w:p>
            <w:pPr>
              <w:spacing w:after="0"/>
            </w:pPr>
            <w:r>
              <w:rPr>
                <w:sz w:val="14"/>
              </w:rPr>
              <w:t>Bio singkat + education + combination technical depth &amp; communication.</w:t>
            </w:r>
          </w:p>
        </w:tc>
        <w:tc>
          <w:tcPr>
            <w:tcW w:type="dxa" w:w="2033"/>
            <w:shd w:fill="F7F9FB"/>
            <w:tcMar>
              <w:top w:w="80" w:type="dxa"/>
              <w:start w:w="100" w:type="dxa"/>
              <w:bottom w:w="80" w:type="dxa"/>
              <w:end w:w="100" w:type="dxa"/>
            </w:tcMar>
            <w:vAlign w:val="top"/>
          </w:tcPr>
          <w:p>
            <w:pPr>
              <w:spacing w:after="0"/>
            </w:pPr>
            <w:r>
              <w:rPr>
                <w:sz w:val="14"/>
              </w:rPr>
              <w:t>—</w:t>
            </w:r>
          </w:p>
        </w:tc>
        <w:tc>
          <w:tcPr>
            <w:tcW w:type="dxa" w:w="2033"/>
            <w:shd w:fill="F7F9FB"/>
            <w:tcMar>
              <w:top w:w="80" w:type="dxa"/>
              <w:start w:w="100" w:type="dxa"/>
              <w:bottom w:w="80" w:type="dxa"/>
              <w:end w:w="100" w:type="dxa"/>
            </w:tcMar>
            <w:vAlign w:val="top"/>
          </w:tcPr>
          <w:p>
            <w:pPr>
              <w:spacing w:after="0"/>
            </w:pPr>
            <w:r>
              <w:rPr>
                <w:sz w:val="14"/>
              </w:rPr>
              <w:t>Jangan menjadi CV panjang.</w:t>
            </w:r>
          </w:p>
        </w:tc>
      </w:tr>
      <w:tr>
        <w:trPr>
          <w:cantSplit/>
        </w:trPr>
        <w:tc>
          <w:tcPr>
            <w:tcW w:type="dxa" w:w="2033"/>
            <w:tcMar>
              <w:top w:w="80" w:type="dxa"/>
              <w:start w:w="100" w:type="dxa"/>
              <w:bottom w:w="80" w:type="dxa"/>
              <w:end w:w="100" w:type="dxa"/>
            </w:tcMar>
            <w:vAlign w:val="top"/>
          </w:tcPr>
          <w:p>
            <w:pPr>
              <w:spacing w:after="0"/>
            </w:pPr>
            <w:r>
              <w:rPr>
                <w:sz w:val="14"/>
              </w:rPr>
              <w:t>11. Social proof</w:t>
            </w:r>
          </w:p>
        </w:tc>
        <w:tc>
          <w:tcPr>
            <w:tcW w:type="dxa" w:w="2033"/>
            <w:tcMar>
              <w:top w:w="80" w:type="dxa"/>
              <w:start w:w="100" w:type="dxa"/>
              <w:bottom w:w="80" w:type="dxa"/>
              <w:end w:w="100" w:type="dxa"/>
            </w:tcMar>
            <w:vAlign w:val="top"/>
          </w:tcPr>
          <w:p>
            <w:pPr>
              <w:spacing w:after="0"/>
            </w:pPr>
            <w:r>
              <w:rPr>
                <w:sz w:val="14"/>
              </w:rPr>
              <w:t>Mendukung terutama mentoring.</w:t>
            </w:r>
          </w:p>
        </w:tc>
        <w:tc>
          <w:tcPr>
            <w:tcW w:type="dxa" w:w="2033"/>
            <w:tcMar>
              <w:top w:w="80" w:type="dxa"/>
              <w:start w:w="100" w:type="dxa"/>
              <w:bottom w:w="80" w:type="dxa"/>
              <w:end w:w="100" w:type="dxa"/>
            </w:tcMar>
            <w:vAlign w:val="top"/>
          </w:tcPr>
          <w:p>
            <w:pPr>
              <w:spacing w:after="0"/>
            </w:pPr>
            <w:r>
              <w:rPr>
                <w:sz w:val="14"/>
              </w:rPr>
              <w:t>Superprof/external proof yang valid.</w:t>
            </w:r>
          </w:p>
        </w:tc>
        <w:tc>
          <w:tcPr>
            <w:tcW w:type="dxa" w:w="2033"/>
            <w:tcMar>
              <w:top w:w="80" w:type="dxa"/>
              <w:start w:w="100" w:type="dxa"/>
              <w:bottom w:w="80" w:type="dxa"/>
              <w:end w:w="100" w:type="dxa"/>
            </w:tcMar>
            <w:vAlign w:val="top"/>
          </w:tcPr>
          <w:p>
            <w:pPr>
              <w:spacing w:after="0"/>
            </w:pPr>
            <w:r>
              <w:rPr>
                <w:sz w:val="14"/>
              </w:rPr>
              <w:t>Lihat Profil Superprof</w:t>
            </w:r>
          </w:p>
        </w:tc>
        <w:tc>
          <w:tcPr>
            <w:tcW w:type="dxa" w:w="2033"/>
            <w:tcMar>
              <w:top w:w="80" w:type="dxa"/>
              <w:start w:w="100" w:type="dxa"/>
              <w:bottom w:w="80" w:type="dxa"/>
              <w:end w:w="100" w:type="dxa"/>
            </w:tcMar>
            <w:vAlign w:val="top"/>
          </w:tcPr>
          <w:p>
            <w:pPr>
              <w:spacing w:after="0"/>
            </w:pPr>
            <w:r>
              <w:rPr>
                <w:sz w:val="14"/>
              </w:rPr>
              <w:t>Jangan mendominasi funnel.</w:t>
            </w:r>
          </w:p>
        </w:tc>
      </w:tr>
      <w:tr>
        <w:trPr>
          <w:cantSplit/>
        </w:trPr>
        <w:tc>
          <w:tcPr>
            <w:tcW w:type="dxa" w:w="2033"/>
            <w:shd w:fill="F7F9FB"/>
            <w:tcMar>
              <w:top w:w="80" w:type="dxa"/>
              <w:start w:w="100" w:type="dxa"/>
              <w:bottom w:w="80" w:type="dxa"/>
              <w:end w:w="100" w:type="dxa"/>
            </w:tcMar>
            <w:vAlign w:val="top"/>
          </w:tcPr>
          <w:p>
            <w:pPr>
              <w:spacing w:after="0"/>
            </w:pPr>
            <w:r>
              <w:rPr>
                <w:sz w:val="14"/>
              </w:rPr>
              <w:t>12. FAQ</w:t>
            </w:r>
          </w:p>
        </w:tc>
        <w:tc>
          <w:tcPr>
            <w:tcW w:type="dxa" w:w="2033"/>
            <w:shd w:fill="F7F9FB"/>
            <w:tcMar>
              <w:top w:w="80" w:type="dxa"/>
              <w:start w:w="100" w:type="dxa"/>
              <w:bottom w:w="80" w:type="dxa"/>
              <w:end w:w="100" w:type="dxa"/>
            </w:tcMar>
            <w:vAlign w:val="top"/>
          </w:tcPr>
          <w:p>
            <w:pPr>
              <w:spacing w:after="0"/>
            </w:pPr>
            <w:r>
              <w:rPr>
                <w:sz w:val="14"/>
              </w:rPr>
              <w:t>Menjawab objection.</w:t>
            </w:r>
          </w:p>
        </w:tc>
        <w:tc>
          <w:tcPr>
            <w:tcW w:type="dxa" w:w="2033"/>
            <w:shd w:fill="F7F9FB"/>
            <w:tcMar>
              <w:top w:w="80" w:type="dxa"/>
              <w:start w:w="100" w:type="dxa"/>
              <w:bottom w:w="80" w:type="dxa"/>
              <w:end w:w="100" w:type="dxa"/>
            </w:tcMar>
            <w:vAlign w:val="top"/>
          </w:tcPr>
          <w:p>
            <w:pPr>
              <w:spacing w:after="0"/>
            </w:pPr>
            <w:r>
              <w:rPr>
                <w:sz w:val="14"/>
              </w:rPr>
              <w:t>Biaya, output, custom workshop, online/offline, academic ethics, process.</w:t>
            </w:r>
          </w:p>
        </w:tc>
        <w:tc>
          <w:tcPr>
            <w:tcW w:type="dxa" w:w="2033"/>
            <w:shd w:fill="F7F9FB"/>
            <w:tcMar>
              <w:top w:w="80" w:type="dxa"/>
              <w:start w:w="100" w:type="dxa"/>
              <w:bottom w:w="80" w:type="dxa"/>
              <w:end w:w="100" w:type="dxa"/>
            </w:tcMar>
            <w:vAlign w:val="top"/>
          </w:tcPr>
          <w:p>
            <w:pPr>
              <w:spacing w:after="0"/>
            </w:pPr>
            <w:r>
              <w:rPr>
                <w:sz w:val="14"/>
              </w:rPr>
              <w:t>—</w:t>
            </w:r>
          </w:p>
        </w:tc>
        <w:tc>
          <w:tcPr>
            <w:tcW w:type="dxa" w:w="2033"/>
            <w:shd w:fill="F7F9FB"/>
            <w:tcMar>
              <w:top w:w="80" w:type="dxa"/>
              <w:start w:w="100" w:type="dxa"/>
              <w:bottom w:w="80" w:type="dxa"/>
              <w:end w:w="100" w:type="dxa"/>
            </w:tcMar>
            <w:vAlign w:val="top"/>
          </w:tcPr>
          <w:p>
            <w:pPr>
              <w:spacing w:after="0"/>
            </w:pPr>
            <w:r>
              <w:rPr>
                <w:sz w:val="14"/>
              </w:rPr>
              <w:t>8–10 pertanyaan cukup.</w:t>
            </w:r>
          </w:p>
        </w:tc>
      </w:tr>
      <w:tr>
        <w:trPr>
          <w:cantSplit/>
        </w:trPr>
        <w:tc>
          <w:tcPr>
            <w:tcW w:type="dxa" w:w="2033"/>
            <w:tcMar>
              <w:top w:w="80" w:type="dxa"/>
              <w:start w:w="100" w:type="dxa"/>
              <w:bottom w:w="80" w:type="dxa"/>
              <w:end w:w="100" w:type="dxa"/>
            </w:tcMar>
            <w:vAlign w:val="top"/>
          </w:tcPr>
          <w:p>
            <w:pPr>
              <w:spacing w:after="0"/>
            </w:pPr>
            <w:r>
              <w:rPr>
                <w:sz w:val="14"/>
              </w:rPr>
              <w:t>13. Final CTA + Form</w:t>
            </w:r>
          </w:p>
        </w:tc>
        <w:tc>
          <w:tcPr>
            <w:tcW w:type="dxa" w:w="2033"/>
            <w:tcMar>
              <w:top w:w="80" w:type="dxa"/>
              <w:start w:w="100" w:type="dxa"/>
              <w:bottom w:w="80" w:type="dxa"/>
              <w:end w:w="100" w:type="dxa"/>
            </w:tcMar>
            <w:vAlign w:val="top"/>
          </w:tcPr>
          <w:p>
            <w:pPr>
              <w:spacing w:after="0"/>
            </w:pPr>
            <w:r>
              <w:rPr>
                <w:sz w:val="14"/>
              </w:rPr>
              <w:t>Mengubah intent menjadi inquiry.</w:t>
            </w:r>
          </w:p>
        </w:tc>
        <w:tc>
          <w:tcPr>
            <w:tcW w:type="dxa" w:w="2033"/>
            <w:tcMar>
              <w:top w:w="80" w:type="dxa"/>
              <w:start w:w="100" w:type="dxa"/>
              <w:bottom w:w="80" w:type="dxa"/>
              <w:end w:w="100" w:type="dxa"/>
            </w:tcMar>
            <w:vAlign w:val="top"/>
          </w:tcPr>
          <w:p>
            <w:pPr>
              <w:spacing w:after="0"/>
            </w:pPr>
            <w:r>
              <w:rPr>
                <w:sz w:val="14"/>
              </w:rPr>
              <w:t>Form singkat + privacy + fallback email.</w:t>
            </w:r>
          </w:p>
        </w:tc>
        <w:tc>
          <w:tcPr>
            <w:tcW w:type="dxa" w:w="2033"/>
            <w:tcMar>
              <w:top w:w="80" w:type="dxa"/>
              <w:start w:w="100" w:type="dxa"/>
              <w:bottom w:w="80" w:type="dxa"/>
              <w:end w:w="100" w:type="dxa"/>
            </w:tcMar>
            <w:vAlign w:val="top"/>
          </w:tcPr>
          <w:p>
            <w:pPr>
              <w:spacing w:after="0"/>
            </w:pPr>
            <w:r>
              <w:rPr>
                <w:sz w:val="14"/>
              </w:rPr>
              <w:t>Kirim Kebutuhan</w:t>
            </w:r>
          </w:p>
        </w:tc>
        <w:tc>
          <w:tcPr>
            <w:tcW w:type="dxa" w:w="2033"/>
            <w:tcMar>
              <w:top w:w="80" w:type="dxa"/>
              <w:start w:w="100" w:type="dxa"/>
              <w:bottom w:w="80" w:type="dxa"/>
              <w:end w:w="100" w:type="dxa"/>
            </w:tcMar>
            <w:vAlign w:val="top"/>
          </w:tcPr>
          <w:p>
            <w:pPr>
              <w:spacing w:after="0"/>
            </w:pPr>
            <w:r>
              <w:rPr>
                <w:sz w:val="14"/>
              </w:rPr>
              <w:t>Minim friction.</w:t>
            </w:r>
          </w:p>
        </w:tc>
      </w:tr>
      <w:tr>
        <w:trPr>
          <w:cantSplit/>
        </w:trPr>
        <w:tc>
          <w:tcPr>
            <w:tcW w:type="dxa" w:w="2033"/>
            <w:shd w:fill="F7F9FB"/>
            <w:tcMar>
              <w:top w:w="80" w:type="dxa"/>
              <w:start w:w="100" w:type="dxa"/>
              <w:bottom w:w="80" w:type="dxa"/>
              <w:end w:w="100" w:type="dxa"/>
            </w:tcMar>
            <w:vAlign w:val="top"/>
          </w:tcPr>
          <w:p>
            <w:pPr>
              <w:spacing w:after="0"/>
            </w:pPr>
            <w:r>
              <w:rPr>
                <w:sz w:val="14"/>
              </w:rPr>
              <w:t>14. Footer</w:t>
            </w:r>
          </w:p>
        </w:tc>
        <w:tc>
          <w:tcPr>
            <w:tcW w:type="dxa" w:w="2033"/>
            <w:shd w:fill="F7F9FB"/>
            <w:tcMar>
              <w:top w:w="80" w:type="dxa"/>
              <w:start w:w="100" w:type="dxa"/>
              <w:bottom w:w="80" w:type="dxa"/>
              <w:end w:w="100" w:type="dxa"/>
            </w:tcMar>
            <w:vAlign w:val="top"/>
          </w:tcPr>
          <w:p>
            <w:pPr>
              <w:spacing w:after="0"/>
            </w:pPr>
            <w:r>
              <w:rPr>
                <w:sz w:val="14"/>
              </w:rPr>
              <w:t>Penutup dan trust/legal.</w:t>
            </w:r>
          </w:p>
        </w:tc>
        <w:tc>
          <w:tcPr>
            <w:tcW w:type="dxa" w:w="2033"/>
            <w:shd w:fill="F7F9FB"/>
            <w:tcMar>
              <w:top w:w="80" w:type="dxa"/>
              <w:start w:w="100" w:type="dxa"/>
              <w:bottom w:w="80" w:type="dxa"/>
              <w:end w:w="100" w:type="dxa"/>
            </w:tcMar>
            <w:vAlign w:val="top"/>
          </w:tcPr>
          <w:p>
            <w:pPr>
              <w:spacing w:after="0"/>
            </w:pPr>
            <w:r>
              <w:rPr>
                <w:sz w:val="14"/>
              </w:rPr>
              <w:t>Nama, kontak, privacy, external links.</w:t>
            </w:r>
          </w:p>
        </w:tc>
        <w:tc>
          <w:tcPr>
            <w:tcW w:type="dxa" w:w="2033"/>
            <w:shd w:fill="F7F9FB"/>
            <w:tcMar>
              <w:top w:w="80" w:type="dxa"/>
              <w:start w:w="100" w:type="dxa"/>
              <w:bottom w:w="80" w:type="dxa"/>
              <w:end w:w="100" w:type="dxa"/>
            </w:tcMar>
            <w:vAlign w:val="top"/>
          </w:tcPr>
          <w:p>
            <w:pPr>
              <w:spacing w:after="0"/>
            </w:pPr>
            <w:r>
              <w:rPr>
                <w:sz w:val="14"/>
              </w:rPr>
              <w:t>Email/LinkedIn</w:t>
            </w:r>
          </w:p>
        </w:tc>
        <w:tc>
          <w:tcPr>
            <w:tcW w:type="dxa" w:w="2033"/>
            <w:shd w:fill="F7F9FB"/>
            <w:tcMar>
              <w:top w:w="80" w:type="dxa"/>
              <w:start w:w="100" w:type="dxa"/>
              <w:bottom w:w="80" w:type="dxa"/>
              <w:end w:w="100" w:type="dxa"/>
            </w:tcMar>
            <w:vAlign w:val="top"/>
          </w:tcPr>
          <w:p>
            <w:pPr>
              <w:spacing w:after="0"/>
            </w:pPr>
            <w:r>
              <w:rPr>
                <w:sz w:val="14"/>
              </w:rPr>
              <w:t>Minimal.</w:t>
            </w:r>
          </w:p>
        </w:tc>
      </w:tr>
    </w:tbl>
    <w:p>
      <w:pPr>
        <w:pStyle w:val="Heading1"/>
      </w:pPr>
      <w:r>
        <w:t>10. Trust &amp; Case Study Strategy</w:t>
      </w:r>
    </w:p>
    <w:p>
      <w:pPr>
        <w:pStyle w:val="Heading2"/>
      </w:pPr>
      <w:r>
        <w:t>10.1 Kandidat proof</w:t>
      </w:r>
    </w:p>
    <w:p>
      <w:pPr>
        <w:pStyle w:val="ListBullet"/>
        <w:spacing w:after="40"/>
      </w:pPr>
      <w:r>
        <w:t>Pengolahan/analisis data lebih dari 75.000 desa.</w:t>
      </w:r>
    </w:p>
    <w:p>
      <w:pPr>
        <w:pStyle w:val="ListBullet"/>
        <w:spacing w:after="40"/>
      </w:pPr>
      <w:r>
        <w:t>Pemodelan 260+ paket kebijakan di 34 provinsi.</w:t>
      </w:r>
    </w:p>
    <w:p>
      <w:pPr>
        <w:pStyle w:val="ListBullet"/>
        <w:spacing w:after="40"/>
      </w:pPr>
      <w:r>
        <w:t>Publikasi terkait analisis didiseminasikan kepada 34 provinsi, Kementerian Keuangan, dan Kementerian Dalam Negeri.</w:t>
      </w:r>
    </w:p>
    <w:p>
      <w:pPr>
        <w:pStyle w:val="ListBullet"/>
        <w:spacing w:after="40"/>
      </w:pPr>
      <w:r>
        <w:t>Pengalaman survei hingga 1.322 responden.</w:t>
      </w:r>
    </w:p>
    <w:p>
      <w:pPr>
        <w:pStyle w:val="ListBullet"/>
        <w:spacing w:after="40"/>
      </w:pPr>
      <w:r>
        <w:t>Estimasi 400+ sesi pengajaran sejak April 2022.</w:t>
      </w:r>
    </w:p>
    <w:p>
      <w:pPr>
        <w:pStyle w:val="ListBullet"/>
        <w:spacing w:after="40"/>
      </w:pPr>
      <w:r>
        <w:t>Pengalaman dashboard, publikasi jurnal statistika, dan workshop AI/Data.</w:t>
      </w:r>
    </w:p>
    <w:p>
      <w:r>
        <w:t>Semua angka harus diverifikasi sebelum publikasi. Proof tidak boleh berhenti pada angka; copy harus menjelaskan kemampuan yang dibuktikan oleh skala tersebut.</w:t>
      </w:r>
    </w:p>
    <w:p>
      <w:pPr>
        <w:pStyle w:val="Heading2"/>
      </w:pPr>
      <w:r>
        <w:t>10.2 Format featured case study</w:t>
      </w:r>
    </w:p>
    <w:p>
      <w:pPr>
        <w:pStyle w:val="ListNumber"/>
        <w:spacing w:after="40"/>
      </w:pPr>
      <w:r>
        <w:t>Konteks/masalah</w:t>
      </w:r>
    </w:p>
    <w:p>
      <w:pPr>
        <w:pStyle w:val="ListNumber"/>
        <w:spacing w:after="40"/>
      </w:pPr>
      <w:r>
        <w:t>Tantangan</w:t>
      </w:r>
    </w:p>
    <w:p>
      <w:pPr>
        <w:pStyle w:val="ListNumber"/>
        <w:spacing w:after="40"/>
      </w:pPr>
      <w:r>
        <w:t>Peran Mohamad Arif</w:t>
      </w:r>
    </w:p>
    <w:p>
      <w:pPr>
        <w:pStyle w:val="ListNumber"/>
        <w:spacing w:after="40"/>
      </w:pPr>
      <w:r>
        <w:t>Pendekatan</w:t>
      </w:r>
    </w:p>
    <w:p>
      <w:pPr>
        <w:pStyle w:val="ListNumber"/>
        <w:spacing w:after="40"/>
      </w:pPr>
      <w:r>
        <w:t>Skala (jika relevan)</w:t>
      </w:r>
    </w:p>
    <w:p>
      <w:pPr>
        <w:pStyle w:val="ListNumber"/>
        <w:spacing w:after="40"/>
      </w:pPr>
      <w:r>
        <w:t>Output</w:t>
      </w:r>
    </w:p>
    <w:p>
      <w:pPr>
        <w:pStyle w:val="ListNumber"/>
        <w:spacing w:after="40"/>
      </w:pPr>
      <w:r>
        <w:t>Outcome/manfaat hanya bila dapat dibuktikan</w:t>
      </w:r>
    </w:p>
    <w:p>
      <w:pPr>
        <w:pStyle w:val="Heading2"/>
      </w:pPr>
      <w:r>
        <w:t>10.3 Kandidat case study MVP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tcPr>
          <w:p>
            <w:pPr>
              <w:spacing w:after="0"/>
              <w:jc w:val="left"/>
            </w:pPr>
            <w:r>
              <w:rPr>
                <w:b/>
                <w:color w:val="FFFFFF"/>
                <w:sz w:val="16"/>
              </w:rPr>
              <w:t>Case</w:t>
            </w:r>
          </w:p>
        </w:tc>
        <w:tc>
          <w:tcPr>
            <w:tcW w:type="dxa" w:w="3389"/>
            <w:shd w:fill="17324D"/>
            <w:tcMar>
              <w:top w:w="80" w:type="dxa"/>
              <w:start w:w="100" w:type="dxa"/>
              <w:bottom w:w="80" w:type="dxa"/>
              <w:end w:w="100" w:type="dxa"/>
            </w:tcMar>
          </w:tcPr>
          <w:p>
            <w:pPr>
              <w:spacing w:after="0"/>
              <w:jc w:val="left"/>
            </w:pPr>
            <w:r>
              <w:rPr>
                <w:b/>
                <w:color w:val="FFFFFF"/>
                <w:sz w:val="16"/>
              </w:rPr>
              <w:t>Narasi inti</w:t>
            </w:r>
          </w:p>
        </w:tc>
        <w:tc>
          <w:tcPr>
            <w:tcW w:type="dxa" w:w="3389"/>
            <w:shd w:fill="17324D"/>
            <w:tcMar>
              <w:top w:w="80" w:type="dxa"/>
              <w:start w:w="100" w:type="dxa"/>
              <w:bottom w:w="80" w:type="dxa"/>
              <w:end w:w="100" w:type="dxa"/>
            </w:tcMar>
          </w:tcPr>
          <w:p>
            <w:pPr>
              <w:spacing w:after="0"/>
              <w:jc w:val="left"/>
            </w:pPr>
            <w:r>
              <w:rPr>
                <w:b/>
                <w:color w:val="FFFFFF"/>
                <w:sz w:val="16"/>
              </w:rPr>
              <w:t>Proof yang ditonjolkan</w:t>
            </w:r>
          </w:p>
        </w:tc>
      </w:tr>
      <w:tr>
        <w:trPr>
          <w:cantSplit/>
        </w:trPr>
        <w:tc>
          <w:tcPr>
            <w:tcW w:type="dxa" w:w="3389"/>
            <w:tcMar>
              <w:top w:w="80" w:type="dxa"/>
              <w:start w:w="100" w:type="dxa"/>
              <w:bottom w:w="80" w:type="dxa"/>
              <w:end w:w="100" w:type="dxa"/>
            </w:tcMar>
            <w:vAlign w:val="top"/>
          </w:tcPr>
          <w:p>
            <w:pPr>
              <w:spacing w:after="0"/>
            </w:pPr>
            <w:r>
              <w:rPr>
                <w:sz w:val="16"/>
              </w:rPr>
              <w:t>Policy Analytics</w:t>
            </w:r>
          </w:p>
        </w:tc>
        <w:tc>
          <w:tcPr>
            <w:tcW w:type="dxa" w:w="3389"/>
            <w:tcMar>
              <w:top w:w="80" w:type="dxa"/>
              <w:start w:w="100" w:type="dxa"/>
              <w:bottom w:w="80" w:type="dxa"/>
              <w:end w:w="100" w:type="dxa"/>
            </w:tcMar>
            <w:vAlign w:val="top"/>
          </w:tcPr>
          <w:p>
            <w:pPr>
              <w:spacing w:after="0"/>
            </w:pPr>
            <w:r>
              <w:rPr>
                <w:sz w:val="16"/>
              </w:rPr>
              <w:t>Masalah kebijakan → pengolahan/pemodelan → interpretasi → output kebijakan.</w:t>
            </w:r>
          </w:p>
        </w:tc>
        <w:tc>
          <w:tcPr>
            <w:tcW w:type="dxa" w:w="3389"/>
            <w:tcMar>
              <w:top w:w="80" w:type="dxa"/>
              <w:start w:w="100" w:type="dxa"/>
              <w:bottom w:w="80" w:type="dxa"/>
              <w:end w:w="100" w:type="dxa"/>
            </w:tcMar>
            <w:vAlign w:val="top"/>
          </w:tcPr>
          <w:p>
            <w:pPr>
              <w:spacing w:after="0"/>
            </w:pPr>
            <w:r>
              <w:rPr>
                <w:sz w:val="16"/>
              </w:rPr>
              <w:t>260+ paket kebijakan di 34 provinsi.</w:t>
            </w:r>
          </w:p>
        </w:tc>
      </w:tr>
      <w:tr>
        <w:trPr>
          <w:cantSplit/>
        </w:trPr>
        <w:tc>
          <w:tcPr>
            <w:tcW w:type="dxa" w:w="3389"/>
            <w:shd w:fill="F7F9FB"/>
            <w:tcMar>
              <w:top w:w="80" w:type="dxa"/>
              <w:start w:w="100" w:type="dxa"/>
              <w:bottom w:w="80" w:type="dxa"/>
              <w:end w:w="100" w:type="dxa"/>
            </w:tcMar>
            <w:vAlign w:val="top"/>
          </w:tcPr>
          <w:p>
            <w:pPr>
              <w:spacing w:after="0"/>
            </w:pPr>
            <w:r>
              <w:rPr>
                <w:sz w:val="16"/>
              </w:rPr>
              <w:t>Large-scale Data Analysis</w:t>
            </w:r>
          </w:p>
        </w:tc>
        <w:tc>
          <w:tcPr>
            <w:tcW w:type="dxa" w:w="3389"/>
            <w:shd w:fill="F7F9FB"/>
            <w:tcMar>
              <w:top w:w="80" w:type="dxa"/>
              <w:start w:w="100" w:type="dxa"/>
              <w:bottom w:w="80" w:type="dxa"/>
              <w:end w:w="100" w:type="dxa"/>
            </w:tcMar>
            <w:vAlign w:val="top"/>
          </w:tcPr>
          <w:p>
            <w:pPr>
              <w:spacing w:after="0"/>
            </w:pPr>
            <w:r>
              <w:rPr>
                <w:sz w:val="16"/>
              </w:rPr>
              <w:t>Data kompleks → QA/validation → analisis → visualisasi/dashboard.</w:t>
            </w:r>
          </w:p>
        </w:tc>
        <w:tc>
          <w:tcPr>
            <w:tcW w:type="dxa" w:w="3389"/>
            <w:shd w:fill="F7F9FB"/>
            <w:tcMar>
              <w:top w:w="80" w:type="dxa"/>
              <w:start w:w="100" w:type="dxa"/>
              <w:bottom w:w="80" w:type="dxa"/>
              <w:end w:w="100" w:type="dxa"/>
            </w:tcMar>
            <w:vAlign w:val="top"/>
          </w:tcPr>
          <w:p>
            <w:pPr>
              <w:spacing w:after="0"/>
            </w:pPr>
            <w:r>
              <w:rPr>
                <w:sz w:val="16"/>
              </w:rPr>
              <w:t>75.000+ desa.</w:t>
            </w:r>
          </w:p>
        </w:tc>
      </w:tr>
      <w:tr>
        <w:trPr>
          <w:cantSplit/>
        </w:trPr>
        <w:tc>
          <w:tcPr>
            <w:tcW w:type="dxa" w:w="3389"/>
            <w:tcMar>
              <w:top w:w="80" w:type="dxa"/>
              <w:start w:w="100" w:type="dxa"/>
              <w:bottom w:w="80" w:type="dxa"/>
              <w:end w:w="100" w:type="dxa"/>
            </w:tcMar>
            <w:vAlign w:val="top"/>
          </w:tcPr>
          <w:p>
            <w:pPr>
              <w:spacing w:after="0"/>
            </w:pPr>
            <w:r>
              <w:rPr>
                <w:sz w:val="16"/>
              </w:rPr>
              <w:t>Learning &amp; Workshop</w:t>
            </w:r>
          </w:p>
        </w:tc>
        <w:tc>
          <w:tcPr>
            <w:tcW w:type="dxa" w:w="3389"/>
            <w:tcMar>
              <w:top w:w="80" w:type="dxa"/>
              <w:start w:w="100" w:type="dxa"/>
              <w:bottom w:w="80" w:type="dxa"/>
              <w:end w:w="100" w:type="dxa"/>
            </w:tcMar>
            <w:vAlign w:val="top"/>
          </w:tcPr>
          <w:p>
            <w:pPr>
              <w:spacing w:after="0"/>
            </w:pPr>
            <w:r>
              <w:rPr>
                <w:sz w:val="16"/>
              </w:rPr>
              <w:t>Kebutuhan peserta/tim → materi kontekstual → praktik → keterampilan.</w:t>
            </w:r>
          </w:p>
        </w:tc>
        <w:tc>
          <w:tcPr>
            <w:tcW w:type="dxa" w:w="3389"/>
            <w:tcMar>
              <w:top w:w="80" w:type="dxa"/>
              <w:start w:w="100" w:type="dxa"/>
              <w:bottom w:w="80" w:type="dxa"/>
              <w:end w:w="100" w:type="dxa"/>
            </w:tcMar>
            <w:vAlign w:val="top"/>
          </w:tcPr>
          <w:p>
            <w:pPr>
              <w:spacing w:after="0"/>
            </w:pPr>
            <w:r>
              <w:rPr>
                <w:sz w:val="16"/>
              </w:rPr>
              <w:t>400+ sesi sejak 2022 + workshop AI/Data.</w:t>
            </w:r>
          </w:p>
        </w:tc>
      </w:tr>
    </w:tbl>
    <w:p>
      <w:pPr>
        <w:pStyle w:val="Heading1"/>
      </w:pPr>
      <w:r>
        <w:t>11. Inquiry Form &amp; Functional Requirements</w:t>
      </w:r>
    </w:p>
    <w:p>
      <w:pPr>
        <w:pStyle w:val="Heading2"/>
      </w:pPr>
      <w:r>
        <w:t>11.1 Form fields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tcPr>
          <w:p>
            <w:pPr>
              <w:spacing w:after="0"/>
              <w:jc w:val="left"/>
            </w:pPr>
            <w:r>
              <w:rPr>
                <w:b/>
                <w:color w:val="FFFFFF"/>
                <w:sz w:val="16"/>
              </w:rPr>
              <w:t>Field</w:t>
            </w:r>
          </w:p>
        </w:tc>
        <w:tc>
          <w:tcPr>
            <w:tcW w:type="dxa" w:w="3389"/>
            <w:shd w:fill="17324D"/>
            <w:tcMar>
              <w:top w:w="80" w:type="dxa"/>
              <w:start w:w="100" w:type="dxa"/>
              <w:bottom w:w="80" w:type="dxa"/>
              <w:end w:w="100" w:type="dxa"/>
            </w:tcMar>
          </w:tcPr>
          <w:p>
            <w:pPr>
              <w:spacing w:after="0"/>
              <w:jc w:val="left"/>
            </w:pPr>
            <w:r>
              <w:rPr>
                <w:b/>
                <w:color w:val="FFFFFF"/>
                <w:sz w:val="16"/>
              </w:rPr>
              <w:t>Status</w:t>
            </w:r>
          </w:p>
        </w:tc>
        <w:tc>
          <w:tcPr>
            <w:tcW w:type="dxa" w:w="3389"/>
            <w:shd w:fill="17324D"/>
            <w:tcMar>
              <w:top w:w="80" w:type="dxa"/>
              <w:start w:w="100" w:type="dxa"/>
              <w:bottom w:w="80" w:type="dxa"/>
              <w:end w:w="100" w:type="dxa"/>
            </w:tcMar>
          </w:tcPr>
          <w:p>
            <w:pPr>
              <w:spacing w:after="0"/>
              <w:jc w:val="left"/>
            </w:pPr>
            <w:r>
              <w:rPr>
                <w:b/>
                <w:color w:val="FFFFFF"/>
                <w:sz w:val="16"/>
              </w:rPr>
              <w:t>Catatan</w:t>
            </w:r>
          </w:p>
        </w:tc>
      </w:tr>
      <w:tr>
        <w:trPr>
          <w:cantSplit/>
        </w:trPr>
        <w:tc>
          <w:tcPr>
            <w:tcW w:type="dxa" w:w="3389"/>
            <w:tcMar>
              <w:top w:w="80" w:type="dxa"/>
              <w:start w:w="100" w:type="dxa"/>
              <w:bottom w:w="80" w:type="dxa"/>
              <w:end w:w="100" w:type="dxa"/>
            </w:tcMar>
            <w:vAlign w:val="top"/>
          </w:tcPr>
          <w:p>
            <w:pPr>
              <w:spacing w:after="0"/>
            </w:pPr>
            <w:r>
              <w:rPr>
                <w:sz w:val="16"/>
              </w:rPr>
              <w:t>Nama</w:t>
            </w:r>
          </w:p>
        </w:tc>
        <w:tc>
          <w:tcPr>
            <w:tcW w:type="dxa" w:w="3389"/>
            <w:tcMar>
              <w:top w:w="80" w:type="dxa"/>
              <w:start w:w="100" w:type="dxa"/>
              <w:bottom w:w="80" w:type="dxa"/>
              <w:end w:w="100" w:type="dxa"/>
            </w:tcMar>
            <w:vAlign w:val="top"/>
          </w:tcPr>
          <w:p>
            <w:pPr>
              <w:spacing w:after="0"/>
            </w:pPr>
            <w:r>
              <w:rPr>
                <w:sz w:val="16"/>
              </w:rPr>
              <w:t>Wajib</w:t>
            </w:r>
          </w:p>
        </w:tc>
        <w:tc>
          <w:tcPr>
            <w:tcW w:type="dxa" w:w="3389"/>
            <w:tcMar>
              <w:top w:w="80" w:type="dxa"/>
              <w:start w:w="100" w:type="dxa"/>
              <w:bottom w:w="80" w:type="dxa"/>
              <w:end w:w="100" w:type="dxa"/>
            </w:tcMar>
            <w:vAlign w:val="top"/>
          </w:tcPr>
          <w:p>
            <w:pPr>
              <w:spacing w:after="0"/>
            </w:pPr>
            <w:r>
              <w:rPr>
                <w:sz w:val="16"/>
              </w:rPr>
              <w:t>Nama kontak.</w:t>
            </w:r>
          </w:p>
        </w:tc>
      </w:tr>
      <w:tr>
        <w:trPr>
          <w:cantSplit/>
        </w:trPr>
        <w:tc>
          <w:tcPr>
            <w:tcW w:type="dxa" w:w="3389"/>
            <w:shd w:fill="F7F9FB"/>
            <w:tcMar>
              <w:top w:w="80" w:type="dxa"/>
              <w:start w:w="100" w:type="dxa"/>
              <w:bottom w:w="80" w:type="dxa"/>
              <w:end w:w="100" w:type="dxa"/>
            </w:tcMar>
            <w:vAlign w:val="top"/>
          </w:tcPr>
          <w:p>
            <w:pPr>
              <w:spacing w:after="0"/>
            </w:pPr>
            <w:r>
              <w:rPr>
                <w:sz w:val="16"/>
              </w:rPr>
              <w:t>Email</w:t>
            </w:r>
          </w:p>
        </w:tc>
        <w:tc>
          <w:tcPr>
            <w:tcW w:type="dxa" w:w="3389"/>
            <w:shd w:fill="F7F9FB"/>
            <w:tcMar>
              <w:top w:w="80" w:type="dxa"/>
              <w:start w:w="100" w:type="dxa"/>
              <w:bottom w:w="80" w:type="dxa"/>
              <w:end w:w="100" w:type="dxa"/>
            </w:tcMar>
            <w:vAlign w:val="top"/>
          </w:tcPr>
          <w:p>
            <w:pPr>
              <w:spacing w:after="0"/>
            </w:pPr>
            <w:r>
              <w:rPr>
                <w:sz w:val="16"/>
              </w:rPr>
              <w:t>Wajib</w:t>
            </w:r>
          </w:p>
        </w:tc>
        <w:tc>
          <w:tcPr>
            <w:tcW w:type="dxa" w:w="3389"/>
            <w:shd w:fill="F7F9FB"/>
            <w:tcMar>
              <w:top w:w="80" w:type="dxa"/>
              <w:start w:w="100" w:type="dxa"/>
              <w:bottom w:w="80" w:type="dxa"/>
              <w:end w:w="100" w:type="dxa"/>
            </w:tcMar>
            <w:vAlign w:val="top"/>
          </w:tcPr>
          <w:p>
            <w:pPr>
              <w:spacing w:after="0"/>
            </w:pPr>
            <w:r>
              <w:rPr>
                <w:sz w:val="16"/>
              </w:rPr>
              <w:t>Fallback kontak utama.</w:t>
            </w:r>
          </w:p>
        </w:tc>
      </w:tr>
      <w:tr>
        <w:trPr>
          <w:cantSplit/>
        </w:trPr>
        <w:tc>
          <w:tcPr>
            <w:tcW w:type="dxa" w:w="3389"/>
            <w:tcMar>
              <w:top w:w="80" w:type="dxa"/>
              <w:start w:w="100" w:type="dxa"/>
              <w:bottom w:w="80" w:type="dxa"/>
              <w:end w:w="100" w:type="dxa"/>
            </w:tcMar>
            <w:vAlign w:val="top"/>
          </w:tcPr>
          <w:p>
            <w:pPr>
              <w:spacing w:after="0"/>
            </w:pPr>
            <w:r>
              <w:rPr>
                <w:sz w:val="16"/>
              </w:rPr>
              <w:t>Jenis kebutuhan</w:t>
            </w:r>
          </w:p>
        </w:tc>
        <w:tc>
          <w:tcPr>
            <w:tcW w:type="dxa" w:w="3389"/>
            <w:tcMar>
              <w:top w:w="80" w:type="dxa"/>
              <w:start w:w="100" w:type="dxa"/>
              <w:bottom w:w="80" w:type="dxa"/>
              <w:end w:w="100" w:type="dxa"/>
            </w:tcMar>
            <w:vAlign w:val="top"/>
          </w:tcPr>
          <w:p>
            <w:pPr>
              <w:spacing w:after="0"/>
            </w:pPr>
            <w:r>
              <w:rPr>
                <w:sz w:val="16"/>
              </w:rPr>
              <w:t>Wajib</w:t>
            </w:r>
          </w:p>
        </w:tc>
        <w:tc>
          <w:tcPr>
            <w:tcW w:type="dxa" w:w="3389"/>
            <w:tcMar>
              <w:top w:w="80" w:type="dxa"/>
              <w:start w:w="100" w:type="dxa"/>
              <w:bottom w:w="80" w:type="dxa"/>
              <w:end w:w="100" w:type="dxa"/>
            </w:tcMar>
            <w:vAlign w:val="top"/>
          </w:tcPr>
          <w:p>
            <w:pPr>
              <w:spacing w:after="0"/>
            </w:pPr>
            <w:r>
              <w:rPr>
                <w:sz w:val="16"/>
              </w:rPr>
              <w:t>Konsultasi / Workshop / Kelas &amp; Mentoring / Belum yakin.</w:t>
            </w:r>
          </w:p>
        </w:tc>
      </w:tr>
      <w:tr>
        <w:trPr>
          <w:cantSplit/>
        </w:trPr>
        <w:tc>
          <w:tcPr>
            <w:tcW w:type="dxa" w:w="3389"/>
            <w:shd w:fill="F7F9FB"/>
            <w:tcMar>
              <w:top w:w="80" w:type="dxa"/>
              <w:start w:w="100" w:type="dxa"/>
              <w:bottom w:w="80" w:type="dxa"/>
              <w:end w:w="100" w:type="dxa"/>
            </w:tcMar>
            <w:vAlign w:val="top"/>
          </w:tcPr>
          <w:p>
            <w:pPr>
              <w:spacing w:after="0"/>
            </w:pPr>
            <w:r>
              <w:rPr>
                <w:sz w:val="16"/>
              </w:rPr>
              <w:t>Ceritakan kebutuhan Anda</w:t>
            </w:r>
          </w:p>
        </w:tc>
        <w:tc>
          <w:tcPr>
            <w:tcW w:type="dxa" w:w="3389"/>
            <w:shd w:fill="F7F9FB"/>
            <w:tcMar>
              <w:top w:w="80" w:type="dxa"/>
              <w:start w:w="100" w:type="dxa"/>
              <w:bottom w:w="80" w:type="dxa"/>
              <w:end w:w="100" w:type="dxa"/>
            </w:tcMar>
            <w:vAlign w:val="top"/>
          </w:tcPr>
          <w:p>
            <w:pPr>
              <w:spacing w:after="0"/>
            </w:pPr>
            <w:r>
              <w:rPr>
                <w:sz w:val="16"/>
              </w:rPr>
              <w:t>Wajib</w:t>
            </w:r>
          </w:p>
        </w:tc>
        <w:tc>
          <w:tcPr>
            <w:tcW w:type="dxa" w:w="3389"/>
            <w:shd w:fill="F7F9FB"/>
            <w:tcMar>
              <w:top w:w="80" w:type="dxa"/>
              <w:start w:w="100" w:type="dxa"/>
              <w:bottom w:w="80" w:type="dxa"/>
              <w:end w:w="100" w:type="dxa"/>
            </w:tcMar>
            <w:vAlign w:val="top"/>
          </w:tcPr>
          <w:p>
            <w:pPr>
              <w:spacing w:after="0"/>
            </w:pPr>
            <w:r>
              <w:rPr>
                <w:sz w:val="16"/>
              </w:rPr>
              <w:t>Textarea singkat untuk scope awal.</w:t>
            </w:r>
          </w:p>
        </w:tc>
      </w:tr>
      <w:tr>
        <w:trPr>
          <w:cantSplit/>
        </w:trPr>
        <w:tc>
          <w:tcPr>
            <w:tcW w:type="dxa" w:w="3389"/>
            <w:tcMar>
              <w:top w:w="80" w:type="dxa"/>
              <w:start w:w="100" w:type="dxa"/>
              <w:bottom w:w="80" w:type="dxa"/>
              <w:end w:w="100" w:type="dxa"/>
            </w:tcMar>
            <w:vAlign w:val="top"/>
          </w:tcPr>
          <w:p>
            <w:pPr>
              <w:spacing w:after="0"/>
            </w:pPr>
            <w:r>
              <w:rPr>
                <w:sz w:val="16"/>
              </w:rPr>
              <w:t>Persetujuan privasi</w:t>
            </w:r>
          </w:p>
        </w:tc>
        <w:tc>
          <w:tcPr>
            <w:tcW w:type="dxa" w:w="3389"/>
            <w:tcMar>
              <w:top w:w="80" w:type="dxa"/>
              <w:start w:w="100" w:type="dxa"/>
              <w:bottom w:w="80" w:type="dxa"/>
              <w:end w:w="100" w:type="dxa"/>
            </w:tcMar>
            <w:vAlign w:val="top"/>
          </w:tcPr>
          <w:p>
            <w:pPr>
              <w:spacing w:after="0"/>
            </w:pPr>
            <w:r>
              <w:rPr>
                <w:sz w:val="16"/>
              </w:rPr>
              <w:t>Wajib</w:t>
            </w:r>
          </w:p>
        </w:tc>
        <w:tc>
          <w:tcPr>
            <w:tcW w:type="dxa" w:w="3389"/>
            <w:tcMar>
              <w:top w:w="80" w:type="dxa"/>
              <w:start w:w="100" w:type="dxa"/>
              <w:bottom w:w="80" w:type="dxa"/>
              <w:end w:w="100" w:type="dxa"/>
            </w:tcMar>
            <w:vAlign w:val="top"/>
          </w:tcPr>
          <w:p>
            <w:pPr>
              <w:spacing w:after="0"/>
            </w:pPr>
            <w:r>
              <w:rPr>
                <w:sz w:val="16"/>
              </w:rPr>
              <w:t>Consent untuk penggunaan data inquiry.</w:t>
            </w:r>
          </w:p>
        </w:tc>
      </w:tr>
      <w:tr>
        <w:trPr>
          <w:cantSplit/>
        </w:trPr>
        <w:tc>
          <w:tcPr>
            <w:tcW w:type="dxa" w:w="3389"/>
            <w:shd w:fill="F7F9FB"/>
            <w:tcMar>
              <w:top w:w="80" w:type="dxa"/>
              <w:start w:w="100" w:type="dxa"/>
              <w:bottom w:w="80" w:type="dxa"/>
              <w:end w:w="100" w:type="dxa"/>
            </w:tcMar>
            <w:vAlign w:val="top"/>
          </w:tcPr>
          <w:p>
            <w:pPr>
              <w:spacing w:after="0"/>
            </w:pPr>
            <w:r>
              <w:rPr>
                <w:sz w:val="16"/>
              </w:rPr>
              <w:t>WhatsApp</w:t>
            </w:r>
          </w:p>
        </w:tc>
        <w:tc>
          <w:tcPr>
            <w:tcW w:type="dxa" w:w="3389"/>
            <w:shd w:fill="F7F9FB"/>
            <w:tcMar>
              <w:top w:w="80" w:type="dxa"/>
              <w:start w:w="100" w:type="dxa"/>
              <w:bottom w:w="80" w:type="dxa"/>
              <w:end w:w="100" w:type="dxa"/>
            </w:tcMar>
            <w:vAlign w:val="top"/>
          </w:tcPr>
          <w:p>
            <w:pPr>
              <w:spacing w:after="0"/>
            </w:pPr>
            <w:r>
              <w:rPr>
                <w:sz w:val="16"/>
              </w:rPr>
              <w:t>Opsional</w:t>
            </w:r>
          </w:p>
        </w:tc>
        <w:tc>
          <w:tcPr>
            <w:tcW w:type="dxa" w:w="3389"/>
            <w:shd w:fill="F7F9FB"/>
            <w:tcMar>
              <w:top w:w="80" w:type="dxa"/>
              <w:start w:w="100" w:type="dxa"/>
              <w:bottom w:w="80" w:type="dxa"/>
              <w:end w:w="100" w:type="dxa"/>
            </w:tcMar>
            <w:vAlign w:val="top"/>
          </w:tcPr>
          <w:p>
            <w:pPr>
              <w:spacing w:after="0"/>
            </w:pPr>
            <w:r>
              <w:rPr>
                <w:sz w:val="16"/>
              </w:rPr>
              <w:t>Hanya jika pengguna ingin dihubungi melalui WA.</w:t>
            </w:r>
          </w:p>
        </w:tc>
      </w:tr>
      <w:tr>
        <w:trPr>
          <w:cantSplit/>
        </w:trPr>
        <w:tc>
          <w:tcPr>
            <w:tcW w:type="dxa" w:w="3389"/>
            <w:tcMar>
              <w:top w:w="80" w:type="dxa"/>
              <w:start w:w="100" w:type="dxa"/>
              <w:bottom w:w="80" w:type="dxa"/>
              <w:end w:w="100" w:type="dxa"/>
            </w:tcMar>
            <w:vAlign w:val="top"/>
          </w:tcPr>
          <w:p>
            <w:pPr>
              <w:spacing w:after="0"/>
            </w:pPr>
            <w:r>
              <w:rPr>
                <w:sz w:val="16"/>
              </w:rPr>
              <w:t>Organisasi</w:t>
            </w:r>
          </w:p>
        </w:tc>
        <w:tc>
          <w:tcPr>
            <w:tcW w:type="dxa" w:w="3389"/>
            <w:tcMar>
              <w:top w:w="80" w:type="dxa"/>
              <w:start w:w="100" w:type="dxa"/>
              <w:bottom w:w="80" w:type="dxa"/>
              <w:end w:w="100" w:type="dxa"/>
            </w:tcMar>
            <w:vAlign w:val="top"/>
          </w:tcPr>
          <w:p>
            <w:pPr>
              <w:spacing w:after="0"/>
            </w:pPr>
            <w:r>
              <w:rPr>
                <w:sz w:val="16"/>
              </w:rPr>
              <w:t>Opsional</w:t>
            </w:r>
          </w:p>
        </w:tc>
        <w:tc>
          <w:tcPr>
            <w:tcW w:type="dxa" w:w="3389"/>
            <w:tcMar>
              <w:top w:w="80" w:type="dxa"/>
              <w:start w:w="100" w:type="dxa"/>
              <w:bottom w:w="80" w:type="dxa"/>
              <w:end w:w="100" w:type="dxa"/>
            </w:tcMar>
            <w:vAlign w:val="top"/>
          </w:tcPr>
          <w:p>
            <w:pPr>
              <w:spacing w:after="0"/>
            </w:pPr>
            <w:r>
              <w:rPr>
                <w:sz w:val="16"/>
              </w:rPr>
              <w:t>Tidak perlu memblokir conversion.</w:t>
            </w:r>
          </w:p>
        </w:tc>
      </w:tr>
      <w:tr>
        <w:trPr>
          <w:cantSplit/>
        </w:trPr>
        <w:tc>
          <w:tcPr>
            <w:tcW w:type="dxa" w:w="3389"/>
            <w:shd w:fill="F7F9FB"/>
            <w:tcMar>
              <w:top w:w="80" w:type="dxa"/>
              <w:start w:w="100" w:type="dxa"/>
              <w:bottom w:w="80" w:type="dxa"/>
              <w:end w:w="100" w:type="dxa"/>
            </w:tcMar>
            <w:vAlign w:val="top"/>
          </w:tcPr>
          <w:p>
            <w:pPr>
              <w:spacing w:after="0"/>
            </w:pPr>
            <w:r>
              <w:rPr>
                <w:sz w:val="16"/>
              </w:rPr>
              <w:t>Perkiraan waktu</w:t>
            </w:r>
          </w:p>
        </w:tc>
        <w:tc>
          <w:tcPr>
            <w:tcW w:type="dxa" w:w="3389"/>
            <w:shd w:fill="F7F9FB"/>
            <w:tcMar>
              <w:top w:w="80" w:type="dxa"/>
              <w:start w:w="100" w:type="dxa"/>
              <w:bottom w:w="80" w:type="dxa"/>
              <w:end w:w="100" w:type="dxa"/>
            </w:tcMar>
            <w:vAlign w:val="top"/>
          </w:tcPr>
          <w:p>
            <w:pPr>
              <w:spacing w:after="0"/>
            </w:pPr>
            <w:r>
              <w:rPr>
                <w:sz w:val="16"/>
              </w:rPr>
              <w:t>Opsional</w:t>
            </w:r>
          </w:p>
        </w:tc>
        <w:tc>
          <w:tcPr>
            <w:tcW w:type="dxa" w:w="3389"/>
            <w:shd w:fill="F7F9FB"/>
            <w:tcMar>
              <w:top w:w="80" w:type="dxa"/>
              <w:start w:w="100" w:type="dxa"/>
              <w:bottom w:w="80" w:type="dxa"/>
              <w:end w:w="100" w:type="dxa"/>
            </w:tcMar>
            <w:vAlign w:val="top"/>
          </w:tcPr>
          <w:p>
            <w:pPr>
              <w:spacing w:after="0"/>
            </w:pPr>
            <w:r>
              <w:rPr>
                <w:sz w:val="16"/>
              </w:rPr>
              <w:t>Membantu qualification tetapi bukan syarat submit.</w:t>
            </w:r>
          </w:p>
        </w:tc>
      </w:tr>
    </w:tbl>
    <w:p>
      <w:pPr>
        <w:pStyle w:val="Heading2"/>
      </w:pPr>
      <w:r>
        <w:t>11.2 Functional requirements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tcPr>
          <w:p>
            <w:pPr>
              <w:spacing w:after="0"/>
              <w:jc w:val="left"/>
            </w:pPr>
            <w:r>
              <w:rPr>
                <w:b/>
                <w:color w:val="FFFFFF"/>
                <w:sz w:val="15"/>
              </w:rPr>
              <w:t>ID</w:t>
            </w:r>
          </w:p>
        </w:tc>
        <w:tc>
          <w:tcPr>
            <w:tcW w:type="dxa" w:w="2541"/>
            <w:shd w:fill="17324D"/>
            <w:tcMar>
              <w:top w:w="80" w:type="dxa"/>
              <w:start w:w="100" w:type="dxa"/>
              <w:bottom w:w="80" w:type="dxa"/>
              <w:end w:w="100" w:type="dxa"/>
            </w:tcMar>
          </w:tcPr>
          <w:p>
            <w:pPr>
              <w:spacing w:after="0"/>
              <w:jc w:val="left"/>
            </w:pPr>
            <w:r>
              <w:rPr>
                <w:b/>
                <w:color w:val="FFFFFF"/>
                <w:sz w:val="15"/>
              </w:rPr>
              <w:t>Priority</w:t>
            </w:r>
          </w:p>
        </w:tc>
        <w:tc>
          <w:tcPr>
            <w:tcW w:type="dxa" w:w="2541"/>
            <w:shd w:fill="17324D"/>
            <w:tcMar>
              <w:top w:w="80" w:type="dxa"/>
              <w:start w:w="100" w:type="dxa"/>
              <w:bottom w:w="80" w:type="dxa"/>
              <w:end w:w="100" w:type="dxa"/>
            </w:tcMar>
          </w:tcPr>
          <w:p>
            <w:pPr>
              <w:spacing w:after="0"/>
              <w:jc w:val="left"/>
            </w:pPr>
            <w:r>
              <w:rPr>
                <w:b/>
                <w:color w:val="FFFFFF"/>
                <w:sz w:val="15"/>
              </w:rPr>
              <w:t>Requirement</w:t>
            </w:r>
          </w:p>
        </w:tc>
        <w:tc>
          <w:tcPr>
            <w:tcW w:type="dxa" w:w="2541"/>
            <w:shd w:fill="17324D"/>
            <w:tcMar>
              <w:top w:w="80" w:type="dxa"/>
              <w:start w:w="100" w:type="dxa"/>
              <w:bottom w:w="80" w:type="dxa"/>
              <w:end w:w="100" w:type="dxa"/>
            </w:tcMar>
          </w:tcPr>
          <w:p>
            <w:pPr>
              <w:spacing w:after="0"/>
              <w:jc w:val="left"/>
            </w:pPr>
            <w:r>
              <w:rPr>
                <w:b/>
                <w:color w:val="FFFFFF"/>
                <w:sz w:val="15"/>
              </w:rPr>
              <w:t>Acceptance Criteria</w:t>
            </w:r>
          </w:p>
        </w:tc>
      </w:tr>
      <w:tr>
        <w:trPr>
          <w:cantSplit/>
        </w:trPr>
        <w:tc>
          <w:tcPr>
            <w:tcW w:type="dxa" w:w="2541"/>
            <w:tcMar>
              <w:top w:w="80" w:type="dxa"/>
              <w:start w:w="100" w:type="dxa"/>
              <w:bottom w:w="80" w:type="dxa"/>
              <w:end w:w="100" w:type="dxa"/>
            </w:tcMar>
            <w:vAlign w:val="top"/>
          </w:tcPr>
          <w:p>
            <w:pPr>
              <w:spacing w:after="0"/>
            </w:pPr>
            <w:r>
              <w:rPr>
                <w:sz w:val="15"/>
              </w:rPr>
              <w:t>FR-01</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Primary CTA menggulir/menavigasi ke form inquiry.</w:t>
            </w:r>
          </w:p>
        </w:tc>
        <w:tc>
          <w:tcPr>
            <w:tcW w:type="dxa" w:w="2541"/>
            <w:tcMar>
              <w:top w:w="80" w:type="dxa"/>
              <w:start w:w="100" w:type="dxa"/>
              <w:bottom w:w="80" w:type="dxa"/>
              <w:end w:w="100" w:type="dxa"/>
            </w:tcMar>
            <w:vAlign w:val="top"/>
          </w:tcPr>
          <w:p>
            <w:pPr>
              <w:spacing w:after="0"/>
            </w:pPr>
            <w:r>
              <w:rPr>
                <w:sz w:val="15"/>
              </w:rPr>
              <w:t>CTA bekerja di desktop dan mobile.</w:t>
            </w:r>
          </w:p>
        </w:tc>
      </w:tr>
      <w:tr>
        <w:trPr>
          <w:cantSplit/>
        </w:trPr>
        <w:tc>
          <w:tcPr>
            <w:tcW w:type="dxa" w:w="2541"/>
            <w:shd w:fill="F7F9FB"/>
            <w:tcMar>
              <w:top w:w="80" w:type="dxa"/>
              <w:start w:w="100" w:type="dxa"/>
              <w:bottom w:w="80" w:type="dxa"/>
              <w:end w:w="100" w:type="dxa"/>
            </w:tcMar>
            <w:vAlign w:val="top"/>
          </w:tcPr>
          <w:p>
            <w:pPr>
              <w:spacing w:after="0"/>
            </w:pPr>
            <w:r>
              <w:rPr>
                <w:sz w:val="15"/>
              </w:rPr>
              <w:t>FR-02</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Contextual CTA mengisi jenis kebutuhan secara otomatis.</w:t>
            </w:r>
          </w:p>
        </w:tc>
        <w:tc>
          <w:tcPr>
            <w:tcW w:type="dxa" w:w="2541"/>
            <w:shd w:fill="F7F9FB"/>
            <w:tcMar>
              <w:top w:w="80" w:type="dxa"/>
              <w:start w:w="100" w:type="dxa"/>
              <w:bottom w:w="80" w:type="dxa"/>
              <w:end w:w="100" w:type="dxa"/>
            </w:tcMar>
            <w:vAlign w:val="top"/>
          </w:tcPr>
          <w:p>
            <w:pPr>
              <w:spacing w:after="0"/>
            </w:pPr>
            <w:r>
              <w:rPr>
                <w:sz w:val="15"/>
              </w:rPr>
              <w:t>Jenis layanan terpilih terlihat dan dapat diubah pengguna.</w:t>
            </w:r>
          </w:p>
        </w:tc>
      </w:tr>
      <w:tr>
        <w:trPr>
          <w:cantSplit/>
        </w:trPr>
        <w:tc>
          <w:tcPr>
            <w:tcW w:type="dxa" w:w="2541"/>
            <w:tcMar>
              <w:top w:w="80" w:type="dxa"/>
              <w:start w:w="100" w:type="dxa"/>
              <w:bottom w:w="80" w:type="dxa"/>
              <w:end w:w="100" w:type="dxa"/>
            </w:tcMar>
            <w:vAlign w:val="top"/>
          </w:tcPr>
          <w:p>
            <w:pPr>
              <w:spacing w:after="0"/>
            </w:pPr>
            <w:r>
              <w:rPr>
                <w:sz w:val="15"/>
              </w:rPr>
              <w:t>FR-03</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Form memvalidasi field wajib dan format email.</w:t>
            </w:r>
          </w:p>
        </w:tc>
        <w:tc>
          <w:tcPr>
            <w:tcW w:type="dxa" w:w="2541"/>
            <w:tcMar>
              <w:top w:w="80" w:type="dxa"/>
              <w:start w:w="100" w:type="dxa"/>
              <w:bottom w:w="80" w:type="dxa"/>
              <w:end w:w="100" w:type="dxa"/>
            </w:tcMar>
            <w:vAlign w:val="top"/>
          </w:tcPr>
          <w:p>
            <w:pPr>
              <w:spacing w:after="0"/>
            </w:pPr>
            <w:r>
              <w:rPr>
                <w:sz w:val="15"/>
              </w:rPr>
              <w:t>Error jelas, terkait field, dan tidak hanya berbasis warna.</w:t>
            </w:r>
          </w:p>
        </w:tc>
      </w:tr>
      <w:tr>
        <w:trPr>
          <w:cantSplit/>
        </w:trPr>
        <w:tc>
          <w:tcPr>
            <w:tcW w:type="dxa" w:w="2541"/>
            <w:shd w:fill="F7F9FB"/>
            <w:tcMar>
              <w:top w:w="80" w:type="dxa"/>
              <w:start w:w="100" w:type="dxa"/>
              <w:bottom w:w="80" w:type="dxa"/>
              <w:end w:w="100" w:type="dxa"/>
            </w:tcMar>
            <w:vAlign w:val="top"/>
          </w:tcPr>
          <w:p>
            <w:pPr>
              <w:spacing w:after="0"/>
            </w:pPr>
            <w:r>
              <w:rPr>
                <w:sz w:val="15"/>
              </w:rPr>
              <w:t>FR-04</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Submission memiliki loading, success, error, dan retry state.</w:t>
            </w:r>
          </w:p>
        </w:tc>
        <w:tc>
          <w:tcPr>
            <w:tcW w:type="dxa" w:w="2541"/>
            <w:shd w:fill="F7F9FB"/>
            <w:tcMar>
              <w:top w:w="80" w:type="dxa"/>
              <w:start w:w="100" w:type="dxa"/>
              <w:bottom w:w="80" w:type="dxa"/>
              <w:end w:w="100" w:type="dxa"/>
            </w:tcMar>
            <w:vAlign w:val="top"/>
          </w:tcPr>
          <w:p>
            <w:pPr>
              <w:spacing w:after="0"/>
            </w:pPr>
            <w:r>
              <w:rPr>
                <w:sz w:val="15"/>
              </w:rPr>
              <w:t>Tidak menampilkan sukses sebelum backend menerima submission.</w:t>
            </w:r>
          </w:p>
        </w:tc>
      </w:tr>
      <w:tr>
        <w:trPr>
          <w:cantSplit/>
        </w:trPr>
        <w:tc>
          <w:tcPr>
            <w:tcW w:type="dxa" w:w="2541"/>
            <w:tcMar>
              <w:top w:w="80" w:type="dxa"/>
              <w:start w:w="100" w:type="dxa"/>
              <w:bottom w:w="80" w:type="dxa"/>
              <w:end w:w="100" w:type="dxa"/>
            </w:tcMar>
            <w:vAlign w:val="top"/>
          </w:tcPr>
          <w:p>
            <w:pPr>
              <w:spacing w:after="0"/>
            </w:pPr>
            <w:r>
              <w:rPr>
                <w:sz w:val="15"/>
              </w:rPr>
              <w:t>FR-05</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Input pengguna tidak hilang ketika submission gagal.</w:t>
            </w:r>
          </w:p>
        </w:tc>
        <w:tc>
          <w:tcPr>
            <w:tcW w:type="dxa" w:w="2541"/>
            <w:tcMar>
              <w:top w:w="80" w:type="dxa"/>
              <w:start w:w="100" w:type="dxa"/>
              <w:bottom w:w="80" w:type="dxa"/>
              <w:end w:w="100" w:type="dxa"/>
            </w:tcMar>
            <w:vAlign w:val="top"/>
          </w:tcPr>
          <w:p>
            <w:pPr>
              <w:spacing w:after="0"/>
            </w:pPr>
            <w:r>
              <w:rPr>
                <w:sz w:val="15"/>
              </w:rPr>
              <w:t>Data tetap berada di field setelah error.</w:t>
            </w:r>
          </w:p>
        </w:tc>
      </w:tr>
      <w:tr>
        <w:trPr>
          <w:cantSplit/>
        </w:trPr>
        <w:tc>
          <w:tcPr>
            <w:tcW w:type="dxa" w:w="2541"/>
            <w:shd w:fill="F7F9FB"/>
            <w:tcMar>
              <w:top w:w="80" w:type="dxa"/>
              <w:start w:w="100" w:type="dxa"/>
              <w:bottom w:w="80" w:type="dxa"/>
              <w:end w:w="100" w:type="dxa"/>
            </w:tcMar>
            <w:vAlign w:val="top"/>
          </w:tcPr>
          <w:p>
            <w:pPr>
              <w:spacing w:after="0"/>
            </w:pPr>
            <w:r>
              <w:rPr>
                <w:sz w:val="15"/>
              </w:rPr>
              <w:t>FR-06</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Basic spam protection/rate limiting.</w:t>
            </w:r>
          </w:p>
        </w:tc>
        <w:tc>
          <w:tcPr>
            <w:tcW w:type="dxa" w:w="2541"/>
            <w:shd w:fill="F7F9FB"/>
            <w:tcMar>
              <w:top w:w="80" w:type="dxa"/>
              <w:start w:w="100" w:type="dxa"/>
              <w:bottom w:w="80" w:type="dxa"/>
              <w:end w:w="100" w:type="dxa"/>
            </w:tcMar>
            <w:vAlign w:val="top"/>
          </w:tcPr>
          <w:p>
            <w:pPr>
              <w:spacing w:after="0"/>
            </w:pPr>
            <w:r>
              <w:rPr>
                <w:sz w:val="15"/>
              </w:rPr>
              <w:t>Bot abuse dasar berkurang tanpa CAPTCHA berat bila tidak perlu.</w:t>
            </w:r>
          </w:p>
        </w:tc>
      </w:tr>
      <w:tr>
        <w:trPr>
          <w:cantSplit/>
        </w:trPr>
        <w:tc>
          <w:tcPr>
            <w:tcW w:type="dxa" w:w="2541"/>
            <w:tcMar>
              <w:top w:w="80" w:type="dxa"/>
              <w:start w:w="100" w:type="dxa"/>
              <w:bottom w:w="80" w:type="dxa"/>
              <w:end w:w="100" w:type="dxa"/>
            </w:tcMar>
            <w:vAlign w:val="top"/>
          </w:tcPr>
          <w:p>
            <w:pPr>
              <w:spacing w:after="0"/>
            </w:pPr>
            <w:r>
              <w:rPr>
                <w:sz w:val="15"/>
              </w:rPr>
              <w:t>FR-07</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Email menjadi contact fallback.</w:t>
            </w:r>
          </w:p>
        </w:tc>
        <w:tc>
          <w:tcPr>
            <w:tcW w:type="dxa" w:w="2541"/>
            <w:tcMar>
              <w:top w:w="80" w:type="dxa"/>
              <w:start w:w="100" w:type="dxa"/>
              <w:bottom w:w="80" w:type="dxa"/>
              <w:end w:w="100" w:type="dxa"/>
            </w:tcMar>
            <w:vAlign w:val="top"/>
          </w:tcPr>
          <w:p>
            <w:pPr>
              <w:spacing w:after="0"/>
            </w:pPr>
            <w:r>
              <w:rPr>
                <w:sz w:val="15"/>
              </w:rPr>
              <w:t>Pengguna tetap punya jalur kontak jika form gagal.</w:t>
            </w:r>
          </w:p>
        </w:tc>
      </w:tr>
      <w:tr>
        <w:trPr>
          <w:cantSplit/>
        </w:trPr>
        <w:tc>
          <w:tcPr>
            <w:tcW w:type="dxa" w:w="2541"/>
            <w:shd w:fill="F7F9FB"/>
            <w:tcMar>
              <w:top w:w="80" w:type="dxa"/>
              <w:start w:w="100" w:type="dxa"/>
              <w:bottom w:w="80" w:type="dxa"/>
              <w:end w:w="100" w:type="dxa"/>
            </w:tcMar>
            <w:vAlign w:val="top"/>
          </w:tcPr>
          <w:p>
            <w:pPr>
              <w:spacing w:after="0"/>
            </w:pPr>
            <w:r>
              <w:rPr>
                <w:sz w:val="15"/>
              </w:rPr>
              <w:t>FR-08</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External link seperti Superprof/LinkedIn membuka tujuan yang benar.</w:t>
            </w:r>
          </w:p>
        </w:tc>
        <w:tc>
          <w:tcPr>
            <w:tcW w:type="dxa" w:w="2541"/>
            <w:shd w:fill="F7F9FB"/>
            <w:tcMar>
              <w:top w:w="80" w:type="dxa"/>
              <w:start w:w="100" w:type="dxa"/>
              <w:bottom w:w="80" w:type="dxa"/>
              <w:end w:w="100" w:type="dxa"/>
            </w:tcMar>
            <w:vAlign w:val="top"/>
          </w:tcPr>
          <w:p>
            <w:pPr>
              <w:spacing w:after="0"/>
            </w:pPr>
            <w:r>
              <w:rPr>
                <w:sz w:val="15"/>
              </w:rPr>
              <w:t>Link teruji dan jelas sebagai external.</w:t>
            </w:r>
          </w:p>
        </w:tc>
      </w:tr>
      <w:tr>
        <w:trPr>
          <w:cantSplit/>
        </w:trPr>
        <w:tc>
          <w:tcPr>
            <w:tcW w:type="dxa" w:w="2541"/>
            <w:tcMar>
              <w:top w:w="80" w:type="dxa"/>
              <w:start w:w="100" w:type="dxa"/>
              <w:bottom w:w="80" w:type="dxa"/>
              <w:end w:w="100" w:type="dxa"/>
            </w:tcMar>
            <w:vAlign w:val="top"/>
          </w:tcPr>
          <w:p>
            <w:pPr>
              <w:spacing w:after="0"/>
            </w:pPr>
            <w:r>
              <w:rPr>
                <w:sz w:val="15"/>
              </w:rPr>
              <w:t>FR-09</w:t>
            </w:r>
          </w:p>
        </w:tc>
        <w:tc>
          <w:tcPr>
            <w:tcW w:type="dxa" w:w="2541"/>
            <w:tcMar>
              <w:top w:w="80" w:type="dxa"/>
              <w:start w:w="100" w:type="dxa"/>
              <w:bottom w:w="80" w:type="dxa"/>
              <w:end w:w="100" w:type="dxa"/>
            </w:tcMar>
            <w:vAlign w:val="top"/>
          </w:tcPr>
          <w:p>
            <w:pPr>
              <w:spacing w:after="0"/>
            </w:pPr>
            <w:r>
              <w:rPr>
                <w:sz w:val="15"/>
              </w:rPr>
              <w:t>P1</w:t>
            </w:r>
          </w:p>
        </w:tc>
        <w:tc>
          <w:tcPr>
            <w:tcW w:type="dxa" w:w="2541"/>
            <w:tcMar>
              <w:top w:w="80" w:type="dxa"/>
              <w:start w:w="100" w:type="dxa"/>
              <w:bottom w:w="80" w:type="dxa"/>
              <w:end w:w="100" w:type="dxa"/>
            </w:tcMar>
            <w:vAlign w:val="top"/>
          </w:tcPr>
          <w:p>
            <w:pPr>
              <w:spacing w:after="0"/>
            </w:pPr>
            <w:r>
              <w:rPr>
                <w:sz w:val="15"/>
              </w:rPr>
              <w:t>WhatsApp deep link.</w:t>
            </w:r>
          </w:p>
        </w:tc>
        <w:tc>
          <w:tcPr>
            <w:tcW w:type="dxa" w:w="2541"/>
            <w:tcMar>
              <w:top w:w="80" w:type="dxa"/>
              <w:start w:w="100" w:type="dxa"/>
              <w:bottom w:w="80" w:type="dxa"/>
              <w:end w:w="100" w:type="dxa"/>
            </w:tcMar>
            <w:vAlign w:val="top"/>
          </w:tcPr>
          <w:p>
            <w:pPr>
              <w:spacing w:after="0"/>
            </w:pPr>
            <w:r>
              <w:rPr>
                <w:sz w:val="15"/>
              </w:rPr>
              <w:t>Hanya aktif setelah nomor publik disetujui.</w:t>
            </w:r>
          </w:p>
        </w:tc>
      </w:tr>
      <w:tr>
        <w:trPr>
          <w:cantSplit/>
        </w:trPr>
        <w:tc>
          <w:tcPr>
            <w:tcW w:type="dxa" w:w="2541"/>
            <w:shd w:fill="F7F9FB"/>
            <w:tcMar>
              <w:top w:w="80" w:type="dxa"/>
              <w:start w:w="100" w:type="dxa"/>
              <w:bottom w:w="80" w:type="dxa"/>
              <w:end w:w="100" w:type="dxa"/>
            </w:tcMar>
            <w:vAlign w:val="top"/>
          </w:tcPr>
          <w:p>
            <w:pPr>
              <w:spacing w:after="0"/>
            </w:pPr>
            <w:r>
              <w:rPr>
                <w:sz w:val="15"/>
              </w:rPr>
              <w:t>FR-10</w:t>
            </w:r>
          </w:p>
        </w:tc>
        <w:tc>
          <w:tcPr>
            <w:tcW w:type="dxa" w:w="2541"/>
            <w:shd w:fill="F7F9FB"/>
            <w:tcMar>
              <w:top w:w="80" w:type="dxa"/>
              <w:start w:w="100" w:type="dxa"/>
              <w:bottom w:w="80" w:type="dxa"/>
              <w:end w:w="100" w:type="dxa"/>
            </w:tcMar>
            <w:vAlign w:val="top"/>
          </w:tcPr>
          <w:p>
            <w:pPr>
              <w:spacing w:after="0"/>
            </w:pPr>
            <w:r>
              <w:rPr>
                <w:sz w:val="15"/>
              </w:rPr>
              <w:t>P1</w:t>
            </w:r>
          </w:p>
        </w:tc>
        <w:tc>
          <w:tcPr>
            <w:tcW w:type="dxa" w:w="2541"/>
            <w:shd w:fill="F7F9FB"/>
            <w:tcMar>
              <w:top w:w="80" w:type="dxa"/>
              <w:start w:w="100" w:type="dxa"/>
              <w:bottom w:w="80" w:type="dxa"/>
              <w:end w:w="100" w:type="dxa"/>
            </w:tcMar>
            <w:vAlign w:val="top"/>
          </w:tcPr>
          <w:p>
            <w:pPr>
              <w:spacing w:after="0"/>
            </w:pPr>
            <w:r>
              <w:rPr>
                <w:sz w:val="15"/>
              </w:rPr>
              <w:t>Dedicated service pages.</w:t>
            </w:r>
          </w:p>
        </w:tc>
        <w:tc>
          <w:tcPr>
            <w:tcW w:type="dxa" w:w="2541"/>
            <w:shd w:fill="F7F9FB"/>
            <w:tcMar>
              <w:top w:w="80" w:type="dxa"/>
              <w:start w:w="100" w:type="dxa"/>
              <w:bottom w:w="80" w:type="dxa"/>
              <w:end w:w="100" w:type="dxa"/>
            </w:tcMar>
            <w:vAlign w:val="top"/>
          </w:tcPr>
          <w:p>
            <w:pPr>
              <w:spacing w:after="0"/>
            </w:pPr>
            <w:r>
              <w:rPr>
                <w:sz w:val="15"/>
              </w:rPr>
              <w:t>Dibangun setelah ada demand/SEO evidence.</w:t>
            </w:r>
          </w:p>
        </w:tc>
      </w:tr>
    </w:tbl>
    <w:p>
      <w:pPr>
        <w:pStyle w:val="Heading1"/>
      </w:pPr>
      <w:r>
        <w:t>12. Non-Functional Requirements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tcPr>
          <w:p>
            <w:pPr>
              <w:spacing w:after="0"/>
              <w:jc w:val="left"/>
            </w:pPr>
            <w:r>
              <w:rPr>
                <w:b/>
                <w:color w:val="FFFFFF"/>
                <w:sz w:val="15"/>
              </w:rPr>
              <w:t>ID</w:t>
            </w:r>
          </w:p>
        </w:tc>
        <w:tc>
          <w:tcPr>
            <w:tcW w:type="dxa" w:w="2541"/>
            <w:shd w:fill="17324D"/>
            <w:tcMar>
              <w:top w:w="80" w:type="dxa"/>
              <w:start w:w="100" w:type="dxa"/>
              <w:bottom w:w="80" w:type="dxa"/>
              <w:end w:w="100" w:type="dxa"/>
            </w:tcMar>
          </w:tcPr>
          <w:p>
            <w:pPr>
              <w:spacing w:after="0"/>
              <w:jc w:val="left"/>
            </w:pPr>
            <w:r>
              <w:rPr>
                <w:b/>
                <w:color w:val="FFFFFF"/>
                <w:sz w:val="15"/>
              </w:rPr>
              <w:t>Priority</w:t>
            </w:r>
          </w:p>
        </w:tc>
        <w:tc>
          <w:tcPr>
            <w:tcW w:type="dxa" w:w="2541"/>
            <w:shd w:fill="17324D"/>
            <w:tcMar>
              <w:top w:w="80" w:type="dxa"/>
              <w:start w:w="100" w:type="dxa"/>
              <w:bottom w:w="80" w:type="dxa"/>
              <w:end w:w="100" w:type="dxa"/>
            </w:tcMar>
          </w:tcPr>
          <w:p>
            <w:pPr>
              <w:spacing w:after="0"/>
              <w:jc w:val="left"/>
            </w:pPr>
            <w:r>
              <w:rPr>
                <w:b/>
                <w:color w:val="FFFFFF"/>
                <w:sz w:val="15"/>
              </w:rPr>
              <w:t>Requirement</w:t>
            </w:r>
          </w:p>
        </w:tc>
        <w:tc>
          <w:tcPr>
            <w:tcW w:type="dxa" w:w="2541"/>
            <w:shd w:fill="17324D"/>
            <w:tcMar>
              <w:top w:w="80" w:type="dxa"/>
              <w:start w:w="100" w:type="dxa"/>
              <w:bottom w:w="80" w:type="dxa"/>
              <w:end w:w="100" w:type="dxa"/>
            </w:tcMar>
          </w:tcPr>
          <w:p>
            <w:pPr>
              <w:spacing w:after="0"/>
              <w:jc w:val="left"/>
            </w:pPr>
            <w:r>
              <w:rPr>
                <w:b/>
                <w:color w:val="FFFFFF"/>
                <w:sz w:val="15"/>
              </w:rPr>
              <w:t>Acceptance Criteria</w:t>
            </w:r>
          </w:p>
        </w:tc>
      </w:tr>
      <w:tr>
        <w:trPr>
          <w:cantSplit/>
        </w:trPr>
        <w:tc>
          <w:tcPr>
            <w:tcW w:type="dxa" w:w="2541"/>
            <w:tcMar>
              <w:top w:w="80" w:type="dxa"/>
              <w:start w:w="100" w:type="dxa"/>
              <w:bottom w:w="80" w:type="dxa"/>
              <w:end w:w="100" w:type="dxa"/>
            </w:tcMar>
            <w:vAlign w:val="top"/>
          </w:tcPr>
          <w:p>
            <w:pPr>
              <w:spacing w:after="0"/>
            </w:pPr>
            <w:r>
              <w:rPr>
                <w:sz w:val="15"/>
              </w:rPr>
              <w:t>NFR-01</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Mobile-first responsive layout.</w:t>
            </w:r>
          </w:p>
        </w:tc>
        <w:tc>
          <w:tcPr>
            <w:tcW w:type="dxa" w:w="2541"/>
            <w:tcMar>
              <w:top w:w="80" w:type="dxa"/>
              <w:start w:w="100" w:type="dxa"/>
              <w:bottom w:w="80" w:type="dxa"/>
              <w:end w:w="100" w:type="dxa"/>
            </w:tcMar>
            <w:vAlign w:val="top"/>
          </w:tcPr>
          <w:p>
            <w:pPr>
              <w:spacing w:after="0"/>
            </w:pPr>
            <w:r>
              <w:rPr>
                <w:sz w:val="15"/>
              </w:rPr>
              <w:t>Tidak ada horizontal scroll; CTA/form nyaman di layar kecil.</w:t>
            </w:r>
          </w:p>
        </w:tc>
      </w:tr>
      <w:tr>
        <w:trPr>
          <w:cantSplit/>
        </w:trPr>
        <w:tc>
          <w:tcPr>
            <w:tcW w:type="dxa" w:w="2541"/>
            <w:shd w:fill="F7F9FB"/>
            <w:tcMar>
              <w:top w:w="80" w:type="dxa"/>
              <w:start w:w="100" w:type="dxa"/>
              <w:bottom w:w="80" w:type="dxa"/>
              <w:end w:w="100" w:type="dxa"/>
            </w:tcMar>
            <w:vAlign w:val="top"/>
          </w:tcPr>
          <w:p>
            <w:pPr>
              <w:spacing w:after="0"/>
            </w:pPr>
            <w:r>
              <w:rPr>
                <w:sz w:val="15"/>
              </w:rPr>
              <w:t>NFR-02</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Semantic HTML dan keyboard accessibility.</w:t>
            </w:r>
          </w:p>
        </w:tc>
        <w:tc>
          <w:tcPr>
            <w:tcW w:type="dxa" w:w="2541"/>
            <w:shd w:fill="F7F9FB"/>
            <w:tcMar>
              <w:top w:w="80" w:type="dxa"/>
              <w:start w:w="100" w:type="dxa"/>
              <w:bottom w:w="80" w:type="dxa"/>
              <w:end w:w="100" w:type="dxa"/>
            </w:tcMar>
            <w:vAlign w:val="top"/>
          </w:tcPr>
          <w:p>
            <w:pPr>
              <w:spacing w:after="0"/>
            </w:pPr>
            <w:r>
              <w:rPr>
                <w:sz w:val="15"/>
              </w:rPr>
              <w:t>Navigasi, CTA, form, dan accordion dapat digunakan via keyboard.</w:t>
            </w:r>
          </w:p>
        </w:tc>
      </w:tr>
      <w:tr>
        <w:trPr>
          <w:cantSplit/>
        </w:trPr>
        <w:tc>
          <w:tcPr>
            <w:tcW w:type="dxa" w:w="2541"/>
            <w:tcMar>
              <w:top w:w="80" w:type="dxa"/>
              <w:start w:w="100" w:type="dxa"/>
              <w:bottom w:w="80" w:type="dxa"/>
              <w:end w:w="100" w:type="dxa"/>
            </w:tcMar>
            <w:vAlign w:val="top"/>
          </w:tcPr>
          <w:p>
            <w:pPr>
              <w:spacing w:after="0"/>
            </w:pPr>
            <w:r>
              <w:rPr>
                <w:sz w:val="15"/>
              </w:rPr>
              <w:t>NFR-03</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WCAG 2.2 AA sebagai target kualitas.</w:t>
            </w:r>
          </w:p>
        </w:tc>
        <w:tc>
          <w:tcPr>
            <w:tcW w:type="dxa" w:w="2541"/>
            <w:tcMar>
              <w:top w:w="80" w:type="dxa"/>
              <w:start w:w="100" w:type="dxa"/>
              <w:bottom w:w="80" w:type="dxa"/>
              <w:end w:w="100" w:type="dxa"/>
            </w:tcMar>
            <w:vAlign w:val="top"/>
          </w:tcPr>
          <w:p>
            <w:pPr>
              <w:spacing w:after="0"/>
            </w:pPr>
            <w:r>
              <w:rPr>
                <w:sz w:val="15"/>
              </w:rPr>
              <w:t>Kontras, label, focus state, alt text, reduced motion terpenuhi secara layak.</w:t>
            </w:r>
          </w:p>
        </w:tc>
      </w:tr>
      <w:tr>
        <w:trPr>
          <w:cantSplit/>
        </w:trPr>
        <w:tc>
          <w:tcPr>
            <w:tcW w:type="dxa" w:w="2541"/>
            <w:shd w:fill="F7F9FB"/>
            <w:tcMar>
              <w:top w:w="80" w:type="dxa"/>
              <w:start w:w="100" w:type="dxa"/>
              <w:bottom w:w="80" w:type="dxa"/>
              <w:end w:w="100" w:type="dxa"/>
            </w:tcMar>
            <w:vAlign w:val="top"/>
          </w:tcPr>
          <w:p>
            <w:pPr>
              <w:spacing w:after="0"/>
            </w:pPr>
            <w:r>
              <w:rPr>
                <w:sz w:val="15"/>
              </w:rPr>
              <w:t>NFR-04</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Performance cepat dan third-party script minimal.</w:t>
            </w:r>
          </w:p>
        </w:tc>
        <w:tc>
          <w:tcPr>
            <w:tcW w:type="dxa" w:w="2541"/>
            <w:shd w:fill="F7F9FB"/>
            <w:tcMar>
              <w:top w:w="80" w:type="dxa"/>
              <w:start w:w="100" w:type="dxa"/>
              <w:bottom w:w="80" w:type="dxa"/>
              <w:end w:w="100" w:type="dxa"/>
            </w:tcMar>
            <w:vAlign w:val="top"/>
          </w:tcPr>
          <w:p>
            <w:pPr>
              <w:spacing w:after="0"/>
            </w:pPr>
            <w:r>
              <w:rPr>
                <w:sz w:val="15"/>
              </w:rPr>
              <w:t>Hero tidak bergantung video; gambar responsif; media below-fold lazy-loaded.</w:t>
            </w:r>
          </w:p>
        </w:tc>
      </w:tr>
      <w:tr>
        <w:trPr>
          <w:cantSplit/>
        </w:trPr>
        <w:tc>
          <w:tcPr>
            <w:tcW w:type="dxa" w:w="2541"/>
            <w:tcMar>
              <w:top w:w="80" w:type="dxa"/>
              <w:start w:w="100" w:type="dxa"/>
              <w:bottom w:w="80" w:type="dxa"/>
              <w:end w:w="100" w:type="dxa"/>
            </w:tcMar>
            <w:vAlign w:val="top"/>
          </w:tcPr>
          <w:p>
            <w:pPr>
              <w:spacing w:after="0"/>
            </w:pPr>
            <w:r>
              <w:rPr>
                <w:sz w:val="15"/>
              </w:rPr>
              <w:t>NFR-05</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Target CWV: LCP &lt;=2.5s; INP &lt;=200ms; CLS &lt;=0.1.</w:t>
            </w:r>
          </w:p>
        </w:tc>
        <w:tc>
          <w:tcPr>
            <w:tcW w:type="dxa" w:w="2541"/>
            <w:tcMar>
              <w:top w:w="80" w:type="dxa"/>
              <w:start w:w="100" w:type="dxa"/>
              <w:bottom w:w="80" w:type="dxa"/>
              <w:end w:w="100" w:type="dxa"/>
            </w:tcMar>
            <w:vAlign w:val="top"/>
          </w:tcPr>
          <w:p>
            <w:pPr>
              <w:spacing w:after="0"/>
            </w:pPr>
            <w:r>
              <w:rPr>
                <w:sz w:val="15"/>
              </w:rPr>
              <w:t>Diuji pada build production secara wajar; bukan monitoring enterprise.</w:t>
            </w:r>
          </w:p>
        </w:tc>
      </w:tr>
      <w:tr>
        <w:trPr>
          <w:cantSplit/>
        </w:trPr>
        <w:tc>
          <w:tcPr>
            <w:tcW w:type="dxa" w:w="2541"/>
            <w:shd w:fill="F7F9FB"/>
            <w:tcMar>
              <w:top w:w="80" w:type="dxa"/>
              <w:start w:w="100" w:type="dxa"/>
              <w:bottom w:w="80" w:type="dxa"/>
              <w:end w:w="100" w:type="dxa"/>
            </w:tcMar>
            <w:vAlign w:val="top"/>
          </w:tcPr>
          <w:p>
            <w:pPr>
              <w:spacing w:after="0"/>
            </w:pPr>
            <w:r>
              <w:rPr>
                <w:sz w:val="15"/>
              </w:rPr>
              <w:t>NFR-06</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Security dasar.</w:t>
            </w:r>
          </w:p>
        </w:tc>
        <w:tc>
          <w:tcPr>
            <w:tcW w:type="dxa" w:w="2541"/>
            <w:shd w:fill="F7F9FB"/>
            <w:tcMar>
              <w:top w:w="80" w:type="dxa"/>
              <w:start w:w="100" w:type="dxa"/>
              <w:bottom w:w="80" w:type="dxa"/>
              <w:end w:w="100" w:type="dxa"/>
            </w:tcMar>
            <w:vAlign w:val="top"/>
          </w:tcPr>
          <w:p>
            <w:pPr>
              <w:spacing w:after="0"/>
            </w:pPr>
            <w:r>
              <w:rPr>
                <w:sz w:val="15"/>
              </w:rPr>
              <w:t>HTTPS; secret tidak di frontend; server-side validation bila backend digunakan.</w:t>
            </w:r>
          </w:p>
        </w:tc>
      </w:tr>
      <w:tr>
        <w:trPr>
          <w:cantSplit/>
        </w:trPr>
        <w:tc>
          <w:tcPr>
            <w:tcW w:type="dxa" w:w="2541"/>
            <w:tcMar>
              <w:top w:w="80" w:type="dxa"/>
              <w:start w:w="100" w:type="dxa"/>
              <w:bottom w:w="80" w:type="dxa"/>
              <w:end w:w="100" w:type="dxa"/>
            </w:tcMar>
            <w:vAlign w:val="top"/>
          </w:tcPr>
          <w:p>
            <w:pPr>
              <w:spacing w:after="0"/>
            </w:pPr>
            <w:r>
              <w:rPr>
                <w:sz w:val="15"/>
              </w:rPr>
              <w:t>NFR-07</w:t>
            </w:r>
          </w:p>
        </w:tc>
        <w:tc>
          <w:tcPr>
            <w:tcW w:type="dxa" w:w="2541"/>
            <w:tcMar>
              <w:top w:w="80" w:type="dxa"/>
              <w:start w:w="100" w:type="dxa"/>
              <w:bottom w:w="80" w:type="dxa"/>
              <w:end w:w="100" w:type="dxa"/>
            </w:tcMar>
            <w:vAlign w:val="top"/>
          </w:tcPr>
          <w:p>
            <w:pPr>
              <w:spacing w:after="0"/>
            </w:pPr>
            <w:r>
              <w:rPr>
                <w:sz w:val="15"/>
              </w:rPr>
              <w:t>P0</w:t>
            </w:r>
          </w:p>
        </w:tc>
        <w:tc>
          <w:tcPr>
            <w:tcW w:type="dxa" w:w="2541"/>
            <w:tcMar>
              <w:top w:w="80" w:type="dxa"/>
              <w:start w:w="100" w:type="dxa"/>
              <w:bottom w:w="80" w:type="dxa"/>
              <w:end w:w="100" w:type="dxa"/>
            </w:tcMar>
            <w:vAlign w:val="top"/>
          </w:tcPr>
          <w:p>
            <w:pPr>
              <w:spacing w:after="0"/>
            </w:pPr>
            <w:r>
              <w:rPr>
                <w:sz w:val="15"/>
              </w:rPr>
              <w:t>Data minimization.</w:t>
            </w:r>
          </w:p>
        </w:tc>
        <w:tc>
          <w:tcPr>
            <w:tcW w:type="dxa" w:w="2541"/>
            <w:tcMar>
              <w:top w:w="80" w:type="dxa"/>
              <w:start w:w="100" w:type="dxa"/>
              <w:bottom w:w="80" w:type="dxa"/>
              <w:end w:w="100" w:type="dxa"/>
            </w:tcMar>
            <w:vAlign w:val="top"/>
          </w:tcPr>
          <w:p>
            <w:pPr>
              <w:spacing w:after="0"/>
            </w:pPr>
            <w:r>
              <w:rPr>
                <w:sz w:val="15"/>
              </w:rPr>
              <w:t>PII tidak dimasukkan ke analytics atau URL.</w:t>
            </w:r>
          </w:p>
        </w:tc>
      </w:tr>
      <w:tr>
        <w:trPr>
          <w:cantSplit/>
        </w:trPr>
        <w:tc>
          <w:tcPr>
            <w:tcW w:type="dxa" w:w="2541"/>
            <w:shd w:fill="F7F9FB"/>
            <w:tcMar>
              <w:top w:w="80" w:type="dxa"/>
              <w:start w:w="100" w:type="dxa"/>
              <w:bottom w:w="80" w:type="dxa"/>
              <w:end w:w="100" w:type="dxa"/>
            </w:tcMar>
            <w:vAlign w:val="top"/>
          </w:tcPr>
          <w:p>
            <w:pPr>
              <w:spacing w:after="0"/>
            </w:pPr>
            <w:r>
              <w:rPr>
                <w:sz w:val="15"/>
              </w:rPr>
              <w:t>NFR-08</w:t>
            </w:r>
          </w:p>
        </w:tc>
        <w:tc>
          <w:tcPr>
            <w:tcW w:type="dxa" w:w="2541"/>
            <w:shd w:fill="F7F9FB"/>
            <w:tcMar>
              <w:top w:w="80" w:type="dxa"/>
              <w:start w:w="100" w:type="dxa"/>
              <w:bottom w:w="80" w:type="dxa"/>
              <w:end w:w="100" w:type="dxa"/>
            </w:tcMar>
            <w:vAlign w:val="top"/>
          </w:tcPr>
          <w:p>
            <w:pPr>
              <w:spacing w:after="0"/>
            </w:pPr>
            <w:r>
              <w:rPr>
                <w:sz w:val="15"/>
              </w:rPr>
              <w:t>P0</w:t>
            </w:r>
          </w:p>
        </w:tc>
        <w:tc>
          <w:tcPr>
            <w:tcW w:type="dxa" w:w="2541"/>
            <w:shd w:fill="F7F9FB"/>
            <w:tcMar>
              <w:top w:w="80" w:type="dxa"/>
              <w:start w:w="100" w:type="dxa"/>
              <w:bottom w:w="80" w:type="dxa"/>
              <w:end w:w="100" w:type="dxa"/>
            </w:tcMar>
            <w:vAlign w:val="top"/>
          </w:tcPr>
          <w:p>
            <w:pPr>
              <w:spacing w:after="0"/>
            </w:pPr>
            <w:r>
              <w:rPr>
                <w:sz w:val="15"/>
              </w:rPr>
              <w:t>Maintainable implementation.</w:t>
            </w:r>
          </w:p>
        </w:tc>
        <w:tc>
          <w:tcPr>
            <w:tcW w:type="dxa" w:w="2541"/>
            <w:shd w:fill="F7F9FB"/>
            <w:tcMar>
              <w:top w:w="80" w:type="dxa"/>
              <w:start w:w="100" w:type="dxa"/>
              <w:bottom w:w="80" w:type="dxa"/>
              <w:end w:w="100" w:type="dxa"/>
            </w:tcMar>
            <w:vAlign w:val="top"/>
          </w:tcPr>
          <w:p>
            <w:pPr>
              <w:spacing w:after="0"/>
            </w:pPr>
            <w:r>
              <w:rPr>
                <w:sz w:val="15"/>
              </w:rPr>
              <w:t>Komponen sederhana; konten mudah diubah tanpa arsitektur berlebihan.</w:t>
            </w:r>
          </w:p>
        </w:tc>
      </w:tr>
    </w:tbl>
    <w:p>
      <w:pPr>
        <w:pStyle w:val="Heading1"/>
      </w:pPr>
      <w:r>
        <w:t>13. Analytics MVP</w:t>
      </w:r>
    </w:p>
    <w:p>
      <w:r>
        <w:t>Analytics digunakan untuk memahami apakah halaman menjelaskan layanan dan mendorong inquiry, bukan untuk membangun full-funnel CRM pada MVP.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tcPr>
          <w:p>
            <w:pPr>
              <w:spacing w:after="0"/>
              <w:jc w:val="left"/>
            </w:pPr>
            <w:r>
              <w:rPr>
                <w:b/>
                <w:color w:val="FFFFFF"/>
                <w:sz w:val="16"/>
              </w:rPr>
              <w:t>Event</w:t>
            </w:r>
          </w:p>
        </w:tc>
        <w:tc>
          <w:tcPr>
            <w:tcW w:type="dxa" w:w="3389"/>
            <w:shd w:fill="17324D"/>
            <w:tcMar>
              <w:top w:w="80" w:type="dxa"/>
              <w:start w:w="100" w:type="dxa"/>
              <w:bottom w:w="80" w:type="dxa"/>
              <w:end w:w="100" w:type="dxa"/>
            </w:tcMar>
          </w:tcPr>
          <w:p>
            <w:pPr>
              <w:spacing w:after="0"/>
              <w:jc w:val="left"/>
            </w:pPr>
            <w:r>
              <w:rPr>
                <w:b/>
                <w:color w:val="FFFFFF"/>
                <w:sz w:val="16"/>
              </w:rPr>
              <w:t>Priority</w:t>
            </w:r>
          </w:p>
        </w:tc>
        <w:tc>
          <w:tcPr>
            <w:tcW w:type="dxa" w:w="3389"/>
            <w:shd w:fill="17324D"/>
            <w:tcMar>
              <w:top w:w="80" w:type="dxa"/>
              <w:start w:w="100" w:type="dxa"/>
              <w:bottom w:w="80" w:type="dxa"/>
              <w:end w:w="100" w:type="dxa"/>
            </w:tcMar>
          </w:tcPr>
          <w:p>
            <w:pPr>
              <w:spacing w:after="0"/>
              <w:jc w:val="left"/>
            </w:pPr>
            <w:r>
              <w:rPr>
                <w:b/>
                <w:color w:val="FFFFFF"/>
                <w:sz w:val="16"/>
              </w:rPr>
              <w:t>Catatan</w:t>
            </w:r>
          </w:p>
        </w:tc>
      </w:tr>
      <w:tr>
        <w:trPr>
          <w:cantSplit/>
        </w:trPr>
        <w:tc>
          <w:tcPr>
            <w:tcW w:type="dxa" w:w="3389"/>
            <w:tcMar>
              <w:top w:w="80" w:type="dxa"/>
              <w:start w:w="100" w:type="dxa"/>
              <w:bottom w:w="80" w:type="dxa"/>
              <w:end w:w="100" w:type="dxa"/>
            </w:tcMar>
            <w:vAlign w:val="top"/>
          </w:tcPr>
          <w:p>
            <w:pPr>
              <w:spacing w:after="0"/>
            </w:pPr>
            <w:r>
              <w:rPr>
                <w:sz w:val="16"/>
              </w:rPr>
              <w:t>page_view</w:t>
            </w:r>
          </w:p>
        </w:tc>
        <w:tc>
          <w:tcPr>
            <w:tcW w:type="dxa" w:w="3389"/>
            <w:tcMar>
              <w:top w:w="80" w:type="dxa"/>
              <w:start w:w="100" w:type="dxa"/>
              <w:bottom w:w="80" w:type="dxa"/>
              <w:end w:w="100" w:type="dxa"/>
            </w:tcMar>
            <w:vAlign w:val="top"/>
          </w:tcPr>
          <w:p>
            <w:pPr>
              <w:spacing w:after="0"/>
            </w:pPr>
            <w:r>
              <w:rPr>
                <w:sz w:val="16"/>
              </w:rPr>
              <w:t>P0</w:t>
            </w:r>
          </w:p>
        </w:tc>
        <w:tc>
          <w:tcPr>
            <w:tcW w:type="dxa" w:w="3389"/>
            <w:tcMar>
              <w:top w:w="80" w:type="dxa"/>
              <w:start w:w="100" w:type="dxa"/>
              <w:bottom w:w="80" w:type="dxa"/>
              <w:end w:w="100" w:type="dxa"/>
            </w:tcMar>
            <w:vAlign w:val="top"/>
          </w:tcPr>
          <w:p>
            <w:pPr>
              <w:spacing w:after="0"/>
            </w:pPr>
            <w:r>
              <w:rPr>
                <w:sz w:val="16"/>
              </w:rPr>
              <w:t>Traffic dasar dan source/UTM bila tersedia.</w:t>
            </w:r>
          </w:p>
        </w:tc>
      </w:tr>
      <w:tr>
        <w:trPr>
          <w:cantSplit/>
        </w:trPr>
        <w:tc>
          <w:tcPr>
            <w:tcW w:type="dxa" w:w="3389"/>
            <w:shd w:fill="F7F9FB"/>
            <w:tcMar>
              <w:top w:w="80" w:type="dxa"/>
              <w:start w:w="100" w:type="dxa"/>
              <w:bottom w:w="80" w:type="dxa"/>
              <w:end w:w="100" w:type="dxa"/>
            </w:tcMar>
            <w:vAlign w:val="top"/>
          </w:tcPr>
          <w:p>
            <w:pPr>
              <w:spacing w:after="0"/>
            </w:pPr>
            <w:r>
              <w:rPr>
                <w:sz w:val="16"/>
              </w:rPr>
              <w:t>primary_cta_click</w:t>
            </w:r>
          </w:p>
        </w:tc>
        <w:tc>
          <w:tcPr>
            <w:tcW w:type="dxa" w:w="3389"/>
            <w:shd w:fill="F7F9FB"/>
            <w:tcMar>
              <w:top w:w="80" w:type="dxa"/>
              <w:start w:w="100" w:type="dxa"/>
              <w:bottom w:w="80" w:type="dxa"/>
              <w:end w:w="100" w:type="dxa"/>
            </w:tcMar>
            <w:vAlign w:val="top"/>
          </w:tcPr>
          <w:p>
            <w:pPr>
              <w:spacing w:after="0"/>
            </w:pPr>
            <w:r>
              <w:rPr>
                <w:sz w:val="16"/>
              </w:rPr>
              <w:t>P0</w:t>
            </w:r>
          </w:p>
        </w:tc>
        <w:tc>
          <w:tcPr>
            <w:tcW w:type="dxa" w:w="3389"/>
            <w:shd w:fill="F7F9FB"/>
            <w:tcMar>
              <w:top w:w="80" w:type="dxa"/>
              <w:start w:w="100" w:type="dxa"/>
              <w:bottom w:w="80" w:type="dxa"/>
              <w:end w:w="100" w:type="dxa"/>
            </w:tcMar>
            <w:vAlign w:val="top"/>
          </w:tcPr>
          <w:p>
            <w:pPr>
              <w:spacing w:after="0"/>
            </w:pPr>
            <w:r>
              <w:rPr>
                <w:sz w:val="16"/>
              </w:rPr>
              <w:t>CTA utama.</w:t>
            </w:r>
          </w:p>
        </w:tc>
      </w:tr>
      <w:tr>
        <w:trPr>
          <w:cantSplit/>
        </w:trPr>
        <w:tc>
          <w:tcPr>
            <w:tcW w:type="dxa" w:w="3389"/>
            <w:tcMar>
              <w:top w:w="80" w:type="dxa"/>
              <w:start w:w="100" w:type="dxa"/>
              <w:bottom w:w="80" w:type="dxa"/>
              <w:end w:w="100" w:type="dxa"/>
            </w:tcMar>
            <w:vAlign w:val="top"/>
          </w:tcPr>
          <w:p>
            <w:pPr>
              <w:spacing w:after="0"/>
            </w:pPr>
            <w:r>
              <w:rPr>
                <w:sz w:val="16"/>
              </w:rPr>
              <w:t>service_cta_click</w:t>
            </w:r>
          </w:p>
        </w:tc>
        <w:tc>
          <w:tcPr>
            <w:tcW w:type="dxa" w:w="3389"/>
            <w:tcMar>
              <w:top w:w="80" w:type="dxa"/>
              <w:start w:w="100" w:type="dxa"/>
              <w:bottom w:w="80" w:type="dxa"/>
              <w:end w:w="100" w:type="dxa"/>
            </w:tcMar>
            <w:vAlign w:val="top"/>
          </w:tcPr>
          <w:p>
            <w:pPr>
              <w:spacing w:after="0"/>
            </w:pPr>
            <w:r>
              <w:rPr>
                <w:sz w:val="16"/>
              </w:rPr>
              <w:t>P0</w:t>
            </w:r>
          </w:p>
        </w:tc>
        <w:tc>
          <w:tcPr>
            <w:tcW w:type="dxa" w:w="3389"/>
            <w:tcMar>
              <w:top w:w="80" w:type="dxa"/>
              <w:start w:w="100" w:type="dxa"/>
              <w:bottom w:w="80" w:type="dxa"/>
              <w:end w:w="100" w:type="dxa"/>
            </w:tcMar>
            <w:vAlign w:val="top"/>
          </w:tcPr>
          <w:p>
            <w:pPr>
              <w:spacing w:after="0"/>
            </w:pPr>
            <w:r>
              <w:rPr>
                <w:sz w:val="16"/>
              </w:rPr>
              <w:t>Sertakan jenis layanan, tanpa PII.</w:t>
            </w:r>
          </w:p>
        </w:tc>
      </w:tr>
      <w:tr>
        <w:trPr>
          <w:cantSplit/>
        </w:trPr>
        <w:tc>
          <w:tcPr>
            <w:tcW w:type="dxa" w:w="3389"/>
            <w:shd w:fill="F7F9FB"/>
            <w:tcMar>
              <w:top w:w="80" w:type="dxa"/>
              <w:start w:w="100" w:type="dxa"/>
              <w:bottom w:w="80" w:type="dxa"/>
              <w:end w:w="100" w:type="dxa"/>
            </w:tcMar>
            <w:vAlign w:val="top"/>
          </w:tcPr>
          <w:p>
            <w:pPr>
              <w:spacing w:after="0"/>
            </w:pPr>
            <w:r>
              <w:rPr>
                <w:sz w:val="16"/>
              </w:rPr>
              <w:t>form_start</w:t>
            </w:r>
          </w:p>
        </w:tc>
        <w:tc>
          <w:tcPr>
            <w:tcW w:type="dxa" w:w="3389"/>
            <w:shd w:fill="F7F9FB"/>
            <w:tcMar>
              <w:top w:w="80" w:type="dxa"/>
              <w:start w:w="100" w:type="dxa"/>
              <w:bottom w:w="80" w:type="dxa"/>
              <w:end w:w="100" w:type="dxa"/>
            </w:tcMar>
            <w:vAlign w:val="top"/>
          </w:tcPr>
          <w:p>
            <w:pPr>
              <w:spacing w:after="0"/>
            </w:pPr>
            <w:r>
              <w:rPr>
                <w:sz w:val="16"/>
              </w:rPr>
              <w:t>P0</w:t>
            </w:r>
          </w:p>
        </w:tc>
        <w:tc>
          <w:tcPr>
            <w:tcW w:type="dxa" w:w="3389"/>
            <w:shd w:fill="F7F9FB"/>
            <w:tcMar>
              <w:top w:w="80" w:type="dxa"/>
              <w:start w:w="100" w:type="dxa"/>
              <w:bottom w:w="80" w:type="dxa"/>
              <w:end w:w="100" w:type="dxa"/>
            </w:tcMar>
            <w:vAlign w:val="top"/>
          </w:tcPr>
          <w:p>
            <w:pPr>
              <w:spacing w:after="0"/>
            </w:pPr>
            <w:r>
              <w:rPr>
                <w:sz w:val="16"/>
              </w:rPr>
              <w:t>Interaksi pertama pada form.</w:t>
            </w:r>
          </w:p>
        </w:tc>
      </w:tr>
      <w:tr>
        <w:trPr>
          <w:cantSplit/>
        </w:trPr>
        <w:tc>
          <w:tcPr>
            <w:tcW w:type="dxa" w:w="3389"/>
            <w:tcMar>
              <w:top w:w="80" w:type="dxa"/>
              <w:start w:w="100" w:type="dxa"/>
              <w:bottom w:w="80" w:type="dxa"/>
              <w:end w:w="100" w:type="dxa"/>
            </w:tcMar>
            <w:vAlign w:val="top"/>
          </w:tcPr>
          <w:p>
            <w:pPr>
              <w:spacing w:after="0"/>
            </w:pPr>
            <w:r>
              <w:rPr>
                <w:sz w:val="16"/>
              </w:rPr>
              <w:t>form_submit_success</w:t>
            </w:r>
          </w:p>
        </w:tc>
        <w:tc>
          <w:tcPr>
            <w:tcW w:type="dxa" w:w="3389"/>
            <w:tcMar>
              <w:top w:w="80" w:type="dxa"/>
              <w:start w:w="100" w:type="dxa"/>
              <w:bottom w:w="80" w:type="dxa"/>
              <w:end w:w="100" w:type="dxa"/>
            </w:tcMar>
            <w:vAlign w:val="top"/>
          </w:tcPr>
          <w:p>
            <w:pPr>
              <w:spacing w:after="0"/>
            </w:pPr>
            <w:r>
              <w:rPr>
                <w:sz w:val="16"/>
              </w:rPr>
              <w:t>P0</w:t>
            </w:r>
          </w:p>
        </w:tc>
        <w:tc>
          <w:tcPr>
            <w:tcW w:type="dxa" w:w="3389"/>
            <w:tcMar>
              <w:top w:w="80" w:type="dxa"/>
              <w:start w:w="100" w:type="dxa"/>
              <w:bottom w:w="80" w:type="dxa"/>
              <w:end w:w="100" w:type="dxa"/>
            </w:tcMar>
            <w:vAlign w:val="top"/>
          </w:tcPr>
          <w:p>
            <w:pPr>
              <w:spacing w:after="0"/>
            </w:pPr>
            <w:r>
              <w:rPr>
                <w:sz w:val="16"/>
              </w:rPr>
              <w:t>Submission berhasil diterima.</w:t>
            </w:r>
          </w:p>
        </w:tc>
      </w:tr>
      <w:tr>
        <w:trPr>
          <w:cantSplit/>
        </w:trPr>
        <w:tc>
          <w:tcPr>
            <w:tcW w:type="dxa" w:w="3389"/>
            <w:shd w:fill="F7F9FB"/>
            <w:tcMar>
              <w:top w:w="80" w:type="dxa"/>
              <w:start w:w="100" w:type="dxa"/>
              <w:bottom w:w="80" w:type="dxa"/>
              <w:end w:w="100" w:type="dxa"/>
            </w:tcMar>
            <w:vAlign w:val="top"/>
          </w:tcPr>
          <w:p>
            <w:pPr>
              <w:spacing w:after="0"/>
            </w:pPr>
            <w:r>
              <w:rPr>
                <w:sz w:val="16"/>
              </w:rPr>
              <w:t>form_submit_error</w:t>
            </w:r>
          </w:p>
        </w:tc>
        <w:tc>
          <w:tcPr>
            <w:tcW w:type="dxa" w:w="3389"/>
            <w:shd w:fill="F7F9FB"/>
            <w:tcMar>
              <w:top w:w="80" w:type="dxa"/>
              <w:start w:w="100" w:type="dxa"/>
              <w:bottom w:w="80" w:type="dxa"/>
              <w:end w:w="100" w:type="dxa"/>
            </w:tcMar>
            <w:vAlign w:val="top"/>
          </w:tcPr>
          <w:p>
            <w:pPr>
              <w:spacing w:after="0"/>
            </w:pPr>
            <w:r>
              <w:rPr>
                <w:sz w:val="16"/>
              </w:rPr>
              <w:t>P0</w:t>
            </w:r>
          </w:p>
        </w:tc>
        <w:tc>
          <w:tcPr>
            <w:tcW w:type="dxa" w:w="3389"/>
            <w:shd w:fill="F7F9FB"/>
            <w:tcMar>
              <w:top w:w="80" w:type="dxa"/>
              <w:start w:w="100" w:type="dxa"/>
              <w:bottom w:w="80" w:type="dxa"/>
              <w:end w:w="100" w:type="dxa"/>
            </w:tcMar>
            <w:vAlign w:val="top"/>
          </w:tcPr>
          <w:p>
            <w:pPr>
              <w:spacing w:after="0"/>
            </w:pPr>
            <w:r>
              <w:rPr>
                <w:sz w:val="16"/>
              </w:rPr>
              <w:t>Mengukur friction/error.</w:t>
            </w:r>
          </w:p>
        </w:tc>
      </w:tr>
      <w:tr>
        <w:trPr>
          <w:cantSplit/>
        </w:trPr>
        <w:tc>
          <w:tcPr>
            <w:tcW w:type="dxa" w:w="3389"/>
            <w:tcMar>
              <w:top w:w="80" w:type="dxa"/>
              <w:start w:w="100" w:type="dxa"/>
              <w:bottom w:w="80" w:type="dxa"/>
              <w:end w:w="100" w:type="dxa"/>
            </w:tcMar>
            <w:vAlign w:val="top"/>
          </w:tcPr>
          <w:p>
            <w:pPr>
              <w:spacing w:after="0"/>
            </w:pPr>
            <w:r>
              <w:rPr>
                <w:sz w:val="16"/>
              </w:rPr>
              <w:t>superprof_click</w:t>
            </w:r>
          </w:p>
        </w:tc>
        <w:tc>
          <w:tcPr>
            <w:tcW w:type="dxa" w:w="3389"/>
            <w:tcMar>
              <w:top w:w="80" w:type="dxa"/>
              <w:start w:w="100" w:type="dxa"/>
              <w:bottom w:w="80" w:type="dxa"/>
              <w:end w:w="100" w:type="dxa"/>
            </w:tcMar>
            <w:vAlign w:val="top"/>
          </w:tcPr>
          <w:p>
            <w:pPr>
              <w:spacing w:after="0"/>
            </w:pPr>
            <w:r>
              <w:rPr>
                <w:sz w:val="16"/>
              </w:rPr>
              <w:t>P0</w:t>
            </w:r>
          </w:p>
        </w:tc>
        <w:tc>
          <w:tcPr>
            <w:tcW w:type="dxa" w:w="3389"/>
            <w:tcMar>
              <w:top w:w="80" w:type="dxa"/>
              <w:start w:w="100" w:type="dxa"/>
              <w:bottom w:w="80" w:type="dxa"/>
              <w:end w:w="100" w:type="dxa"/>
            </w:tcMar>
            <w:vAlign w:val="top"/>
          </w:tcPr>
          <w:p>
            <w:pPr>
              <w:spacing w:after="0"/>
            </w:pPr>
            <w:r>
              <w:rPr>
                <w:sz w:val="16"/>
              </w:rPr>
              <w:t>External social proof/booking.</w:t>
            </w:r>
          </w:p>
        </w:tc>
      </w:tr>
      <w:tr>
        <w:trPr>
          <w:cantSplit/>
        </w:trPr>
        <w:tc>
          <w:tcPr>
            <w:tcW w:type="dxa" w:w="3389"/>
            <w:shd w:fill="F7F9FB"/>
            <w:tcMar>
              <w:top w:w="80" w:type="dxa"/>
              <w:start w:w="100" w:type="dxa"/>
              <w:bottom w:w="80" w:type="dxa"/>
              <w:end w:w="100" w:type="dxa"/>
            </w:tcMar>
            <w:vAlign w:val="top"/>
          </w:tcPr>
          <w:p>
            <w:pPr>
              <w:spacing w:after="0"/>
            </w:pPr>
            <w:r>
              <w:rPr>
                <w:sz w:val="16"/>
              </w:rPr>
              <w:t>email_click / whatsapp_click</w:t>
            </w:r>
          </w:p>
        </w:tc>
        <w:tc>
          <w:tcPr>
            <w:tcW w:type="dxa" w:w="3389"/>
            <w:shd w:fill="F7F9FB"/>
            <w:tcMar>
              <w:top w:w="80" w:type="dxa"/>
              <w:start w:w="100" w:type="dxa"/>
              <w:bottom w:w="80" w:type="dxa"/>
              <w:end w:w="100" w:type="dxa"/>
            </w:tcMar>
            <w:vAlign w:val="top"/>
          </w:tcPr>
          <w:p>
            <w:pPr>
              <w:spacing w:after="0"/>
            </w:pPr>
            <w:r>
              <w:rPr>
                <w:sz w:val="16"/>
              </w:rPr>
              <w:t>P0 bila link tersedia</w:t>
            </w:r>
          </w:p>
        </w:tc>
        <w:tc>
          <w:tcPr>
            <w:tcW w:type="dxa" w:w="3389"/>
            <w:shd w:fill="F7F9FB"/>
            <w:tcMar>
              <w:top w:w="80" w:type="dxa"/>
              <w:start w:w="100" w:type="dxa"/>
              <w:bottom w:w="80" w:type="dxa"/>
              <w:end w:w="100" w:type="dxa"/>
            </w:tcMar>
            <w:vAlign w:val="top"/>
          </w:tcPr>
          <w:p>
            <w:pPr>
              <w:spacing w:after="0"/>
            </w:pPr>
            <w:r>
              <w:rPr>
                <w:sz w:val="16"/>
              </w:rPr>
              <w:t>Jalur kontak alternatif.</w:t>
            </w:r>
          </w:p>
        </w:tc>
      </w:tr>
      <w:tr>
        <w:trPr>
          <w:cantSplit/>
        </w:trPr>
        <w:tc>
          <w:tcPr>
            <w:tcW w:type="dxa" w:w="3389"/>
            <w:tcMar>
              <w:top w:w="80" w:type="dxa"/>
              <w:start w:w="100" w:type="dxa"/>
              <w:bottom w:w="80" w:type="dxa"/>
              <w:end w:w="100" w:type="dxa"/>
            </w:tcMar>
            <w:vAlign w:val="top"/>
          </w:tcPr>
          <w:p>
            <w:pPr>
              <w:spacing w:after="0"/>
            </w:pPr>
            <w:r>
              <w:rPr>
                <w:sz w:val="16"/>
              </w:rPr>
              <w:t>case_study_interaction</w:t>
            </w:r>
          </w:p>
        </w:tc>
        <w:tc>
          <w:tcPr>
            <w:tcW w:type="dxa" w:w="3389"/>
            <w:tcMar>
              <w:top w:w="80" w:type="dxa"/>
              <w:start w:w="100" w:type="dxa"/>
              <w:bottom w:w="80" w:type="dxa"/>
              <w:end w:w="100" w:type="dxa"/>
            </w:tcMar>
            <w:vAlign w:val="top"/>
          </w:tcPr>
          <w:p>
            <w:pPr>
              <w:spacing w:after="0"/>
            </w:pPr>
            <w:r>
              <w:rPr>
                <w:sz w:val="16"/>
              </w:rPr>
              <w:t>Optional P0</w:t>
            </w:r>
          </w:p>
        </w:tc>
        <w:tc>
          <w:tcPr>
            <w:tcW w:type="dxa" w:w="3389"/>
            <w:tcMar>
              <w:top w:w="80" w:type="dxa"/>
              <w:start w:w="100" w:type="dxa"/>
              <w:bottom w:w="80" w:type="dxa"/>
              <w:end w:w="100" w:type="dxa"/>
            </w:tcMar>
            <w:vAlign w:val="top"/>
          </w:tcPr>
          <w:p>
            <w:pPr>
              <w:spacing w:after="0"/>
            </w:pPr>
            <w:r>
              <w:rPr>
                <w:sz w:val="16"/>
              </w:rPr>
              <w:t>Dipakai jika desain memang memiliki interaksi bermakna.</w:t>
            </w:r>
          </w:p>
        </w:tc>
      </w:tr>
    </w:tbl>
    <w:tbl>
      <w:tblPr>
        <w:tblW w:type="auto" w:w="0"/>
        <w:jc w:val="center"/>
        <w:tblLayout w:type="autofit"/>
        <w:tblLook w:firstColumn="1" w:firstRow="1" w:lastColumn="0" w:lastRow="0" w:noHBand="0" w:noVBand="1" w:val="04A0"/>
      </w:tblPr>
      <w:tblGrid>
        <w:gridCol w:w="10166"/>
      </w:tblGrid>
      <w:tr>
        <w:trPr>
          <w:cantSplit/>
        </w:trPr>
        <w:tc>
          <w:tcPr>
            <w:tcW w:type="dxa" w:w="10166"/>
            <w:shd w:fill="FFF5E8"/>
            <w:tcMar>
              <w:top w:w="100" w:type="dxa"/>
              <w:start w:w="140" w:type="dxa"/>
              <w:bottom w:w="100" w:type="dxa"/>
              <w:end w:w="140" w:type="dxa"/>
            </w:tcMar>
          </w:tcPr>
          <w:p>
            <w:pPr>
              <w:spacing w:after="40"/>
            </w:pPr>
            <w:r>
              <w:rPr>
                <w:b/>
                <w:color w:val="17324D"/>
              </w:rPr>
              <w:t>Larangan analytics</w:t>
            </w:r>
          </w:p>
          <w:p>
            <w:pPr>
              <w:spacing w:after="0"/>
            </w:pPr>
            <w:r>
              <w:t>Jangan kirim nama, email, WhatsApp, organisasi, isi pesan, atau PII lainnya ke analytics.</w:t>
            </w:r>
          </w:p>
        </w:tc>
      </w:tr>
    </w:tbl>
    <w:p>
      <w:pPr>
        <w:pStyle w:val="Heading1"/>
      </w:pPr>
      <w:r>
        <w:t>14. SEO &amp; Social Sharing</w:t>
      </w:r>
    </w:p>
    <w:p>
      <w:r>
        <w:t>MVP memprioritaskan branded search dan commercial relevance secara natural. Target utama: “Mohamad Arif Pramarta”, “Arif Pramarta”, serta relevansi dengan “konsultan statistika”, “analisis data”, “analisis kebijakan”, dan “workshop AI/data”. Hindari keyword stuffing.</w:t>
      </w:r>
    </w:p>
    <w:p>
      <w:pPr>
        <w:pStyle w:val="ListBullet"/>
        <w:spacing w:after="40"/>
      </w:pPr>
      <w:r>
        <w:t>Page title dan meta description</w:t>
      </w:r>
    </w:p>
    <w:p>
      <w:pPr>
        <w:pStyle w:val="ListBullet"/>
        <w:spacing w:after="40"/>
      </w:pPr>
      <w:r>
        <w:t>Canonical</w:t>
      </w:r>
    </w:p>
    <w:p>
      <w:pPr>
        <w:pStyle w:val="ListBullet"/>
        <w:spacing w:after="40"/>
      </w:pPr>
      <w:r>
        <w:t>Open Graph/social preview</w:t>
      </w:r>
    </w:p>
    <w:p>
      <w:pPr>
        <w:pStyle w:val="ListBullet"/>
        <w:spacing w:after="40"/>
      </w:pPr>
      <w:r>
        <w:t>Semantic heading hierarchy</w:t>
      </w:r>
    </w:p>
    <w:p>
      <w:pPr>
        <w:pStyle w:val="ListBullet"/>
        <w:spacing w:after="40"/>
      </w:pPr>
      <w:r>
        <w:t>Indexable HTML</w:t>
      </w:r>
    </w:p>
    <w:p>
      <w:pPr>
        <w:pStyle w:val="ListBullet"/>
        <w:spacing w:after="40"/>
      </w:pPr>
      <w:r>
        <w:t>robots.txt dan sitemap bila relevan</w:t>
      </w:r>
    </w:p>
    <w:p>
      <w:pPr>
        <w:pStyle w:val="ListBullet"/>
        <w:spacing w:after="40"/>
      </w:pPr>
      <w:r>
        <w:t>Person structured data sebagai entitas utama</w:t>
      </w:r>
    </w:p>
    <w:p>
      <w:r>
        <w:t>Dedicated SEO service pages seperti /konsultan-statistika, /workshop-ai, dan /kelas-statistika masuk P1 setelah terdapat bukti demand.</w:t>
      </w:r>
    </w:p>
    <w:p>
      <w:pPr>
        <w:pStyle w:val="Heading1"/>
      </w:pPr>
      <w:r>
        <w:t>15. Visual &amp; UX Direction</w:t>
      </w:r>
    </w:p>
    <w:p>
      <w:r>
        <w:t>Website harus terasa seperti independent senior analytical professional: kredibel, manusiawi, modern, dan tenang. Bukan startup SaaS, government portal, tutoring marketplace, atau agency template.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6"/>
              </w:rPr>
              <w:t>Area</w:t>
            </w:r>
          </w:p>
        </w:tc>
        <w:tc>
          <w:tcPr>
            <w:tcW w:type="dxa" w:w="5083"/>
            <w:shd w:fill="17324D"/>
            <w:tcMar>
              <w:top w:w="80" w:type="dxa"/>
              <w:start w:w="100" w:type="dxa"/>
              <w:bottom w:w="80" w:type="dxa"/>
              <w:end w:w="100" w:type="dxa"/>
            </w:tcMar>
          </w:tcPr>
          <w:p>
            <w:pPr>
              <w:spacing w:after="0"/>
              <w:jc w:val="left"/>
            </w:pPr>
            <w:r>
              <w:rPr>
                <w:b/>
                <w:color w:val="FFFFFF"/>
                <w:sz w:val="16"/>
              </w:rPr>
              <w:t>Direction</w:t>
            </w:r>
          </w:p>
        </w:tc>
      </w:tr>
      <w:tr>
        <w:trPr>
          <w:cantSplit/>
        </w:trPr>
        <w:tc>
          <w:tcPr>
            <w:tcW w:type="dxa" w:w="5083"/>
            <w:tcMar>
              <w:top w:w="80" w:type="dxa"/>
              <w:start w:w="100" w:type="dxa"/>
              <w:bottom w:w="80" w:type="dxa"/>
              <w:end w:w="100" w:type="dxa"/>
            </w:tcMar>
            <w:vAlign w:val="top"/>
          </w:tcPr>
          <w:p>
            <w:pPr>
              <w:spacing w:after="0"/>
            </w:pPr>
            <w:r>
              <w:rPr>
                <w:sz w:val="16"/>
              </w:rPr>
              <w:t>Warna</w:t>
            </w:r>
          </w:p>
        </w:tc>
        <w:tc>
          <w:tcPr>
            <w:tcW w:type="dxa" w:w="5083"/>
            <w:tcMar>
              <w:top w:w="80" w:type="dxa"/>
              <w:start w:w="100" w:type="dxa"/>
              <w:bottom w:w="80" w:type="dxa"/>
              <w:end w:w="100" w:type="dxa"/>
            </w:tcMar>
            <w:vAlign w:val="top"/>
          </w:tcPr>
          <w:p>
            <w:pPr>
              <w:spacing w:after="0"/>
            </w:pPr>
            <w:r>
              <w:rPr>
                <w:sz w:val="16"/>
              </w:rPr>
              <w:t>Light background; dominan putih; navy/dark blue sebagai primary; maksimal satu accent.</w:t>
            </w:r>
          </w:p>
        </w:tc>
      </w:tr>
      <w:tr>
        <w:trPr>
          <w:cantSplit/>
        </w:trPr>
        <w:tc>
          <w:tcPr>
            <w:tcW w:type="dxa" w:w="5083"/>
            <w:shd w:fill="F7F9FB"/>
            <w:tcMar>
              <w:top w:w="80" w:type="dxa"/>
              <w:start w:w="100" w:type="dxa"/>
              <w:bottom w:w="80" w:type="dxa"/>
              <w:end w:w="100" w:type="dxa"/>
            </w:tcMar>
            <w:vAlign w:val="top"/>
          </w:tcPr>
          <w:p>
            <w:pPr>
              <w:spacing w:after="0"/>
            </w:pPr>
            <w:r>
              <w:rPr>
                <w:sz w:val="16"/>
              </w:rPr>
              <w:t>Tipografi</w:t>
            </w:r>
          </w:p>
        </w:tc>
        <w:tc>
          <w:tcPr>
            <w:tcW w:type="dxa" w:w="5083"/>
            <w:shd w:fill="F7F9FB"/>
            <w:tcMar>
              <w:top w:w="80" w:type="dxa"/>
              <w:start w:w="100" w:type="dxa"/>
              <w:bottom w:w="80" w:type="dxa"/>
              <w:end w:w="100" w:type="dxa"/>
            </w:tcMar>
            <w:vAlign w:val="top"/>
          </w:tcPr>
          <w:p>
            <w:pPr>
              <w:spacing w:after="0"/>
            </w:pPr>
            <w:r>
              <w:rPr>
                <w:sz w:val="16"/>
              </w:rPr>
              <w:t>Sans-serif bersih dengan hierarchy kuat.</w:t>
            </w:r>
          </w:p>
        </w:tc>
      </w:tr>
      <w:tr>
        <w:trPr>
          <w:cantSplit/>
        </w:trPr>
        <w:tc>
          <w:tcPr>
            <w:tcW w:type="dxa" w:w="5083"/>
            <w:tcMar>
              <w:top w:w="80" w:type="dxa"/>
              <w:start w:w="100" w:type="dxa"/>
              <w:bottom w:w="80" w:type="dxa"/>
              <w:end w:w="100" w:type="dxa"/>
            </w:tcMar>
            <w:vAlign w:val="top"/>
          </w:tcPr>
          <w:p>
            <w:pPr>
              <w:spacing w:after="0"/>
            </w:pPr>
            <w:r>
              <w:rPr>
                <w:sz w:val="16"/>
              </w:rPr>
              <w:t>Layout</w:t>
            </w:r>
          </w:p>
        </w:tc>
        <w:tc>
          <w:tcPr>
            <w:tcW w:type="dxa" w:w="5083"/>
            <w:tcMar>
              <w:top w:w="80" w:type="dxa"/>
              <w:start w:w="100" w:type="dxa"/>
              <w:bottom w:w="80" w:type="dxa"/>
              <w:end w:w="100" w:type="dxa"/>
            </w:tcMar>
            <w:vAlign w:val="top"/>
          </w:tcPr>
          <w:p>
            <w:pPr>
              <w:spacing w:after="0"/>
            </w:pPr>
            <w:r>
              <w:rPr>
                <w:sz w:val="16"/>
              </w:rPr>
              <w:t>Generous whitespace; max content width sekitar 1100–1200px; mobile-first.</w:t>
            </w:r>
          </w:p>
        </w:tc>
      </w:tr>
      <w:tr>
        <w:trPr>
          <w:cantSplit/>
        </w:trPr>
        <w:tc>
          <w:tcPr>
            <w:tcW w:type="dxa" w:w="5083"/>
            <w:shd w:fill="F7F9FB"/>
            <w:tcMar>
              <w:top w:w="80" w:type="dxa"/>
              <w:start w:w="100" w:type="dxa"/>
              <w:bottom w:w="80" w:type="dxa"/>
              <w:end w:w="100" w:type="dxa"/>
            </w:tcMar>
            <w:vAlign w:val="top"/>
          </w:tcPr>
          <w:p>
            <w:pPr>
              <w:spacing w:after="0"/>
            </w:pPr>
            <w:r>
              <w:rPr>
                <w:sz w:val="16"/>
              </w:rPr>
              <w:t>Foto</w:t>
            </w:r>
          </w:p>
        </w:tc>
        <w:tc>
          <w:tcPr>
            <w:tcW w:type="dxa" w:w="5083"/>
            <w:shd w:fill="F7F9FB"/>
            <w:tcMar>
              <w:top w:w="80" w:type="dxa"/>
              <w:start w:w="100" w:type="dxa"/>
              <w:bottom w:w="80" w:type="dxa"/>
              <w:end w:w="100" w:type="dxa"/>
            </w:tcMar>
            <w:vAlign w:val="top"/>
          </w:tcPr>
          <w:p>
            <w:pPr>
              <w:spacing w:after="0"/>
            </w:pPr>
            <w:r>
              <w:rPr>
                <w:sz w:val="16"/>
              </w:rPr>
              <w:t>Authentic professional photography; hindari generic stock photo.</w:t>
            </w:r>
          </w:p>
        </w:tc>
      </w:tr>
      <w:tr>
        <w:trPr>
          <w:cantSplit/>
        </w:trPr>
        <w:tc>
          <w:tcPr>
            <w:tcW w:type="dxa" w:w="5083"/>
            <w:tcMar>
              <w:top w:w="80" w:type="dxa"/>
              <w:start w:w="100" w:type="dxa"/>
              <w:bottom w:w="80" w:type="dxa"/>
              <w:end w:w="100" w:type="dxa"/>
            </w:tcMar>
            <w:vAlign w:val="top"/>
          </w:tcPr>
          <w:p>
            <w:pPr>
              <w:spacing w:after="0"/>
            </w:pPr>
            <w:r>
              <w:rPr>
                <w:sz w:val="16"/>
              </w:rPr>
              <w:t>Komponen</w:t>
            </w:r>
          </w:p>
        </w:tc>
        <w:tc>
          <w:tcPr>
            <w:tcW w:type="dxa" w:w="5083"/>
            <w:tcMar>
              <w:top w:w="80" w:type="dxa"/>
              <w:start w:w="100" w:type="dxa"/>
              <w:bottom w:w="80" w:type="dxa"/>
              <w:end w:w="100" w:type="dxa"/>
            </w:tcMar>
            <w:vAlign w:val="top"/>
          </w:tcPr>
          <w:p>
            <w:pPr>
              <w:spacing w:after="0"/>
            </w:pPr>
            <w:r>
              <w:rPr>
                <w:sz w:val="16"/>
              </w:rPr>
              <w:t>Card/border secukupnya; shadow minimal; radius moderat; jangan semua informasi menjadi card.</w:t>
            </w:r>
          </w:p>
        </w:tc>
      </w:tr>
      <w:tr>
        <w:trPr>
          <w:cantSplit/>
        </w:trPr>
        <w:tc>
          <w:tcPr>
            <w:tcW w:type="dxa" w:w="5083"/>
            <w:shd w:fill="F7F9FB"/>
            <w:tcMar>
              <w:top w:w="80" w:type="dxa"/>
              <w:start w:w="100" w:type="dxa"/>
              <w:bottom w:w="80" w:type="dxa"/>
              <w:end w:w="100" w:type="dxa"/>
            </w:tcMar>
            <w:vAlign w:val="top"/>
          </w:tcPr>
          <w:p>
            <w:pPr>
              <w:spacing w:after="0"/>
            </w:pPr>
            <w:r>
              <w:rPr>
                <w:sz w:val="16"/>
              </w:rPr>
              <w:t>Visual evidence</w:t>
            </w:r>
          </w:p>
        </w:tc>
        <w:tc>
          <w:tcPr>
            <w:tcW w:type="dxa" w:w="5083"/>
            <w:shd w:fill="F7F9FB"/>
            <w:tcMar>
              <w:top w:w="80" w:type="dxa"/>
              <w:start w:w="100" w:type="dxa"/>
              <w:bottom w:w="80" w:type="dxa"/>
              <w:end w:w="100" w:type="dxa"/>
            </w:tcMar>
            <w:vAlign w:val="top"/>
          </w:tcPr>
          <w:p>
            <w:pPr>
              <w:spacing w:after="0"/>
            </w:pPr>
            <w:r>
              <w:rPr>
                <w:sz w:val="16"/>
              </w:rPr>
              <w:t>Dashboard/screenshot dipakai sebagai bukti, bukan dekorasi.</w:t>
            </w:r>
          </w:p>
        </w:tc>
      </w:tr>
      <w:tr>
        <w:trPr>
          <w:cantSplit/>
        </w:trPr>
        <w:tc>
          <w:tcPr>
            <w:tcW w:type="dxa" w:w="5083"/>
            <w:tcMar>
              <w:top w:w="80" w:type="dxa"/>
              <w:start w:w="100" w:type="dxa"/>
              <w:bottom w:w="80" w:type="dxa"/>
              <w:end w:w="100" w:type="dxa"/>
            </w:tcMar>
            <w:vAlign w:val="top"/>
          </w:tcPr>
          <w:p>
            <w:pPr>
              <w:spacing w:after="0"/>
            </w:pPr>
            <w:r>
              <w:rPr>
                <w:sz w:val="16"/>
              </w:rPr>
              <w:t>Case studies</w:t>
            </w:r>
          </w:p>
        </w:tc>
        <w:tc>
          <w:tcPr>
            <w:tcW w:type="dxa" w:w="5083"/>
            <w:tcMar>
              <w:top w:w="80" w:type="dxa"/>
              <w:start w:w="100" w:type="dxa"/>
              <w:bottom w:w="80" w:type="dxa"/>
              <w:end w:w="100" w:type="dxa"/>
            </w:tcMar>
            <w:vAlign w:val="top"/>
          </w:tcPr>
          <w:p>
            <w:pPr>
              <w:spacing w:after="0"/>
            </w:pPr>
            <w:r>
              <w:rPr>
                <w:sz w:val="16"/>
              </w:rPr>
              <w:t>Mendapat visual prominence tinggi.</w:t>
            </w:r>
          </w:p>
        </w:tc>
      </w:tr>
      <w:tr>
        <w:trPr>
          <w:cantSplit/>
        </w:trPr>
        <w:tc>
          <w:tcPr>
            <w:tcW w:type="dxa" w:w="5083"/>
            <w:shd w:fill="F7F9FB"/>
            <w:tcMar>
              <w:top w:w="80" w:type="dxa"/>
              <w:start w:w="100" w:type="dxa"/>
              <w:bottom w:w="80" w:type="dxa"/>
              <w:end w:w="100" w:type="dxa"/>
            </w:tcMar>
            <w:vAlign w:val="top"/>
          </w:tcPr>
          <w:p>
            <w:pPr>
              <w:spacing w:after="0"/>
            </w:pPr>
            <w:r>
              <w:rPr>
                <w:sz w:val="16"/>
              </w:rPr>
              <w:t>Motion</w:t>
            </w:r>
          </w:p>
        </w:tc>
        <w:tc>
          <w:tcPr>
            <w:tcW w:type="dxa" w:w="5083"/>
            <w:shd w:fill="F7F9FB"/>
            <w:tcMar>
              <w:top w:w="80" w:type="dxa"/>
              <w:start w:w="100" w:type="dxa"/>
              <w:bottom w:w="80" w:type="dxa"/>
              <w:end w:w="100" w:type="dxa"/>
            </w:tcMar>
            <w:vAlign w:val="top"/>
          </w:tcPr>
          <w:p>
            <w:pPr>
              <w:spacing w:after="0"/>
            </w:pPr>
            <w:r>
              <w:rPr>
                <w:sz w:val="16"/>
              </w:rPr>
              <w:t>Minimal; hormati reduced-motion preference.</w:t>
            </w:r>
          </w:p>
        </w:tc>
      </w:tr>
      <w:tr>
        <w:trPr>
          <w:cantSplit/>
        </w:trPr>
        <w:tc>
          <w:tcPr>
            <w:tcW w:type="dxa" w:w="5083"/>
            <w:tcMar>
              <w:top w:w="80" w:type="dxa"/>
              <w:start w:w="100" w:type="dxa"/>
              <w:bottom w:w="80" w:type="dxa"/>
              <w:end w:w="100" w:type="dxa"/>
            </w:tcMar>
            <w:vAlign w:val="top"/>
          </w:tcPr>
          <w:p>
            <w:pPr>
              <w:spacing w:after="0"/>
            </w:pPr>
            <w:r>
              <w:rPr>
                <w:sz w:val="16"/>
              </w:rPr>
              <w:t>Hindari</w:t>
            </w:r>
          </w:p>
        </w:tc>
        <w:tc>
          <w:tcPr>
            <w:tcW w:type="dxa" w:w="5083"/>
            <w:tcMar>
              <w:top w:w="80" w:type="dxa"/>
              <w:start w:w="100" w:type="dxa"/>
              <w:bottom w:w="80" w:type="dxa"/>
              <w:end w:w="100" w:type="dxa"/>
            </w:tcMar>
            <w:vAlign w:val="top"/>
          </w:tcPr>
          <w:p>
            <w:pPr>
              <w:spacing w:after="0"/>
            </w:pPr>
            <w:r>
              <w:rPr>
                <w:sz w:val="16"/>
              </w:rPr>
              <w:t>Gradient/glassmorphism/animasi dekoratif berlebihan dan visual SaaS generik.</w:t>
            </w:r>
          </w:p>
        </w:tc>
      </w:tr>
    </w:tbl>
    <w:p>
      <w:pPr>
        <w:pStyle w:val="Heading1"/>
      </w:pPr>
      <w:r>
        <w:t>16. Privacy, Security &amp; Brand Safety</w:t>
      </w:r>
    </w:p>
    <w:p>
      <w:pPr>
        <w:pStyle w:val="ListBullet"/>
        <w:spacing w:after="40"/>
      </w:pPr>
      <w:r>
        <w:t>Website adalah personal professional website dan tidak boleh menyiratkan endorsement dari institusi tempat bekerja, pemerintah, kampus, atau organisasi lain.</w:t>
      </w:r>
    </w:p>
    <w:p>
      <w:pPr>
        <w:pStyle w:val="ListBullet"/>
        <w:spacing w:after="40"/>
      </w:pPr>
      <w:r>
        <w:t>Nama institusi hanya digunakan sebagai konteks pengalaman jika aman dan relevan; logo tidak digunakan tanpa izin.</w:t>
      </w:r>
    </w:p>
    <w:p>
      <w:pPr>
        <w:pStyle w:val="ListBullet"/>
        <w:spacing w:after="40"/>
      </w:pPr>
      <w:r>
        <w:t>Jangan menampilkan dokumen internal, data responden, screenshot sensitif, atau informasi rahasia.</w:t>
      </w:r>
    </w:p>
    <w:p>
      <w:pPr>
        <w:pStyle w:val="ListBullet"/>
        <w:spacing w:after="40"/>
      </w:pPr>
      <w:r>
        <w:t>Form menggunakan data minimization; privacy notice tersedia dekat form.</w:t>
      </w:r>
    </w:p>
    <w:p>
      <w:pPr>
        <w:pStyle w:val="ListBullet"/>
        <w:spacing w:after="40"/>
      </w:pPr>
      <w:r>
        <w:t>Marketing consent, jika kelak digunakan, harus terpisah dan opsional.</w:t>
      </w:r>
    </w:p>
    <w:p>
      <w:pPr>
        <w:pStyle w:val="ListBullet"/>
        <w:spacing w:after="40"/>
      </w:pPr>
      <w:r>
        <w:t>Semua klaim, angka, testimonial, rating, client names, dan outcome harus diverifikasi sebelum publikasi.</w:t>
      </w:r>
    </w:p>
    <w:p>
      <w:pPr>
        <w:pStyle w:val="Heading1"/>
      </w:pPr>
      <w:r>
        <w:t>17. Scope Prioritization</w:t>
      </w:r>
    </w:p>
    <w:p>
      <w:pPr>
        <w:pStyle w:val="Heading2"/>
      </w:pPr>
      <w:r>
        <w:t>17.1 P0 — Launch Critical</w:t>
      </w:r>
    </w:p>
    <w:p>
      <w:pPr>
        <w:pStyle w:val="ListBullet"/>
        <w:spacing w:after="40"/>
      </w:pPr>
      <w:r>
        <w:t>Positioning, hero, hierarchy tiga layanan, selected expertise, bio, FAQ.</w:t>
      </w:r>
    </w:p>
    <w:p>
      <w:pPr>
        <w:pStyle w:val="ListBullet"/>
        <w:spacing w:after="40"/>
      </w:pPr>
      <w:r>
        <w:t>Tiga featured case studies atau proof blocks yang telah lolos verifikasi/clearance.</w:t>
      </w:r>
    </w:p>
    <w:p>
      <w:pPr>
        <w:pStyle w:val="ListBullet"/>
        <w:spacing w:after="40"/>
      </w:pPr>
      <w:r>
        <w:t>Primary CTA dan contextual CTA.</w:t>
      </w:r>
    </w:p>
    <w:p>
      <w:pPr>
        <w:pStyle w:val="ListBullet"/>
        <w:spacing w:after="40"/>
      </w:pPr>
      <w:r>
        <w:t>Inquiry form + validation + success/error + email fallback + basic spam protection.</w:t>
      </w:r>
    </w:p>
    <w:p>
      <w:pPr>
        <w:pStyle w:val="ListBullet"/>
        <w:spacing w:after="40"/>
      </w:pPr>
      <w:r>
        <w:t>Privacy notice dan brand/institutional safety copy bila diperlukan.</w:t>
      </w:r>
    </w:p>
    <w:p>
      <w:pPr>
        <w:pStyle w:val="ListBullet"/>
        <w:spacing w:after="40"/>
      </w:pPr>
      <w:r>
        <w:t>Responsive, mobile-first, accessibility dasar, performance baik.</w:t>
      </w:r>
    </w:p>
    <w:p>
      <w:pPr>
        <w:pStyle w:val="ListBullet"/>
        <w:spacing w:after="40"/>
      </w:pPr>
      <w:r>
        <w:t>Basic analytics dan source attribution.</w:t>
      </w:r>
    </w:p>
    <w:p>
      <w:pPr>
        <w:pStyle w:val="ListBullet"/>
        <w:spacing w:after="40"/>
      </w:pPr>
      <w:r>
        <w:t>Metadata SEO, indexability, dan social sharing.</w:t>
      </w:r>
    </w:p>
    <w:p>
      <w:pPr>
        <w:pStyle w:val="Heading2"/>
      </w:pPr>
      <w:r>
        <w:t>17.2 P1 — Post-launch</w:t>
      </w:r>
    </w:p>
    <w:p>
      <w:pPr>
        <w:pStyle w:val="ListBullet"/>
        <w:spacing w:after="40"/>
      </w:pPr>
      <w:r>
        <w:t>Dedicated service pages.</w:t>
      </w:r>
    </w:p>
    <w:p>
      <w:pPr>
        <w:pStyle w:val="ListBullet"/>
        <w:spacing w:after="40"/>
      </w:pPr>
      <w:r>
        <w:t>English version.</w:t>
      </w:r>
    </w:p>
    <w:p>
      <w:pPr>
        <w:pStyle w:val="ListBullet"/>
        <w:spacing w:after="40"/>
      </w:pPr>
      <w:r>
        <w:t>CMS kompleks atau blog/resource hub.</w:t>
      </w:r>
    </w:p>
    <w:p>
      <w:pPr>
        <w:pStyle w:val="ListBullet"/>
        <w:spacing w:after="40"/>
      </w:pPr>
      <w:r>
        <w:t>Newsletter.</w:t>
      </w:r>
    </w:p>
    <w:p>
      <w:pPr>
        <w:pStyle w:val="ListBullet"/>
        <w:spacing w:after="40"/>
      </w:pPr>
      <w:r>
        <w:t>Calendar/booking integration.</w:t>
      </w:r>
    </w:p>
    <w:p>
      <w:pPr>
        <w:pStyle w:val="ListBullet"/>
        <w:spacing w:after="40"/>
      </w:pPr>
      <w:r>
        <w:t>CRM integration dan sophisticated lead scoring.</w:t>
      </w:r>
    </w:p>
    <w:p>
      <w:pPr>
        <w:pStyle w:val="ListBullet"/>
        <w:spacing w:after="40"/>
      </w:pPr>
      <w:r>
        <w:t>Advanced analytics/funnel reconciliation.</w:t>
      </w:r>
    </w:p>
    <w:p>
      <w:pPr>
        <w:pStyle w:val="ListBullet"/>
        <w:spacing w:after="40"/>
      </w:pPr>
      <w:r>
        <w:t>Capability statement download.</w:t>
      </w:r>
    </w:p>
    <w:p>
      <w:pPr>
        <w:pStyle w:val="ListBullet"/>
        <w:spacing w:after="40"/>
      </w:pPr>
      <w:r>
        <w:t>Automated proposal.</w:t>
      </w:r>
    </w:p>
    <w:p>
      <w:pPr>
        <w:pStyle w:val="ListBullet"/>
        <w:spacing w:after="40"/>
      </w:pPr>
      <w:r>
        <w:t>Advanced personalization atau structured data tambahan.</w:t>
      </w:r>
    </w:p>
    <w:p>
      <w:pPr>
        <w:pStyle w:val="Heading1"/>
      </w:pPr>
      <w:r>
        <w:t>18. Acceptance Criteria MVP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6"/>
              </w:rPr>
              <w:t>Area</w:t>
            </w:r>
          </w:p>
        </w:tc>
        <w:tc>
          <w:tcPr>
            <w:tcW w:type="dxa" w:w="5083"/>
            <w:shd w:fill="17324D"/>
            <w:tcMar>
              <w:top w:w="80" w:type="dxa"/>
              <w:start w:w="100" w:type="dxa"/>
              <w:bottom w:w="80" w:type="dxa"/>
              <w:end w:w="100" w:type="dxa"/>
            </w:tcMar>
          </w:tcPr>
          <w:p>
            <w:pPr>
              <w:spacing w:after="0"/>
              <w:jc w:val="left"/>
            </w:pPr>
            <w:r>
              <w:rPr>
                <w:b/>
                <w:color w:val="FFFFFF"/>
                <w:sz w:val="16"/>
              </w:rPr>
              <w:t>Acceptance Criteria</w:t>
            </w:r>
          </w:p>
        </w:tc>
      </w:tr>
      <w:tr>
        <w:trPr>
          <w:cantSplit/>
        </w:trPr>
        <w:tc>
          <w:tcPr>
            <w:tcW w:type="dxa" w:w="5083"/>
            <w:tcMar>
              <w:top w:w="80" w:type="dxa"/>
              <w:start w:w="100" w:type="dxa"/>
              <w:bottom w:w="80" w:type="dxa"/>
              <w:end w:w="100" w:type="dxa"/>
            </w:tcMar>
            <w:vAlign w:val="top"/>
          </w:tcPr>
          <w:p>
            <w:pPr>
              <w:spacing w:after="0"/>
            </w:pPr>
            <w:r>
              <w:rPr>
                <w:sz w:val="16"/>
              </w:rPr>
              <w:t>Clarity</w:t>
            </w:r>
          </w:p>
        </w:tc>
        <w:tc>
          <w:tcPr>
            <w:tcW w:type="dxa" w:w="5083"/>
            <w:tcMar>
              <w:top w:w="80" w:type="dxa"/>
              <w:start w:w="100" w:type="dxa"/>
              <w:bottom w:w="80" w:type="dxa"/>
              <w:end w:w="100" w:type="dxa"/>
            </w:tcMar>
            <w:vAlign w:val="top"/>
          </w:tcPr>
          <w:p>
            <w:pPr>
              <w:spacing w:after="0"/>
            </w:pPr>
            <w:r>
              <w:rPr>
                <w:sz w:val="16"/>
              </w:rPr>
              <w:t>Pengunjung baru dapat mengidentifikasi profesi/layanan utama dari hero tanpa perlu scroll panjang.</w:t>
            </w:r>
          </w:p>
        </w:tc>
      </w:tr>
      <w:tr>
        <w:trPr>
          <w:cantSplit/>
        </w:trPr>
        <w:tc>
          <w:tcPr>
            <w:tcW w:type="dxa" w:w="5083"/>
            <w:shd w:fill="F7F9FB"/>
            <w:tcMar>
              <w:top w:w="80" w:type="dxa"/>
              <w:start w:w="100" w:type="dxa"/>
              <w:bottom w:w="80" w:type="dxa"/>
              <w:end w:w="100" w:type="dxa"/>
            </w:tcMar>
            <w:vAlign w:val="top"/>
          </w:tcPr>
          <w:p>
            <w:pPr>
              <w:spacing w:after="0"/>
            </w:pPr>
            <w:r>
              <w:rPr>
                <w:sz w:val="16"/>
              </w:rPr>
              <w:t>Hierarchy</w:t>
            </w:r>
          </w:p>
        </w:tc>
        <w:tc>
          <w:tcPr>
            <w:tcW w:type="dxa" w:w="5083"/>
            <w:shd w:fill="F7F9FB"/>
            <w:tcMar>
              <w:top w:w="80" w:type="dxa"/>
              <w:start w:w="100" w:type="dxa"/>
              <w:bottom w:w="80" w:type="dxa"/>
              <w:end w:w="100" w:type="dxa"/>
            </w:tcMar>
            <w:vAlign w:val="top"/>
          </w:tcPr>
          <w:p>
            <w:pPr>
              <w:spacing w:after="0"/>
            </w:pPr>
            <w:r>
              <w:rPr>
                <w:sz w:val="16"/>
              </w:rPr>
              <w:t>Konsultasi terlihat sebagai layanan utama; workshop secondary; mentoring tertiary.</w:t>
            </w:r>
          </w:p>
        </w:tc>
      </w:tr>
      <w:tr>
        <w:trPr>
          <w:cantSplit/>
        </w:trPr>
        <w:tc>
          <w:tcPr>
            <w:tcW w:type="dxa" w:w="5083"/>
            <w:tcMar>
              <w:top w:w="80" w:type="dxa"/>
              <w:start w:w="100" w:type="dxa"/>
              <w:bottom w:w="80" w:type="dxa"/>
              <w:end w:w="100" w:type="dxa"/>
            </w:tcMar>
            <w:vAlign w:val="top"/>
          </w:tcPr>
          <w:p>
            <w:pPr>
              <w:spacing w:after="0"/>
            </w:pPr>
            <w:r>
              <w:rPr>
                <w:sz w:val="16"/>
              </w:rPr>
              <w:t>Trust</w:t>
            </w:r>
          </w:p>
        </w:tc>
        <w:tc>
          <w:tcPr>
            <w:tcW w:type="dxa" w:w="5083"/>
            <w:tcMar>
              <w:top w:w="80" w:type="dxa"/>
              <w:start w:w="100" w:type="dxa"/>
              <w:bottom w:w="80" w:type="dxa"/>
              <w:end w:w="100" w:type="dxa"/>
            </w:tcMar>
            <w:vAlign w:val="top"/>
          </w:tcPr>
          <w:p>
            <w:pPr>
              <w:spacing w:after="0"/>
            </w:pPr>
            <w:r>
              <w:rPr>
                <w:sz w:val="16"/>
              </w:rPr>
              <w:t>Minimal 3 proof/case-study elements terverifikasi dan tidak mengandung klaim yang belum dapat dibuktikan.</w:t>
            </w:r>
          </w:p>
        </w:tc>
      </w:tr>
      <w:tr>
        <w:trPr>
          <w:cantSplit/>
        </w:trPr>
        <w:tc>
          <w:tcPr>
            <w:tcW w:type="dxa" w:w="5083"/>
            <w:shd w:fill="F7F9FB"/>
            <w:tcMar>
              <w:top w:w="80" w:type="dxa"/>
              <w:start w:w="100" w:type="dxa"/>
              <w:bottom w:w="80" w:type="dxa"/>
              <w:end w:w="100" w:type="dxa"/>
            </w:tcMar>
            <w:vAlign w:val="top"/>
          </w:tcPr>
          <w:p>
            <w:pPr>
              <w:spacing w:after="0"/>
            </w:pPr>
            <w:r>
              <w:rPr>
                <w:sz w:val="16"/>
              </w:rPr>
              <w:t>Conversion</w:t>
            </w:r>
          </w:p>
        </w:tc>
        <w:tc>
          <w:tcPr>
            <w:tcW w:type="dxa" w:w="5083"/>
            <w:shd w:fill="F7F9FB"/>
            <w:tcMar>
              <w:top w:w="80" w:type="dxa"/>
              <w:start w:w="100" w:type="dxa"/>
              <w:bottom w:w="80" w:type="dxa"/>
              <w:end w:w="100" w:type="dxa"/>
            </w:tcMar>
            <w:vAlign w:val="top"/>
          </w:tcPr>
          <w:p>
            <w:pPr>
              <w:spacing w:after="0"/>
            </w:pPr>
            <w:r>
              <w:rPr>
                <w:sz w:val="16"/>
              </w:rPr>
              <w:t>Semua CTA utama berfungsi dan funnel inquiry dapat diselesaikan di mobile maupun desktop.</w:t>
            </w:r>
          </w:p>
        </w:tc>
      </w:tr>
      <w:tr>
        <w:trPr>
          <w:cantSplit/>
        </w:trPr>
        <w:tc>
          <w:tcPr>
            <w:tcW w:type="dxa" w:w="5083"/>
            <w:tcMar>
              <w:top w:w="80" w:type="dxa"/>
              <w:start w:w="100" w:type="dxa"/>
              <w:bottom w:w="80" w:type="dxa"/>
              <w:end w:w="100" w:type="dxa"/>
            </w:tcMar>
            <w:vAlign w:val="top"/>
          </w:tcPr>
          <w:p>
            <w:pPr>
              <w:spacing w:after="0"/>
            </w:pPr>
            <w:r>
              <w:rPr>
                <w:sz w:val="16"/>
              </w:rPr>
              <w:t>Form reliability</w:t>
            </w:r>
          </w:p>
        </w:tc>
        <w:tc>
          <w:tcPr>
            <w:tcW w:type="dxa" w:w="5083"/>
            <w:tcMar>
              <w:top w:w="80" w:type="dxa"/>
              <w:start w:w="100" w:type="dxa"/>
              <w:bottom w:w="80" w:type="dxa"/>
              <w:end w:w="100" w:type="dxa"/>
            </w:tcMar>
            <w:vAlign w:val="top"/>
          </w:tcPr>
          <w:p>
            <w:pPr>
              <w:spacing w:after="0"/>
            </w:pPr>
            <w:r>
              <w:rPr>
                <w:sz w:val="16"/>
              </w:rPr>
              <w:t>Success hanya tampil setelah submission diterima; input preserved saat error.</w:t>
            </w:r>
          </w:p>
        </w:tc>
      </w:tr>
      <w:tr>
        <w:trPr>
          <w:cantSplit/>
        </w:trPr>
        <w:tc>
          <w:tcPr>
            <w:tcW w:type="dxa" w:w="5083"/>
            <w:shd w:fill="F7F9FB"/>
            <w:tcMar>
              <w:top w:w="80" w:type="dxa"/>
              <w:start w:w="100" w:type="dxa"/>
              <w:bottom w:w="80" w:type="dxa"/>
              <w:end w:w="100" w:type="dxa"/>
            </w:tcMar>
            <w:vAlign w:val="top"/>
          </w:tcPr>
          <w:p>
            <w:pPr>
              <w:spacing w:after="0"/>
            </w:pPr>
            <w:r>
              <w:rPr>
                <w:sz w:val="16"/>
              </w:rPr>
              <w:t>Accessibility</w:t>
            </w:r>
          </w:p>
        </w:tc>
        <w:tc>
          <w:tcPr>
            <w:tcW w:type="dxa" w:w="5083"/>
            <w:shd w:fill="F7F9FB"/>
            <w:tcMar>
              <w:top w:w="80" w:type="dxa"/>
              <w:start w:w="100" w:type="dxa"/>
              <w:bottom w:w="80" w:type="dxa"/>
              <w:end w:w="100" w:type="dxa"/>
            </w:tcMar>
            <w:vAlign w:val="top"/>
          </w:tcPr>
          <w:p>
            <w:pPr>
              <w:spacing w:after="0"/>
            </w:pPr>
            <w:r>
              <w:rPr>
                <w:sz w:val="16"/>
              </w:rPr>
              <w:t>Navigasi dan form dapat digunakan keyboard; label/error/focus state jelas.</w:t>
            </w:r>
          </w:p>
        </w:tc>
      </w:tr>
      <w:tr>
        <w:trPr>
          <w:cantSplit/>
        </w:trPr>
        <w:tc>
          <w:tcPr>
            <w:tcW w:type="dxa" w:w="5083"/>
            <w:tcMar>
              <w:top w:w="80" w:type="dxa"/>
              <w:start w:w="100" w:type="dxa"/>
              <w:bottom w:w="80" w:type="dxa"/>
              <w:end w:w="100" w:type="dxa"/>
            </w:tcMar>
            <w:vAlign w:val="top"/>
          </w:tcPr>
          <w:p>
            <w:pPr>
              <w:spacing w:after="0"/>
            </w:pPr>
            <w:r>
              <w:rPr>
                <w:sz w:val="16"/>
              </w:rPr>
              <w:t>Performance</w:t>
            </w:r>
          </w:p>
        </w:tc>
        <w:tc>
          <w:tcPr>
            <w:tcW w:type="dxa" w:w="5083"/>
            <w:tcMar>
              <w:top w:w="80" w:type="dxa"/>
              <w:start w:w="100" w:type="dxa"/>
              <w:bottom w:w="80" w:type="dxa"/>
              <w:end w:w="100" w:type="dxa"/>
            </w:tcMar>
            <w:vAlign w:val="top"/>
          </w:tcPr>
          <w:p>
            <w:pPr>
              <w:spacing w:after="0"/>
            </w:pPr>
            <w:r>
              <w:rPr>
                <w:sz w:val="16"/>
              </w:rPr>
              <w:t>Tidak ada aset/third-party script yang secara nyata membuat halaman lambat; CWV target diuji secara wajar.</w:t>
            </w:r>
          </w:p>
        </w:tc>
      </w:tr>
      <w:tr>
        <w:trPr>
          <w:cantSplit/>
        </w:trPr>
        <w:tc>
          <w:tcPr>
            <w:tcW w:type="dxa" w:w="5083"/>
            <w:shd w:fill="F7F9FB"/>
            <w:tcMar>
              <w:top w:w="80" w:type="dxa"/>
              <w:start w:w="100" w:type="dxa"/>
              <w:bottom w:w="80" w:type="dxa"/>
              <w:end w:w="100" w:type="dxa"/>
            </w:tcMar>
            <w:vAlign w:val="top"/>
          </w:tcPr>
          <w:p>
            <w:pPr>
              <w:spacing w:after="0"/>
            </w:pPr>
            <w:r>
              <w:rPr>
                <w:sz w:val="16"/>
              </w:rPr>
              <w:t>Privacy</w:t>
            </w:r>
          </w:p>
        </w:tc>
        <w:tc>
          <w:tcPr>
            <w:tcW w:type="dxa" w:w="5083"/>
            <w:shd w:fill="F7F9FB"/>
            <w:tcMar>
              <w:top w:w="80" w:type="dxa"/>
              <w:start w:w="100" w:type="dxa"/>
              <w:bottom w:w="80" w:type="dxa"/>
              <w:end w:w="100" w:type="dxa"/>
            </w:tcMar>
            <w:vAlign w:val="top"/>
          </w:tcPr>
          <w:p>
            <w:pPr>
              <w:spacing w:after="0"/>
            </w:pPr>
            <w:r>
              <w:rPr>
                <w:sz w:val="16"/>
              </w:rPr>
              <w:t>PII tidak masuk analytics/URL; privacy notice terlihat sebelum submit.</w:t>
            </w:r>
          </w:p>
        </w:tc>
      </w:tr>
      <w:tr>
        <w:trPr>
          <w:cantSplit/>
        </w:trPr>
        <w:tc>
          <w:tcPr>
            <w:tcW w:type="dxa" w:w="5083"/>
            <w:tcMar>
              <w:top w:w="80" w:type="dxa"/>
              <w:start w:w="100" w:type="dxa"/>
              <w:bottom w:w="80" w:type="dxa"/>
              <w:end w:w="100" w:type="dxa"/>
            </w:tcMar>
            <w:vAlign w:val="top"/>
          </w:tcPr>
          <w:p>
            <w:pPr>
              <w:spacing w:after="0"/>
            </w:pPr>
            <w:r>
              <w:rPr>
                <w:sz w:val="16"/>
              </w:rPr>
              <w:t>Brand safety</w:t>
            </w:r>
          </w:p>
        </w:tc>
        <w:tc>
          <w:tcPr>
            <w:tcW w:type="dxa" w:w="5083"/>
            <w:tcMar>
              <w:top w:w="80" w:type="dxa"/>
              <w:start w:w="100" w:type="dxa"/>
              <w:bottom w:w="80" w:type="dxa"/>
              <w:end w:w="100" w:type="dxa"/>
            </w:tcMar>
            <w:vAlign w:val="top"/>
          </w:tcPr>
          <w:p>
            <w:pPr>
              <w:spacing w:after="0"/>
            </w:pPr>
            <w:r>
              <w:rPr>
                <w:sz w:val="16"/>
              </w:rPr>
              <w:t>Tidak ada logo/endorsement/institutional claim yang belum disetujui.</w:t>
            </w:r>
          </w:p>
        </w:tc>
      </w:tr>
      <w:tr>
        <w:trPr>
          <w:cantSplit/>
        </w:trPr>
        <w:tc>
          <w:tcPr>
            <w:tcW w:type="dxa" w:w="5083"/>
            <w:shd w:fill="F7F9FB"/>
            <w:tcMar>
              <w:top w:w="80" w:type="dxa"/>
              <w:start w:w="100" w:type="dxa"/>
              <w:bottom w:w="80" w:type="dxa"/>
              <w:end w:w="100" w:type="dxa"/>
            </w:tcMar>
            <w:vAlign w:val="top"/>
          </w:tcPr>
          <w:p>
            <w:pPr>
              <w:spacing w:after="0"/>
            </w:pPr>
            <w:r>
              <w:rPr>
                <w:sz w:val="16"/>
              </w:rPr>
              <w:t>SEO</w:t>
            </w:r>
          </w:p>
        </w:tc>
        <w:tc>
          <w:tcPr>
            <w:tcW w:type="dxa" w:w="5083"/>
            <w:shd w:fill="F7F9FB"/>
            <w:tcMar>
              <w:top w:w="80" w:type="dxa"/>
              <w:start w:w="100" w:type="dxa"/>
              <w:bottom w:w="80" w:type="dxa"/>
              <w:end w:w="100" w:type="dxa"/>
            </w:tcMar>
            <w:vAlign w:val="top"/>
          </w:tcPr>
          <w:p>
            <w:pPr>
              <w:spacing w:after="0"/>
            </w:pPr>
            <w:r>
              <w:rPr>
                <w:sz w:val="16"/>
              </w:rPr>
              <w:t>Title/meta/OG/canonical/semantic headings terisi dan halaman indexable.</w:t>
            </w:r>
          </w:p>
        </w:tc>
      </w:tr>
    </w:tbl>
    <w:p>
      <w:pPr>
        <w:pStyle w:val="Heading1"/>
      </w:pPr>
      <w:r>
        <w:t>19. Open Decisions &amp; Dependencies</w:t>
      </w:r>
    </w:p>
    <w:p>
      <w:pPr>
        <w:pStyle w:val="Heading2"/>
      </w:pPr>
      <w:r>
        <w:t>19.1 Dibutuhkan sebelum build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tcPr>
          <w:p>
            <w:pPr>
              <w:spacing w:after="0"/>
              <w:jc w:val="left"/>
            </w:pPr>
            <w:r>
              <w:rPr>
                <w:b/>
                <w:color w:val="FFFFFF"/>
                <w:sz w:val="16"/>
              </w:rPr>
              <w:t>Decision</w:t>
            </w:r>
          </w:p>
        </w:tc>
        <w:tc>
          <w:tcPr>
            <w:tcW w:type="dxa" w:w="3389"/>
            <w:shd w:fill="17324D"/>
            <w:tcMar>
              <w:top w:w="80" w:type="dxa"/>
              <w:start w:w="100" w:type="dxa"/>
              <w:bottom w:w="80" w:type="dxa"/>
              <w:end w:w="100" w:type="dxa"/>
            </w:tcMar>
          </w:tcPr>
          <w:p>
            <w:pPr>
              <w:spacing w:after="0"/>
              <w:jc w:val="left"/>
            </w:pPr>
            <w:r>
              <w:rPr>
                <w:b/>
                <w:color w:val="FFFFFF"/>
                <w:sz w:val="16"/>
              </w:rPr>
              <w:t>Status</w:t>
            </w:r>
          </w:p>
        </w:tc>
        <w:tc>
          <w:tcPr>
            <w:tcW w:type="dxa" w:w="3389"/>
            <w:shd w:fill="17324D"/>
            <w:tcMar>
              <w:top w:w="80" w:type="dxa"/>
              <w:start w:w="100" w:type="dxa"/>
              <w:bottom w:w="80" w:type="dxa"/>
              <w:end w:w="100" w:type="dxa"/>
            </w:tcMar>
          </w:tcPr>
          <w:p>
            <w:pPr>
              <w:spacing w:after="0"/>
              <w:jc w:val="left"/>
            </w:pPr>
            <w:r>
              <w:rPr>
                <w:b/>
                <w:color w:val="FFFFFF"/>
                <w:sz w:val="16"/>
              </w:rPr>
              <w:t>Catatan</w:t>
            </w:r>
          </w:p>
        </w:tc>
      </w:tr>
      <w:tr>
        <w:trPr>
          <w:cantSplit/>
        </w:trPr>
        <w:tc>
          <w:tcPr>
            <w:tcW w:type="dxa" w:w="3389"/>
            <w:tcMar>
              <w:top w:w="80" w:type="dxa"/>
              <w:start w:w="100" w:type="dxa"/>
              <w:bottom w:w="80" w:type="dxa"/>
              <w:end w:w="100" w:type="dxa"/>
            </w:tcMar>
            <w:vAlign w:val="top"/>
          </w:tcPr>
          <w:p>
            <w:pPr>
              <w:spacing w:after="0"/>
            </w:pPr>
            <w:r>
              <w:rPr>
                <w:sz w:val="16"/>
              </w:rPr>
              <w:t>Preferred tech stack</w:t>
            </w:r>
          </w:p>
        </w:tc>
        <w:tc>
          <w:tcPr>
            <w:tcW w:type="dxa" w:w="3389"/>
            <w:tcMar>
              <w:top w:w="80" w:type="dxa"/>
              <w:start w:w="100" w:type="dxa"/>
              <w:bottom w:w="80" w:type="dxa"/>
              <w:end w:w="100" w:type="dxa"/>
            </w:tcMar>
            <w:vAlign w:val="top"/>
          </w:tcPr>
          <w:p>
            <w:pPr>
              <w:spacing w:after="0"/>
            </w:pPr>
            <w:r>
              <w:rPr>
                <w:sz w:val="16"/>
              </w:rPr>
              <w:t>TBD</w:t>
            </w:r>
          </w:p>
        </w:tc>
        <w:tc>
          <w:tcPr>
            <w:tcW w:type="dxa" w:w="3389"/>
            <w:tcMar>
              <w:top w:w="80" w:type="dxa"/>
              <w:start w:w="100" w:type="dxa"/>
              <w:bottom w:w="80" w:type="dxa"/>
              <w:end w:w="100" w:type="dxa"/>
            </w:tcMar>
            <w:vAlign w:val="top"/>
          </w:tcPr>
          <w:p>
            <w:pPr>
              <w:spacing w:after="0"/>
            </w:pPr>
            <w:r>
              <w:rPr>
                <w:sz w:val="16"/>
              </w:rPr>
              <w:t>Pilih stack sederhana dan maintainable.</w:t>
            </w:r>
          </w:p>
        </w:tc>
      </w:tr>
      <w:tr>
        <w:trPr>
          <w:cantSplit/>
        </w:trPr>
        <w:tc>
          <w:tcPr>
            <w:tcW w:type="dxa" w:w="3389"/>
            <w:shd w:fill="F7F9FB"/>
            <w:tcMar>
              <w:top w:w="80" w:type="dxa"/>
              <w:start w:w="100" w:type="dxa"/>
              <w:bottom w:w="80" w:type="dxa"/>
              <w:end w:w="100" w:type="dxa"/>
            </w:tcMar>
            <w:vAlign w:val="top"/>
          </w:tcPr>
          <w:p>
            <w:pPr>
              <w:spacing w:after="0"/>
            </w:pPr>
            <w:r>
              <w:rPr>
                <w:sz w:val="16"/>
              </w:rPr>
              <w:t>Form submission architecture</w:t>
            </w:r>
          </w:p>
        </w:tc>
        <w:tc>
          <w:tcPr>
            <w:tcW w:type="dxa" w:w="3389"/>
            <w:shd w:fill="F7F9FB"/>
            <w:tcMar>
              <w:top w:w="80" w:type="dxa"/>
              <w:start w:w="100" w:type="dxa"/>
              <w:bottom w:w="80" w:type="dxa"/>
              <w:end w:w="100" w:type="dxa"/>
            </w:tcMar>
            <w:vAlign w:val="top"/>
          </w:tcPr>
          <w:p>
            <w:pPr>
              <w:spacing w:after="0"/>
            </w:pPr>
            <w:r>
              <w:rPr>
                <w:sz w:val="16"/>
              </w:rPr>
              <w:t>TBD</w:t>
            </w:r>
          </w:p>
        </w:tc>
        <w:tc>
          <w:tcPr>
            <w:tcW w:type="dxa" w:w="3389"/>
            <w:shd w:fill="F7F9FB"/>
            <w:tcMar>
              <w:top w:w="80" w:type="dxa"/>
              <w:start w:w="100" w:type="dxa"/>
              <w:bottom w:w="80" w:type="dxa"/>
              <w:end w:w="100" w:type="dxa"/>
            </w:tcMar>
            <w:vAlign w:val="top"/>
          </w:tcPr>
          <w:p>
            <w:pPr>
              <w:spacing w:after="0"/>
            </w:pPr>
            <w:r>
              <w:rPr>
                <w:sz w:val="16"/>
              </w:rPr>
              <w:t>Tentukan endpoint/email service/backend yang menerima inquiry.</w:t>
            </w:r>
          </w:p>
        </w:tc>
      </w:tr>
      <w:tr>
        <w:trPr>
          <w:cantSplit/>
        </w:trPr>
        <w:tc>
          <w:tcPr>
            <w:tcW w:type="dxa" w:w="3389"/>
            <w:tcMar>
              <w:top w:w="80" w:type="dxa"/>
              <w:start w:w="100" w:type="dxa"/>
              <w:bottom w:w="80" w:type="dxa"/>
              <w:end w:w="100" w:type="dxa"/>
            </w:tcMar>
            <w:vAlign w:val="top"/>
          </w:tcPr>
          <w:p>
            <w:pPr>
              <w:spacing w:after="0"/>
            </w:pPr>
            <w:r>
              <w:rPr>
                <w:sz w:val="16"/>
              </w:rPr>
              <w:t>Analytics tool</w:t>
            </w:r>
          </w:p>
        </w:tc>
        <w:tc>
          <w:tcPr>
            <w:tcW w:type="dxa" w:w="3389"/>
            <w:tcMar>
              <w:top w:w="80" w:type="dxa"/>
              <w:start w:w="100" w:type="dxa"/>
              <w:bottom w:w="80" w:type="dxa"/>
              <w:end w:w="100" w:type="dxa"/>
            </w:tcMar>
            <w:vAlign w:val="top"/>
          </w:tcPr>
          <w:p>
            <w:pPr>
              <w:spacing w:after="0"/>
            </w:pPr>
            <w:r>
              <w:rPr>
                <w:sz w:val="16"/>
              </w:rPr>
              <w:t>TBD</w:t>
            </w:r>
          </w:p>
        </w:tc>
        <w:tc>
          <w:tcPr>
            <w:tcW w:type="dxa" w:w="3389"/>
            <w:tcMar>
              <w:top w:w="80" w:type="dxa"/>
              <w:start w:w="100" w:type="dxa"/>
              <w:bottom w:w="80" w:type="dxa"/>
              <w:end w:w="100" w:type="dxa"/>
            </w:tcMar>
            <w:vAlign w:val="top"/>
          </w:tcPr>
          <w:p>
            <w:pPr>
              <w:spacing w:after="0"/>
            </w:pPr>
            <w:r>
              <w:rPr>
                <w:sz w:val="16"/>
              </w:rPr>
              <w:t>Pilih yang memenuhi kebutuhan event dasar dan privacy.</w:t>
            </w:r>
          </w:p>
        </w:tc>
      </w:tr>
    </w:tbl>
    <w:p>
      <w:pPr>
        <w:pStyle w:val="Heading2"/>
      </w:pPr>
      <w:r>
        <w:t>19.2 Dibutuhkan sebelum public launch</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tcPr>
          <w:p>
            <w:pPr>
              <w:spacing w:after="0"/>
              <w:jc w:val="left"/>
            </w:pPr>
            <w:r>
              <w:rPr>
                <w:b/>
                <w:color w:val="FFFFFF"/>
                <w:sz w:val="16"/>
              </w:rPr>
              <w:t>Decision/asset</w:t>
            </w:r>
          </w:p>
        </w:tc>
        <w:tc>
          <w:tcPr>
            <w:tcW w:type="dxa" w:w="5083"/>
            <w:shd w:fill="17324D"/>
            <w:tcMar>
              <w:top w:w="80" w:type="dxa"/>
              <w:start w:w="100" w:type="dxa"/>
              <w:bottom w:w="80" w:type="dxa"/>
              <w:end w:w="100" w:type="dxa"/>
            </w:tcMar>
          </w:tcPr>
          <w:p>
            <w:pPr>
              <w:spacing w:after="0"/>
              <w:jc w:val="left"/>
            </w:pPr>
            <w:r>
              <w:rPr>
                <w:b/>
                <w:color w:val="FFFFFF"/>
                <w:sz w:val="16"/>
              </w:rPr>
              <w:t>Status</w:t>
            </w:r>
          </w:p>
        </w:tc>
      </w:tr>
      <w:tr>
        <w:trPr>
          <w:cantSplit/>
        </w:trPr>
        <w:tc>
          <w:tcPr>
            <w:tcW w:type="dxa" w:w="5083"/>
            <w:tcMar>
              <w:top w:w="80" w:type="dxa"/>
              <w:start w:w="100" w:type="dxa"/>
              <w:bottom w:w="80" w:type="dxa"/>
              <w:end w:w="100" w:type="dxa"/>
            </w:tcMar>
            <w:vAlign w:val="top"/>
          </w:tcPr>
          <w:p>
            <w:pPr>
              <w:spacing w:after="0"/>
            </w:pPr>
            <w:r>
              <w:rPr>
                <w:sz w:val="16"/>
              </w:rPr>
              <w:t>Final domain</w:t>
            </w:r>
          </w:p>
        </w:tc>
        <w:tc>
          <w:tcPr>
            <w:tcW w:type="dxa" w:w="5083"/>
            <w:tcMar>
              <w:top w:w="80" w:type="dxa"/>
              <w:start w:w="100" w:type="dxa"/>
              <w:bottom w:w="80" w:type="dxa"/>
              <w:end w:w="100" w:type="dxa"/>
            </w:tcMar>
            <w:vAlign w:val="top"/>
          </w:tcPr>
          <w:p>
            <w:pPr>
              <w:spacing w:after="0"/>
            </w:pPr>
            <w:r>
              <w:rPr>
                <w:sz w:val="16"/>
              </w:rPr>
              <w:t>TBD</w:t>
            </w:r>
          </w:p>
        </w:tc>
      </w:tr>
      <w:tr>
        <w:trPr>
          <w:cantSplit/>
        </w:trPr>
        <w:tc>
          <w:tcPr>
            <w:tcW w:type="dxa" w:w="5083"/>
            <w:shd w:fill="F7F9FB"/>
            <w:tcMar>
              <w:top w:w="80" w:type="dxa"/>
              <w:start w:w="100" w:type="dxa"/>
              <w:bottom w:w="80" w:type="dxa"/>
              <w:end w:w="100" w:type="dxa"/>
            </w:tcMar>
            <w:vAlign w:val="top"/>
          </w:tcPr>
          <w:p>
            <w:pPr>
              <w:spacing w:after="0"/>
            </w:pPr>
            <w:r>
              <w:rPr>
                <w:sz w:val="16"/>
              </w:rPr>
              <w:t>Public email</w:t>
            </w:r>
          </w:p>
        </w:tc>
        <w:tc>
          <w:tcPr>
            <w:tcW w:type="dxa" w:w="5083"/>
            <w:shd w:fill="F7F9FB"/>
            <w:tcMar>
              <w:top w:w="80" w:type="dxa"/>
              <w:start w:w="100" w:type="dxa"/>
              <w:bottom w:w="80" w:type="dxa"/>
              <w:end w:w="100" w:type="dxa"/>
            </w:tcMar>
            <w:vAlign w:val="top"/>
          </w:tcPr>
          <w:p>
            <w:pPr>
              <w:spacing w:after="0"/>
            </w:pPr>
            <w:r>
              <w:rPr>
                <w:sz w:val="16"/>
              </w:rPr>
              <w:t>TBD</w:t>
            </w:r>
          </w:p>
        </w:tc>
      </w:tr>
      <w:tr>
        <w:trPr>
          <w:cantSplit/>
        </w:trPr>
        <w:tc>
          <w:tcPr>
            <w:tcW w:type="dxa" w:w="5083"/>
            <w:tcMar>
              <w:top w:w="80" w:type="dxa"/>
              <w:start w:w="100" w:type="dxa"/>
              <w:bottom w:w="80" w:type="dxa"/>
              <w:end w:w="100" w:type="dxa"/>
            </w:tcMar>
            <w:vAlign w:val="top"/>
          </w:tcPr>
          <w:p>
            <w:pPr>
              <w:spacing w:after="0"/>
            </w:pPr>
            <w:r>
              <w:rPr>
                <w:sz w:val="16"/>
              </w:rPr>
              <w:t>Public WhatsApp jika digunakan</w:t>
            </w:r>
          </w:p>
        </w:tc>
        <w:tc>
          <w:tcPr>
            <w:tcW w:type="dxa" w:w="5083"/>
            <w:tcMar>
              <w:top w:w="80" w:type="dxa"/>
              <w:start w:w="100" w:type="dxa"/>
              <w:bottom w:w="80" w:type="dxa"/>
              <w:end w:w="100" w:type="dxa"/>
            </w:tcMar>
            <w:vAlign w:val="top"/>
          </w:tcPr>
          <w:p>
            <w:pPr>
              <w:spacing w:after="0"/>
            </w:pPr>
            <w:r>
              <w:rPr>
                <w:sz w:val="16"/>
              </w:rPr>
              <w:t>TBD</w:t>
            </w:r>
          </w:p>
        </w:tc>
      </w:tr>
      <w:tr>
        <w:trPr>
          <w:cantSplit/>
        </w:trPr>
        <w:tc>
          <w:tcPr>
            <w:tcW w:type="dxa" w:w="5083"/>
            <w:shd w:fill="F7F9FB"/>
            <w:tcMar>
              <w:top w:w="80" w:type="dxa"/>
              <w:start w:w="100" w:type="dxa"/>
              <w:bottom w:w="80" w:type="dxa"/>
              <w:end w:w="100" w:type="dxa"/>
            </w:tcMar>
            <w:vAlign w:val="top"/>
          </w:tcPr>
          <w:p>
            <w:pPr>
              <w:spacing w:after="0"/>
            </w:pPr>
            <w:r>
              <w:rPr>
                <w:sz w:val="16"/>
              </w:rPr>
              <w:t>Final professional photos</w:t>
            </w:r>
          </w:p>
        </w:tc>
        <w:tc>
          <w:tcPr>
            <w:tcW w:type="dxa" w:w="5083"/>
            <w:shd w:fill="F7F9FB"/>
            <w:tcMar>
              <w:top w:w="80" w:type="dxa"/>
              <w:start w:w="100" w:type="dxa"/>
              <w:bottom w:w="80" w:type="dxa"/>
              <w:end w:w="100" w:type="dxa"/>
            </w:tcMar>
            <w:vAlign w:val="top"/>
          </w:tcPr>
          <w:p>
            <w:pPr>
              <w:spacing w:after="0"/>
            </w:pPr>
            <w:r>
              <w:rPr>
                <w:sz w:val="16"/>
              </w:rPr>
              <w:t>TBD</w:t>
            </w:r>
          </w:p>
        </w:tc>
      </w:tr>
      <w:tr>
        <w:trPr>
          <w:cantSplit/>
        </w:trPr>
        <w:tc>
          <w:tcPr>
            <w:tcW w:type="dxa" w:w="5083"/>
            <w:tcMar>
              <w:top w:w="80" w:type="dxa"/>
              <w:start w:w="100" w:type="dxa"/>
              <w:bottom w:w="80" w:type="dxa"/>
              <w:end w:w="100" w:type="dxa"/>
            </w:tcMar>
            <w:vAlign w:val="top"/>
          </w:tcPr>
          <w:p>
            <w:pPr>
              <w:spacing w:after="0"/>
            </w:pPr>
            <w:r>
              <w:rPr>
                <w:sz w:val="16"/>
              </w:rPr>
              <w:t>Approved case-study artifacts/copy</w:t>
            </w:r>
          </w:p>
        </w:tc>
        <w:tc>
          <w:tcPr>
            <w:tcW w:type="dxa" w:w="5083"/>
            <w:tcMar>
              <w:top w:w="80" w:type="dxa"/>
              <w:start w:w="100" w:type="dxa"/>
              <w:bottom w:w="80" w:type="dxa"/>
              <w:end w:w="100" w:type="dxa"/>
            </w:tcMar>
            <w:vAlign w:val="top"/>
          </w:tcPr>
          <w:p>
            <w:pPr>
              <w:spacing w:after="0"/>
            </w:pPr>
            <w:r>
              <w:rPr>
                <w:sz w:val="16"/>
              </w:rPr>
              <w:t>TBD</w:t>
            </w:r>
          </w:p>
        </w:tc>
      </w:tr>
      <w:tr>
        <w:trPr>
          <w:cantSplit/>
        </w:trPr>
        <w:tc>
          <w:tcPr>
            <w:tcW w:type="dxa" w:w="5083"/>
            <w:shd w:fill="F7F9FB"/>
            <w:tcMar>
              <w:top w:w="80" w:type="dxa"/>
              <w:start w:w="100" w:type="dxa"/>
              <w:bottom w:w="80" w:type="dxa"/>
              <w:end w:w="100" w:type="dxa"/>
            </w:tcMar>
            <w:vAlign w:val="top"/>
          </w:tcPr>
          <w:p>
            <w:pPr>
              <w:spacing w:after="0"/>
            </w:pPr>
            <w:r>
              <w:rPr>
                <w:sz w:val="16"/>
              </w:rPr>
              <w:t>Verification seluruh angka/claim</w:t>
            </w:r>
          </w:p>
        </w:tc>
        <w:tc>
          <w:tcPr>
            <w:tcW w:type="dxa" w:w="5083"/>
            <w:shd w:fill="F7F9FB"/>
            <w:tcMar>
              <w:top w:w="80" w:type="dxa"/>
              <w:start w:w="100" w:type="dxa"/>
              <w:bottom w:w="80" w:type="dxa"/>
              <w:end w:w="100" w:type="dxa"/>
            </w:tcMar>
            <w:vAlign w:val="top"/>
          </w:tcPr>
          <w:p>
            <w:pPr>
              <w:spacing w:after="0"/>
            </w:pPr>
            <w:r>
              <w:rPr>
                <w:sz w:val="16"/>
              </w:rPr>
              <w:t>TBD</w:t>
            </w:r>
          </w:p>
        </w:tc>
      </w:tr>
      <w:tr>
        <w:trPr>
          <w:cantSplit/>
        </w:trPr>
        <w:tc>
          <w:tcPr>
            <w:tcW w:type="dxa" w:w="5083"/>
            <w:tcMar>
              <w:top w:w="80" w:type="dxa"/>
              <w:start w:w="100" w:type="dxa"/>
              <w:bottom w:w="80" w:type="dxa"/>
              <w:end w:w="100" w:type="dxa"/>
            </w:tcMar>
            <w:vAlign w:val="top"/>
          </w:tcPr>
          <w:p>
            <w:pPr>
              <w:spacing w:after="0"/>
            </w:pPr>
            <w:r>
              <w:rPr>
                <w:sz w:val="16"/>
              </w:rPr>
              <w:t>Testimonial permission jika digunakan</w:t>
            </w:r>
          </w:p>
        </w:tc>
        <w:tc>
          <w:tcPr>
            <w:tcW w:type="dxa" w:w="5083"/>
            <w:tcMar>
              <w:top w:w="80" w:type="dxa"/>
              <w:start w:w="100" w:type="dxa"/>
              <w:bottom w:w="80" w:type="dxa"/>
              <w:end w:w="100" w:type="dxa"/>
            </w:tcMar>
            <w:vAlign w:val="top"/>
          </w:tcPr>
          <w:p>
            <w:pPr>
              <w:spacing w:after="0"/>
            </w:pPr>
            <w:r>
              <w:rPr>
                <w:sz w:val="16"/>
              </w:rPr>
              <w:t>TBD</w:t>
            </w:r>
          </w:p>
        </w:tc>
      </w:tr>
      <w:tr>
        <w:trPr>
          <w:cantSplit/>
        </w:trPr>
        <w:tc>
          <w:tcPr>
            <w:tcW w:type="dxa" w:w="5083"/>
            <w:shd w:fill="F7F9FB"/>
            <w:tcMar>
              <w:top w:w="80" w:type="dxa"/>
              <w:start w:w="100" w:type="dxa"/>
              <w:bottom w:w="80" w:type="dxa"/>
              <w:end w:w="100" w:type="dxa"/>
            </w:tcMar>
            <w:vAlign w:val="top"/>
          </w:tcPr>
          <w:p>
            <w:pPr>
              <w:spacing w:after="0"/>
            </w:pPr>
            <w:r>
              <w:rPr>
                <w:sz w:val="16"/>
              </w:rPr>
              <w:t>Mentoring price jika ingin ditampilkan</w:t>
            </w:r>
          </w:p>
        </w:tc>
        <w:tc>
          <w:tcPr>
            <w:tcW w:type="dxa" w:w="5083"/>
            <w:shd w:fill="F7F9FB"/>
            <w:tcMar>
              <w:top w:w="80" w:type="dxa"/>
              <w:start w:w="100" w:type="dxa"/>
              <w:bottom w:w="80" w:type="dxa"/>
              <w:end w:w="100" w:type="dxa"/>
            </w:tcMar>
            <w:vAlign w:val="top"/>
          </w:tcPr>
          <w:p>
            <w:pPr>
              <w:spacing w:after="0"/>
            </w:pPr>
            <w:r>
              <w:rPr>
                <w:sz w:val="16"/>
              </w:rPr>
              <w:t>TBD</w:t>
            </w:r>
          </w:p>
        </w:tc>
      </w:tr>
      <w:tr>
        <w:trPr>
          <w:cantSplit/>
        </w:trPr>
        <w:tc>
          <w:tcPr>
            <w:tcW w:type="dxa" w:w="5083"/>
            <w:tcMar>
              <w:top w:w="80" w:type="dxa"/>
              <w:start w:w="100" w:type="dxa"/>
              <w:bottom w:w="80" w:type="dxa"/>
              <w:end w:w="100" w:type="dxa"/>
            </w:tcMar>
            <w:vAlign w:val="top"/>
          </w:tcPr>
          <w:p>
            <w:pPr>
              <w:spacing w:after="0"/>
            </w:pPr>
            <w:r>
              <w:rPr>
                <w:sz w:val="16"/>
              </w:rPr>
              <w:t>Privacy retention detail</w:t>
            </w:r>
          </w:p>
        </w:tc>
        <w:tc>
          <w:tcPr>
            <w:tcW w:type="dxa" w:w="5083"/>
            <w:tcMar>
              <w:top w:w="80" w:type="dxa"/>
              <w:start w:w="100" w:type="dxa"/>
              <w:bottom w:w="80" w:type="dxa"/>
              <w:end w:w="100" w:type="dxa"/>
            </w:tcMar>
            <w:vAlign w:val="top"/>
          </w:tcPr>
          <w:p>
            <w:pPr>
              <w:spacing w:after="0"/>
            </w:pPr>
            <w:r>
              <w:rPr>
                <w:sz w:val="16"/>
              </w:rPr>
              <w:t>TBD</w:t>
            </w:r>
          </w:p>
        </w:tc>
      </w:tr>
      <w:tr>
        <w:trPr>
          <w:cantSplit/>
        </w:trPr>
        <w:tc>
          <w:tcPr>
            <w:tcW w:type="dxa" w:w="5083"/>
            <w:shd w:fill="F7F9FB"/>
            <w:tcMar>
              <w:top w:w="80" w:type="dxa"/>
              <w:start w:w="100" w:type="dxa"/>
              <w:bottom w:w="80" w:type="dxa"/>
              <w:end w:w="100" w:type="dxa"/>
            </w:tcMar>
            <w:vAlign w:val="top"/>
          </w:tcPr>
          <w:p>
            <w:pPr>
              <w:spacing w:after="0"/>
            </w:pPr>
            <w:r>
              <w:rPr>
                <w:sz w:val="16"/>
              </w:rPr>
              <w:t>Hosting/deployment destination</w:t>
            </w:r>
          </w:p>
        </w:tc>
        <w:tc>
          <w:tcPr>
            <w:tcW w:type="dxa" w:w="5083"/>
            <w:shd w:fill="F7F9FB"/>
            <w:tcMar>
              <w:top w:w="80" w:type="dxa"/>
              <w:start w:w="100" w:type="dxa"/>
              <w:bottom w:w="80" w:type="dxa"/>
              <w:end w:w="100" w:type="dxa"/>
            </w:tcMar>
            <w:vAlign w:val="top"/>
          </w:tcPr>
          <w:p>
            <w:pPr>
              <w:spacing w:after="0"/>
            </w:pPr>
            <w:r>
              <w:rPr>
                <w:sz w:val="16"/>
              </w:rPr>
              <w:t>TBD</w:t>
            </w:r>
          </w:p>
        </w:tc>
      </w:tr>
    </w:tbl>
    <w:p>
      <w:pPr>
        <w:pStyle w:val="Heading1"/>
      </w:pPr>
      <w:r>
        <w:t>20. Recommended Build Sequence</w:t>
      </w:r>
    </w:p>
    <w:p>
      <w:pPr>
        <w:pStyle w:val="ListNumber"/>
        <w:spacing w:after="40"/>
      </w:pPr>
      <w:r>
        <w:t>Kunci positioning, hero, service hierarchy, dan CTA architecture.</w:t>
      </w:r>
    </w:p>
    <w:p>
      <w:pPr>
        <w:pStyle w:val="ListNumber"/>
        <w:spacing w:after="40"/>
      </w:pPr>
      <w:r>
        <w:t>Finalisasi content inventory: services, case studies, proof, bio, FAQ, assets.</w:t>
      </w:r>
    </w:p>
    <w:p>
      <w:pPr>
        <w:pStyle w:val="ListNumber"/>
        <w:spacing w:after="40"/>
      </w:pPr>
      <w:r>
        <w:t>Buat low-fidelity page structure dan mobile-first hierarchy.</w:t>
      </w:r>
    </w:p>
    <w:p>
      <w:pPr>
        <w:pStyle w:val="ListNumber"/>
        <w:spacing w:after="40"/>
      </w:pPr>
      <w:r>
        <w:t>Bangun design system ringan: typography, spacing, buttons, forms, colors.</w:t>
      </w:r>
    </w:p>
    <w:p>
      <w:pPr>
        <w:pStyle w:val="ListNumber"/>
        <w:spacing w:after="40"/>
      </w:pPr>
      <w:r>
        <w:t>Implement section utama dan contextual CTA.</w:t>
      </w:r>
    </w:p>
    <w:p>
      <w:pPr>
        <w:pStyle w:val="ListNumber"/>
        <w:spacing w:after="40"/>
      </w:pPr>
      <w:r>
        <w:t>Implement inquiry form, backend submission, validation, error/success, spam protection.</w:t>
      </w:r>
    </w:p>
    <w:p>
      <w:pPr>
        <w:pStyle w:val="ListNumber"/>
        <w:spacing w:after="40"/>
      </w:pPr>
      <w:r>
        <w:t>Tambahkan analytics, SEO/social metadata, privacy, dan external links.</w:t>
      </w:r>
    </w:p>
    <w:p>
      <w:pPr>
        <w:pStyle w:val="ListNumber"/>
        <w:spacing w:after="40"/>
      </w:pPr>
      <w:r>
        <w:t>Lakukan QA mobile/desktop, accessibility, performance, link, dan form submission.</w:t>
      </w:r>
    </w:p>
    <w:p>
      <w:pPr>
        <w:pStyle w:val="ListNumber"/>
        <w:spacing w:after="40"/>
      </w:pPr>
      <w:r>
        <w:t>Verifikasi claim/asset/brand safety lalu deploy public.</w:t>
      </w:r>
    </w:p>
    <w:p>
      <w:pPr>
        <w:pStyle w:val="Heading1"/>
      </w:pPr>
      <w:r>
        <w:t>21. Definition of Done</w:t>
      </w:r>
    </w:p>
    <w:p>
      <w:r>
        <w:t>MVP dianggap selesai ketika halaman sudah dapat dipublikasikan sebagai satu URL profesional yang menjelaskan positioning secara cepat, menunjukkan layanan dengan hierarchy yang benar, menyediakan proof yang terverifikasi, bekerja baik pada mobile/desktop, memiliki inquiry funnel yang dapat diandalkan, memenuhi baseline accessibility/privacy/security, serta dapat diukur melalui analytics sederhana tanpa over-engineering.</w:t>
      </w:r>
    </w:p>
    <w:p>
      <w:pPr>
        <w:pStyle w:val="Heading1"/>
      </w:pPr>
      <w:r>
        <w:t>22. Build Handoff</w:t>
      </w:r>
    </w:p>
    <w:p>
      <w:pPr>
        <w:pStyle w:val="ListNumber"/>
        <w:spacing w:after="40"/>
      </w:pPr>
      <w:r>
        <w:t>Bangun satu landing page profesional dengan konsultasi statistika &amp; analisis kebijakan sebagai primary service.</w:t>
      </w:r>
    </w:p>
    <w:p>
      <w:pPr>
        <w:pStyle w:val="ListNumber"/>
        <w:spacing w:after="40"/>
      </w:pPr>
      <w:r>
        <w:t>Jaga hierarchy: konsultasi &gt; workshop &gt; kelas &amp; mentoring pada copy, layout, dan CTA.</w:t>
      </w:r>
    </w:p>
    <w:p>
      <w:pPr>
        <w:pStyle w:val="ListNumber"/>
        <w:spacing w:after="40"/>
      </w:pPr>
      <w:r>
        <w:t>Hero harus menjelaskan jasa secara eksplisit dalam &lt;=10 detik; jangan mengandalkan tagline abstrak.</w:t>
      </w:r>
    </w:p>
    <w:p>
      <w:pPr>
        <w:pStyle w:val="ListNumber"/>
        <w:spacing w:after="40"/>
      </w:pPr>
      <w:r>
        <w:t>Case studies adalah bukti utama; jangan menggantinya dengan logo wall atau angka tanpa konteks.</w:t>
      </w:r>
    </w:p>
    <w:p>
      <w:pPr>
        <w:pStyle w:val="ListNumber"/>
        <w:spacing w:after="40"/>
      </w:pPr>
      <w:r>
        <w:t>Semua CTA masuk ke satu inquiry funnel; contextual CTA boleh preselect jenis layanan.</w:t>
      </w:r>
    </w:p>
    <w:p>
      <w:pPr>
        <w:pStyle w:val="ListNumber"/>
        <w:spacing w:after="40"/>
      </w:pPr>
      <w:r>
        <w:t>Form P0 harus sederhana, reliable, privacy-aware, dan tidak mengirim PII ke analytics.</w:t>
      </w:r>
    </w:p>
    <w:p>
      <w:pPr>
        <w:pStyle w:val="ListNumber"/>
        <w:spacing w:after="40"/>
      </w:pPr>
      <w:r>
        <w:t>Jangan mengarang harga, testimonial, client, outcome, nomor WA, domain, atau klaim institusional.</w:t>
      </w:r>
    </w:p>
    <w:p>
      <w:pPr>
        <w:pStyle w:val="ListNumber"/>
        <w:spacing w:after="40"/>
      </w:pPr>
      <w:r>
        <w:t>Gunakan desain light, restrained, professional, human; hindari aesthetic SaaS/government/tutoring marketplace.</w:t>
      </w:r>
    </w:p>
    <w:p>
      <w:pPr>
        <w:pStyle w:val="ListNumber"/>
        <w:spacing w:after="40"/>
      </w:pPr>
      <w:r>
        <w:t>Prioritaskan mobile, accessibility, speed, security dasar, dan maintainability.</w:t>
      </w:r>
    </w:p>
    <w:p>
      <w:pPr>
        <w:pStyle w:val="ListNumber"/>
        <w:spacing w:after="40"/>
      </w:pPr>
      <w:r>
        <w:t>Jangan membangun CMS/CRM/automation/analytics enterprise pada MVP; fitur tersebut P1 kecuali ada kebutuhan nyata.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5"/>
      </w:rPr>
      <w:t>Mohamad Arif Pramarta, S.Stat.  |  Product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6"/>
      </w:rPr>
      <w:t>PRD • Landing Page Jasa Profesional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315E8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2A7F7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