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8140" w14:textId="1619A03B" w:rsidR="002371CB" w:rsidRPr="006F5404" w:rsidRDefault="002371CB" w:rsidP="002371CB">
      <w:pP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</w:pPr>
      <w:r w:rsidRPr="006F5404">
        <w:rPr>
          <w:rFonts w:cstheme="minorHAnsi"/>
          <w:b/>
          <w:bCs/>
          <w:color w:val="202124"/>
          <w:spacing w:val="5"/>
          <w:sz w:val="24"/>
          <w:szCs w:val="24"/>
          <w:shd w:val="clear" w:color="auto" w:fill="FFFFFF"/>
        </w:rPr>
        <w:t>Project name:</w:t>
      </w:r>
      <w:r w:rsidRPr="006F5404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Global Series Analysis</w:t>
      </w:r>
      <w:r w:rsidRPr="006F5404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.</w:t>
      </w:r>
    </w:p>
    <w:p w14:paraId="0FA23943" w14:textId="77777777" w:rsidR="002371CB" w:rsidRPr="006F5404" w:rsidRDefault="002371CB" w:rsidP="002371CB">
      <w:pP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</w:pPr>
    </w:p>
    <w:p w14:paraId="5D7B7DFA" w14:textId="23177D49" w:rsidR="002371CB" w:rsidRPr="006F5404" w:rsidRDefault="002371CB" w:rsidP="002371CB">
      <w:pP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</w:pPr>
      <w:r w:rsidRPr="006F5404">
        <w:rPr>
          <w:rFonts w:cstheme="minorHAnsi"/>
          <w:b/>
          <w:bCs/>
          <w:color w:val="202124"/>
          <w:spacing w:val="5"/>
          <w:sz w:val="24"/>
          <w:szCs w:val="24"/>
          <w:shd w:val="clear" w:color="auto" w:fill="FFFFFF"/>
        </w:rPr>
        <w:t>Problem statement:</w:t>
      </w:r>
      <w:r>
        <w:rPr>
          <w:rFonts w:cstheme="minorHAnsi"/>
          <w:sz w:val="24"/>
          <w:szCs w:val="24"/>
          <w:shd w:val="clear" w:color="auto" w:fill="FFFFFF"/>
        </w:rPr>
        <w:t xml:space="preserve"> There are more than 100k entries with different countries and series</w:t>
      </w:r>
      <w:r w:rsidRPr="006F5404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Our goal is to analyze each series name with respect to countries and judge the trend and seasons from the time period of 2005 to 2019</w:t>
      </w:r>
    </w:p>
    <w:p w14:paraId="659CDA53" w14:textId="77777777" w:rsidR="002371CB" w:rsidRPr="006F5404" w:rsidRDefault="002371CB" w:rsidP="002371CB">
      <w:pP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</w:pPr>
    </w:p>
    <w:p w14:paraId="4D70A1AE" w14:textId="323A729C" w:rsidR="002371CB" w:rsidRPr="006F5404" w:rsidRDefault="002371CB" w:rsidP="002371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124"/>
          <w:spacing w:val="5"/>
          <w:shd w:val="clear" w:color="auto" w:fill="FFFFFF"/>
        </w:rPr>
      </w:pPr>
      <w:r w:rsidRPr="006F5404">
        <w:rPr>
          <w:rFonts w:asciiTheme="minorHAnsi" w:hAnsiTheme="minorHAnsi" w:cstheme="minorHAnsi"/>
          <w:color w:val="202124"/>
          <w:spacing w:val="5"/>
          <w:shd w:val="clear" w:color="auto" w:fill="FFFFFF"/>
        </w:rPr>
        <w:t xml:space="preserve"> </w:t>
      </w:r>
      <w:r w:rsidRPr="006F5404">
        <w:rPr>
          <w:rFonts w:asciiTheme="minorHAnsi" w:hAnsiTheme="minorHAnsi" w:cstheme="minorHAnsi"/>
          <w:b/>
          <w:bCs/>
          <w:color w:val="202124"/>
          <w:spacing w:val="5"/>
          <w:shd w:val="clear" w:color="auto" w:fill="FFFFFF"/>
        </w:rPr>
        <w:t>Solution statement:</w:t>
      </w:r>
      <w:r w:rsidRPr="006F5404">
        <w:rPr>
          <w:rFonts w:asciiTheme="minorHAnsi" w:hAnsiTheme="minorHAnsi" w:cstheme="minorHAnsi"/>
          <w:color w:val="202124"/>
          <w:spacing w:val="5"/>
          <w:shd w:val="clear" w:color="auto" w:fill="FFFFFF"/>
        </w:rPr>
        <w:t xml:space="preserve"> By visualizing and exploring this dataset, a useful information can be achieved for analysis purpose </w:t>
      </w:r>
      <w:r>
        <w:rPr>
          <w:rFonts w:asciiTheme="minorHAnsi" w:hAnsiTheme="minorHAnsi" w:cstheme="minorHAnsi"/>
          <w:color w:val="202124"/>
          <w:spacing w:val="5"/>
          <w:shd w:val="clear" w:color="auto" w:fill="FFFFFF"/>
        </w:rPr>
        <w:t>of each country to predict the future results of each consens</w:t>
      </w:r>
      <w:r w:rsidR="008778C3">
        <w:rPr>
          <w:rFonts w:asciiTheme="minorHAnsi" w:hAnsiTheme="minorHAnsi" w:cstheme="minorHAnsi"/>
          <w:color w:val="202124"/>
          <w:spacing w:val="5"/>
          <w:shd w:val="clear" w:color="auto" w:fill="FFFFFF"/>
        </w:rPr>
        <w:t>u</w:t>
      </w:r>
      <w:r>
        <w:rPr>
          <w:rFonts w:asciiTheme="minorHAnsi" w:hAnsiTheme="minorHAnsi" w:cstheme="minorHAnsi"/>
          <w:color w:val="202124"/>
          <w:spacing w:val="5"/>
          <w:shd w:val="clear" w:color="auto" w:fill="FFFFFF"/>
        </w:rPr>
        <w:t>s</w:t>
      </w:r>
      <w:r w:rsidRPr="006F5404">
        <w:rPr>
          <w:rFonts w:asciiTheme="minorHAnsi" w:hAnsiTheme="minorHAnsi" w:cstheme="minorHAnsi"/>
          <w:color w:val="202124"/>
          <w:spacing w:val="5"/>
          <w:shd w:val="clear" w:color="auto" w:fill="FFFFFF"/>
        </w:rPr>
        <w:t>.</w:t>
      </w:r>
    </w:p>
    <w:p w14:paraId="74F76FE4" w14:textId="77777777" w:rsidR="002371CB" w:rsidRPr="006F5404" w:rsidRDefault="002371CB" w:rsidP="002371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124"/>
          <w:spacing w:val="5"/>
          <w:shd w:val="clear" w:color="auto" w:fill="FFFFFF"/>
        </w:rPr>
      </w:pPr>
    </w:p>
    <w:p w14:paraId="538C7C4E" w14:textId="70E9144B" w:rsidR="002371CB" w:rsidRPr="006F5404" w:rsidRDefault="002371CB" w:rsidP="002371CB">
      <w:pPr>
        <w:pStyle w:val="NormalWeb"/>
        <w:shd w:val="clear" w:color="auto" w:fill="FFFFFF"/>
        <w:spacing w:before="240" w:after="0"/>
        <w:jc w:val="both"/>
        <w:rPr>
          <w:rFonts w:asciiTheme="minorHAnsi" w:hAnsiTheme="minorHAnsi" w:cstheme="minorHAnsi"/>
          <w:color w:val="202124"/>
          <w:spacing w:val="5"/>
          <w:shd w:val="clear" w:color="auto" w:fill="FFFFFF"/>
        </w:rPr>
      </w:pPr>
      <w:r w:rsidRPr="006F5404">
        <w:rPr>
          <w:rFonts w:asciiTheme="minorHAnsi" w:hAnsiTheme="minorHAnsi" w:cstheme="minorHAnsi"/>
          <w:b/>
          <w:bCs/>
          <w:color w:val="202124"/>
          <w:spacing w:val="5"/>
          <w:shd w:val="clear" w:color="auto" w:fill="FFFFFF"/>
        </w:rPr>
        <w:t>Technologies used:</w:t>
      </w:r>
      <w:r w:rsidRPr="006F5404">
        <w:rPr>
          <w:rFonts w:asciiTheme="minorHAnsi" w:hAnsiTheme="minorHAnsi" w:cstheme="minorHAnsi"/>
          <w:color w:val="202124"/>
          <w:spacing w:val="5"/>
          <w:shd w:val="clear" w:color="auto" w:fill="FFFFFF"/>
        </w:rPr>
        <w:t xml:space="preserve"> Different techniques and </w:t>
      </w:r>
      <w:r>
        <w:rPr>
          <w:rFonts w:asciiTheme="minorHAnsi" w:hAnsiTheme="minorHAnsi" w:cstheme="minorHAnsi"/>
          <w:color w:val="202124"/>
          <w:spacing w:val="5"/>
          <w:shd w:val="clear" w:color="auto" w:fill="FFFFFF"/>
        </w:rPr>
        <w:t xml:space="preserve">methods are used including label encoding, missing value handling, outliers detection and removal, comparison of each series with different country, the variation of values of each series in a country with respect to years. </w:t>
      </w:r>
    </w:p>
    <w:p w14:paraId="4F89AD8D" w14:textId="77777777" w:rsidR="002371CB" w:rsidRPr="006F5404" w:rsidRDefault="002371CB" w:rsidP="002371CB">
      <w:pPr>
        <w:pStyle w:val="NormalWeb"/>
        <w:shd w:val="clear" w:color="auto" w:fill="FFFFFF"/>
        <w:spacing w:before="240" w:after="0"/>
        <w:jc w:val="both"/>
        <w:rPr>
          <w:rFonts w:asciiTheme="minorHAnsi" w:hAnsiTheme="minorHAnsi" w:cstheme="minorHAnsi"/>
          <w:color w:val="000000"/>
        </w:rPr>
      </w:pPr>
    </w:p>
    <w:p w14:paraId="6FD3E5AB" w14:textId="2A7FDEC6" w:rsidR="002371CB" w:rsidRPr="006F5404" w:rsidRDefault="002371CB" w:rsidP="002371CB">
      <w:pPr>
        <w:rPr>
          <w:rFonts w:cstheme="minorHAnsi"/>
          <w:sz w:val="24"/>
          <w:szCs w:val="24"/>
        </w:rPr>
      </w:pPr>
      <w:r w:rsidRPr="006F5404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</w:t>
      </w:r>
      <w:r w:rsidRPr="006F5404">
        <w:rPr>
          <w:rFonts w:cstheme="minorHAnsi"/>
          <w:b/>
          <w:bCs/>
          <w:color w:val="202124"/>
          <w:spacing w:val="5"/>
          <w:sz w:val="24"/>
          <w:szCs w:val="24"/>
          <w:shd w:val="clear" w:color="auto" w:fill="FFFFFF"/>
        </w:rPr>
        <w:t>Results achieved:</w:t>
      </w:r>
      <w:r w:rsidRPr="006F5404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different results are achieved and few of them are </w:t>
      </w:r>
      <w:proofErr w:type="spellStart"/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Agola</w:t>
      </w:r>
      <w:proofErr w:type="spellEnd"/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, Antigua and </w:t>
      </w:r>
      <w:proofErr w:type="spellStart"/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Barduda</w:t>
      </w:r>
      <w:proofErr w:type="spellEnd"/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, Argentina , Armenia , </w:t>
      </w:r>
      <w:proofErr w:type="spellStart"/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Austrailia</w:t>
      </w:r>
      <w:proofErr w:type="spellEnd"/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, Austria, Azerbaijan</w:t>
      </w:r>
      <w: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bahamas</w:t>
      </w:r>
      <w:proofErr w:type="spellEnd"/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and Bangladesh have no 0s in their entries = &gt; A woman can be head of household in the same way as a man</w:t>
      </w:r>
      <w: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, and </w:t>
      </w:r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Adjusted net enrollment rate, primary, female (% of primary school age children)</w:t>
      </w:r>
      <w: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=&gt;</w:t>
      </w:r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It can be seen that Armenia has a steady increase, however Azerbaijan reached the peak of around</w:t>
      </w:r>
      <w: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 xml:space="preserve"> </w:t>
      </w:r>
      <w:r w:rsidRPr="002371CB"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98% in 2016</w:t>
      </w:r>
      <w:r>
        <w:rPr>
          <w:rFonts w:cstheme="minorHAnsi"/>
          <w:color w:val="202124"/>
          <w:spacing w:val="5"/>
          <w:sz w:val="24"/>
          <w:szCs w:val="24"/>
          <w:shd w:val="clear" w:color="auto" w:fill="FFFFFF"/>
        </w:rPr>
        <w:t>.</w:t>
      </w:r>
    </w:p>
    <w:p w14:paraId="2F1EBD18" w14:textId="77777777" w:rsidR="002371CB" w:rsidRPr="006F5404" w:rsidRDefault="002371CB" w:rsidP="002371CB">
      <w:pPr>
        <w:rPr>
          <w:rFonts w:cstheme="minorHAnsi"/>
          <w:sz w:val="24"/>
          <w:szCs w:val="24"/>
        </w:rPr>
      </w:pPr>
    </w:p>
    <w:p w14:paraId="494911D1" w14:textId="77777777" w:rsidR="002371CB" w:rsidRPr="006F5404" w:rsidRDefault="002371CB" w:rsidP="002371CB">
      <w:pPr>
        <w:rPr>
          <w:rFonts w:cstheme="minorHAnsi"/>
          <w:sz w:val="24"/>
          <w:szCs w:val="24"/>
        </w:rPr>
      </w:pPr>
    </w:p>
    <w:p w14:paraId="4637F9BE" w14:textId="77777777" w:rsidR="00C23D16" w:rsidRDefault="00C23D16"/>
    <w:sectPr w:rsidR="00C2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B"/>
    <w:rsid w:val="002371CB"/>
    <w:rsid w:val="008778C3"/>
    <w:rsid w:val="00C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2D73"/>
  <w15:chartTrackingRefBased/>
  <w15:docId w15:val="{B8788741-5BAC-413B-A024-3D729715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Rumaisa Mansoor</dc:creator>
  <cp:keywords/>
  <dc:description/>
  <cp:lastModifiedBy>Rumaisa Mansoor</cp:lastModifiedBy>
  <cp:revision>2</cp:revision>
  <dcterms:created xsi:type="dcterms:W3CDTF">2020-10-30T20:44:00Z</dcterms:created>
  <dcterms:modified xsi:type="dcterms:W3CDTF">2020-10-30T20:53:00Z</dcterms:modified>
</cp:coreProperties>
</file>