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88" w:rsidRDefault="00B753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970"/>
        <w:gridCol w:w="4788"/>
      </w:tblGrid>
      <w:tr w:rsidR="00B75388">
        <w:trPr>
          <w:trHeight w:val="1560"/>
        </w:trPr>
        <w:tc>
          <w:tcPr>
            <w:tcW w:w="4788" w:type="dxa"/>
            <w:gridSpan w:val="2"/>
          </w:tcPr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MARRIENA MAZUMDER</w:t>
            </w:r>
          </w:p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1302,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Migsun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Green Mansion,</w:t>
            </w:r>
          </w:p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Greater Noida, UP</w:t>
            </w:r>
          </w:p>
          <w:p w:rsidR="00B75388" w:rsidRDefault="008F31AB">
            <w:pPr>
              <w:ind w:left="0" w:hanging="2"/>
            </w:pPr>
            <w:r>
              <w:t>Mo – 08800741858</w:t>
            </w:r>
          </w:p>
        </w:tc>
        <w:tc>
          <w:tcPr>
            <w:tcW w:w="4788" w:type="dxa"/>
          </w:tcPr>
          <w:p w:rsidR="00B75388" w:rsidRDefault="008F31AB">
            <w:pPr>
              <w:ind w:left="0" w:hanging="2"/>
            </w:pPr>
            <w:r>
              <w:t>E-Mail – marriena.ghosh@gmail.com</w:t>
            </w:r>
          </w:p>
        </w:tc>
      </w:tr>
      <w:tr w:rsidR="00B75388">
        <w:tc>
          <w:tcPr>
            <w:tcW w:w="9576" w:type="dxa"/>
            <w:gridSpan w:val="3"/>
          </w:tcPr>
          <w:p w:rsidR="00B75388" w:rsidRDefault="008F31AB">
            <w:pPr>
              <w:pBdr>
                <w:top w:val="nil"/>
                <w:left w:val="nil"/>
                <w:bottom w:val="single" w:sz="4" w:space="9" w:color="000000"/>
                <w:right w:val="nil"/>
                <w:between w:val="nil"/>
              </w:pBdr>
              <w:tabs>
                <w:tab w:val="left" w:pos="-180"/>
              </w:tabs>
              <w:spacing w:after="440" w:line="240" w:lineRule="auto"/>
              <w:ind w:left="2" w:hanging="4"/>
              <w:rPr>
                <w:rFonts w:ascii="Arial Black" w:eastAsia="Arial Black" w:hAnsi="Arial Black" w:cs="Arial Black"/>
                <w:sz w:val="42"/>
                <w:szCs w:val="4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40"/>
                <w:szCs w:val="40"/>
              </w:rPr>
              <w:t>MARRIENA MAZUMDER</w:t>
            </w:r>
            <w:r>
              <w:rPr>
                <w:rFonts w:ascii="Bookman Old Style" w:eastAsia="Bookman Old Style" w:hAnsi="Bookman Old Style" w:cs="Bookman Old Style"/>
                <w:sz w:val="40"/>
                <w:szCs w:val="40"/>
              </w:rPr>
              <w:t xml:space="preserve"> - </w:t>
            </w: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Visual Artist</w:t>
            </w:r>
          </w:p>
        </w:tc>
      </w:tr>
      <w:tr w:rsidR="00B75388">
        <w:tc>
          <w:tcPr>
            <w:tcW w:w="1818" w:type="dxa"/>
          </w:tcPr>
          <w:p w:rsidR="00B75388" w:rsidRDefault="008F31AB">
            <w:pPr>
              <w:spacing w:after="280"/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Objective</w:t>
            </w:r>
          </w:p>
          <w:p w:rsidR="00B75388" w:rsidRDefault="00B75388">
            <w:pPr>
              <w:ind w:left="0" w:hanging="2"/>
            </w:pPr>
          </w:p>
        </w:tc>
        <w:tc>
          <w:tcPr>
            <w:tcW w:w="7758" w:type="dxa"/>
            <w:gridSpan w:val="2"/>
          </w:tcPr>
          <w:p w:rsidR="00B75388" w:rsidRDefault="008F31AB">
            <w:pPr>
              <w:ind w:left="0" w:hanging="2"/>
            </w:pPr>
            <w:r>
              <w:t>I have 3 years of related work experience, as well as a portfolio of varied accomplishments, including referenced articles, exhibitions, and academic achievements. Possess a strong sense of artistry and forward-thinking that is consistently displayed across all art pieces.</w:t>
            </w:r>
          </w:p>
          <w:p w:rsidR="00B75388" w:rsidRDefault="00B75388">
            <w:pPr>
              <w:ind w:left="0" w:hanging="2"/>
            </w:pPr>
          </w:p>
        </w:tc>
      </w:tr>
      <w:tr w:rsidR="00B75388">
        <w:tc>
          <w:tcPr>
            <w:tcW w:w="1818" w:type="dxa"/>
          </w:tcPr>
          <w:p w:rsidR="00B75388" w:rsidRDefault="008F31AB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Area of Interest</w:t>
            </w:r>
          </w:p>
        </w:tc>
        <w:tc>
          <w:tcPr>
            <w:tcW w:w="7758" w:type="dxa"/>
            <w:gridSpan w:val="2"/>
          </w:tcPr>
          <w:p w:rsidR="00B75388" w:rsidRDefault="003E5042" w:rsidP="003E5042">
            <w:pPr>
              <w:ind w:left="0" w:hanging="2"/>
            </w:pPr>
            <w:r>
              <w:t xml:space="preserve">Assistant Professor, </w:t>
            </w:r>
            <w:r w:rsidR="008F31AB">
              <w:t>Teaching art</w:t>
            </w:r>
            <w:r>
              <w:t xml:space="preserve"> and craft </w:t>
            </w:r>
            <w:r w:rsidR="008F31AB">
              <w:t>etc.</w:t>
            </w:r>
          </w:p>
        </w:tc>
      </w:tr>
      <w:tr w:rsidR="00B75388">
        <w:tc>
          <w:tcPr>
            <w:tcW w:w="1818" w:type="dxa"/>
          </w:tcPr>
          <w:p w:rsidR="00B75388" w:rsidRDefault="00B75388">
            <w:pPr>
              <w:spacing w:after="280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B75388" w:rsidRDefault="008F31AB">
            <w:pPr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Qualification</w:t>
            </w:r>
          </w:p>
        </w:tc>
        <w:tc>
          <w:tcPr>
            <w:tcW w:w="7758" w:type="dxa"/>
            <w:gridSpan w:val="2"/>
          </w:tcPr>
          <w:p w:rsidR="00B75388" w:rsidRDefault="00B75388">
            <w:pPr>
              <w:spacing w:after="280"/>
              <w:ind w:left="0" w:hanging="2"/>
            </w:pPr>
          </w:p>
          <w:tbl>
            <w:tblPr>
              <w:tblStyle w:val="a0"/>
              <w:tblW w:w="74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97"/>
              <w:gridCol w:w="992"/>
              <w:gridCol w:w="1536"/>
              <w:gridCol w:w="1524"/>
              <w:gridCol w:w="1488"/>
            </w:tblGrid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b/>
                    </w:rPr>
                    <w:t>Examination passed: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b/>
                    </w:rPr>
                    <w:t>Year of passing: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b/>
                    </w:rPr>
                    <w:t>Council / Board: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b/>
                    </w:rPr>
                    <w:t>Institute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b/>
                    </w:rPr>
                    <w:t>Percentage marks/Grade point:</w:t>
                  </w:r>
                </w:p>
              </w:tc>
            </w:tr>
            <w:tr w:rsidR="003E5042" w:rsidTr="003E5042">
              <w:tc>
                <w:tcPr>
                  <w:tcW w:w="1897" w:type="dxa"/>
                </w:tcPr>
                <w:p w:rsidR="003E5042" w:rsidRPr="003E5042" w:rsidRDefault="003E5042" w:rsidP="003E5042">
                  <w:pPr>
                    <w:ind w:left="0" w:hanging="2"/>
                  </w:pPr>
                  <w:r>
                    <w:rPr>
                      <w:i/>
                    </w:rPr>
                    <w:t>PhD (Visual  Arts)</w:t>
                  </w:r>
                </w:p>
              </w:tc>
              <w:tc>
                <w:tcPr>
                  <w:tcW w:w="992" w:type="dxa"/>
                </w:tcPr>
                <w:p w:rsidR="003E5042" w:rsidRDefault="003E5042">
                  <w:pPr>
                    <w:ind w:left="0" w:hanging="2"/>
                    <w:rPr>
                      <w:b/>
                    </w:rPr>
                  </w:pPr>
                  <w:r>
                    <w:rPr>
                      <w:i/>
                    </w:rPr>
                    <w:t>Pursuing</w:t>
                  </w:r>
                </w:p>
              </w:tc>
              <w:tc>
                <w:tcPr>
                  <w:tcW w:w="1536" w:type="dxa"/>
                </w:tcPr>
                <w:p w:rsidR="003E5042" w:rsidRDefault="003E5042">
                  <w:pPr>
                    <w:ind w:left="0" w:hanging="2"/>
                    <w:rPr>
                      <w:b/>
                    </w:rPr>
                  </w:pPr>
                  <w:r>
                    <w:rPr>
                      <w:i/>
                    </w:rPr>
                    <w:t>Noida International University</w:t>
                  </w:r>
                </w:p>
              </w:tc>
              <w:tc>
                <w:tcPr>
                  <w:tcW w:w="1524" w:type="dxa"/>
                </w:tcPr>
                <w:p w:rsidR="003E5042" w:rsidRDefault="003E5042">
                  <w:pPr>
                    <w:ind w:left="0" w:hanging="2"/>
                    <w:rPr>
                      <w:b/>
                    </w:rPr>
                  </w:pPr>
                  <w:r>
                    <w:rPr>
                      <w:i/>
                    </w:rPr>
                    <w:t>NIU</w:t>
                  </w:r>
                </w:p>
              </w:tc>
              <w:tc>
                <w:tcPr>
                  <w:tcW w:w="1488" w:type="dxa"/>
                </w:tcPr>
                <w:p w:rsidR="003E5042" w:rsidRDefault="003E5042">
                  <w:pPr>
                    <w:ind w:left="0" w:hanging="2"/>
                    <w:rPr>
                      <w:b/>
                    </w:rPr>
                  </w:pPr>
                </w:p>
              </w:tc>
            </w:tr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MFA (Master of visual art - painting)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2021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Noida International University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NIU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8.56</w:t>
                  </w:r>
                </w:p>
              </w:tc>
            </w:tr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Interior designing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2012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 xml:space="preserve">Maharaja </w:t>
                  </w:r>
                  <w:proofErr w:type="spellStart"/>
                  <w:r>
                    <w:rPr>
                      <w:i/>
                    </w:rPr>
                    <w:t>Sayaji</w:t>
                  </w:r>
                  <w:proofErr w:type="spellEnd"/>
                  <w:r>
                    <w:rPr>
                      <w:i/>
                    </w:rPr>
                    <w:t xml:space="preserve"> Rao University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Faculty of Home Science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55</w:t>
                  </w:r>
                </w:p>
              </w:tc>
            </w:tr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BVA(Bachelor of visual art - painting )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2011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 xml:space="preserve">Maharaja </w:t>
                  </w:r>
                  <w:proofErr w:type="spellStart"/>
                  <w:r>
                    <w:rPr>
                      <w:i/>
                    </w:rPr>
                    <w:t>Sayaji</w:t>
                  </w:r>
                  <w:proofErr w:type="spellEnd"/>
                  <w:r>
                    <w:rPr>
                      <w:i/>
                    </w:rPr>
                    <w:t xml:space="preserve"> Rao University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Faculty of Fine Arts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61</w:t>
                  </w:r>
                </w:p>
              </w:tc>
            </w:tr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H.S.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2007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WBCHSE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proofErr w:type="spellStart"/>
                  <w:r>
                    <w:rPr>
                      <w:i/>
                    </w:rPr>
                    <w:t>Uttarpara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Govt</w:t>
                  </w:r>
                  <w:proofErr w:type="spellEnd"/>
                  <w:r>
                    <w:rPr>
                      <w:i/>
                    </w:rPr>
                    <w:t xml:space="preserve"> Girls High School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72</w:t>
                  </w:r>
                </w:p>
              </w:tc>
            </w:tr>
            <w:tr w:rsidR="00B75388" w:rsidTr="003E5042">
              <w:tc>
                <w:tcPr>
                  <w:tcW w:w="1897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M.P.</w:t>
                  </w:r>
                </w:p>
              </w:tc>
              <w:tc>
                <w:tcPr>
                  <w:tcW w:w="992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2005</w:t>
                  </w:r>
                </w:p>
              </w:tc>
              <w:tc>
                <w:tcPr>
                  <w:tcW w:w="1536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WBBSE</w:t>
                  </w:r>
                </w:p>
              </w:tc>
              <w:tc>
                <w:tcPr>
                  <w:tcW w:w="1524" w:type="dxa"/>
                </w:tcPr>
                <w:p w:rsidR="00B75388" w:rsidRDefault="008F31AB">
                  <w:pPr>
                    <w:ind w:left="0" w:hanging="2"/>
                  </w:pPr>
                  <w:proofErr w:type="spellStart"/>
                  <w:r>
                    <w:rPr>
                      <w:i/>
                    </w:rPr>
                    <w:t>Debiswari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Bidyatan</w:t>
                  </w:r>
                  <w:proofErr w:type="spellEnd"/>
                  <w:r>
                    <w:rPr>
                      <w:i/>
                    </w:rPr>
                    <w:t xml:space="preserve"> School</w:t>
                  </w:r>
                </w:p>
              </w:tc>
              <w:tc>
                <w:tcPr>
                  <w:tcW w:w="1488" w:type="dxa"/>
                </w:tcPr>
                <w:p w:rsidR="00B75388" w:rsidRDefault="008F31AB">
                  <w:pPr>
                    <w:ind w:left="0" w:hanging="2"/>
                  </w:pPr>
                  <w:r>
                    <w:rPr>
                      <w:i/>
                    </w:rPr>
                    <w:t>70</w:t>
                  </w:r>
                </w:p>
              </w:tc>
            </w:tr>
          </w:tbl>
          <w:p w:rsidR="00B75388" w:rsidRDefault="00B75388">
            <w:pPr>
              <w:ind w:left="0" w:hanging="2"/>
            </w:pPr>
          </w:p>
        </w:tc>
      </w:tr>
      <w:tr w:rsidR="00B75388">
        <w:tc>
          <w:tcPr>
            <w:tcW w:w="1818" w:type="dxa"/>
          </w:tcPr>
          <w:p w:rsidR="00B75388" w:rsidRDefault="00B75388">
            <w:pPr>
              <w:spacing w:after="280"/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B75388" w:rsidRDefault="008F31AB">
            <w:pPr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Certifications</w:t>
            </w:r>
          </w:p>
        </w:tc>
        <w:tc>
          <w:tcPr>
            <w:tcW w:w="7758" w:type="dxa"/>
            <w:gridSpan w:val="2"/>
          </w:tcPr>
          <w:p w:rsidR="00B75388" w:rsidRDefault="00B75388">
            <w:pPr>
              <w:spacing w:after="280"/>
              <w:ind w:left="0" w:hanging="2"/>
            </w:pPr>
          </w:p>
          <w:p w:rsidR="00110D06" w:rsidRDefault="00110D06">
            <w:pPr>
              <w:ind w:left="0" w:hanging="2"/>
            </w:pPr>
            <w:r w:rsidRPr="00110D06">
              <w:t xml:space="preserve">Qualified </w:t>
            </w:r>
            <w:r w:rsidRPr="00110D06">
              <w:rPr>
                <w:b/>
              </w:rPr>
              <w:t>UGC N.E.T</w:t>
            </w:r>
            <w:r w:rsidRPr="00110D06">
              <w:t>. examination , December</w:t>
            </w:r>
            <w:r>
              <w:t xml:space="preserve"> 2020 and June 2021</w:t>
            </w:r>
          </w:p>
          <w:p w:rsidR="00B75388" w:rsidRDefault="008F31AB">
            <w:pPr>
              <w:ind w:left="0" w:hanging="2"/>
            </w:pPr>
            <w:r>
              <w:t xml:space="preserve">Completed </w:t>
            </w:r>
            <w:r>
              <w:rPr>
                <w:b/>
              </w:rPr>
              <w:t>Graphics and Web Designing</w:t>
            </w:r>
            <w:r>
              <w:t xml:space="preserve"> from </w:t>
            </w:r>
            <w:r w:rsidR="00110D06">
              <w:t>Arena</w:t>
            </w:r>
            <w:r>
              <w:t xml:space="preserve"> </w:t>
            </w:r>
            <w:r w:rsidR="00110D06">
              <w:t>Multimedia</w:t>
            </w:r>
            <w:r>
              <w:t>.</w:t>
            </w:r>
          </w:p>
        </w:tc>
      </w:tr>
      <w:tr w:rsidR="00B75388">
        <w:tc>
          <w:tcPr>
            <w:tcW w:w="1818" w:type="dxa"/>
          </w:tcPr>
          <w:p w:rsidR="00B75388" w:rsidRDefault="00B75388">
            <w:pPr>
              <w:spacing w:after="280"/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F3685A" w:rsidRDefault="00F3685A">
            <w:pPr>
              <w:ind w:left="0" w:hanging="2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</w:p>
          <w:p w:rsidR="00B75388" w:rsidRDefault="008F31AB" w:rsidP="00110D06">
            <w:pPr>
              <w:ind w:leftChars="0" w:left="0" w:firstLineChars="0" w:firstLine="0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lastRenderedPageBreak/>
              <w:t>Skills</w:t>
            </w:r>
          </w:p>
          <w:p w:rsidR="00413762" w:rsidRDefault="00413762">
            <w:pPr>
              <w:ind w:left="0" w:hanging="2"/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</w:pPr>
          </w:p>
          <w:p w:rsidR="00413762" w:rsidRDefault="00413762" w:rsidP="00413762">
            <w:pPr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Work Experience</w:t>
            </w:r>
          </w:p>
        </w:tc>
        <w:tc>
          <w:tcPr>
            <w:tcW w:w="7758" w:type="dxa"/>
            <w:gridSpan w:val="2"/>
          </w:tcPr>
          <w:p w:rsidR="00B75388" w:rsidRDefault="00B75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1"/>
              </w:tabs>
              <w:spacing w:after="0" w:line="360" w:lineRule="auto"/>
              <w:ind w:left="0" w:hanging="2"/>
              <w:jc w:val="both"/>
            </w:pPr>
          </w:p>
          <w:p w:rsidR="00413762" w:rsidRDefault="008F31AB" w:rsidP="0011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61"/>
              </w:tabs>
              <w:spacing w:after="60" w:line="360" w:lineRule="auto"/>
              <w:ind w:leftChars="0" w:left="0" w:firstLineChars="0" w:firstLine="0"/>
              <w:jc w:val="both"/>
            </w:pPr>
            <w:r>
              <w:lastRenderedPageBreak/>
              <w:t>Sculpture,</w:t>
            </w:r>
            <w:r w:rsidR="00E172E6">
              <w:t xml:space="preserve"> Drawing, Sketching, Water Color</w:t>
            </w:r>
            <w:r>
              <w:t>, Oil Painting, Fabric, Glass Painting, Printmaking, Etc</w:t>
            </w:r>
            <w:bookmarkStart w:id="0" w:name="_GoBack"/>
            <w:bookmarkEnd w:id="0"/>
            <w:r>
              <w:t xml:space="preserve">hing, </w:t>
            </w:r>
            <w:r w:rsidR="00A55C93">
              <w:t>CorelDraw etc</w:t>
            </w:r>
            <w:r>
              <w:t>.</w:t>
            </w:r>
          </w:p>
          <w:p w:rsidR="00413762" w:rsidRPr="008F31AB" w:rsidRDefault="00413762" w:rsidP="008F31AB">
            <w:pPr>
              <w:numPr>
                <w:ilvl w:val="0"/>
                <w:numId w:val="2"/>
              </w:numPr>
              <w:spacing w:after="0"/>
              <w:ind w:leftChars="0" w:firstLineChars="0"/>
            </w:pPr>
            <w:r w:rsidRPr="008F31AB">
              <w:t xml:space="preserve">Doing </w:t>
            </w:r>
            <w:r w:rsidRPr="008F31AB">
              <w:rPr>
                <w:b/>
              </w:rPr>
              <w:t xml:space="preserve">Home </w:t>
            </w:r>
            <w:r w:rsidR="008F31AB" w:rsidRPr="008F31AB">
              <w:rPr>
                <w:b/>
              </w:rPr>
              <w:t>Tuition</w:t>
            </w:r>
            <w:r w:rsidRPr="008F31AB">
              <w:t xml:space="preserve"> for Fine Arts from 2017 to till today.</w:t>
            </w:r>
          </w:p>
          <w:p w:rsidR="00413762" w:rsidRDefault="008F31AB" w:rsidP="00413762">
            <w:pPr>
              <w:numPr>
                <w:ilvl w:val="0"/>
                <w:numId w:val="2"/>
              </w:numPr>
              <w:spacing w:after="0"/>
              <w:ind w:leftChars="0" w:firstLineChars="0"/>
            </w:pPr>
            <w:r>
              <w:t xml:space="preserve">Worked at </w:t>
            </w:r>
            <w:r w:rsidRPr="008F31AB">
              <w:rPr>
                <w:b/>
              </w:rPr>
              <w:t>Asian Paints</w:t>
            </w:r>
            <w:r>
              <w:t xml:space="preserve"> as </w:t>
            </w:r>
            <w:proofErr w:type="spellStart"/>
            <w:r>
              <w:t>colour</w:t>
            </w:r>
            <w:proofErr w:type="spellEnd"/>
            <w:r>
              <w:t xml:space="preserve"> consultants from 26</w:t>
            </w:r>
            <w:r w:rsidRPr="008F31AB">
              <w:rPr>
                <w:vertAlign w:val="superscript"/>
              </w:rPr>
              <w:t>th</w:t>
            </w:r>
            <w:r>
              <w:t xml:space="preserve"> October, 2013 to 2017.</w:t>
            </w:r>
            <w:r w:rsidR="00413762">
              <w:t xml:space="preserve"> </w:t>
            </w:r>
          </w:p>
          <w:p w:rsidR="00B75388" w:rsidRDefault="008F31AB" w:rsidP="008F31AB">
            <w:pPr>
              <w:numPr>
                <w:ilvl w:val="0"/>
                <w:numId w:val="2"/>
              </w:numPr>
              <w:ind w:leftChars="0" w:firstLineChars="0"/>
            </w:pPr>
            <w:r>
              <w:t xml:space="preserve">Worked as a Data Analyst at </w:t>
            </w:r>
            <w:r w:rsidRPr="008F31AB">
              <w:rPr>
                <w:b/>
              </w:rPr>
              <w:t>Tam Media Research Pvt. Ltd</w:t>
            </w:r>
            <w:r>
              <w:t>. From 2</w:t>
            </w:r>
            <w:r w:rsidRPr="008F31AB">
              <w:rPr>
                <w:vertAlign w:val="superscript"/>
              </w:rPr>
              <w:t>nd</w:t>
            </w:r>
            <w:r>
              <w:t xml:space="preserve"> April, 2012 to 6</w:t>
            </w:r>
            <w:r w:rsidRPr="008F31AB">
              <w:rPr>
                <w:vertAlign w:val="superscript"/>
              </w:rPr>
              <w:t>th</w:t>
            </w:r>
            <w:r>
              <w:t xml:space="preserve"> December, 2012.</w:t>
            </w:r>
          </w:p>
        </w:tc>
      </w:tr>
      <w:tr w:rsidR="00B75388">
        <w:tc>
          <w:tcPr>
            <w:tcW w:w="1818" w:type="dxa"/>
          </w:tcPr>
          <w:p w:rsidR="00B75388" w:rsidRDefault="00B75388">
            <w:pPr>
              <w:spacing w:after="280"/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B75388" w:rsidRDefault="008F31AB">
            <w:pPr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Exhibition / Participation</w:t>
            </w:r>
          </w:p>
        </w:tc>
        <w:tc>
          <w:tcPr>
            <w:tcW w:w="7758" w:type="dxa"/>
            <w:gridSpan w:val="2"/>
          </w:tcPr>
          <w:p w:rsidR="00B75388" w:rsidRDefault="00B75388">
            <w:pPr>
              <w:spacing w:after="280"/>
              <w:ind w:left="0" w:hanging="2"/>
            </w:pPr>
          </w:p>
          <w:p w:rsidR="00AB0402" w:rsidRDefault="00AB0402">
            <w:pPr>
              <w:numPr>
                <w:ilvl w:val="0"/>
                <w:numId w:val="1"/>
              </w:numPr>
              <w:spacing w:after="0"/>
              <w:ind w:left="0" w:hanging="2"/>
            </w:pPr>
            <w:r>
              <w:t xml:space="preserve">2021, </w:t>
            </w:r>
            <w:r w:rsidRPr="00AB0402">
              <w:rPr>
                <w:b/>
              </w:rPr>
              <w:t>Gallery Spirit Indiana</w:t>
            </w:r>
            <w:r>
              <w:t xml:space="preserve"> presents an Virtual show, Curated by Sandeep Roy Chowdhury</w:t>
            </w:r>
          </w:p>
          <w:p w:rsidR="00B75388" w:rsidRDefault="008F31AB">
            <w:pPr>
              <w:numPr>
                <w:ilvl w:val="0"/>
                <w:numId w:val="1"/>
              </w:numPr>
              <w:spacing w:after="0"/>
              <w:ind w:left="0" w:hanging="2"/>
            </w:pPr>
            <w:r>
              <w:t xml:space="preserve">2021, </w:t>
            </w:r>
            <w:r>
              <w:rPr>
                <w:b/>
              </w:rPr>
              <w:t xml:space="preserve">Foundation of art and culture </w:t>
            </w:r>
            <w:proofErr w:type="spellStart"/>
            <w:r>
              <w:rPr>
                <w:b/>
              </w:rPr>
              <w:t>Bhupal</w:t>
            </w:r>
            <w:proofErr w:type="spellEnd"/>
            <w:r w:rsidR="00AB0402">
              <w:t xml:space="preserve"> presents a</w:t>
            </w:r>
            <w:r>
              <w:t xml:space="preserve">n Online exhibition - </w:t>
            </w:r>
            <w:r>
              <w:rPr>
                <w:b/>
              </w:rPr>
              <w:t>“Keen Kolkata”</w:t>
            </w:r>
            <w:r>
              <w:t xml:space="preserve">, Curated by </w:t>
            </w:r>
            <w:proofErr w:type="spellStart"/>
            <w:r>
              <w:t>Gopal</w:t>
            </w:r>
            <w:proofErr w:type="spellEnd"/>
            <w:r>
              <w:t xml:space="preserve"> Ch. </w:t>
            </w:r>
            <w:proofErr w:type="spellStart"/>
            <w:r>
              <w:t>Naskar</w:t>
            </w:r>
            <w:proofErr w:type="spellEnd"/>
            <w:r>
              <w:t xml:space="preserve"> </w:t>
            </w:r>
          </w:p>
          <w:p w:rsidR="00B75388" w:rsidRDefault="008F31AB">
            <w:pPr>
              <w:numPr>
                <w:ilvl w:val="0"/>
                <w:numId w:val="1"/>
              </w:numPr>
              <w:ind w:left="0" w:hanging="2"/>
            </w:pPr>
            <w:bookmarkStart w:id="1" w:name="_heading=h.gjdgxs" w:colFirst="0" w:colLast="0"/>
            <w:bookmarkEnd w:id="1"/>
            <w:r>
              <w:t>2021,</w:t>
            </w:r>
            <w:r>
              <w:rPr>
                <w:b/>
              </w:rPr>
              <w:t xml:space="preserve"> Noida International University (SFA)</w:t>
            </w:r>
            <w:r>
              <w:t xml:space="preserve"> presents an Online exhibitions - </w:t>
            </w:r>
            <w:r>
              <w:rPr>
                <w:b/>
              </w:rPr>
              <w:t>“Time Goes Slow”</w:t>
            </w:r>
          </w:p>
          <w:p w:rsidR="00B75388" w:rsidRDefault="008F31AB">
            <w:pPr>
              <w:numPr>
                <w:ilvl w:val="0"/>
                <w:numId w:val="1"/>
              </w:numPr>
              <w:ind w:left="0" w:hanging="2"/>
            </w:pPr>
            <w:bookmarkStart w:id="2" w:name="_heading=h.jgpg0lsjb6qg" w:colFirst="0" w:colLast="0"/>
            <w:bookmarkEnd w:id="2"/>
            <w:r>
              <w:t xml:space="preserve">2011, Participating a group show - </w:t>
            </w:r>
            <w:r>
              <w:rPr>
                <w:b/>
              </w:rPr>
              <w:t>“FOURTH SPRING FORTH”</w:t>
            </w:r>
            <w:r>
              <w:t xml:space="preserve">, faculty of fine arts, </w:t>
            </w:r>
            <w:r>
              <w:rPr>
                <w:b/>
              </w:rPr>
              <w:t>Vadodara</w:t>
            </w:r>
          </w:p>
        </w:tc>
      </w:tr>
      <w:tr w:rsidR="00B75388">
        <w:tc>
          <w:tcPr>
            <w:tcW w:w="1818" w:type="dxa"/>
          </w:tcPr>
          <w:p w:rsidR="00B75388" w:rsidRDefault="00B75388">
            <w:pPr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</w:tc>
        <w:tc>
          <w:tcPr>
            <w:tcW w:w="7758" w:type="dxa"/>
            <w:gridSpan w:val="2"/>
          </w:tcPr>
          <w:p w:rsidR="00B75388" w:rsidRDefault="00B75388">
            <w:pPr>
              <w:ind w:left="0" w:hanging="2"/>
            </w:pPr>
          </w:p>
        </w:tc>
      </w:tr>
      <w:tr w:rsidR="00B75388">
        <w:tc>
          <w:tcPr>
            <w:tcW w:w="1818" w:type="dxa"/>
          </w:tcPr>
          <w:p w:rsidR="00B75388" w:rsidRDefault="008F31AB" w:rsidP="008F31AB">
            <w:pPr>
              <w:ind w:leftChars="0" w:left="0" w:firstLineChars="0" w:firstLine="0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Extracurricular Activities</w:t>
            </w:r>
          </w:p>
        </w:tc>
        <w:tc>
          <w:tcPr>
            <w:tcW w:w="7758" w:type="dxa"/>
            <w:gridSpan w:val="2"/>
          </w:tcPr>
          <w:p w:rsidR="00B75388" w:rsidRDefault="008F31AB">
            <w:pPr>
              <w:spacing w:after="0" w:line="360" w:lineRule="auto"/>
              <w:ind w:left="0" w:hanging="2"/>
              <w:jc w:val="both"/>
            </w:pPr>
            <w:r>
              <w:t>Music.</w:t>
            </w:r>
          </w:p>
          <w:p w:rsidR="00B75388" w:rsidRDefault="008F31AB">
            <w:pPr>
              <w:spacing w:after="0" w:line="360" w:lineRule="auto"/>
              <w:ind w:left="0" w:hanging="2"/>
              <w:jc w:val="both"/>
            </w:pPr>
            <w:r>
              <w:t xml:space="preserve">Dance.  </w:t>
            </w:r>
          </w:p>
          <w:p w:rsidR="00B75388" w:rsidRDefault="008F31AB">
            <w:pPr>
              <w:spacing w:after="0" w:line="36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t>Painting.</w:t>
            </w: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 </w:t>
            </w:r>
          </w:p>
        </w:tc>
      </w:tr>
      <w:tr w:rsidR="00B75388">
        <w:tc>
          <w:tcPr>
            <w:tcW w:w="1818" w:type="dxa"/>
          </w:tcPr>
          <w:p w:rsidR="00B75388" w:rsidRDefault="00B75388">
            <w:pPr>
              <w:spacing w:after="280"/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B75388" w:rsidRDefault="008F31AB">
            <w:pPr>
              <w:ind w:left="0" w:hanging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Personal Information</w:t>
            </w:r>
          </w:p>
        </w:tc>
        <w:tc>
          <w:tcPr>
            <w:tcW w:w="7758" w:type="dxa"/>
            <w:gridSpan w:val="2"/>
          </w:tcPr>
          <w:p w:rsidR="00B75388" w:rsidRDefault="00B75388">
            <w:pPr>
              <w:spacing w:after="280"/>
              <w:ind w:left="0" w:hanging="2"/>
            </w:pPr>
          </w:p>
          <w:p w:rsidR="00B75388" w:rsidRDefault="008F31AB">
            <w:pPr>
              <w:spacing w:after="280"/>
              <w:ind w:left="0" w:hanging="2"/>
            </w:pPr>
            <w:r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 15</w:t>
            </w:r>
            <w:r>
              <w:rPr>
                <w:vertAlign w:val="superscript"/>
              </w:rPr>
              <w:t>th</w:t>
            </w:r>
            <w:r>
              <w:t xml:space="preserve"> January 1989.</w:t>
            </w:r>
          </w:p>
          <w:p w:rsidR="00B75388" w:rsidRDefault="008F31AB">
            <w:pPr>
              <w:spacing w:after="280"/>
              <w:ind w:left="0" w:hanging="2"/>
            </w:pPr>
            <w:proofErr w:type="gramStart"/>
            <w:r>
              <w:t>Nationality :</w:t>
            </w:r>
            <w:proofErr w:type="gramEnd"/>
            <w:r>
              <w:t xml:space="preserve">  Indian.</w:t>
            </w:r>
          </w:p>
          <w:p w:rsidR="00B75388" w:rsidRDefault="008F31AB">
            <w:pPr>
              <w:spacing w:after="280"/>
              <w:ind w:left="0" w:hanging="2"/>
            </w:pPr>
            <w:r>
              <w:t xml:space="preserve">Languages </w:t>
            </w:r>
            <w:proofErr w:type="gramStart"/>
            <w:r>
              <w:t>Known :</w:t>
            </w:r>
            <w:proofErr w:type="gramEnd"/>
            <w:r>
              <w:t xml:space="preserve">  Bengali, English and Hindi.</w:t>
            </w:r>
          </w:p>
          <w:p w:rsidR="00B75388" w:rsidRDefault="008F31AB">
            <w:pPr>
              <w:spacing w:after="280"/>
              <w:ind w:left="0" w:hanging="2"/>
            </w:pPr>
            <w:r>
              <w:t xml:space="preserve">Marital </w:t>
            </w:r>
            <w:proofErr w:type="gramStart"/>
            <w:r>
              <w:t>Status :</w:t>
            </w:r>
            <w:proofErr w:type="gramEnd"/>
            <w:r>
              <w:t xml:space="preserve">  Married.</w:t>
            </w:r>
          </w:p>
          <w:p w:rsidR="00B75388" w:rsidRDefault="008F31AB">
            <w:pPr>
              <w:spacing w:after="280"/>
              <w:ind w:left="0" w:hanging="2"/>
            </w:pPr>
            <w:proofErr w:type="gramStart"/>
            <w:r>
              <w:t xml:space="preserve">Sex </w:t>
            </w:r>
            <w:r>
              <w:rPr>
                <w:b/>
              </w:rPr>
              <w:t>:</w:t>
            </w:r>
            <w:proofErr w:type="gramEnd"/>
            <w:r>
              <w:t xml:space="preserve">  </w:t>
            </w:r>
            <w:proofErr w:type="spellStart"/>
            <w:r>
              <w:t>Famale</w:t>
            </w:r>
            <w:proofErr w:type="spellEnd"/>
            <w:r>
              <w:t>.</w:t>
            </w:r>
          </w:p>
          <w:p w:rsidR="00B75388" w:rsidRDefault="00B75388">
            <w:pPr>
              <w:ind w:left="0" w:hanging="2"/>
            </w:pPr>
          </w:p>
        </w:tc>
      </w:tr>
      <w:tr w:rsidR="00B75388">
        <w:tc>
          <w:tcPr>
            <w:tcW w:w="1818" w:type="dxa"/>
          </w:tcPr>
          <w:p w:rsidR="00B75388" w:rsidRDefault="008F31AB">
            <w:pPr>
              <w:ind w:left="0" w:hanging="2"/>
            </w:pPr>
            <w:r>
              <w:rPr>
                <w:rFonts w:ascii="Century Gothic" w:eastAsia="Century Gothic" w:hAnsi="Century Gothic" w:cs="Century Gothic"/>
                <w:b/>
                <w:sz w:val="21"/>
                <w:szCs w:val="21"/>
              </w:rPr>
              <w:t>Permanent Address</w:t>
            </w:r>
          </w:p>
        </w:tc>
        <w:tc>
          <w:tcPr>
            <w:tcW w:w="7758" w:type="dxa"/>
            <w:gridSpan w:val="2"/>
          </w:tcPr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Vill</w:t>
            </w:r>
            <w:proofErr w:type="spellEnd"/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 xml:space="preserve"> &amp; P.O. - </w:t>
            </w:r>
            <w:proofErr w:type="spellStart"/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Kalinarayanpur</w:t>
            </w:r>
            <w:proofErr w:type="spellEnd"/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,</w:t>
            </w:r>
          </w:p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47"/>
              </w:tabs>
              <w:spacing w:after="0" w:line="36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Dist. Nadia,</w:t>
            </w:r>
          </w:p>
          <w:p w:rsidR="00B75388" w:rsidRDefault="008F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36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Pin – 741254.</w:t>
            </w:r>
          </w:p>
          <w:p w:rsidR="00B75388" w:rsidRDefault="008F31AB">
            <w:pPr>
              <w:spacing w:line="360" w:lineRule="auto"/>
              <w:ind w:left="0" w:hanging="2"/>
              <w:jc w:val="both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  <w:r>
              <w:rPr>
                <w:rFonts w:ascii="Century Gothic" w:eastAsia="Century Gothic" w:hAnsi="Century Gothic" w:cs="Century Gothic"/>
                <w:sz w:val="21"/>
                <w:szCs w:val="21"/>
              </w:rPr>
              <w:t>Phone No  –   03473260678</w:t>
            </w:r>
          </w:p>
        </w:tc>
      </w:tr>
    </w:tbl>
    <w:p w:rsidR="00B75388" w:rsidRDefault="00B75388" w:rsidP="008F31AB">
      <w:pPr>
        <w:ind w:leftChars="0" w:left="0" w:firstLineChars="0" w:firstLine="0"/>
      </w:pPr>
    </w:p>
    <w:sectPr w:rsidR="00B75388">
      <w:pgSz w:w="12240" w:h="15840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20F38"/>
    <w:multiLevelType w:val="multilevel"/>
    <w:tmpl w:val="0EBCA9E4"/>
    <w:lvl w:ilvl="0">
      <w:start w:val="1"/>
      <w:numFmt w:val="bullet"/>
      <w:pStyle w:val="Achievemen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8571AB"/>
    <w:multiLevelType w:val="hybridMultilevel"/>
    <w:tmpl w:val="F0B4E2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88"/>
    <w:rsid w:val="00110D06"/>
    <w:rsid w:val="003E5042"/>
    <w:rsid w:val="00413762"/>
    <w:rsid w:val="008F31AB"/>
    <w:rsid w:val="00A55C93"/>
    <w:rsid w:val="00AB0402"/>
    <w:rsid w:val="00B75388"/>
    <w:rsid w:val="00E172E6"/>
    <w:rsid w:val="00F3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1DD0C-5B10-47E7-B222-1C49AADF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odyTextChar">
    <w:name w:val="Body Text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qFormat/>
    <w:pPr>
      <w:spacing w:after="120"/>
    </w:pPr>
  </w:style>
  <w:style w:type="paragraph" w:customStyle="1" w:styleId="Achievement">
    <w:name w:val="Achievement"/>
    <w:basedOn w:val="Normal"/>
    <w:next w:val="Normal"/>
    <w:pPr>
      <w:numPr>
        <w:numId w:val="1"/>
      </w:numPr>
      <w:suppressAutoHyphens w:val="0"/>
      <w:spacing w:after="60" w:afterAutospacing="0" w:line="220" w:lineRule="atLeast"/>
      <w:ind w:left="-1" w:hanging="1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customStyle="1" w:styleId="Name">
    <w:name w:val="Name"/>
    <w:basedOn w:val="Normal"/>
    <w:next w:val="Normal"/>
    <w:pPr>
      <w:pBdr>
        <w:bottom w:val="single" w:sz="4" w:space="4" w:color="000000"/>
      </w:pBdr>
      <w:suppressAutoHyphens w:val="0"/>
      <w:spacing w:after="440" w:afterAutospacing="0" w:line="240" w:lineRule="atLeast"/>
    </w:pPr>
    <w:rPr>
      <w:rFonts w:ascii="Arial Black" w:eastAsia="Times New Roman" w:hAnsi="Arial Black" w:cs="Times New Roman"/>
      <w:spacing w:val="-35"/>
      <w:sz w:val="54"/>
      <w:szCs w:val="20"/>
      <w:lang w:eastAsia="ar-SA"/>
    </w:rPr>
  </w:style>
  <w:style w:type="paragraph" w:customStyle="1" w:styleId="SectionTitle">
    <w:name w:val="Section Title"/>
    <w:basedOn w:val="Normal"/>
    <w:next w:val="Normal"/>
    <w:pPr>
      <w:suppressAutoHyphens w:val="0"/>
      <w:spacing w:before="220" w:after="0" w:afterAutospacing="0"/>
      <w:jc w:val="both"/>
    </w:pPr>
    <w:rPr>
      <w:rFonts w:ascii="Century Gothic" w:eastAsia="Times New Roman" w:hAnsi="Century Gothic"/>
      <w:b/>
      <w:spacing w:val="-10"/>
      <w:sz w:val="21"/>
      <w:szCs w:val="21"/>
      <w:lang w:eastAsia="ar-SA"/>
    </w:rPr>
  </w:style>
  <w:style w:type="paragraph" w:customStyle="1" w:styleId="Address2">
    <w:name w:val="Address 2"/>
    <w:basedOn w:val="Normal"/>
    <w:pPr>
      <w:suppressAutoHyphens w:val="0"/>
      <w:spacing w:after="0" w:afterAutospacing="0" w:line="160" w:lineRule="atLeast"/>
      <w:jc w:val="both"/>
    </w:pPr>
    <w:rPr>
      <w:rFonts w:ascii="Arial" w:eastAsia="Times New Roman" w:hAnsi="Arial" w:cs="Times New Roman"/>
      <w:sz w:val="14"/>
      <w:szCs w:val="20"/>
      <w:lang w:eastAsia="ar-S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4A5iW5ztHDIpNEkU5QBlXtlTQ==">AMUW2mXaAlzXR7kK8H38ojy8v1hScgiQi288l1cs5Eor3wO9M0vgXiBafSx/UynUBvNdcymTaGgpyto4y+yvSkupwWKklWiSDF2EIQdLtB4/qLMuxhsfsaVeETur/IpJtmthCAGZJc/59/CJydMZ4wSNdgu8wbd2hA==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C561D3-981D-4415-A3C9-A421A2380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mazumder</dc:creator>
  <cp:lastModifiedBy>Abhik Mazumder</cp:lastModifiedBy>
  <cp:revision>8</cp:revision>
  <dcterms:created xsi:type="dcterms:W3CDTF">2012-08-11T05:19:00Z</dcterms:created>
  <dcterms:modified xsi:type="dcterms:W3CDTF">2022-02-23T11:57:00Z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