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103B" w14:textId="26BF9CB8" w:rsidR="00321E2E" w:rsidRPr="004A13E6" w:rsidRDefault="00452280" w:rsidP="00321E2E">
      <w:pPr>
        <w:jc w:val="center"/>
        <w:rPr>
          <w:rFonts w:ascii="Times New Roman" w:eastAsia="DFPOP-SB" w:hAnsi="Times New Roman"/>
          <w:b/>
          <w:sz w:val="28"/>
        </w:rPr>
      </w:pPr>
      <w:r>
        <w:rPr>
          <w:rFonts w:ascii="Times New Roman" w:eastAsia="DFPOP-SB" w:hAnsi="Times New Roman"/>
          <w:b/>
          <w:sz w:val="28"/>
        </w:rPr>
        <w:t>Perceptron</w:t>
      </w:r>
      <w:r w:rsidR="005D5873">
        <w:rPr>
          <w:rFonts w:ascii="Times New Roman" w:eastAsia="DFPOP-SB" w:hAnsi="Times New Roman"/>
          <w:b/>
          <w:sz w:val="28"/>
        </w:rPr>
        <w:t xml:space="preserve"> Branch Predictor for</w:t>
      </w:r>
      <w:r w:rsidR="00321E2E" w:rsidRPr="00321E2E">
        <w:rPr>
          <w:rFonts w:ascii="Times New Roman" w:eastAsia="DFPOP-SB" w:hAnsi="Times New Roman"/>
          <w:b/>
          <w:sz w:val="28"/>
        </w:rPr>
        <w:t xml:space="preserve"> PicoRV32-based SoC</w:t>
      </w:r>
    </w:p>
    <w:p w14:paraId="4808C887" w14:textId="1009B1CD" w:rsidR="00321E2E" w:rsidRPr="00321E2E" w:rsidRDefault="005D5873" w:rsidP="00321E2E">
      <w:pPr>
        <w:spacing w:line="240" w:lineRule="atLeast"/>
        <w:jc w:val="center"/>
        <w:rPr>
          <w:rFonts w:ascii="Times New Roman" w:eastAsia="DFPOP-SB" w:hAnsi="Times New Roman"/>
          <w:sz w:val="24"/>
        </w:rPr>
      </w:pPr>
      <w:r>
        <w:rPr>
          <w:rFonts w:ascii="Times New Roman" w:eastAsia="DFPOP-SB" w:hAnsi="Times New Roman"/>
          <w:sz w:val="24"/>
        </w:rPr>
        <w:t>Arthur Kim</w:t>
      </w:r>
      <w:r w:rsidR="00321E2E" w:rsidRPr="00321E2E">
        <w:rPr>
          <w:rFonts w:ascii="Times New Roman" w:eastAsia="DFPOP-SB" w:hAnsi="Times New Roman"/>
          <w:sz w:val="24"/>
        </w:rPr>
        <w:t xml:space="preserve">, </w:t>
      </w:r>
      <w:r>
        <w:rPr>
          <w:rFonts w:ascii="Times New Roman" w:eastAsia="DFPOP-SB" w:hAnsi="Times New Roman"/>
          <w:sz w:val="24"/>
        </w:rPr>
        <w:t>Derek Kropp</w:t>
      </w:r>
      <w:r w:rsidR="00321E2E" w:rsidRPr="00321E2E">
        <w:rPr>
          <w:rFonts w:ascii="Times New Roman" w:eastAsia="DFPOP-SB" w:hAnsi="Times New Roman"/>
          <w:sz w:val="24"/>
        </w:rPr>
        <w:t xml:space="preserve">, </w:t>
      </w:r>
      <w:r>
        <w:rPr>
          <w:rFonts w:ascii="Times New Roman" w:eastAsia="DFPOP-SB" w:hAnsi="Times New Roman"/>
          <w:sz w:val="24"/>
        </w:rPr>
        <w:t>Chris Rumsey</w:t>
      </w:r>
    </w:p>
    <w:p w14:paraId="7CC29CD5" w14:textId="1736004B" w:rsidR="00321E2E" w:rsidRDefault="00321E2E" w:rsidP="0E4FF76F">
      <w:pPr>
        <w:spacing w:line="240" w:lineRule="atLeast"/>
        <w:jc w:val="center"/>
      </w:pPr>
      <w:r w:rsidRPr="0E4FF76F">
        <w:rPr>
          <w:rFonts w:ascii="Times New Roman" w:eastAsia="DFPOP-SB" w:hAnsi="Times New Roman"/>
          <w:sz w:val="20"/>
        </w:rPr>
        <w:t>Department of Electrical and Computer Engineering, University of Arizona, Tucson, AZ</w:t>
      </w:r>
    </w:p>
    <w:p w14:paraId="236BC8E7" w14:textId="72975D35" w:rsidR="0E4FF76F" w:rsidRDefault="0E4FF76F" w:rsidP="0E4FF76F">
      <w:pPr>
        <w:spacing w:line="240" w:lineRule="atLeast"/>
        <w:jc w:val="center"/>
        <w:rPr>
          <w:rFonts w:ascii="Times New Roman" w:eastAsia="DFPOP-SB" w:hAnsi="Times New Roman"/>
          <w:sz w:val="20"/>
        </w:rPr>
      </w:pPr>
    </w:p>
    <w:p w14:paraId="48B80BE5" w14:textId="77777777" w:rsidR="00223575" w:rsidRPr="00F229C8" w:rsidRDefault="00223575" w:rsidP="00321E2E">
      <w:pPr>
        <w:sectPr w:rsidR="00223575" w:rsidRPr="00F229C8" w:rsidSect="00252EDA">
          <w:pgSz w:w="12240" w:h="15840" w:code="1"/>
          <w:pgMar w:top="562" w:right="1008" w:bottom="994" w:left="965" w:header="850" w:footer="994" w:gutter="0"/>
          <w:cols w:space="284"/>
          <w:docGrid w:linePitch="360"/>
        </w:sectPr>
      </w:pPr>
    </w:p>
    <w:p w14:paraId="4E0CB34E"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Abstract</w:t>
      </w:r>
    </w:p>
    <w:p w14:paraId="6F818135" w14:textId="0A88054E" w:rsidR="004B19D2" w:rsidRDefault="004B19D2" w:rsidP="0E4FF76F">
      <w:pPr>
        <w:spacing w:line="200" w:lineRule="exact"/>
      </w:pPr>
      <w:r w:rsidRPr="7E088E37">
        <w:rPr>
          <w:rFonts w:ascii="Times New Roman" w:eastAsia="DFPOP-SB" w:hAnsi="Times New Roman"/>
          <w:sz w:val="20"/>
          <w:lang w:val="en-IN"/>
        </w:rPr>
        <w:t xml:space="preserve">This </w:t>
      </w:r>
      <w:r w:rsidR="77C4C297" w:rsidRPr="7E088E37">
        <w:rPr>
          <w:rFonts w:ascii="Times New Roman" w:eastAsia="DFPOP-SB" w:hAnsi="Times New Roman"/>
          <w:sz w:val="20"/>
          <w:lang w:val="en-IN"/>
        </w:rPr>
        <w:t>work</w:t>
      </w:r>
      <w:r w:rsidRPr="7E088E37">
        <w:rPr>
          <w:rFonts w:ascii="Times New Roman" w:eastAsia="DFPOP-SB" w:hAnsi="Times New Roman"/>
          <w:sz w:val="20"/>
          <w:lang w:val="en-IN"/>
        </w:rPr>
        <w:t xml:space="preserve"> </w:t>
      </w:r>
      <w:r w:rsidR="018C4D25" w:rsidRPr="7E088E37">
        <w:rPr>
          <w:rFonts w:ascii="Times New Roman" w:eastAsia="DFPOP-SB" w:hAnsi="Times New Roman"/>
          <w:sz w:val="20"/>
          <w:lang w:val="en-IN"/>
        </w:rPr>
        <w:t xml:space="preserve">demonstrates the extension and physical implementation of a RISC-V </w:t>
      </w:r>
      <w:r w:rsidR="2AE0D345" w:rsidRPr="7E088E37">
        <w:rPr>
          <w:rFonts w:ascii="Times New Roman" w:eastAsia="DFPOP-SB" w:hAnsi="Times New Roman"/>
          <w:sz w:val="20"/>
          <w:lang w:val="en-IN"/>
        </w:rPr>
        <w:t xml:space="preserve">based </w:t>
      </w:r>
      <w:r w:rsidR="178ECC6B" w:rsidRPr="7E088E37">
        <w:rPr>
          <w:rFonts w:ascii="Times New Roman" w:eastAsia="DFPOP-SB" w:hAnsi="Times New Roman"/>
          <w:sz w:val="20"/>
          <w:lang w:val="en-IN"/>
        </w:rPr>
        <w:t>SoC b</w:t>
      </w:r>
      <w:r w:rsidR="377EA3BE" w:rsidRPr="7E088E37">
        <w:rPr>
          <w:rFonts w:ascii="Times New Roman" w:eastAsia="DFPOP-SB" w:hAnsi="Times New Roman"/>
          <w:sz w:val="20"/>
          <w:lang w:val="en-IN"/>
        </w:rPr>
        <w:t xml:space="preserve">uilt around </w:t>
      </w:r>
      <w:bookmarkStart w:id="0" w:name="_Int_efndBRMc"/>
      <w:proofErr w:type="gramStart"/>
      <w:r w:rsidR="178ECC6B" w:rsidRPr="7E088E37">
        <w:rPr>
          <w:rFonts w:ascii="Times New Roman" w:eastAsia="DFPOP-SB" w:hAnsi="Times New Roman"/>
          <w:sz w:val="20"/>
          <w:lang w:val="en-IN"/>
        </w:rPr>
        <w:t>the  PicoRV</w:t>
      </w:r>
      <w:bookmarkEnd w:id="0"/>
      <w:proofErr w:type="gramEnd"/>
      <w:r w:rsidR="178ECC6B" w:rsidRPr="7E088E37">
        <w:rPr>
          <w:rFonts w:ascii="Times New Roman" w:eastAsia="DFPOP-SB" w:hAnsi="Times New Roman"/>
          <w:sz w:val="20"/>
          <w:lang w:val="en-IN"/>
        </w:rPr>
        <w:t xml:space="preserve">32 </w:t>
      </w:r>
      <w:proofErr w:type="gramStart"/>
      <w:r w:rsidR="178ECC6B" w:rsidRPr="7E088E37">
        <w:rPr>
          <w:rFonts w:ascii="Times New Roman" w:eastAsia="DFPOP-SB" w:hAnsi="Times New Roman"/>
          <w:sz w:val="20"/>
          <w:lang w:val="en-IN"/>
        </w:rPr>
        <w:t>CPU</w:t>
      </w:r>
      <w:r w:rsidR="62AA33F8" w:rsidRPr="7E088E37">
        <w:rPr>
          <w:rFonts w:ascii="Times New Roman" w:eastAsia="DFPOP-SB" w:hAnsi="Times New Roman"/>
          <w:sz w:val="20"/>
          <w:vertAlign w:val="superscript"/>
          <w:lang w:val="en-IN"/>
        </w:rPr>
        <w:t>[</w:t>
      </w:r>
      <w:proofErr w:type="gramEnd"/>
      <w:r w:rsidR="62AA33F8" w:rsidRPr="7E088E37">
        <w:rPr>
          <w:rFonts w:ascii="Times New Roman" w:eastAsia="DFPOP-SB" w:hAnsi="Times New Roman"/>
          <w:sz w:val="20"/>
          <w:vertAlign w:val="superscript"/>
          <w:lang w:val="en-IN"/>
        </w:rPr>
        <w:t>1]</w:t>
      </w:r>
      <w:r w:rsidR="178ECC6B" w:rsidRPr="7E088E37">
        <w:rPr>
          <w:rFonts w:ascii="Times New Roman" w:eastAsia="DFPOP-SB" w:hAnsi="Times New Roman"/>
          <w:sz w:val="20"/>
          <w:lang w:val="en-IN"/>
        </w:rPr>
        <w:t xml:space="preserve"> </w:t>
      </w:r>
      <w:r w:rsidR="2B72A2E3" w:rsidRPr="7E088E37">
        <w:rPr>
          <w:rFonts w:ascii="Times New Roman" w:eastAsia="DFPOP-SB" w:hAnsi="Times New Roman"/>
          <w:sz w:val="20"/>
          <w:lang w:val="en-IN"/>
        </w:rPr>
        <w:t>using</w:t>
      </w:r>
      <w:r w:rsidR="178ECC6B" w:rsidRPr="7E088E37">
        <w:rPr>
          <w:rFonts w:ascii="Times New Roman" w:eastAsia="DFPOP-SB" w:hAnsi="Times New Roman"/>
          <w:sz w:val="20"/>
          <w:lang w:val="en-IN"/>
        </w:rPr>
        <w:t xml:space="preserve"> </w:t>
      </w:r>
      <w:r w:rsidR="4D5BD8DE" w:rsidRPr="7E088E37">
        <w:rPr>
          <w:rFonts w:ascii="Times New Roman" w:eastAsia="DFPOP-SB" w:hAnsi="Times New Roman"/>
          <w:sz w:val="20"/>
          <w:lang w:val="en-IN"/>
        </w:rPr>
        <w:t xml:space="preserve">an </w:t>
      </w:r>
      <w:r w:rsidR="178ECC6B" w:rsidRPr="7E088E37">
        <w:rPr>
          <w:rFonts w:ascii="Times New Roman" w:eastAsia="DFPOP-SB" w:hAnsi="Times New Roman"/>
          <w:sz w:val="20"/>
          <w:lang w:val="en-IN"/>
        </w:rPr>
        <w:t xml:space="preserve">open-source </w:t>
      </w:r>
      <w:r w:rsidR="19E5B4E9" w:rsidRPr="7E088E37">
        <w:rPr>
          <w:rFonts w:ascii="Times New Roman" w:eastAsia="DFPOP-SB" w:hAnsi="Times New Roman"/>
          <w:sz w:val="20"/>
          <w:lang w:val="en-IN"/>
        </w:rPr>
        <w:t xml:space="preserve">RTL-to-GDSII </w:t>
      </w:r>
      <w:r w:rsidR="366F4C7C" w:rsidRPr="7E088E37">
        <w:rPr>
          <w:rFonts w:ascii="Times New Roman" w:eastAsia="DFPOP-SB" w:hAnsi="Times New Roman"/>
          <w:sz w:val="20"/>
          <w:lang w:val="en-IN"/>
        </w:rPr>
        <w:t xml:space="preserve">workflow. The compact PicoRV32 core was expanded </w:t>
      </w:r>
      <w:r w:rsidR="76AA35B5" w:rsidRPr="7E088E37">
        <w:rPr>
          <w:rFonts w:ascii="Times New Roman" w:eastAsia="DFPOP-SB" w:hAnsi="Times New Roman"/>
          <w:sz w:val="20"/>
          <w:lang w:val="en-IN"/>
        </w:rPr>
        <w:t>with</w:t>
      </w:r>
      <w:r w:rsidR="63367889" w:rsidRPr="7E088E37">
        <w:rPr>
          <w:rFonts w:ascii="Times New Roman" w:eastAsia="DFPOP-SB" w:hAnsi="Times New Roman"/>
          <w:sz w:val="20"/>
          <w:lang w:val="en-IN"/>
        </w:rPr>
        <w:t xml:space="preserve"> </w:t>
      </w:r>
      <w:r w:rsidR="76AA35B5" w:rsidRPr="7E088E37">
        <w:rPr>
          <w:rFonts w:ascii="Times New Roman" w:eastAsia="DFPOP-SB" w:hAnsi="Times New Roman"/>
          <w:sz w:val="20"/>
          <w:lang w:val="en-IN"/>
        </w:rPr>
        <w:t>two major additions:</w:t>
      </w:r>
      <w:r w:rsidR="3682C769" w:rsidRPr="7E088E37">
        <w:rPr>
          <w:rFonts w:ascii="Times New Roman" w:eastAsia="DFPOP-SB" w:hAnsi="Times New Roman"/>
          <w:sz w:val="20"/>
          <w:lang w:val="en-IN"/>
        </w:rPr>
        <w:t xml:space="preserve"> a custom perceptron</w:t>
      </w:r>
      <w:r w:rsidR="5A9C1FD3" w:rsidRPr="7E088E37">
        <w:rPr>
          <w:rFonts w:ascii="Times New Roman" w:eastAsia="DFPOP-SB" w:hAnsi="Times New Roman"/>
          <w:sz w:val="20"/>
          <w:lang w:val="en-IN"/>
        </w:rPr>
        <w:t>-</w:t>
      </w:r>
      <w:r w:rsidR="3682C769" w:rsidRPr="7E088E37">
        <w:rPr>
          <w:rFonts w:ascii="Times New Roman" w:eastAsia="DFPOP-SB" w:hAnsi="Times New Roman"/>
          <w:sz w:val="20"/>
          <w:lang w:val="en-IN"/>
        </w:rPr>
        <w:t xml:space="preserve">inspired branch predictor and </w:t>
      </w:r>
      <w:r w:rsidR="00DFC95E" w:rsidRPr="7E088E37">
        <w:rPr>
          <w:rFonts w:ascii="Times New Roman" w:eastAsia="DFPOP-SB" w:hAnsi="Times New Roman"/>
          <w:sz w:val="20"/>
          <w:lang w:val="en-IN"/>
        </w:rPr>
        <w:t xml:space="preserve">an </w:t>
      </w:r>
      <w:r w:rsidR="3682C769" w:rsidRPr="7E088E37">
        <w:rPr>
          <w:rFonts w:ascii="Times New Roman" w:eastAsia="DFPOP-SB" w:hAnsi="Times New Roman"/>
          <w:sz w:val="20"/>
          <w:lang w:val="en-IN"/>
        </w:rPr>
        <w:t>integrat</w:t>
      </w:r>
      <w:r w:rsidR="378ECACE" w:rsidRPr="7E088E37">
        <w:rPr>
          <w:rFonts w:ascii="Times New Roman" w:eastAsia="DFPOP-SB" w:hAnsi="Times New Roman"/>
          <w:sz w:val="20"/>
          <w:lang w:val="en-IN"/>
        </w:rPr>
        <w:t>ed</w:t>
      </w:r>
      <w:r w:rsidR="3682C769" w:rsidRPr="7E088E37">
        <w:rPr>
          <w:rFonts w:ascii="Times New Roman" w:eastAsia="DFPOP-SB" w:hAnsi="Times New Roman"/>
          <w:sz w:val="20"/>
          <w:lang w:val="en-IN"/>
        </w:rPr>
        <w:t xml:space="preserve"> 2</w:t>
      </w:r>
      <w:r w:rsidR="1E178817" w:rsidRPr="7E088E37">
        <w:rPr>
          <w:rFonts w:ascii="Times New Roman" w:eastAsia="DFPOP-SB" w:hAnsi="Times New Roman"/>
          <w:sz w:val="20"/>
          <w:lang w:val="en-IN"/>
        </w:rPr>
        <w:t xml:space="preserve"> </w:t>
      </w:r>
      <w:r w:rsidR="3682C769" w:rsidRPr="7E088E37">
        <w:rPr>
          <w:rFonts w:ascii="Times New Roman" w:eastAsia="DFPOP-SB" w:hAnsi="Times New Roman"/>
          <w:sz w:val="20"/>
          <w:lang w:val="en-IN"/>
        </w:rPr>
        <w:t>KB SRAM macro</w:t>
      </w:r>
      <w:r w:rsidR="6C2FB808" w:rsidRPr="7E088E37">
        <w:rPr>
          <w:rFonts w:ascii="Times New Roman" w:eastAsia="DFPOP-SB" w:hAnsi="Times New Roman"/>
          <w:sz w:val="20"/>
          <w:lang w:val="en-IN"/>
        </w:rPr>
        <w:t xml:space="preserve">. </w:t>
      </w:r>
      <w:r w:rsidR="6101BAB1" w:rsidRPr="7E088E37">
        <w:rPr>
          <w:rFonts w:ascii="Times New Roman" w:eastAsia="DFPOP-SB" w:hAnsi="Times New Roman"/>
          <w:sz w:val="20"/>
          <w:lang w:val="en-IN"/>
        </w:rPr>
        <w:t>A</w:t>
      </w:r>
      <w:r w:rsidR="6C2FB808" w:rsidRPr="7E088E37">
        <w:rPr>
          <w:rFonts w:ascii="Times New Roman" w:eastAsia="DFPOP-SB" w:hAnsi="Times New Roman"/>
          <w:sz w:val="20"/>
          <w:lang w:val="en-IN"/>
        </w:rPr>
        <w:t xml:space="preserve"> complete design flow was implemented </w:t>
      </w:r>
      <w:r w:rsidR="26DF2B44" w:rsidRPr="7E088E37">
        <w:rPr>
          <w:rFonts w:ascii="Times New Roman" w:eastAsia="DFPOP-SB" w:hAnsi="Times New Roman"/>
          <w:sz w:val="20"/>
          <w:lang w:val="en-IN"/>
        </w:rPr>
        <w:t>locally</w:t>
      </w:r>
      <w:r w:rsidR="3A770B14" w:rsidRPr="7E088E37">
        <w:rPr>
          <w:rFonts w:ascii="Times New Roman" w:eastAsia="DFPOP-SB" w:hAnsi="Times New Roman"/>
          <w:sz w:val="20"/>
          <w:lang w:val="en-IN"/>
        </w:rPr>
        <w:t xml:space="preserve"> using </w:t>
      </w:r>
      <w:proofErr w:type="gramStart"/>
      <w:r w:rsidR="3A770B14" w:rsidRPr="7E088E37">
        <w:rPr>
          <w:rFonts w:ascii="Times New Roman" w:eastAsia="DFPOP-SB" w:hAnsi="Times New Roman"/>
          <w:sz w:val="20"/>
          <w:lang w:val="en-IN"/>
        </w:rPr>
        <w:t>SiliconCompiler</w:t>
      </w:r>
      <w:r w:rsidR="00155376" w:rsidRPr="7E088E37">
        <w:rPr>
          <w:rFonts w:ascii="Times New Roman" w:eastAsia="DFPOP-SB" w:hAnsi="Times New Roman"/>
          <w:sz w:val="20"/>
          <w:vertAlign w:val="superscript"/>
          <w:lang w:val="en-IN"/>
        </w:rPr>
        <w:t>[</w:t>
      </w:r>
      <w:proofErr w:type="gramEnd"/>
      <w:r w:rsidR="00155376" w:rsidRPr="7E088E37">
        <w:rPr>
          <w:rFonts w:ascii="Times New Roman" w:eastAsia="DFPOP-SB" w:hAnsi="Times New Roman"/>
          <w:sz w:val="20"/>
          <w:vertAlign w:val="superscript"/>
          <w:lang w:val="en-IN"/>
        </w:rPr>
        <w:t>2]</w:t>
      </w:r>
      <w:r w:rsidR="3A770B14" w:rsidRPr="7E088E37">
        <w:rPr>
          <w:rFonts w:ascii="Times New Roman" w:eastAsia="DFPOP-SB" w:hAnsi="Times New Roman"/>
          <w:sz w:val="20"/>
          <w:lang w:val="en-IN"/>
        </w:rPr>
        <w:t xml:space="preserve">, Yosys, </w:t>
      </w:r>
      <w:proofErr w:type="gramStart"/>
      <w:r w:rsidR="3A770B14" w:rsidRPr="7E088E37">
        <w:rPr>
          <w:rFonts w:ascii="Times New Roman" w:eastAsia="DFPOP-SB" w:hAnsi="Times New Roman"/>
          <w:sz w:val="20"/>
          <w:lang w:val="en-IN"/>
        </w:rPr>
        <w:t>OpenROAD</w:t>
      </w:r>
      <w:r w:rsidR="006178B6" w:rsidRPr="7E088E37">
        <w:rPr>
          <w:rFonts w:ascii="Times New Roman" w:eastAsia="DFPOP-SB" w:hAnsi="Times New Roman"/>
          <w:sz w:val="20"/>
          <w:vertAlign w:val="superscript"/>
          <w:lang w:val="en-IN"/>
        </w:rPr>
        <w:t>[</w:t>
      </w:r>
      <w:proofErr w:type="gramEnd"/>
      <w:r w:rsidR="006178B6" w:rsidRPr="7E088E37">
        <w:rPr>
          <w:rFonts w:ascii="Times New Roman" w:eastAsia="DFPOP-SB" w:hAnsi="Times New Roman"/>
          <w:sz w:val="20"/>
          <w:vertAlign w:val="superscript"/>
          <w:lang w:val="en-IN"/>
        </w:rPr>
        <w:t>8]</w:t>
      </w:r>
      <w:r w:rsidR="3A770B14" w:rsidRPr="7E088E37">
        <w:rPr>
          <w:rFonts w:ascii="Times New Roman" w:eastAsia="DFPOP-SB" w:hAnsi="Times New Roman"/>
          <w:sz w:val="20"/>
          <w:lang w:val="en-IN"/>
        </w:rPr>
        <w:t xml:space="preserve">, </w:t>
      </w:r>
      <w:proofErr w:type="gramStart"/>
      <w:r w:rsidR="3A770B14" w:rsidRPr="7E088E37">
        <w:rPr>
          <w:rFonts w:ascii="Times New Roman" w:eastAsia="DFPOP-SB" w:hAnsi="Times New Roman"/>
          <w:sz w:val="20"/>
          <w:lang w:val="en-IN"/>
        </w:rPr>
        <w:t>KLayout</w:t>
      </w:r>
      <w:r w:rsidR="006178B6" w:rsidRPr="7E088E37">
        <w:rPr>
          <w:rFonts w:ascii="Times New Roman" w:eastAsia="DFPOP-SB" w:hAnsi="Times New Roman"/>
          <w:sz w:val="20"/>
          <w:vertAlign w:val="superscript"/>
          <w:lang w:val="en-IN"/>
        </w:rPr>
        <w:t>[</w:t>
      </w:r>
      <w:proofErr w:type="gramEnd"/>
      <w:r w:rsidR="006178B6" w:rsidRPr="7E088E37">
        <w:rPr>
          <w:rFonts w:ascii="Times New Roman" w:eastAsia="DFPOP-SB" w:hAnsi="Times New Roman"/>
          <w:sz w:val="20"/>
          <w:vertAlign w:val="superscript"/>
          <w:lang w:val="en-IN"/>
        </w:rPr>
        <w:t>7]</w:t>
      </w:r>
      <w:r w:rsidR="3A770B14" w:rsidRPr="7E088E37">
        <w:rPr>
          <w:rFonts w:ascii="Times New Roman" w:eastAsia="DFPOP-SB" w:hAnsi="Times New Roman"/>
          <w:sz w:val="20"/>
          <w:lang w:val="en-IN"/>
        </w:rPr>
        <w:t xml:space="preserve">, and the Skywater130 PDK. </w:t>
      </w:r>
      <w:r w:rsidR="2E614A59" w:rsidRPr="7E088E37">
        <w:rPr>
          <w:rFonts w:ascii="Times New Roman" w:eastAsia="DFPOP-SB" w:hAnsi="Times New Roman"/>
          <w:sz w:val="20"/>
          <w:lang w:val="en-IN"/>
        </w:rPr>
        <w:t xml:space="preserve">The final layout successfully demonstrates the </w:t>
      </w:r>
      <w:r w:rsidR="76D3AEC3" w:rsidRPr="7E088E37">
        <w:rPr>
          <w:rFonts w:ascii="Times New Roman" w:eastAsia="DFPOP-SB" w:hAnsi="Times New Roman"/>
          <w:sz w:val="20"/>
          <w:lang w:val="en-IN"/>
        </w:rPr>
        <w:t xml:space="preserve">incorporation of custom branch prediction logic and SRAM </w:t>
      </w:r>
      <w:r w:rsidR="00224DE0" w:rsidRPr="7E088E37">
        <w:rPr>
          <w:rFonts w:ascii="Times New Roman" w:eastAsia="DFPOP-SB" w:hAnsi="Times New Roman"/>
          <w:sz w:val="20"/>
          <w:lang w:val="en-IN"/>
        </w:rPr>
        <w:t>har</w:t>
      </w:r>
      <w:r w:rsidR="00D6636F" w:rsidRPr="7E088E37">
        <w:rPr>
          <w:rFonts w:ascii="Times New Roman" w:eastAsia="DFPOP-SB" w:hAnsi="Times New Roman"/>
          <w:sz w:val="20"/>
          <w:lang w:val="en-IN"/>
        </w:rPr>
        <w:t xml:space="preserve">d </w:t>
      </w:r>
      <w:r w:rsidR="76D3AEC3" w:rsidRPr="7E088E37">
        <w:rPr>
          <w:rFonts w:ascii="Times New Roman" w:eastAsia="DFPOP-SB" w:hAnsi="Times New Roman"/>
          <w:sz w:val="20"/>
          <w:lang w:val="en-IN"/>
        </w:rPr>
        <w:t>macro integration through generated GDSII layout visualizations, build reports, and physical implementation metrics.</w:t>
      </w:r>
    </w:p>
    <w:p w14:paraId="358EFC29" w14:textId="63A3C73B" w:rsidR="0E4FF76F" w:rsidRDefault="0E4FF76F" w:rsidP="0E4FF76F">
      <w:pPr>
        <w:spacing w:line="200" w:lineRule="exact"/>
        <w:rPr>
          <w:rFonts w:ascii="Times New Roman" w:eastAsia="DFPOP-SB" w:hAnsi="Times New Roman"/>
          <w:sz w:val="20"/>
          <w:lang w:val="en-IN"/>
        </w:rPr>
      </w:pPr>
    </w:p>
    <w:p w14:paraId="32D92E8C" w14:textId="77777777" w:rsidR="00321E2E" w:rsidRDefault="00321E2E" w:rsidP="00FE2819">
      <w:pPr>
        <w:snapToGrid w:val="0"/>
        <w:spacing w:line="200" w:lineRule="exact"/>
        <w:jc w:val="center"/>
        <w:rPr>
          <w:rFonts w:ascii="Times New Roman" w:eastAsia="DFPOP-SB" w:hAnsi="Times New Roman"/>
          <w:b/>
          <w:sz w:val="20"/>
        </w:rPr>
      </w:pPr>
      <w:r w:rsidRPr="0E4FF76F">
        <w:rPr>
          <w:rFonts w:ascii="Times New Roman" w:eastAsia="DFPOP-SB" w:hAnsi="Times New Roman"/>
          <w:b/>
          <w:bCs/>
          <w:sz w:val="20"/>
        </w:rPr>
        <w:t>Introduction</w:t>
      </w:r>
    </w:p>
    <w:p w14:paraId="1F56C924" w14:textId="2BC3A59C" w:rsidR="35C7E019" w:rsidRDefault="35C7E019" w:rsidP="0E4FF76F">
      <w:pPr>
        <w:spacing w:line="200" w:lineRule="exact"/>
        <w:ind w:firstLine="200"/>
      </w:pPr>
      <w:r w:rsidRPr="0E4FF76F">
        <w:rPr>
          <w:rFonts w:ascii="Times New Roman" w:eastAsia="DFPOP-SB" w:hAnsi="Times New Roman"/>
          <w:sz w:val="20"/>
          <w:lang w:val="en-IN"/>
        </w:rPr>
        <w:t xml:space="preserve">ASIC tools make it possible to evaluate a digital design beyond RTL simulation by taking it through synthesis, floorplanning, placement, routing, and GDSII generation. This project uses </w:t>
      </w:r>
      <w:r w:rsidR="37D4A783" w:rsidRPr="0E4FF76F">
        <w:rPr>
          <w:rFonts w:ascii="Times New Roman" w:eastAsia="DFPOP-SB" w:hAnsi="Times New Roman"/>
          <w:sz w:val="20"/>
          <w:lang w:val="en-IN"/>
        </w:rPr>
        <w:t>an open-source implementation of this</w:t>
      </w:r>
      <w:r w:rsidRPr="0E4FF76F">
        <w:rPr>
          <w:rFonts w:ascii="Times New Roman" w:eastAsia="DFPOP-SB" w:hAnsi="Times New Roman"/>
          <w:sz w:val="20"/>
          <w:lang w:val="en-IN"/>
        </w:rPr>
        <w:t xml:space="preserve"> workflow to extend the compact PicoRV32 RISC-V core into a small SoC-style design using the Skywater130 PDK.</w:t>
      </w:r>
    </w:p>
    <w:p w14:paraId="02B1E7FB" w14:textId="093301E1" w:rsidR="6402DB17" w:rsidRDefault="6402DB17" w:rsidP="0E4FF76F">
      <w:pPr>
        <w:spacing w:line="200" w:lineRule="exact"/>
        <w:ind w:firstLine="200"/>
      </w:pPr>
      <w:r w:rsidRPr="0E4FF76F">
        <w:rPr>
          <w:rFonts w:ascii="Times New Roman" w:eastAsia="DFPOP-SB" w:hAnsi="Times New Roman"/>
          <w:sz w:val="20"/>
          <w:lang w:val="en-IN"/>
        </w:rPr>
        <w:t>The baseline CPU was expanded with a custom perceptron-inspired branch predictor and a 2 KB Sky130 SRAM macro. The branch predictor added synthesized standard-cell logic and registers, while the SRAM introduced a fixed macro that constrained placement and routing around a physical obstacle. Together, these extensions demonstrate both architectural modification and physical macro integration in the RTL-to-GDSII flow.</w:t>
      </w:r>
    </w:p>
    <w:p w14:paraId="4065FF3E" w14:textId="5FB74177" w:rsidR="72E877C1" w:rsidRDefault="72E877C1" w:rsidP="0E4FF76F">
      <w:pPr>
        <w:spacing w:line="200" w:lineRule="exact"/>
        <w:ind w:firstLine="200"/>
      </w:pPr>
      <w:r w:rsidRPr="0E4FF76F">
        <w:rPr>
          <w:rFonts w:ascii="Times New Roman" w:eastAsia="DFPOP-SB" w:hAnsi="Times New Roman"/>
          <w:sz w:val="20"/>
          <w:lang w:val="en-IN"/>
        </w:rPr>
        <w:t>The goal of this work was to demonstrate that these extensions could be incorporated into a complete physical implementation rather than only simulated at the RTL level. The</w:t>
      </w:r>
      <w:r w:rsidR="002E172B">
        <w:rPr>
          <w:rFonts w:ascii="Times New Roman" w:eastAsia="DFPOP-SB" w:hAnsi="Times New Roman"/>
          <w:sz w:val="20"/>
          <w:lang w:val="en-IN"/>
        </w:rPr>
        <w:t xml:space="preserve"> </w:t>
      </w:r>
      <w:r w:rsidRPr="0E4FF76F">
        <w:rPr>
          <w:rFonts w:ascii="Times New Roman" w:eastAsia="DFPOP-SB" w:hAnsi="Times New Roman"/>
          <w:sz w:val="20"/>
          <w:lang w:val="en-IN"/>
        </w:rPr>
        <w:t>final design was implemented locally using SiliconCompiler, Yosys, OpenROAD, and KLayout, producing layout visualizations, build reports, and GDSII output that verify successful integration of the custom logic and SRAM macro.</w:t>
      </w:r>
    </w:p>
    <w:p w14:paraId="0C2A1299" w14:textId="00A16447" w:rsidR="0E4FF76F" w:rsidRDefault="0E4FF76F" w:rsidP="0E4FF76F">
      <w:pPr>
        <w:spacing w:line="200" w:lineRule="exact"/>
        <w:ind w:firstLine="200"/>
        <w:rPr>
          <w:rFonts w:ascii="Times New Roman" w:eastAsia="DFPOP-SB" w:hAnsi="Times New Roman"/>
          <w:sz w:val="19"/>
          <w:szCs w:val="19"/>
          <w:lang w:val="en-IN"/>
        </w:rPr>
      </w:pPr>
    </w:p>
    <w:p w14:paraId="5F1AE697" w14:textId="54918404" w:rsidR="2637A3E4" w:rsidRDefault="2637A3E4" w:rsidP="0E4FF76F">
      <w:pPr>
        <w:spacing w:line="200" w:lineRule="exact"/>
        <w:ind w:firstLineChars="100" w:firstLine="201"/>
        <w:jc w:val="center"/>
        <w:rPr>
          <w:rFonts w:ascii="Times New Roman" w:eastAsia="DFPOP-SB" w:hAnsi="Times New Roman"/>
          <w:b/>
          <w:bCs/>
          <w:sz w:val="20"/>
        </w:rPr>
      </w:pPr>
      <w:r w:rsidRPr="0E4FF76F">
        <w:rPr>
          <w:rFonts w:ascii="Times New Roman" w:eastAsia="DFPOP-SB" w:hAnsi="Times New Roman"/>
          <w:b/>
          <w:bCs/>
          <w:sz w:val="20"/>
        </w:rPr>
        <w:t xml:space="preserve">System </w:t>
      </w:r>
      <w:r w:rsidR="00321E2E" w:rsidRPr="0E4FF76F">
        <w:rPr>
          <w:rFonts w:ascii="Times New Roman" w:eastAsia="DFPOP-SB" w:hAnsi="Times New Roman"/>
          <w:b/>
          <w:bCs/>
          <w:sz w:val="20"/>
        </w:rPr>
        <w:t>Design &amp; Architecture</w:t>
      </w:r>
    </w:p>
    <w:p w14:paraId="376D8EE9" w14:textId="7DBF7B81" w:rsidR="3AA700C0" w:rsidRDefault="3AA700C0" w:rsidP="0E4FF76F">
      <w:pPr>
        <w:spacing w:line="200" w:lineRule="exact"/>
        <w:ind w:firstLineChars="100" w:firstLine="200"/>
      </w:pPr>
      <w:r w:rsidRPr="0E4FF76F">
        <w:rPr>
          <w:rFonts w:ascii="Times New Roman" w:eastAsia="DFPOP-SB" w:hAnsi="Times New Roman"/>
          <w:sz w:val="20"/>
        </w:rPr>
        <w:t xml:space="preserve">The core of the SoC is the PicoRV32 RISC-V CPU, which provides the base processor core and memory-interface logic. The top-level wrapper extends this core with </w:t>
      </w:r>
      <w:r w:rsidR="54449C38" w:rsidRPr="6856CBBE">
        <w:rPr>
          <w:rFonts w:ascii="Times New Roman" w:eastAsia="DFPOP-SB" w:hAnsi="Times New Roman"/>
          <w:sz w:val="20"/>
        </w:rPr>
        <w:t xml:space="preserve">the </w:t>
      </w:r>
      <w:r w:rsidRPr="6856CBBE">
        <w:rPr>
          <w:rFonts w:ascii="Times New Roman" w:eastAsia="DFPOP-SB" w:hAnsi="Times New Roman"/>
          <w:sz w:val="20"/>
        </w:rPr>
        <w:t>two</w:t>
      </w:r>
      <w:r w:rsidRPr="0E4FF76F">
        <w:rPr>
          <w:rFonts w:ascii="Times New Roman" w:eastAsia="DFPOP-SB" w:hAnsi="Times New Roman"/>
          <w:sz w:val="20"/>
        </w:rPr>
        <w:t xml:space="preserve"> additional hardware blocks.</w:t>
      </w:r>
    </w:p>
    <w:p w14:paraId="708A7228" w14:textId="6ECE3820" w:rsidR="7BEB2CAA" w:rsidRDefault="7BEB2CAA" w:rsidP="0E4FF76F">
      <w:pPr>
        <w:spacing w:line="200" w:lineRule="exact"/>
        <w:ind w:firstLineChars="100" w:firstLine="200"/>
        <w:rPr>
          <w:rFonts w:ascii="Times New Roman" w:eastAsia="DFPOP-SB" w:hAnsi="Times New Roman"/>
          <w:sz w:val="20"/>
        </w:rPr>
      </w:pPr>
      <w:r w:rsidRPr="0E4FF76F">
        <w:rPr>
          <w:rFonts w:ascii="Times New Roman" w:eastAsia="DFPOP-SB" w:hAnsi="Times New Roman"/>
          <w:sz w:val="20"/>
        </w:rPr>
        <w:t>The branch predictor (BP) is intended to improve instruction</w:t>
      </w:r>
      <w:r w:rsidR="0B47268E" w:rsidRPr="0E4FF76F">
        <w:rPr>
          <w:rFonts w:ascii="Times New Roman" w:eastAsia="DFPOP-SB" w:hAnsi="Times New Roman"/>
          <w:sz w:val="20"/>
        </w:rPr>
        <w:t xml:space="preserve"> </w:t>
      </w:r>
      <w:r w:rsidRPr="0E4FF76F">
        <w:rPr>
          <w:rFonts w:ascii="Times New Roman" w:eastAsia="DFPOP-SB" w:hAnsi="Times New Roman"/>
          <w:sz w:val="20"/>
        </w:rPr>
        <w:t xml:space="preserve">flow efficiency by predicting whether a conditional branch will be taken before the actual branch outcome is fully resolved. The </w:t>
      </w:r>
      <w:r w:rsidR="63037980" w:rsidRPr="0E4FF76F">
        <w:rPr>
          <w:rFonts w:ascii="Times New Roman" w:eastAsia="DFPOP-SB" w:hAnsi="Times New Roman"/>
          <w:sz w:val="20"/>
        </w:rPr>
        <w:t xml:space="preserve">BP </w:t>
      </w:r>
      <w:r w:rsidRPr="0E4FF76F">
        <w:rPr>
          <w:rFonts w:ascii="Times New Roman" w:eastAsia="DFPOP-SB" w:hAnsi="Times New Roman"/>
          <w:sz w:val="20"/>
        </w:rPr>
        <w:t xml:space="preserve">design </w:t>
      </w:r>
      <w:r w:rsidR="4A146458" w:rsidRPr="0E4FF76F">
        <w:rPr>
          <w:rFonts w:ascii="Times New Roman" w:eastAsia="DFPOP-SB" w:hAnsi="Times New Roman"/>
          <w:sz w:val="20"/>
        </w:rPr>
        <w:t>implemented</w:t>
      </w:r>
      <w:r w:rsidRPr="0E4FF76F">
        <w:rPr>
          <w:rFonts w:ascii="Times New Roman" w:eastAsia="DFPOP-SB" w:hAnsi="Times New Roman"/>
          <w:sz w:val="20"/>
        </w:rPr>
        <w:t xml:space="preserve"> in this project</w:t>
      </w:r>
      <w:r w:rsidR="3AA700C0" w:rsidRPr="0E4FF76F">
        <w:rPr>
          <w:rFonts w:ascii="Times New Roman" w:eastAsia="DFPOP-SB" w:hAnsi="Times New Roman"/>
          <w:sz w:val="20"/>
        </w:rPr>
        <w:t xml:space="preserve"> uses a 3-bit global history register and a four-entry perceptron table. Each 32-bit table entry stores four signed 8-bit values: one bias term and three branch-history weights. The program counter </w:t>
      </w:r>
      <w:r w:rsidR="7DF6F9F2" w:rsidRPr="0E4FF76F">
        <w:rPr>
          <w:rFonts w:ascii="Times New Roman" w:eastAsia="DFPOP-SB" w:hAnsi="Times New Roman"/>
          <w:sz w:val="20"/>
        </w:rPr>
        <w:t xml:space="preserve">(PC) </w:t>
      </w:r>
      <w:r w:rsidR="3AA700C0" w:rsidRPr="0E4FF76F">
        <w:rPr>
          <w:rFonts w:ascii="Times New Roman" w:eastAsia="DFPOP-SB" w:hAnsi="Times New Roman"/>
          <w:sz w:val="20"/>
        </w:rPr>
        <w:t xml:space="preserve">is hashed into a 2-bit table index using an XOR of selected PC bits, selecting one perceptron entry. A prediction score is then computed </w:t>
      </w:r>
      <w:r w:rsidR="649E8479" w:rsidRPr="0E4FF76F">
        <w:rPr>
          <w:rFonts w:ascii="Times New Roman" w:eastAsia="DFPOP-SB" w:hAnsi="Times New Roman"/>
          <w:sz w:val="20"/>
        </w:rPr>
        <w:t xml:space="preserve">as </w:t>
      </w:r>
      <w:r w:rsidR="649E8479" w:rsidRPr="0E4FF76F">
        <w:rPr>
          <w:rFonts w:ascii="Times New Roman" w:eastAsia="DFPOP-SB" w:hAnsi="Times New Roman"/>
          <w:i/>
          <w:iCs/>
          <w:sz w:val="20"/>
        </w:rPr>
        <w:t>score</w:t>
      </w:r>
      <w:r w:rsidR="40D290A2" w:rsidRPr="0E4FF76F">
        <w:rPr>
          <w:rFonts w:ascii="Times New Roman" w:eastAsia="DFPOP-SB" w:hAnsi="Times New Roman"/>
          <w:i/>
          <w:iCs/>
          <w:sz w:val="20"/>
        </w:rPr>
        <w:t xml:space="preserve"> = bias + ω</w:t>
      </w:r>
      <w:r w:rsidR="40D290A2" w:rsidRPr="0E4FF76F">
        <w:rPr>
          <w:rFonts w:ascii="Times New Roman" w:eastAsia="DFPOP-SB" w:hAnsi="Times New Roman"/>
          <w:i/>
          <w:iCs/>
          <w:sz w:val="20"/>
          <w:vertAlign w:val="subscript"/>
        </w:rPr>
        <w:t>0</w:t>
      </w:r>
      <w:r w:rsidR="1BC83DD0" w:rsidRPr="0E4FF76F">
        <w:rPr>
          <w:rFonts w:ascii="Times New Roman" w:eastAsia="DFPOP-SB" w:hAnsi="Times New Roman"/>
          <w:i/>
          <w:iCs/>
          <w:sz w:val="20"/>
        </w:rPr>
        <w:t>h</w:t>
      </w:r>
      <w:r w:rsidR="1BC83DD0" w:rsidRPr="0E4FF76F">
        <w:rPr>
          <w:rFonts w:ascii="Times New Roman" w:eastAsia="DFPOP-SB" w:hAnsi="Times New Roman"/>
          <w:i/>
          <w:iCs/>
          <w:sz w:val="20"/>
          <w:vertAlign w:val="subscript"/>
        </w:rPr>
        <w:t>0</w:t>
      </w:r>
      <w:r w:rsidR="1BC83DD0" w:rsidRPr="0E4FF76F">
        <w:rPr>
          <w:rFonts w:ascii="Times New Roman" w:eastAsia="DFPOP-SB" w:hAnsi="Times New Roman"/>
          <w:i/>
          <w:iCs/>
          <w:sz w:val="20"/>
        </w:rPr>
        <w:t xml:space="preserve"> + ω</w:t>
      </w:r>
      <w:r w:rsidR="1BC83DD0" w:rsidRPr="0E4FF76F">
        <w:rPr>
          <w:rFonts w:ascii="Times New Roman" w:eastAsia="DFPOP-SB" w:hAnsi="Times New Roman"/>
          <w:i/>
          <w:iCs/>
          <w:sz w:val="20"/>
          <w:vertAlign w:val="subscript"/>
        </w:rPr>
        <w:t>1</w:t>
      </w:r>
      <w:r w:rsidR="1BC83DD0" w:rsidRPr="0E4FF76F">
        <w:rPr>
          <w:rFonts w:ascii="Times New Roman" w:eastAsia="DFPOP-SB" w:hAnsi="Times New Roman"/>
          <w:i/>
          <w:iCs/>
          <w:sz w:val="20"/>
        </w:rPr>
        <w:t>h</w:t>
      </w:r>
      <w:r w:rsidR="1BC83DD0" w:rsidRPr="0E4FF76F">
        <w:rPr>
          <w:rFonts w:ascii="Times New Roman" w:eastAsia="DFPOP-SB" w:hAnsi="Times New Roman"/>
          <w:i/>
          <w:iCs/>
          <w:sz w:val="20"/>
          <w:vertAlign w:val="subscript"/>
        </w:rPr>
        <w:t>1 +</w:t>
      </w:r>
      <w:r w:rsidR="1BC83DD0" w:rsidRPr="0E4FF76F">
        <w:rPr>
          <w:rFonts w:ascii="Times New Roman" w:eastAsia="DFPOP-SB" w:hAnsi="Times New Roman"/>
          <w:i/>
          <w:iCs/>
          <w:sz w:val="20"/>
        </w:rPr>
        <w:t xml:space="preserve"> ω</w:t>
      </w:r>
      <w:r w:rsidR="1BC83DD0" w:rsidRPr="0E4FF76F">
        <w:rPr>
          <w:rFonts w:ascii="Times New Roman" w:eastAsia="DFPOP-SB" w:hAnsi="Times New Roman"/>
          <w:i/>
          <w:iCs/>
          <w:sz w:val="20"/>
          <w:vertAlign w:val="subscript"/>
        </w:rPr>
        <w:t>2</w:t>
      </w:r>
      <w:r w:rsidR="1BC83DD0" w:rsidRPr="0E4FF76F">
        <w:rPr>
          <w:rFonts w:ascii="Times New Roman" w:eastAsia="DFPOP-SB" w:hAnsi="Times New Roman"/>
          <w:i/>
          <w:iCs/>
          <w:sz w:val="20"/>
        </w:rPr>
        <w:t>h</w:t>
      </w:r>
      <w:r w:rsidR="1BC83DD0" w:rsidRPr="0E4FF76F">
        <w:rPr>
          <w:rFonts w:ascii="Times New Roman" w:eastAsia="DFPOP-SB" w:hAnsi="Times New Roman"/>
          <w:i/>
          <w:iCs/>
          <w:sz w:val="20"/>
          <w:vertAlign w:val="subscript"/>
        </w:rPr>
        <w:t>2</w:t>
      </w:r>
      <w:r w:rsidR="4C9CF1CD" w:rsidRPr="0E4FF76F">
        <w:rPr>
          <w:rFonts w:ascii="Times New Roman" w:eastAsia="DFPOP-SB" w:hAnsi="Times New Roman"/>
          <w:sz w:val="20"/>
        </w:rPr>
        <w:t xml:space="preserve">, </w:t>
      </w:r>
      <w:r w:rsidR="2D862E5E" w:rsidRPr="0E4FF76F">
        <w:rPr>
          <w:rFonts w:ascii="Times New Roman" w:eastAsia="DFPOP-SB" w:hAnsi="Times New Roman"/>
          <w:sz w:val="20"/>
        </w:rPr>
        <w:t xml:space="preserve">where each history bit </w:t>
      </w:r>
      <w:r w:rsidR="13AFFB0D" w:rsidRPr="0E4FF76F">
        <w:rPr>
          <w:rFonts w:ascii="Times New Roman" w:eastAsia="DFPOP-SB" w:hAnsi="Times New Roman"/>
          <w:sz w:val="20"/>
        </w:rPr>
        <w:t>(</w:t>
      </w:r>
      <w:r w:rsidR="3EA8DBCF" w:rsidRPr="0E4FF76F">
        <w:rPr>
          <w:rFonts w:ascii="Times New Roman" w:eastAsia="DFPOP-SB" w:hAnsi="Times New Roman"/>
          <w:sz w:val="20"/>
        </w:rPr>
        <w:t>h</w:t>
      </w:r>
      <w:r w:rsidR="3EA8DBCF" w:rsidRPr="0E4FF76F">
        <w:rPr>
          <w:rFonts w:ascii="Times New Roman" w:eastAsia="DFPOP-SB" w:hAnsi="Times New Roman"/>
          <w:sz w:val="20"/>
          <w:vertAlign w:val="subscript"/>
        </w:rPr>
        <w:t>i</w:t>
      </w:r>
      <w:r w:rsidR="7B77D3EF" w:rsidRPr="0E4FF76F">
        <w:rPr>
          <w:rFonts w:ascii="Times New Roman" w:eastAsia="DFPOP-SB" w:hAnsi="Times New Roman"/>
          <w:sz w:val="20"/>
        </w:rPr>
        <w:t>)</w:t>
      </w:r>
      <w:r w:rsidR="623C9842" w:rsidRPr="0E4FF76F">
        <w:rPr>
          <w:rFonts w:ascii="Times New Roman" w:eastAsia="DFPOP-SB" w:hAnsi="Times New Roman"/>
          <w:sz w:val="20"/>
        </w:rPr>
        <w:t xml:space="preserve"> </w:t>
      </w:r>
      <w:r w:rsidR="2D862E5E" w:rsidRPr="0E4FF76F">
        <w:rPr>
          <w:rFonts w:ascii="Times New Roman" w:eastAsia="DFPOP-SB" w:hAnsi="Times New Roman"/>
          <w:sz w:val="20"/>
        </w:rPr>
        <w:t xml:space="preserve">is encoded as +1 or –1. </w:t>
      </w:r>
      <w:r w:rsidR="7D7D6C6D" w:rsidRPr="0E4FF76F">
        <w:rPr>
          <w:rFonts w:ascii="Times New Roman" w:eastAsia="DFPOP-SB" w:hAnsi="Times New Roman"/>
          <w:sz w:val="20"/>
        </w:rPr>
        <w:t xml:space="preserve">A nonnegative score predicts the branch as taken, while a negative score predicts not taken. </w:t>
      </w:r>
      <w:r w:rsidR="1403E6BD" w:rsidRPr="0E4FF76F">
        <w:rPr>
          <w:rFonts w:ascii="Times New Roman" w:eastAsia="DFPOP-SB" w:hAnsi="Times New Roman"/>
          <w:sz w:val="20"/>
        </w:rPr>
        <w:t>When a prediction has been deemed correct or incorrect, this outcome is fed back</w:t>
      </w:r>
      <w:r w:rsidR="7D7D6C6D" w:rsidRPr="0E4FF76F">
        <w:rPr>
          <w:rFonts w:ascii="Times New Roman" w:eastAsia="DFPOP-SB" w:hAnsi="Times New Roman"/>
          <w:sz w:val="20"/>
        </w:rPr>
        <w:t xml:space="preserve"> to update </w:t>
      </w:r>
      <w:r w:rsidR="6034CA4D" w:rsidRPr="0E4FF76F">
        <w:rPr>
          <w:rFonts w:ascii="Times New Roman" w:eastAsia="DFPOP-SB" w:hAnsi="Times New Roman"/>
          <w:sz w:val="20"/>
        </w:rPr>
        <w:t>global</w:t>
      </w:r>
      <w:r w:rsidR="7D7D6C6D" w:rsidRPr="0E4FF76F">
        <w:rPr>
          <w:rFonts w:ascii="Times New Roman" w:eastAsia="DFPOP-SB" w:hAnsi="Times New Roman"/>
          <w:sz w:val="20"/>
        </w:rPr>
        <w:t xml:space="preserve"> history and adjust the selected weights</w:t>
      </w:r>
      <w:r w:rsidR="1FDF6654" w:rsidRPr="0E4FF76F">
        <w:rPr>
          <w:rFonts w:ascii="Times New Roman" w:eastAsia="DFPOP-SB" w:hAnsi="Times New Roman"/>
          <w:sz w:val="20"/>
        </w:rPr>
        <w:t>.</w:t>
      </w:r>
      <w:r w:rsidR="2F916226" w:rsidRPr="2F3DD6D8">
        <w:rPr>
          <w:rFonts w:ascii="Times New Roman" w:eastAsia="DFPOP-SB" w:hAnsi="Times New Roman"/>
          <w:sz w:val="20"/>
        </w:rPr>
        <w:t xml:space="preserve">  This concept was </w:t>
      </w:r>
      <w:r w:rsidR="006178B6" w:rsidRPr="2F3DD6D8">
        <w:rPr>
          <w:rFonts w:ascii="Times New Roman" w:eastAsia="DFPOP-SB" w:hAnsi="Times New Roman"/>
          <w:sz w:val="20"/>
        </w:rPr>
        <w:t>inspired by</w:t>
      </w:r>
      <w:r w:rsidR="2F916226" w:rsidRPr="2F3DD6D8">
        <w:rPr>
          <w:rFonts w:ascii="Times New Roman" w:eastAsia="DFPOP-SB" w:hAnsi="Times New Roman"/>
          <w:sz w:val="20"/>
        </w:rPr>
        <w:t xml:space="preserve"> </w:t>
      </w:r>
      <w:r w:rsidR="2F916226" w:rsidRPr="1E3E7456">
        <w:rPr>
          <w:rFonts w:ascii="Times New Roman" w:eastAsia="DFPOP-SB" w:hAnsi="Times New Roman"/>
          <w:sz w:val="20"/>
        </w:rPr>
        <w:t>Jiménez and Lin</w:t>
      </w:r>
      <w:r w:rsidR="00CD28DC">
        <w:rPr>
          <w:rFonts w:ascii="Times New Roman" w:eastAsia="DFPOP-SB" w:hAnsi="Times New Roman"/>
          <w:sz w:val="20"/>
        </w:rPr>
        <w:t xml:space="preserve">’s </w:t>
      </w:r>
      <w:proofErr w:type="gramStart"/>
      <w:r w:rsidR="006178B6">
        <w:rPr>
          <w:rFonts w:ascii="Times New Roman" w:eastAsia="DFPOP-SB" w:hAnsi="Times New Roman"/>
          <w:sz w:val="20"/>
        </w:rPr>
        <w:t>approach</w:t>
      </w:r>
      <w:r w:rsidR="1755121F" w:rsidRPr="1E33D77A">
        <w:rPr>
          <w:rFonts w:ascii="Times New Roman" w:eastAsia="DFPOP-SB" w:hAnsi="Times New Roman"/>
          <w:sz w:val="20"/>
          <w:vertAlign w:val="superscript"/>
        </w:rPr>
        <w:t>[</w:t>
      </w:r>
      <w:proofErr w:type="gramEnd"/>
      <w:r w:rsidR="1755121F" w:rsidRPr="1E33D77A">
        <w:rPr>
          <w:rFonts w:ascii="Times New Roman" w:eastAsia="DFPOP-SB" w:hAnsi="Times New Roman"/>
          <w:sz w:val="20"/>
          <w:vertAlign w:val="superscript"/>
        </w:rPr>
        <w:t>5]</w:t>
      </w:r>
      <w:r w:rsidR="1755121F" w:rsidRPr="1E33D77A">
        <w:rPr>
          <w:rFonts w:ascii="Times New Roman" w:eastAsia="DFPOP-SB" w:hAnsi="Times New Roman"/>
          <w:sz w:val="20"/>
        </w:rPr>
        <w:t>.</w:t>
      </w:r>
    </w:p>
    <w:p w14:paraId="6A94FDEA" w14:textId="2965943B" w:rsidR="7D7D6C6D" w:rsidRDefault="7D7D6C6D" w:rsidP="0E4FF76F">
      <w:pPr>
        <w:spacing w:line="200" w:lineRule="exact"/>
        <w:ind w:firstLineChars="100" w:firstLine="200"/>
      </w:pPr>
      <w:r w:rsidRPr="0E4FF76F">
        <w:rPr>
          <w:rFonts w:ascii="Times New Roman" w:eastAsia="DFPOP-SB" w:hAnsi="Times New Roman"/>
          <w:sz w:val="20"/>
        </w:rPr>
        <w:t xml:space="preserve">The SRAM block provides a fixed on-chip memory structure implemented as a Sky130 macro. Unlike the branch predictor, which is synthesized from RTL into standard-cell logic, the SRAM is inserted through predefined physical and timing views. </w:t>
      </w:r>
    </w:p>
    <w:p w14:paraId="44C1DDA2" w14:textId="18B648B6" w:rsidR="0E4FF76F" w:rsidRDefault="0E4FF76F" w:rsidP="0E4FF76F">
      <w:pPr>
        <w:spacing w:line="200" w:lineRule="exact"/>
        <w:ind w:firstLineChars="100" w:firstLine="200"/>
        <w:rPr>
          <w:rFonts w:ascii="Times New Roman" w:eastAsia="DFPOP-SB" w:hAnsi="Times New Roman"/>
          <w:sz w:val="20"/>
        </w:rPr>
      </w:pPr>
    </w:p>
    <w:p w14:paraId="6EEDB2E1"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E4FF76F">
        <w:rPr>
          <w:rFonts w:ascii="Times New Roman" w:eastAsia="DFPOP-SB" w:hAnsi="Times New Roman"/>
          <w:b/>
          <w:bCs/>
          <w:sz w:val="20"/>
        </w:rPr>
        <w:t>Methodology</w:t>
      </w:r>
    </w:p>
    <w:p w14:paraId="7D76AAEE" w14:textId="04FFFA23" w:rsidR="14B02673" w:rsidRDefault="14B02673" w:rsidP="0E4FF76F">
      <w:pPr>
        <w:spacing w:line="200" w:lineRule="exact"/>
        <w:ind w:firstLine="225"/>
      </w:pPr>
      <w:r w:rsidRPr="0E4FF76F">
        <w:rPr>
          <w:rFonts w:ascii="Times New Roman" w:eastAsia="DFPOP-SB" w:hAnsi="Times New Roman"/>
          <w:sz w:val="20"/>
          <w:lang w:val="en-IN"/>
        </w:rPr>
        <w:t>SiliconCompile</w:t>
      </w:r>
      <w:r w:rsidR="009C6D2F">
        <w:rPr>
          <w:rFonts w:ascii="Times New Roman" w:eastAsia="DFPOP-SB" w:hAnsi="Times New Roman"/>
          <w:sz w:val="20"/>
          <w:lang w:val="en-IN"/>
        </w:rPr>
        <w:t>r</w:t>
      </w:r>
      <w:r w:rsidRPr="0E4FF76F">
        <w:rPr>
          <w:rFonts w:ascii="Times New Roman" w:eastAsia="DFPOP-SB" w:hAnsi="Times New Roman"/>
          <w:sz w:val="20"/>
          <w:lang w:val="en-IN"/>
        </w:rPr>
        <w:t xml:space="preserve"> was used to manage the RTL-to-GDSII workflow. The flow was run locally using Yosys for RTL synthesis, OpenROAD for floorplanning, placement, CTS, and routing, KLayout for GDSII inspection, and the Skywater130 standard-cell library and PDK.</w:t>
      </w:r>
    </w:p>
    <w:p w14:paraId="5509AF70" w14:textId="7F122E7F" w:rsidR="14B02673" w:rsidRDefault="14B02673" w:rsidP="0E4FF76F">
      <w:pPr>
        <w:spacing w:line="200" w:lineRule="exact"/>
        <w:ind w:firstLine="225"/>
      </w:pPr>
      <w:r w:rsidRPr="0E4FF76F">
        <w:rPr>
          <w:rFonts w:ascii="Times New Roman" w:eastAsia="DFPOP-SB" w:hAnsi="Times New Roman"/>
          <w:b/>
          <w:bCs/>
          <w:sz w:val="20"/>
          <w:lang w:val="en-IN"/>
        </w:rPr>
        <w:t>Phase 1:</w:t>
      </w:r>
      <w:r w:rsidRPr="0E4FF76F">
        <w:rPr>
          <w:rFonts w:ascii="Times New Roman" w:eastAsia="DFPOP-SB" w:hAnsi="Times New Roman"/>
          <w:sz w:val="20"/>
          <w:lang w:val="en-IN"/>
        </w:rPr>
        <w:t xml:space="preserve"> Building the PicoRV32 Core — The baseline PicoRV32 Verilog</w:t>
      </w:r>
      <w:r w:rsidR="103D6E8D" w:rsidRPr="0E4FF76F">
        <w:rPr>
          <w:rFonts w:ascii="Times New Roman" w:eastAsia="DFPOP-SB" w:hAnsi="Times New Roman"/>
          <w:sz w:val="20"/>
          <w:lang w:val="en-IN"/>
        </w:rPr>
        <w:t xml:space="preserve"> from GitHub</w:t>
      </w:r>
      <w:r w:rsidRPr="0E4FF76F">
        <w:rPr>
          <w:rFonts w:ascii="Times New Roman" w:eastAsia="DFPOP-SB" w:hAnsi="Times New Roman"/>
          <w:sz w:val="20"/>
          <w:lang w:val="en-IN"/>
        </w:rPr>
        <w:t xml:space="preserve"> was incorporated as the processor core and connected through a top-level wrapper.  This baseline established the RTL-to-GDSII flow before additional hardware was integrated.</w:t>
      </w:r>
    </w:p>
    <w:p w14:paraId="659FA946" w14:textId="6F8B3125" w:rsidR="14B02673" w:rsidRDefault="14B02673" w:rsidP="0E4FF76F">
      <w:pPr>
        <w:spacing w:line="200" w:lineRule="exact"/>
        <w:ind w:firstLine="225"/>
      </w:pPr>
      <w:r w:rsidRPr="0E4FF76F">
        <w:rPr>
          <w:rFonts w:ascii="Times New Roman" w:eastAsia="DFPOP-SB" w:hAnsi="Times New Roman"/>
          <w:b/>
          <w:bCs/>
          <w:sz w:val="20"/>
          <w:lang w:val="en-IN"/>
        </w:rPr>
        <w:t>Phase 2:</w:t>
      </w:r>
      <w:r w:rsidRPr="0E4FF76F">
        <w:rPr>
          <w:rFonts w:ascii="Times New Roman" w:eastAsia="DFPOP-SB" w:hAnsi="Times New Roman"/>
          <w:sz w:val="20"/>
          <w:lang w:val="en-IN"/>
        </w:rPr>
        <w:t xml:space="preserve"> Adding the Perceptron Branch Predictor — To demonstrate architectural extension of the PicoRV32 CPU, a perceptron-inspired branch predictor was implemented in Verilog as neural_</w:t>
      </w:r>
      <w:proofErr w:type="gramStart"/>
      <w:r w:rsidRPr="0E4FF76F">
        <w:rPr>
          <w:rFonts w:ascii="Times New Roman" w:eastAsia="DFPOP-SB" w:hAnsi="Times New Roman"/>
          <w:sz w:val="20"/>
          <w:lang w:val="en-IN"/>
        </w:rPr>
        <w:t>bht.v</w:t>
      </w:r>
      <w:proofErr w:type="gramEnd"/>
      <w:r w:rsidRPr="0E4FF76F">
        <w:rPr>
          <w:rFonts w:ascii="Times New Roman" w:eastAsia="DFPOP-SB" w:hAnsi="Times New Roman"/>
          <w:sz w:val="20"/>
          <w:lang w:val="en-IN"/>
        </w:rPr>
        <w:t xml:space="preserve"> and instantiated in the top-level module picorv32_bp_top.v. </w:t>
      </w:r>
      <w:r w:rsidR="0F9376BD" w:rsidRPr="0E4FF76F">
        <w:rPr>
          <w:rFonts w:ascii="Times New Roman" w:eastAsia="DFPOP-SB" w:hAnsi="Times New Roman"/>
          <w:sz w:val="20"/>
          <w:lang w:val="en-IN"/>
        </w:rPr>
        <w:t>The predictor was implemented as a register-based structure to preserve the prediction concept while reducing area, fanout, and routing pressure.</w:t>
      </w:r>
    </w:p>
    <w:p w14:paraId="137310DE" w14:textId="2AB2A0D9" w:rsidR="14B02673" w:rsidRDefault="14B02673" w:rsidP="0E4FF76F">
      <w:pPr>
        <w:spacing w:line="200" w:lineRule="exact"/>
        <w:ind w:firstLine="225"/>
      </w:pPr>
      <w:r w:rsidRPr="0E4FF76F">
        <w:rPr>
          <w:rFonts w:ascii="Times New Roman" w:eastAsia="DFPOP-SB" w:hAnsi="Times New Roman"/>
          <w:b/>
          <w:bCs/>
          <w:sz w:val="20"/>
          <w:lang w:val="en-IN"/>
        </w:rPr>
        <w:t>Phase 3:</w:t>
      </w:r>
      <w:r w:rsidRPr="0E4FF76F">
        <w:rPr>
          <w:rFonts w:ascii="Times New Roman" w:eastAsia="DFPOP-SB" w:hAnsi="Times New Roman"/>
          <w:sz w:val="20"/>
          <w:lang w:val="en-IN"/>
        </w:rPr>
        <w:t xml:space="preserve"> Integrating the SRAM Macro — A 2 KB Sky130 SRAM hard macro was added using a Verilog black-box model, LEF physical abstract, Liberty timing model, and GDSII layout view. The SRAM macro was registered as an ASIC library in the SiliconCompiler build script so OpenROAD could use its physical size, pins, and routing blockages during placement and routing. </w:t>
      </w:r>
    </w:p>
    <w:p w14:paraId="43C85C56" w14:textId="1CCB1204" w:rsidR="2B983218" w:rsidRDefault="2B983218" w:rsidP="0E4FF76F">
      <w:pPr>
        <w:spacing w:line="200" w:lineRule="exact"/>
        <w:ind w:firstLine="225"/>
      </w:pPr>
      <w:r w:rsidRPr="0E4FF76F">
        <w:rPr>
          <w:rFonts w:ascii="Times New Roman" w:eastAsia="DFPOP-SB" w:hAnsi="Times New Roman"/>
          <w:sz w:val="20"/>
          <w:lang w:val="en-IN"/>
        </w:rPr>
        <w:t>At each phase</w:t>
      </w:r>
      <w:r w:rsidR="49333D37" w:rsidRPr="0E4FF76F">
        <w:rPr>
          <w:rFonts w:ascii="Times New Roman" w:eastAsia="DFPOP-SB" w:hAnsi="Times New Roman"/>
          <w:sz w:val="20"/>
          <w:lang w:val="en-IN"/>
        </w:rPr>
        <w:t>,</w:t>
      </w:r>
      <w:r w:rsidRPr="0E4FF76F">
        <w:rPr>
          <w:rFonts w:ascii="Times New Roman" w:eastAsia="DFPOP-SB" w:hAnsi="Times New Roman"/>
          <w:sz w:val="20"/>
          <w:lang w:val="en-IN"/>
        </w:rPr>
        <w:t xml:space="preserve"> b</w:t>
      </w:r>
      <w:r w:rsidRPr="0E4FF76F">
        <w:rPr>
          <w:rFonts w:ascii="Times New Roman" w:eastAsia="Times New Roman" w:hAnsi="Times New Roman"/>
          <w:sz w:val="20"/>
          <w:lang w:val="en-IN"/>
        </w:rPr>
        <w:t>uild logs, generated metrics, and GDSII inspection</w:t>
      </w:r>
      <w:r w:rsidR="12BFA953" w:rsidRPr="0E4FF76F">
        <w:rPr>
          <w:rFonts w:ascii="Times New Roman" w:eastAsia="Times New Roman" w:hAnsi="Times New Roman"/>
          <w:sz w:val="20"/>
          <w:lang w:val="en-IN"/>
        </w:rPr>
        <w:t xml:space="preserve"> of</w:t>
      </w:r>
      <w:r w:rsidR="006934ED">
        <w:rPr>
          <w:rFonts w:ascii="Times New Roman" w:eastAsia="Times New Roman" w:hAnsi="Times New Roman"/>
          <w:sz w:val="20"/>
          <w:lang w:val="en-IN"/>
        </w:rPr>
        <w:t xml:space="preserve"> </w:t>
      </w:r>
      <w:r w:rsidRPr="0E4FF76F">
        <w:rPr>
          <w:rFonts w:ascii="Times New Roman" w:eastAsia="Times New Roman" w:hAnsi="Times New Roman"/>
          <w:sz w:val="20"/>
          <w:lang w:val="en-IN"/>
        </w:rPr>
        <w:t>die size, placement density, and timing constraints were used to verify the physical implementation.</w:t>
      </w:r>
    </w:p>
    <w:p w14:paraId="36383D49" w14:textId="1862E036" w:rsidR="0E4FF76F" w:rsidRDefault="0E4FF76F" w:rsidP="0E4FF76F">
      <w:pPr>
        <w:spacing w:line="200" w:lineRule="exact"/>
        <w:ind w:firstLine="225"/>
        <w:rPr>
          <w:rFonts w:ascii="Times New Roman" w:eastAsia="Times New Roman" w:hAnsi="Times New Roman"/>
          <w:sz w:val="20"/>
          <w:lang w:val="en-IN"/>
        </w:rPr>
      </w:pPr>
    </w:p>
    <w:p w14:paraId="6BE41983" w14:textId="53BFB07A" w:rsidR="2A1BD1BE" w:rsidRDefault="2A1BD1BE" w:rsidP="0E4FF76F">
      <w:pPr>
        <w:spacing w:line="200" w:lineRule="exact"/>
        <w:ind w:firstLineChars="100" w:firstLine="201"/>
        <w:jc w:val="center"/>
        <w:rPr>
          <w:rFonts w:ascii="Times New Roman" w:eastAsia="DFPOP-SB" w:hAnsi="Times New Roman"/>
          <w:b/>
          <w:bCs/>
          <w:sz w:val="20"/>
        </w:rPr>
      </w:pPr>
      <w:r w:rsidRPr="0E4FF76F">
        <w:rPr>
          <w:rFonts w:ascii="Times New Roman" w:eastAsia="DFPOP-SB" w:hAnsi="Times New Roman"/>
          <w:b/>
          <w:bCs/>
          <w:sz w:val="20"/>
        </w:rPr>
        <w:t xml:space="preserve">Implementation and </w:t>
      </w:r>
      <w:r w:rsidR="00434A22" w:rsidRPr="0E4FF76F">
        <w:rPr>
          <w:rFonts w:ascii="Times New Roman" w:eastAsia="DFPOP-SB" w:hAnsi="Times New Roman"/>
          <w:b/>
          <w:bCs/>
          <w:sz w:val="20"/>
        </w:rPr>
        <w:t>Results</w:t>
      </w:r>
    </w:p>
    <w:p w14:paraId="5FFE5509" w14:textId="34B62896" w:rsidR="56A5B5B7" w:rsidRDefault="56A5B5B7" w:rsidP="0E4FF76F">
      <w:pPr>
        <w:spacing w:line="200" w:lineRule="exact"/>
        <w:ind w:firstLine="201"/>
      </w:pPr>
      <w:r w:rsidRPr="0E4FF76F">
        <w:rPr>
          <w:rFonts w:ascii="Times New Roman" w:eastAsia="DFPOP-SB" w:hAnsi="Times New Roman"/>
          <w:sz w:val="20"/>
          <w:lang w:val="en-IN"/>
        </w:rPr>
        <w:t xml:space="preserve">The final implementation successfully completed the local RTL-to-GDSII flow and generated a routed layout containing the PicoRV32 CPU, custom branch predictor logic, and one integrated Sky130 SRAM macro. As shown in Fig. 1, the completed run reached GDSII and final view generation with zero flow errors. </w:t>
      </w:r>
      <w:r w:rsidR="033A0671" w:rsidRPr="0E4FF76F">
        <w:rPr>
          <w:rFonts w:ascii="Times New Roman" w:eastAsia="DFPOP-SB" w:hAnsi="Times New Roman"/>
          <w:sz w:val="20"/>
          <w:lang w:val="en-IN"/>
        </w:rPr>
        <w:t xml:space="preserve">Table </w:t>
      </w:r>
      <w:r w:rsidR="08388DCB" w:rsidRPr="0E4FF76F">
        <w:rPr>
          <w:rFonts w:ascii="Times New Roman" w:eastAsia="DFPOP-SB" w:hAnsi="Times New Roman"/>
          <w:sz w:val="20"/>
          <w:lang w:val="en-IN"/>
        </w:rPr>
        <w:t>I</w:t>
      </w:r>
      <w:r w:rsidR="033A0671" w:rsidRPr="0E4FF76F">
        <w:rPr>
          <w:rFonts w:ascii="Times New Roman" w:eastAsia="DFPOP-SB" w:hAnsi="Times New Roman"/>
          <w:sz w:val="20"/>
          <w:lang w:val="en-IN"/>
        </w:rPr>
        <w:t xml:space="preserve"> shows key metrics at each stage of the build, while </w:t>
      </w:r>
      <w:r w:rsidR="086E935D" w:rsidRPr="0E4FF76F">
        <w:rPr>
          <w:rFonts w:ascii="Times New Roman" w:eastAsia="DFPOP-SB" w:hAnsi="Times New Roman"/>
          <w:sz w:val="20"/>
          <w:lang w:val="en-IN"/>
        </w:rPr>
        <w:t xml:space="preserve">Table </w:t>
      </w:r>
      <w:r w:rsidR="1851F811" w:rsidRPr="0E4FF76F">
        <w:rPr>
          <w:rFonts w:ascii="Times New Roman" w:eastAsia="DFPOP-SB" w:hAnsi="Times New Roman"/>
          <w:sz w:val="20"/>
          <w:lang w:val="en-IN"/>
        </w:rPr>
        <w:t>II</w:t>
      </w:r>
      <w:r w:rsidR="086E935D" w:rsidRPr="0E4FF76F">
        <w:rPr>
          <w:rFonts w:ascii="Times New Roman" w:eastAsia="DFPOP-SB" w:hAnsi="Times New Roman"/>
          <w:sz w:val="20"/>
          <w:lang w:val="en-IN"/>
        </w:rPr>
        <w:t xml:space="preserve"> shows final implementation metrics. The</w:t>
      </w:r>
      <w:r w:rsidRPr="0E4FF76F">
        <w:rPr>
          <w:rFonts w:ascii="Times New Roman" w:eastAsia="DFPOP-SB" w:hAnsi="Times New Roman"/>
          <w:sz w:val="20"/>
          <w:lang w:val="en-IN"/>
        </w:rPr>
        <w:t xml:space="preserve"> final design used a 1000×1000 µm die, whic</w:t>
      </w:r>
      <w:r w:rsidR="083CE10C" w:rsidRPr="0E4FF76F">
        <w:rPr>
          <w:rFonts w:ascii="Times New Roman" w:eastAsia="DFPOP-SB" w:hAnsi="Times New Roman"/>
          <w:sz w:val="20"/>
          <w:lang w:val="en-IN"/>
        </w:rPr>
        <w:t xml:space="preserve">h was occupied by </w:t>
      </w:r>
      <w:r w:rsidR="2A07E409" w:rsidRPr="0E4FF76F">
        <w:rPr>
          <w:rFonts w:ascii="Times New Roman" w:eastAsia="DFPOP-SB" w:hAnsi="Times New Roman"/>
          <w:sz w:val="20"/>
          <w:lang w:val="en-IN"/>
        </w:rPr>
        <w:t xml:space="preserve">a SRAM </w:t>
      </w:r>
      <w:bookmarkStart w:id="1" w:name="_Int_C4dOZ5HQ"/>
      <w:r w:rsidR="2A07E409" w:rsidRPr="0E4FF76F">
        <w:rPr>
          <w:rFonts w:ascii="Times New Roman" w:eastAsia="DFPOP-SB" w:hAnsi="Times New Roman"/>
          <w:sz w:val="20"/>
          <w:lang w:val="en-IN"/>
        </w:rPr>
        <w:t xml:space="preserve">macro of </w:t>
      </w:r>
      <w:bookmarkEnd w:id="1"/>
      <w:r w:rsidR="2A07E409" w:rsidRPr="0E4FF76F">
        <w:rPr>
          <w:rFonts w:ascii="Times New Roman" w:eastAsia="DFPOP-SB" w:hAnsi="Times New Roman"/>
          <w:sz w:val="20"/>
          <w:lang w:val="en-IN"/>
        </w:rPr>
        <w:t>284,538 μm</w:t>
      </w:r>
      <w:r w:rsidR="2A07E409" w:rsidRPr="0E4FF76F">
        <w:rPr>
          <w:rFonts w:ascii="Times New Roman" w:eastAsia="DFPOP-SB" w:hAnsi="Times New Roman"/>
          <w:sz w:val="20"/>
          <w:vertAlign w:val="superscript"/>
          <w:lang w:val="en-IN"/>
        </w:rPr>
        <w:t>2</w:t>
      </w:r>
      <w:r w:rsidR="2A07E409" w:rsidRPr="0E4FF76F">
        <w:rPr>
          <w:rFonts w:ascii="Times New Roman" w:eastAsia="DFPOP-SB" w:hAnsi="Times New Roman"/>
          <w:sz w:val="20"/>
          <w:lang w:val="en-IN"/>
        </w:rPr>
        <w:t xml:space="preserve">, </w:t>
      </w:r>
      <w:r w:rsidR="760FEC98" w:rsidRPr="0E4FF76F">
        <w:rPr>
          <w:rFonts w:ascii="Times New Roman" w:eastAsia="DFPOP-SB" w:hAnsi="Times New Roman"/>
          <w:sz w:val="20"/>
          <w:lang w:val="en-IN"/>
        </w:rPr>
        <w:t>and s</w:t>
      </w:r>
      <w:r w:rsidR="2A07E409" w:rsidRPr="0E4FF76F">
        <w:rPr>
          <w:rFonts w:ascii="Times New Roman" w:eastAsia="DFPOP-SB" w:hAnsi="Times New Roman"/>
          <w:sz w:val="20"/>
          <w:lang w:val="en-IN"/>
        </w:rPr>
        <w:t>tandard-cell logic of 101,723</w:t>
      </w:r>
      <w:r w:rsidR="6C420E36" w:rsidRPr="0E4FF76F">
        <w:rPr>
          <w:rFonts w:ascii="Times New Roman" w:eastAsia="DFPOP-SB" w:hAnsi="Times New Roman"/>
          <w:sz w:val="20"/>
          <w:lang w:val="en-IN"/>
        </w:rPr>
        <w:t xml:space="preserve"> </w:t>
      </w:r>
      <w:r w:rsidR="2A07E409" w:rsidRPr="0E4FF76F">
        <w:rPr>
          <w:rFonts w:ascii="Times New Roman" w:eastAsia="DFPOP-SB" w:hAnsi="Times New Roman"/>
          <w:sz w:val="20"/>
          <w:lang w:val="en-IN"/>
        </w:rPr>
        <w:t>μm</w:t>
      </w:r>
      <w:r w:rsidR="6C12F718" w:rsidRPr="0E4FF76F">
        <w:rPr>
          <w:rFonts w:ascii="Times New Roman" w:eastAsia="DFPOP-SB" w:hAnsi="Times New Roman"/>
          <w:sz w:val="20"/>
          <w:vertAlign w:val="superscript"/>
          <w:lang w:val="en-IN"/>
        </w:rPr>
        <w:t>2</w:t>
      </w:r>
      <w:r w:rsidR="0D935736" w:rsidRPr="0E4FF76F">
        <w:rPr>
          <w:rFonts w:ascii="Times New Roman" w:eastAsia="DFPOP-SB" w:hAnsi="Times New Roman"/>
          <w:sz w:val="20"/>
          <w:lang w:val="en-IN"/>
        </w:rPr>
        <w:t xml:space="preserve">. Utilization percentage and </w:t>
      </w:r>
      <w:r w:rsidR="02849BC2" w:rsidRPr="0E4FF76F">
        <w:rPr>
          <w:rFonts w:ascii="Times New Roman" w:eastAsia="DFPOP-SB" w:hAnsi="Times New Roman"/>
          <w:sz w:val="20"/>
          <w:lang w:val="en-IN"/>
        </w:rPr>
        <w:t>c</w:t>
      </w:r>
      <w:r w:rsidR="0D935736" w:rsidRPr="0E4FF76F">
        <w:rPr>
          <w:rFonts w:ascii="Times New Roman" w:eastAsia="DFPOP-SB" w:hAnsi="Times New Roman"/>
          <w:sz w:val="20"/>
          <w:lang w:val="en-IN"/>
        </w:rPr>
        <w:t xml:space="preserve">ell count can also be found in this table. </w:t>
      </w:r>
    </w:p>
    <w:p w14:paraId="052ABC8B" w14:textId="4A4D9661" w:rsidR="0E4FF76F" w:rsidRDefault="58BBBDEF" w:rsidP="00907E13">
      <w:pPr>
        <w:spacing w:line="200" w:lineRule="exact"/>
        <w:ind w:firstLine="201"/>
        <w:rPr>
          <w:rFonts w:ascii="Times New Roman" w:eastAsia="DFPOP-SB" w:hAnsi="Times New Roman"/>
          <w:sz w:val="20"/>
          <w:lang w:val="en-IN"/>
        </w:rPr>
      </w:pPr>
      <w:r w:rsidRPr="0E4FF76F">
        <w:rPr>
          <w:rFonts w:ascii="Times New Roman" w:eastAsia="DFPOP-SB" w:hAnsi="Times New Roman"/>
          <w:sz w:val="20"/>
          <w:lang w:val="en-IN"/>
        </w:rPr>
        <w:t xml:space="preserve">Fig. 2 shows the PNG output by SiliconCompiler of the GDSII result. For </w:t>
      </w:r>
      <w:r w:rsidR="1BC08312" w:rsidRPr="0E4FF76F">
        <w:rPr>
          <w:rFonts w:ascii="Times New Roman" w:eastAsia="DFPOP-SB" w:hAnsi="Times New Roman"/>
          <w:sz w:val="20"/>
          <w:lang w:val="en-IN"/>
        </w:rPr>
        <w:t xml:space="preserve">a more useful view, </w:t>
      </w:r>
      <w:proofErr w:type="gramStart"/>
      <w:r w:rsidR="1BC08312" w:rsidRPr="0E4FF76F">
        <w:rPr>
          <w:rFonts w:ascii="Times New Roman" w:eastAsia="DFPOP-SB" w:hAnsi="Times New Roman"/>
          <w:sz w:val="20"/>
          <w:lang w:val="en-IN"/>
        </w:rPr>
        <w:t>KLayout</w:t>
      </w:r>
      <w:r w:rsidR="215BD4A3" w:rsidRPr="163F36F6">
        <w:rPr>
          <w:rFonts w:ascii="Times New Roman" w:eastAsia="DFPOP-SB" w:hAnsi="Times New Roman"/>
          <w:sz w:val="20"/>
          <w:vertAlign w:val="superscript"/>
          <w:lang w:val="en-IN"/>
        </w:rPr>
        <w:t>[</w:t>
      </w:r>
      <w:proofErr w:type="gramEnd"/>
      <w:r w:rsidR="215BD4A3" w:rsidRPr="163F36F6">
        <w:rPr>
          <w:rFonts w:ascii="Times New Roman" w:eastAsia="DFPOP-SB" w:hAnsi="Times New Roman"/>
          <w:sz w:val="20"/>
          <w:vertAlign w:val="superscript"/>
          <w:lang w:val="en-IN"/>
        </w:rPr>
        <w:t>7]</w:t>
      </w:r>
      <w:r w:rsidR="1BC08312" w:rsidRPr="0E4FF76F">
        <w:rPr>
          <w:rFonts w:ascii="Times New Roman" w:eastAsia="DFPOP-SB" w:hAnsi="Times New Roman"/>
          <w:sz w:val="20"/>
          <w:lang w:val="en-IN"/>
        </w:rPr>
        <w:t xml:space="preserve"> was used to produce Fig. 3 and Fig. </w:t>
      </w:r>
      <w:r w:rsidR="1BC08312" w:rsidRPr="165BB973">
        <w:rPr>
          <w:rFonts w:ascii="Times New Roman" w:eastAsia="DFPOP-SB" w:hAnsi="Times New Roman"/>
          <w:sz w:val="20"/>
          <w:lang w:val="en-IN"/>
        </w:rPr>
        <w:t xml:space="preserve">4, </w:t>
      </w:r>
      <w:r w:rsidR="5B45887D" w:rsidRPr="165BB973">
        <w:rPr>
          <w:rFonts w:ascii="Times New Roman" w:eastAsia="DFPOP-SB" w:hAnsi="Times New Roman"/>
          <w:sz w:val="20"/>
          <w:lang w:val="en-IN"/>
        </w:rPr>
        <w:t xml:space="preserve">which </w:t>
      </w:r>
      <w:r w:rsidR="5B45887D" w:rsidRPr="51876216">
        <w:rPr>
          <w:rFonts w:ascii="Times New Roman" w:eastAsia="DFPOP-SB" w:hAnsi="Times New Roman"/>
          <w:sz w:val="20"/>
          <w:lang w:val="en-IN"/>
        </w:rPr>
        <w:t>show</w:t>
      </w:r>
      <w:r w:rsidR="68D1D188" w:rsidRPr="4053657D">
        <w:rPr>
          <w:rFonts w:ascii="Times New Roman" w:eastAsia="DFPOP-SB" w:hAnsi="Times New Roman"/>
          <w:sz w:val="20"/>
          <w:lang w:val="en-IN"/>
        </w:rPr>
        <w:t xml:space="preserve"> </w:t>
      </w:r>
      <w:r w:rsidR="3CDBBDEE" w:rsidRPr="1F9D675E">
        <w:rPr>
          <w:rFonts w:ascii="Times New Roman" w:eastAsia="DFPOP-SB" w:hAnsi="Times New Roman"/>
          <w:sz w:val="20"/>
          <w:lang w:val="en-IN"/>
        </w:rPr>
        <w:t xml:space="preserve">the complete </w:t>
      </w:r>
      <w:r w:rsidR="3CDBBDEE" w:rsidRPr="7EF48D8E">
        <w:rPr>
          <w:rFonts w:ascii="Times New Roman" w:eastAsia="DFPOP-SB" w:hAnsi="Times New Roman"/>
          <w:sz w:val="20"/>
          <w:lang w:val="en-IN"/>
        </w:rPr>
        <w:t>SoC</w:t>
      </w:r>
      <w:r w:rsidR="3CDBBDEE" w:rsidRPr="6F7AEEF6">
        <w:rPr>
          <w:rFonts w:ascii="Times New Roman" w:eastAsia="DFPOP-SB" w:hAnsi="Times New Roman"/>
          <w:sz w:val="20"/>
          <w:lang w:val="en-IN"/>
        </w:rPr>
        <w:t xml:space="preserve"> and </w:t>
      </w:r>
      <w:r w:rsidR="4F9ED8A7" w:rsidRPr="7EF48D8E">
        <w:rPr>
          <w:rFonts w:ascii="Times New Roman" w:eastAsia="DFPOP-SB" w:hAnsi="Times New Roman"/>
          <w:sz w:val="20"/>
          <w:lang w:val="en-IN"/>
        </w:rPr>
        <w:t xml:space="preserve">a zoomed view of the </w:t>
      </w:r>
      <w:r w:rsidR="3CDBBDEE" w:rsidRPr="6F7AEEF6">
        <w:rPr>
          <w:rFonts w:ascii="Times New Roman" w:eastAsia="DFPOP-SB" w:hAnsi="Times New Roman"/>
          <w:sz w:val="20"/>
          <w:lang w:val="en-IN"/>
        </w:rPr>
        <w:t xml:space="preserve">SRAM </w:t>
      </w:r>
      <w:r w:rsidR="41A821B3" w:rsidRPr="7EF48D8E">
        <w:rPr>
          <w:rFonts w:ascii="Times New Roman" w:eastAsia="DFPOP-SB" w:hAnsi="Times New Roman"/>
          <w:sz w:val="20"/>
          <w:lang w:val="en-IN"/>
        </w:rPr>
        <w:t>macro</w:t>
      </w:r>
      <w:r w:rsidR="41A821B3" w:rsidRPr="124631FF">
        <w:rPr>
          <w:rFonts w:ascii="Times New Roman" w:eastAsia="DFPOP-SB" w:hAnsi="Times New Roman"/>
          <w:sz w:val="20"/>
          <w:lang w:val="en-IN"/>
        </w:rPr>
        <w:t>.</w:t>
      </w:r>
    </w:p>
    <w:p w14:paraId="165C6369" w14:textId="12E581F5" w:rsidR="36E815BA" w:rsidRDefault="36E815BA" w:rsidP="36E815BA">
      <w:pPr>
        <w:spacing w:line="200" w:lineRule="exact"/>
        <w:ind w:firstLine="201"/>
        <w:rPr>
          <w:rFonts w:ascii="Times New Roman" w:eastAsia="DFPOP-SB" w:hAnsi="Times New Roman"/>
          <w:sz w:val="20"/>
          <w:lang w:val="en-IN"/>
        </w:rPr>
      </w:pPr>
    </w:p>
    <w:p w14:paraId="27BD37B9" w14:textId="2B206A65"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Analysis</w:t>
      </w:r>
      <w:r w:rsidR="382386FB" w:rsidRPr="66A16DDB">
        <w:rPr>
          <w:rFonts w:ascii="Times New Roman" w:eastAsia="DFPOP-SB" w:hAnsi="Times New Roman"/>
          <w:b/>
          <w:bCs/>
          <w:sz w:val="20"/>
        </w:rPr>
        <w:t xml:space="preserve"> </w:t>
      </w:r>
      <w:r w:rsidR="382386FB" w:rsidRPr="41313EB5">
        <w:rPr>
          <w:rFonts w:ascii="Times New Roman" w:eastAsia="DFPOP-SB" w:hAnsi="Times New Roman"/>
          <w:b/>
          <w:bCs/>
          <w:sz w:val="20"/>
        </w:rPr>
        <w:t>and Future Work</w:t>
      </w:r>
    </w:p>
    <w:p w14:paraId="6248E31D" w14:textId="0793FA70" w:rsidR="00321E2E" w:rsidRPr="00A80957" w:rsidRDefault="00FE2819" w:rsidP="00F808F4">
      <w:pPr>
        <w:snapToGrid w:val="0"/>
        <w:spacing w:line="200" w:lineRule="exact"/>
      </w:pPr>
      <w:r w:rsidRPr="163F36F6">
        <w:rPr>
          <w:rFonts w:ascii="Times New Roman" w:eastAsia="DFPOP-SB" w:hAnsi="Times New Roman"/>
          <w:sz w:val="20"/>
        </w:rPr>
        <w:t xml:space="preserve">     </w:t>
      </w:r>
      <w:r w:rsidR="5F54A27C" w:rsidRPr="163F36F6">
        <w:rPr>
          <w:rFonts w:ascii="Times New Roman" w:eastAsia="DFPOP-SB" w:hAnsi="Times New Roman"/>
          <w:sz w:val="20"/>
        </w:rPr>
        <w:t>I</w:t>
      </w:r>
      <w:r w:rsidR="1024B2D0" w:rsidRPr="163F36F6">
        <w:rPr>
          <w:rFonts w:ascii="Times New Roman" w:eastAsia="DFPOP-SB" w:hAnsi="Times New Roman"/>
          <w:sz w:val="20"/>
        </w:rPr>
        <w:t xml:space="preserve">ntegration of the </w:t>
      </w:r>
      <w:r w:rsidR="08987C88" w:rsidRPr="163F36F6">
        <w:rPr>
          <w:rFonts w:ascii="Times New Roman" w:eastAsia="DFPOP-SB" w:hAnsi="Times New Roman"/>
          <w:sz w:val="20"/>
        </w:rPr>
        <w:t>BP</w:t>
      </w:r>
      <w:r w:rsidR="1024B2D0" w:rsidRPr="163F36F6">
        <w:rPr>
          <w:rFonts w:ascii="Times New Roman" w:eastAsia="DFPOP-SB" w:hAnsi="Times New Roman"/>
          <w:sz w:val="20"/>
        </w:rPr>
        <w:t xml:space="preserve"> with </w:t>
      </w:r>
      <w:r w:rsidR="5C6BE163" w:rsidRPr="163F36F6">
        <w:rPr>
          <w:rFonts w:ascii="Times New Roman" w:eastAsia="DFPOP-SB" w:hAnsi="Times New Roman"/>
          <w:sz w:val="20"/>
        </w:rPr>
        <w:t>the CPU and SRAM elements of the</w:t>
      </w:r>
      <w:r w:rsidR="1024B2D0" w:rsidRPr="163F36F6">
        <w:rPr>
          <w:rFonts w:ascii="Times New Roman" w:eastAsia="DFPOP-SB" w:hAnsi="Times New Roman"/>
          <w:sz w:val="20"/>
        </w:rPr>
        <w:t xml:space="preserve"> SoC </w:t>
      </w:r>
      <w:r w:rsidR="6F4AFED9" w:rsidRPr="163F36F6">
        <w:rPr>
          <w:rFonts w:ascii="Times New Roman" w:eastAsia="DFPOP-SB" w:hAnsi="Times New Roman"/>
          <w:sz w:val="20"/>
        </w:rPr>
        <w:t xml:space="preserve">demonstrated the capability of this workflow to handle complex </w:t>
      </w:r>
      <w:r w:rsidR="2212E6FA" w:rsidRPr="163F36F6">
        <w:rPr>
          <w:rFonts w:ascii="Times New Roman" w:eastAsia="DFPOP-SB" w:hAnsi="Times New Roman"/>
          <w:sz w:val="20"/>
        </w:rPr>
        <w:t>integration challenges.</w:t>
      </w:r>
      <w:r w:rsidR="1024B2D0" w:rsidRPr="163F36F6">
        <w:rPr>
          <w:rFonts w:ascii="Times New Roman" w:eastAsia="DFPOP-SB" w:hAnsi="Times New Roman"/>
          <w:sz w:val="20"/>
        </w:rPr>
        <w:t xml:space="preserve"> However</w:t>
      </w:r>
      <w:r w:rsidR="62E5B9D9" w:rsidRPr="163F36F6">
        <w:rPr>
          <w:rFonts w:ascii="Times New Roman" w:eastAsia="DFPOP-SB" w:hAnsi="Times New Roman"/>
          <w:sz w:val="20"/>
        </w:rPr>
        <w:t>,</w:t>
      </w:r>
      <w:r w:rsidR="1A39D7D7" w:rsidRPr="163F36F6">
        <w:rPr>
          <w:rFonts w:ascii="Times New Roman" w:eastAsia="DFPOP-SB" w:hAnsi="Times New Roman"/>
          <w:sz w:val="20"/>
        </w:rPr>
        <w:t xml:space="preserve"> </w:t>
      </w:r>
      <w:r w:rsidR="1024B2D0" w:rsidRPr="163F36F6">
        <w:rPr>
          <w:rFonts w:ascii="Times New Roman" w:eastAsia="DFPOP-SB" w:hAnsi="Times New Roman"/>
          <w:sz w:val="20"/>
        </w:rPr>
        <w:t xml:space="preserve">it </w:t>
      </w:r>
      <w:r w:rsidR="12171658" w:rsidRPr="163F36F6">
        <w:rPr>
          <w:rFonts w:ascii="Times New Roman" w:eastAsia="DFPOP-SB" w:hAnsi="Times New Roman"/>
          <w:sz w:val="20"/>
        </w:rPr>
        <w:t>also</w:t>
      </w:r>
      <w:r w:rsidR="1024B2D0" w:rsidRPr="163F36F6">
        <w:rPr>
          <w:rFonts w:ascii="Times New Roman" w:eastAsia="DFPOP-SB" w:hAnsi="Times New Roman"/>
          <w:sz w:val="20"/>
        </w:rPr>
        <w:t xml:space="preserve"> demonstrate</w:t>
      </w:r>
      <w:r w:rsidR="6A78B24B" w:rsidRPr="163F36F6">
        <w:rPr>
          <w:rFonts w:ascii="Times New Roman" w:eastAsia="DFPOP-SB" w:hAnsi="Times New Roman"/>
          <w:sz w:val="20"/>
        </w:rPr>
        <w:t xml:space="preserve">d that increasing complexity comes </w:t>
      </w:r>
      <w:r w:rsidR="34FD62A4" w:rsidRPr="163F36F6">
        <w:rPr>
          <w:rFonts w:ascii="Times New Roman" w:eastAsia="DFPOP-SB" w:hAnsi="Times New Roman"/>
          <w:sz w:val="20"/>
        </w:rPr>
        <w:t>with</w:t>
      </w:r>
      <w:r w:rsidR="4C1829FE" w:rsidRPr="163F36F6">
        <w:rPr>
          <w:rFonts w:ascii="Times New Roman" w:eastAsia="DFPOP-SB" w:hAnsi="Times New Roman"/>
          <w:sz w:val="20"/>
        </w:rPr>
        <w:t xml:space="preserve"> design and tool</w:t>
      </w:r>
      <w:r w:rsidR="1024B2D0" w:rsidRPr="163F36F6">
        <w:rPr>
          <w:rFonts w:ascii="Times New Roman" w:eastAsia="DFPOP-SB" w:hAnsi="Times New Roman"/>
          <w:sz w:val="20"/>
        </w:rPr>
        <w:t xml:space="preserve"> limitations</w:t>
      </w:r>
      <w:r w:rsidR="6954D530" w:rsidRPr="163F36F6">
        <w:rPr>
          <w:rFonts w:ascii="Times New Roman" w:eastAsia="DFPOP-SB" w:hAnsi="Times New Roman"/>
          <w:sz w:val="20"/>
        </w:rPr>
        <w:t>.</w:t>
      </w:r>
      <w:r w:rsidR="678F4591" w:rsidRPr="163F36F6">
        <w:rPr>
          <w:rFonts w:ascii="Times New Roman" w:eastAsia="DFPOP-SB" w:hAnsi="Times New Roman"/>
          <w:sz w:val="20"/>
        </w:rPr>
        <w:t xml:space="preserve"> </w:t>
      </w:r>
      <w:r w:rsidR="24679435" w:rsidRPr="163F36F6">
        <w:rPr>
          <w:rFonts w:ascii="Times New Roman" w:eastAsia="DFPOP-SB" w:hAnsi="Times New Roman"/>
          <w:sz w:val="20"/>
        </w:rPr>
        <w:t xml:space="preserve">The decrease in maximum frequency to 15.055 MHz </w:t>
      </w:r>
      <w:r w:rsidR="1432FEA0" w:rsidRPr="163F36F6">
        <w:rPr>
          <w:rFonts w:ascii="Times New Roman" w:eastAsia="DFPOP-SB" w:hAnsi="Times New Roman"/>
          <w:sz w:val="20"/>
        </w:rPr>
        <w:t>shows</w:t>
      </w:r>
      <w:r w:rsidR="24679435" w:rsidRPr="163F36F6">
        <w:rPr>
          <w:rFonts w:ascii="Times New Roman" w:eastAsia="DFPOP-SB" w:hAnsi="Times New Roman"/>
          <w:sz w:val="20"/>
        </w:rPr>
        <w:t xml:space="preserve"> the limitation of the Skywater130 PDK for use in design of increasing complexity</w:t>
      </w:r>
      <w:r w:rsidR="53FE41D0" w:rsidRPr="697723A8">
        <w:rPr>
          <w:rFonts w:ascii="Times New Roman" w:eastAsia="DFPOP-SB" w:hAnsi="Times New Roman"/>
          <w:sz w:val="20"/>
        </w:rPr>
        <w:t>.</w:t>
      </w:r>
      <w:r w:rsidR="5A500FD5" w:rsidRPr="697723A8">
        <w:rPr>
          <w:rFonts w:ascii="Times New Roman" w:eastAsia="DFPOP-SB" w:hAnsi="Times New Roman"/>
          <w:sz w:val="20"/>
        </w:rPr>
        <w:t xml:space="preserve"> </w:t>
      </w:r>
      <w:r w:rsidR="36E70193" w:rsidRPr="697723A8">
        <w:rPr>
          <w:rFonts w:ascii="Times New Roman" w:eastAsia="DFPOP-SB" w:hAnsi="Times New Roman"/>
          <w:sz w:val="20"/>
        </w:rPr>
        <w:t>T</w:t>
      </w:r>
      <w:r w:rsidR="5A500FD5" w:rsidRPr="697723A8">
        <w:rPr>
          <w:rFonts w:ascii="Times New Roman" w:eastAsia="DFPOP-SB" w:hAnsi="Times New Roman"/>
          <w:sz w:val="20"/>
        </w:rPr>
        <w:t>he</w:t>
      </w:r>
      <w:r w:rsidR="5A500FD5" w:rsidRPr="163F36F6">
        <w:rPr>
          <w:rFonts w:ascii="Times New Roman" w:eastAsia="DFPOP-SB" w:hAnsi="Times New Roman"/>
          <w:sz w:val="20"/>
        </w:rPr>
        <w:t xml:space="preserve"> post-CTS timing repair </w:t>
      </w:r>
      <w:r w:rsidR="74C1FBB6" w:rsidRPr="697723A8">
        <w:rPr>
          <w:rFonts w:ascii="Times New Roman" w:eastAsia="DFPOP-SB" w:hAnsi="Times New Roman"/>
          <w:sz w:val="20"/>
        </w:rPr>
        <w:t xml:space="preserve">also </w:t>
      </w:r>
      <w:r w:rsidR="5A500FD5" w:rsidRPr="163F36F6">
        <w:rPr>
          <w:rFonts w:ascii="Times New Roman" w:eastAsia="DFPOP-SB" w:hAnsi="Times New Roman"/>
          <w:sz w:val="20"/>
        </w:rPr>
        <w:t xml:space="preserve">had to be removed from the final run due to local memory bandwidth </w:t>
      </w:r>
      <w:r w:rsidR="5DA33AA1" w:rsidRPr="163F36F6">
        <w:rPr>
          <w:rFonts w:ascii="Times New Roman" w:eastAsia="DFPOP-SB" w:hAnsi="Times New Roman"/>
          <w:sz w:val="20"/>
        </w:rPr>
        <w:t xml:space="preserve">and server load </w:t>
      </w:r>
      <w:r w:rsidR="5A500FD5" w:rsidRPr="163F36F6">
        <w:rPr>
          <w:rFonts w:ascii="Times New Roman" w:eastAsia="DFPOP-SB" w:hAnsi="Times New Roman"/>
          <w:sz w:val="20"/>
        </w:rPr>
        <w:t>when trying to meet maximum skew.</w:t>
      </w:r>
      <w:r w:rsidR="24679435" w:rsidRPr="163F36F6">
        <w:rPr>
          <w:rFonts w:ascii="Times New Roman" w:eastAsia="DFPOP-SB" w:hAnsi="Times New Roman"/>
          <w:sz w:val="20"/>
        </w:rPr>
        <w:t xml:space="preserve"> </w:t>
      </w:r>
      <w:r w:rsidR="1342988D" w:rsidRPr="163F36F6">
        <w:rPr>
          <w:rFonts w:ascii="Times New Roman" w:eastAsia="DFPOP-SB" w:hAnsi="Times New Roman"/>
          <w:sz w:val="20"/>
        </w:rPr>
        <w:t>Clearly, t</w:t>
      </w:r>
      <w:r w:rsidR="24679435" w:rsidRPr="163F36F6">
        <w:rPr>
          <w:rFonts w:ascii="Times New Roman" w:eastAsia="DFPOP-SB" w:hAnsi="Times New Roman"/>
          <w:sz w:val="20"/>
        </w:rPr>
        <w:t xml:space="preserve">he reduction of frequency by over 50% </w:t>
      </w:r>
      <w:r w:rsidR="6872A61A" w:rsidRPr="163F36F6">
        <w:rPr>
          <w:rFonts w:ascii="Times New Roman" w:eastAsia="DFPOP-SB" w:hAnsi="Times New Roman"/>
          <w:sz w:val="20"/>
        </w:rPr>
        <w:t>dwarf</w:t>
      </w:r>
      <w:r w:rsidR="67913F2F" w:rsidRPr="163F36F6">
        <w:rPr>
          <w:rFonts w:ascii="Times New Roman" w:eastAsia="DFPOP-SB" w:hAnsi="Times New Roman"/>
          <w:sz w:val="20"/>
        </w:rPr>
        <w:t>s</w:t>
      </w:r>
      <w:r w:rsidR="6872A61A" w:rsidRPr="163F36F6">
        <w:rPr>
          <w:rFonts w:ascii="Times New Roman" w:eastAsia="DFPOP-SB" w:hAnsi="Times New Roman"/>
          <w:sz w:val="20"/>
        </w:rPr>
        <w:t xml:space="preserve"> any performance improvement</w:t>
      </w:r>
      <w:r w:rsidR="72418A2C" w:rsidRPr="163F36F6">
        <w:rPr>
          <w:rFonts w:ascii="Times New Roman" w:eastAsia="DFPOP-SB" w:hAnsi="Times New Roman"/>
          <w:sz w:val="20"/>
        </w:rPr>
        <w:t>s</w:t>
      </w:r>
      <w:r w:rsidR="6872A61A" w:rsidRPr="163F36F6">
        <w:rPr>
          <w:rFonts w:ascii="Times New Roman" w:eastAsia="DFPOP-SB" w:hAnsi="Times New Roman"/>
          <w:sz w:val="20"/>
        </w:rPr>
        <w:t xml:space="preserve"> from </w:t>
      </w:r>
      <w:r w:rsidR="0BC79751" w:rsidRPr="163F36F6">
        <w:rPr>
          <w:rFonts w:ascii="Times New Roman" w:eastAsia="DFPOP-SB" w:hAnsi="Times New Roman"/>
          <w:sz w:val="20"/>
        </w:rPr>
        <w:t xml:space="preserve">BP, </w:t>
      </w:r>
      <w:r w:rsidR="5E674DC9" w:rsidRPr="163F36F6">
        <w:rPr>
          <w:rFonts w:ascii="Times New Roman" w:eastAsia="DFPOP-SB" w:hAnsi="Times New Roman"/>
          <w:sz w:val="20"/>
        </w:rPr>
        <w:t>and the inability to verify timing repair</w:t>
      </w:r>
      <w:r w:rsidR="740B8CD5" w:rsidRPr="163F36F6">
        <w:rPr>
          <w:rFonts w:ascii="Times New Roman" w:eastAsia="DFPOP-SB" w:hAnsi="Times New Roman"/>
          <w:sz w:val="20"/>
        </w:rPr>
        <w:t xml:space="preserve"> places a huge question mark on performance. </w:t>
      </w:r>
    </w:p>
    <w:p w14:paraId="4E6F1A18" w14:textId="73D139D3" w:rsidR="00321E2E" w:rsidRPr="00A80957" w:rsidRDefault="00F808F4" w:rsidP="06A9C7B6">
      <w:pPr>
        <w:spacing w:line="200" w:lineRule="exact"/>
      </w:pPr>
      <w:r>
        <w:rPr>
          <w:rFonts w:ascii="Times New Roman" w:eastAsia="DFPOP-SB" w:hAnsi="Times New Roman"/>
          <w:sz w:val="20"/>
        </w:rPr>
        <w:t xml:space="preserve">  </w:t>
      </w:r>
      <w:r w:rsidR="160AB452" w:rsidRPr="06A9C7B6">
        <w:rPr>
          <w:rFonts w:ascii="Times New Roman" w:eastAsia="DFPOP-SB" w:hAnsi="Times New Roman"/>
          <w:sz w:val="20"/>
        </w:rPr>
        <w:t>This</w:t>
      </w:r>
      <w:r w:rsidR="005C2A7A" w:rsidRPr="005C2A7A">
        <w:rPr>
          <w:rFonts w:ascii="Times New Roman" w:eastAsia="DFPOP-SB" w:hAnsi="Times New Roman"/>
          <w:sz w:val="20"/>
        </w:rPr>
        <w:t xml:space="preserve"> </w:t>
      </w:r>
      <w:r w:rsidR="00A674C9">
        <w:rPr>
          <w:rFonts w:ascii="Times New Roman" w:eastAsia="DFPOP-SB" w:hAnsi="Times New Roman"/>
          <w:sz w:val="20"/>
        </w:rPr>
        <w:t>project</w:t>
      </w:r>
      <w:r w:rsidR="005C2A7A" w:rsidRPr="005C2A7A">
        <w:rPr>
          <w:rFonts w:ascii="Times New Roman" w:eastAsia="DFPOP-SB" w:hAnsi="Times New Roman"/>
          <w:sz w:val="20"/>
        </w:rPr>
        <w:t xml:space="preserve"> demonstrates that custom synthesized branch </w:t>
      </w:r>
      <w:r w:rsidR="00A86A00">
        <w:rPr>
          <w:rFonts w:ascii="Times New Roman" w:eastAsia="DFPOP-SB" w:hAnsi="Times New Roman"/>
          <w:sz w:val="20"/>
        </w:rPr>
        <w:t>predi</w:t>
      </w:r>
      <w:r w:rsidR="00765F69">
        <w:rPr>
          <w:rFonts w:ascii="Times New Roman" w:eastAsia="DFPOP-SB" w:hAnsi="Times New Roman"/>
          <w:sz w:val="20"/>
        </w:rPr>
        <w:t>ction lo</w:t>
      </w:r>
      <w:r w:rsidR="00965274">
        <w:rPr>
          <w:rFonts w:ascii="Times New Roman" w:eastAsia="DFPOP-SB" w:hAnsi="Times New Roman"/>
          <w:sz w:val="20"/>
        </w:rPr>
        <w:t>g</w:t>
      </w:r>
      <w:r w:rsidR="006306CE">
        <w:rPr>
          <w:rFonts w:ascii="Times New Roman" w:eastAsia="DFPOP-SB" w:hAnsi="Times New Roman"/>
          <w:sz w:val="20"/>
        </w:rPr>
        <w:t>ic</w:t>
      </w:r>
      <w:r w:rsidR="004E3B25">
        <w:rPr>
          <w:rFonts w:ascii="Times New Roman" w:eastAsia="DFPOP-SB" w:hAnsi="Times New Roman"/>
          <w:sz w:val="20"/>
        </w:rPr>
        <w:t xml:space="preserve"> </w:t>
      </w:r>
      <w:r w:rsidR="00C95014">
        <w:rPr>
          <w:rFonts w:ascii="Times New Roman" w:eastAsia="DFPOP-SB" w:hAnsi="Times New Roman"/>
          <w:sz w:val="20"/>
        </w:rPr>
        <w:t>c</w:t>
      </w:r>
      <w:r w:rsidR="005C2A7A" w:rsidRPr="005C2A7A">
        <w:rPr>
          <w:rFonts w:ascii="Times New Roman" w:eastAsia="DFPOP-SB" w:hAnsi="Times New Roman"/>
          <w:sz w:val="20"/>
        </w:rPr>
        <w:t xml:space="preserve">an be integrated alongside rigid physical SRAM macros within the Skywater130 PDK. Future work will prioritize running the </w:t>
      </w:r>
      <w:r w:rsidR="006218A5">
        <w:rPr>
          <w:rFonts w:ascii="Times New Roman" w:eastAsia="DFPOP-SB" w:hAnsi="Times New Roman"/>
          <w:sz w:val="20"/>
        </w:rPr>
        <w:t xml:space="preserve">flow </w:t>
      </w:r>
      <w:r w:rsidR="005C2A7A" w:rsidRPr="005C2A7A">
        <w:rPr>
          <w:rFonts w:ascii="Times New Roman" w:eastAsia="DFPOP-SB" w:hAnsi="Times New Roman"/>
          <w:sz w:val="20"/>
        </w:rPr>
        <w:t xml:space="preserve">with higher memory capacity </w:t>
      </w:r>
      <w:r w:rsidR="005C2A7A" w:rsidRPr="005C2A7A">
        <w:rPr>
          <w:rFonts w:ascii="Times New Roman" w:eastAsia="DFPOP-SB" w:hAnsi="Times New Roman"/>
          <w:sz w:val="20"/>
        </w:rPr>
        <w:lastRenderedPageBreak/>
        <w:t xml:space="preserve">to enable the bypassed timing repair steps, </w:t>
      </w:r>
      <w:r w:rsidR="79E6A2B3" w:rsidRPr="0F21E948">
        <w:rPr>
          <w:rFonts w:ascii="Times New Roman" w:eastAsia="DFPOP-SB" w:hAnsi="Times New Roman"/>
          <w:sz w:val="20"/>
        </w:rPr>
        <w:t>ideally</w:t>
      </w:r>
      <w:r w:rsidR="005C2A7A" w:rsidRPr="0F21E948">
        <w:rPr>
          <w:rFonts w:ascii="Times New Roman" w:eastAsia="DFPOP-SB" w:hAnsi="Times New Roman"/>
          <w:sz w:val="20"/>
        </w:rPr>
        <w:t xml:space="preserve"> </w:t>
      </w:r>
      <w:r w:rsidR="2D6D3776" w:rsidRPr="0F21E948">
        <w:rPr>
          <w:rFonts w:ascii="Times New Roman" w:eastAsia="DFPOP-SB" w:hAnsi="Times New Roman"/>
          <w:sz w:val="20"/>
        </w:rPr>
        <w:t>resolving</w:t>
      </w:r>
      <w:r w:rsidR="005C2A7A" w:rsidRPr="005C2A7A">
        <w:rPr>
          <w:rFonts w:ascii="Times New Roman" w:eastAsia="DFPOP-SB" w:hAnsi="Times New Roman"/>
          <w:sz w:val="20"/>
        </w:rPr>
        <w:t xml:space="preserve"> hold violations and </w:t>
      </w:r>
      <w:r w:rsidR="005C2A7A" w:rsidRPr="0F21E948">
        <w:rPr>
          <w:rFonts w:ascii="Times New Roman" w:eastAsia="DFPOP-SB" w:hAnsi="Times New Roman"/>
          <w:sz w:val="20"/>
        </w:rPr>
        <w:t>produc</w:t>
      </w:r>
      <w:r w:rsidR="11FC1F64" w:rsidRPr="0F21E948">
        <w:rPr>
          <w:rFonts w:ascii="Times New Roman" w:eastAsia="DFPOP-SB" w:hAnsi="Times New Roman"/>
          <w:sz w:val="20"/>
        </w:rPr>
        <w:t>ing</w:t>
      </w:r>
      <w:r w:rsidR="005C2A7A" w:rsidRPr="005C2A7A">
        <w:rPr>
          <w:rFonts w:ascii="Times New Roman" w:eastAsia="DFPOP-SB" w:hAnsi="Times New Roman"/>
          <w:sz w:val="20"/>
        </w:rPr>
        <w:t xml:space="preserve"> a timing-clean signoff layout. </w:t>
      </w:r>
      <w:r w:rsidRPr="005C2A7A">
        <w:rPr>
          <w:rFonts w:ascii="Times New Roman" w:eastAsia="DFPOP-SB" w:hAnsi="Times New Roman"/>
          <w:sz w:val="20"/>
        </w:rPr>
        <w:t>Additional</w:t>
      </w:r>
      <w:r>
        <w:rPr>
          <w:rFonts w:ascii="Times New Roman" w:eastAsia="DFPOP-SB" w:hAnsi="Times New Roman"/>
          <w:sz w:val="20"/>
        </w:rPr>
        <w:t>ly,</w:t>
      </w:r>
      <w:r w:rsidR="005C2A7A" w:rsidRPr="005C2A7A">
        <w:rPr>
          <w:rFonts w:ascii="Times New Roman" w:eastAsia="DFPOP-SB" w:hAnsi="Times New Roman"/>
          <w:sz w:val="20"/>
        </w:rPr>
        <w:t xml:space="preserve"> </w:t>
      </w:r>
      <w:r w:rsidR="00D70CFA">
        <w:rPr>
          <w:rFonts w:ascii="Times New Roman" w:eastAsia="DFPOP-SB" w:hAnsi="Times New Roman"/>
          <w:sz w:val="20"/>
        </w:rPr>
        <w:t>expansion of</w:t>
      </w:r>
      <w:r w:rsidR="005C2A7A" w:rsidRPr="005C2A7A">
        <w:rPr>
          <w:rFonts w:ascii="Times New Roman" w:eastAsia="DFPOP-SB" w:hAnsi="Times New Roman"/>
          <w:sz w:val="20"/>
        </w:rPr>
        <w:t xml:space="preserve"> the branch predictor's history register depth and </w:t>
      </w:r>
      <w:r w:rsidR="192FABFB" w:rsidRPr="0F21E948">
        <w:rPr>
          <w:rFonts w:ascii="Times New Roman" w:eastAsia="DFPOP-SB" w:hAnsi="Times New Roman"/>
          <w:sz w:val="20"/>
        </w:rPr>
        <w:t xml:space="preserve">utilizing </w:t>
      </w:r>
      <w:r w:rsidR="00287599" w:rsidRPr="0F21E948">
        <w:rPr>
          <w:rFonts w:ascii="Times New Roman" w:eastAsia="DFPOP-SB" w:hAnsi="Times New Roman"/>
          <w:sz w:val="20"/>
        </w:rPr>
        <w:t>SRAM</w:t>
      </w:r>
      <w:r w:rsidR="005C2A7A" w:rsidRPr="0F21E948">
        <w:rPr>
          <w:rFonts w:ascii="Times New Roman" w:eastAsia="DFPOP-SB" w:hAnsi="Times New Roman"/>
          <w:sz w:val="20"/>
        </w:rPr>
        <w:t xml:space="preserve"> </w:t>
      </w:r>
      <w:r w:rsidR="005C2A7A" w:rsidRPr="005C2A7A">
        <w:rPr>
          <w:rFonts w:ascii="Times New Roman" w:eastAsia="DFPOP-SB" w:hAnsi="Times New Roman"/>
          <w:sz w:val="20"/>
        </w:rPr>
        <w:t>as a primary instruction or data cache</w:t>
      </w:r>
      <w:r w:rsidR="005D0E7A">
        <w:rPr>
          <w:rFonts w:ascii="Times New Roman" w:eastAsia="DFPOP-SB" w:hAnsi="Times New Roman"/>
          <w:sz w:val="20"/>
        </w:rPr>
        <w:t xml:space="preserve"> </w:t>
      </w:r>
      <w:r w:rsidR="7DE79BA0" w:rsidRPr="0F21E948">
        <w:rPr>
          <w:rFonts w:ascii="Times New Roman" w:eastAsia="DFPOP-SB" w:hAnsi="Times New Roman"/>
          <w:sz w:val="20"/>
        </w:rPr>
        <w:t>would</w:t>
      </w:r>
      <w:r w:rsidR="005D0E7A">
        <w:rPr>
          <w:rFonts w:ascii="Times New Roman" w:eastAsia="DFPOP-SB" w:hAnsi="Times New Roman"/>
          <w:sz w:val="20"/>
        </w:rPr>
        <w:t xml:space="preserve"> help</w:t>
      </w:r>
      <w:r w:rsidR="005C2A7A" w:rsidRPr="005C2A7A">
        <w:rPr>
          <w:rFonts w:ascii="Times New Roman" w:eastAsia="DFPOP-SB" w:hAnsi="Times New Roman"/>
          <w:sz w:val="20"/>
        </w:rPr>
        <w:t xml:space="preserve"> to improve core IPC.</w:t>
      </w:r>
    </w:p>
    <w:p w14:paraId="0BD7DED4" w14:textId="1708486E" w:rsidR="0F21E948" w:rsidRDefault="0F21E948" w:rsidP="0F21E948">
      <w:pPr>
        <w:spacing w:line="200" w:lineRule="exact"/>
        <w:rPr>
          <w:rFonts w:ascii="Times New Roman" w:eastAsia="DFPOP-SB" w:hAnsi="Times New Roman"/>
          <w:sz w:val="20"/>
        </w:rPr>
      </w:pPr>
    </w:p>
    <w:p w14:paraId="4A60ED83" w14:textId="77777777" w:rsidR="00321E2E" w:rsidRPr="004A13E6" w:rsidRDefault="00321E2E" w:rsidP="00321E2E">
      <w:pPr>
        <w:snapToGrid w:val="0"/>
        <w:spacing w:line="200" w:lineRule="exact"/>
        <w:jc w:val="center"/>
        <w:rPr>
          <w:rFonts w:ascii="Times New Roman" w:eastAsia="DFPOP-SB" w:hAnsi="Times New Roman"/>
          <w:sz w:val="20"/>
        </w:rPr>
      </w:pPr>
      <w:r w:rsidRPr="004A13E6">
        <w:rPr>
          <w:rFonts w:ascii="Times New Roman" w:eastAsia="DFPOP-SB" w:hAnsi="Times New Roman"/>
          <w:b/>
          <w:sz w:val="20"/>
        </w:rPr>
        <w:t>References</w:t>
      </w:r>
    </w:p>
    <w:p w14:paraId="48F44483" w14:textId="03ABBCC0"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[1] YosysHQ, "PicoRV32: A Size-Optimized RISC-V CPU Core", GitHub Repository, </w:t>
      </w:r>
      <w:hyperlink r:id="rId6" w:history="1">
        <w:r w:rsidRPr="00321E2E">
          <w:rPr>
            <w:rStyle w:val="Hyperlink"/>
            <w:rFonts w:ascii="Times New Roman" w:hAnsi="Times New Roman"/>
            <w:sz w:val="18"/>
            <w:szCs w:val="16"/>
          </w:rPr>
          <w:t>https://github.com/YosysHQ/picorv32</w:t>
        </w:r>
      </w:hyperlink>
    </w:p>
    <w:p w14:paraId="763AD4B0" w14:textId="689371F1" w:rsidR="00321E2E" w:rsidRDefault="00321E2E" w:rsidP="007E23ED">
      <w:pPr>
        <w:snapToGrid w:val="0"/>
        <w:spacing w:line="200" w:lineRule="exact"/>
        <w:jc w:val="lef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[2]</w:t>
      </w:r>
      <w:r w:rsidR="007E23ED">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SiliconCompiler Documentation, </w:t>
      </w:r>
      <w:hyperlink r:id="rId7" w:history="1">
        <w:r w:rsidRPr="00321E2E">
          <w:rPr>
            <w:rStyle w:val="Hyperlink"/>
            <w:rFonts w:ascii="Times New Roman" w:hAnsi="Times New Roman"/>
            <w:sz w:val="18"/>
            <w:szCs w:val="16"/>
          </w:rPr>
          <w:t>https://docs.siliconcompiler.com</w:t>
        </w:r>
      </w:hyperlink>
    </w:p>
    <w:p w14:paraId="62546F3B" w14:textId="6690E2C5"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[3] ECE 407/507 Project Description, </w:t>
      </w:r>
      <w:r w:rsidR="00FF7967">
        <w:rPr>
          <w:rFonts w:ascii="Times New Roman" w:hAnsi="Times New Roman"/>
          <w:color w:val="0D0D0D" w:themeColor="text1" w:themeTint="F2"/>
          <w:sz w:val="18"/>
          <w:szCs w:val="16"/>
        </w:rPr>
        <w:t>University of Arizona</w:t>
      </w:r>
      <w:r w:rsidRPr="00321E2E">
        <w:rPr>
          <w:rFonts w:ascii="Times New Roman" w:hAnsi="Times New Roman"/>
          <w:color w:val="0D0D0D" w:themeColor="text1" w:themeTint="F2"/>
          <w:sz w:val="18"/>
          <w:szCs w:val="16"/>
        </w:rPr>
        <w:t>, 2025.</w:t>
      </w:r>
    </w:p>
    <w:p w14:paraId="098F83D8" w14:textId="2EDCF10C" w:rsidR="00321E2E" w:rsidRDefault="00321E2E" w:rsidP="3845A1E6">
      <w:pPr>
        <w:spacing w:line="200" w:lineRule="exact"/>
      </w:pPr>
      <w:r w:rsidRPr="3845A1E6">
        <w:rPr>
          <w:rFonts w:ascii="Times New Roman" w:hAnsi="Times New Roman"/>
          <w:color w:val="0D0D0D" w:themeColor="text1" w:themeTint="F2"/>
          <w:sz w:val="18"/>
          <w:szCs w:val="18"/>
        </w:rPr>
        <w:t>[4]</w:t>
      </w:r>
      <w:r w:rsidR="00FF7967" w:rsidRPr="3845A1E6">
        <w:rPr>
          <w:rFonts w:ascii="Times New Roman" w:hAnsi="Times New Roman"/>
          <w:color w:val="0D0D0D" w:themeColor="text1" w:themeTint="F2"/>
          <w:sz w:val="18"/>
          <w:szCs w:val="18"/>
        </w:rPr>
        <w:t xml:space="preserve"> </w:t>
      </w:r>
      <w:r w:rsidRPr="3845A1E6">
        <w:rPr>
          <w:rFonts w:ascii="Times New Roman" w:hAnsi="Times New Roman"/>
          <w:color w:val="0D0D0D" w:themeColor="text1" w:themeTint="F2"/>
          <w:sz w:val="18"/>
          <w:szCs w:val="18"/>
        </w:rPr>
        <w:t xml:space="preserve">RISC-V Foundation, "The RISC-V Instruction Set Manual", </w:t>
      </w:r>
      <w:hyperlink r:id="rId8">
        <w:r w:rsidRPr="3845A1E6">
          <w:rPr>
            <w:rStyle w:val="Hyperlink"/>
            <w:rFonts w:ascii="Times New Roman" w:hAnsi="Times New Roman"/>
            <w:sz w:val="18"/>
            <w:szCs w:val="18"/>
          </w:rPr>
          <w:t>https://riscv.org</w:t>
        </w:r>
      </w:hyperlink>
      <w:r w:rsidRPr="3845A1E6">
        <w:rPr>
          <w:rFonts w:ascii="Times New Roman" w:hAnsi="Times New Roman"/>
          <w:sz w:val="18"/>
          <w:szCs w:val="18"/>
        </w:rPr>
        <w:t>.</w:t>
      </w:r>
    </w:p>
    <w:p w14:paraId="252F9DA2" w14:textId="76C7BFD6" w:rsidR="55DD063A" w:rsidRDefault="55DD063A" w:rsidP="526F4F81">
      <w:pPr>
        <w:spacing w:line="200" w:lineRule="exact"/>
      </w:pPr>
      <w:r w:rsidRPr="23F6447A">
        <w:rPr>
          <w:rFonts w:ascii="Times New Roman" w:hAnsi="Times New Roman"/>
          <w:sz w:val="18"/>
          <w:szCs w:val="18"/>
        </w:rPr>
        <w:t xml:space="preserve">[5] </w:t>
      </w:r>
      <w:r w:rsidRPr="23F6447A">
        <w:rPr>
          <w:rFonts w:ascii="Times New Roman" w:eastAsia="Times New Roman" w:hAnsi="Times New Roman"/>
          <w:sz w:val="18"/>
          <w:szCs w:val="18"/>
        </w:rPr>
        <w:t xml:space="preserve">Daniel A. Jiménez and Calvin Lin, “Dynamic Branch Prediction with Perceptrons,” in </w:t>
      </w:r>
      <w:r w:rsidRPr="23F6447A">
        <w:rPr>
          <w:rFonts w:ascii="Times New Roman" w:eastAsia="Times New Roman" w:hAnsi="Times New Roman"/>
          <w:i/>
          <w:iCs/>
          <w:sz w:val="18"/>
          <w:szCs w:val="18"/>
        </w:rPr>
        <w:t>Proceedings of the 7th International Symposium on High-Performance Computer Architecture (HPCA)</w:t>
      </w:r>
      <w:r w:rsidRPr="23F6447A">
        <w:rPr>
          <w:rFonts w:ascii="Times New Roman" w:eastAsia="Times New Roman" w:hAnsi="Times New Roman"/>
          <w:sz w:val="18"/>
          <w:szCs w:val="18"/>
        </w:rPr>
        <w:t>, 2001, pp. 197–206.</w:t>
      </w:r>
    </w:p>
    <w:p w14:paraId="1BA81ABE" w14:textId="1401ADB9" w:rsidR="55DD063A" w:rsidRDefault="55DD063A" w:rsidP="20008448">
      <w:pPr>
        <w:spacing w:line="200" w:lineRule="exact"/>
      </w:pPr>
      <w:r w:rsidRPr="1AF1DB07">
        <w:rPr>
          <w:rFonts w:ascii="Times New Roman" w:eastAsia="Times New Roman" w:hAnsi="Times New Roman"/>
          <w:sz w:val="18"/>
          <w:szCs w:val="18"/>
        </w:rPr>
        <w:t xml:space="preserve">[6] M. Guthaus </w:t>
      </w:r>
      <w:r w:rsidRPr="1AF1DB07">
        <w:rPr>
          <w:rFonts w:ascii="Times New Roman" w:eastAsia="Times New Roman" w:hAnsi="Times New Roman"/>
          <w:i/>
          <w:iCs/>
          <w:sz w:val="18"/>
          <w:szCs w:val="18"/>
        </w:rPr>
        <w:t>et al</w:t>
      </w:r>
      <w:r w:rsidRPr="1AF1DB07">
        <w:rPr>
          <w:rFonts w:ascii="Times New Roman" w:eastAsia="Times New Roman" w:hAnsi="Times New Roman"/>
          <w:sz w:val="18"/>
          <w:szCs w:val="18"/>
        </w:rPr>
        <w:t xml:space="preserve">., “OpenRAM,” GitHub repository. [Online]. Available: </w:t>
      </w:r>
      <w:hyperlink r:id="rId9">
        <w:r w:rsidRPr="1AF1DB07">
          <w:rPr>
            <w:rStyle w:val="Hyperlink"/>
            <w:rFonts w:ascii="Times New Roman" w:eastAsia="Times New Roman" w:hAnsi="Times New Roman"/>
            <w:sz w:val="18"/>
            <w:szCs w:val="18"/>
          </w:rPr>
          <w:t>https://github.com/VLSIDA/OpenRAM/tree/stable</w:t>
        </w:r>
      </w:hyperlink>
      <w:r w:rsidRPr="1AF1DB07">
        <w:rPr>
          <w:rFonts w:ascii="Times New Roman" w:eastAsia="Times New Roman" w:hAnsi="Times New Roman"/>
          <w:sz w:val="18"/>
          <w:szCs w:val="18"/>
        </w:rPr>
        <w:t xml:space="preserve">. </w:t>
      </w:r>
    </w:p>
    <w:p w14:paraId="3F72AFBE" w14:textId="4E34BA46" w:rsidR="55DD063A" w:rsidRDefault="55DD063A" w:rsidP="584AAD57">
      <w:pPr>
        <w:spacing w:line="200" w:lineRule="exact"/>
      </w:pPr>
      <w:r w:rsidRPr="44FB70A7">
        <w:rPr>
          <w:rFonts w:ascii="Times New Roman" w:eastAsia="Times New Roman" w:hAnsi="Times New Roman"/>
          <w:sz w:val="18"/>
          <w:szCs w:val="18"/>
        </w:rPr>
        <w:t xml:space="preserve">[7] M. M. (Matthias) Köfferlein, “KLayout Layout Viewer and Editor,” [Online]. Available: </w:t>
      </w:r>
      <w:hyperlink r:id="rId10">
        <w:r w:rsidRPr="44FB70A7">
          <w:rPr>
            <w:rStyle w:val="Hyperlink"/>
            <w:rFonts w:ascii="Times New Roman" w:eastAsia="Times New Roman" w:hAnsi="Times New Roman"/>
            <w:sz w:val="18"/>
            <w:szCs w:val="18"/>
          </w:rPr>
          <w:t>https://www.klayout.de/intro.html</w:t>
        </w:r>
      </w:hyperlink>
      <w:r w:rsidRPr="44FB70A7">
        <w:rPr>
          <w:rFonts w:ascii="Times New Roman" w:eastAsia="Times New Roman" w:hAnsi="Times New Roman"/>
          <w:sz w:val="18"/>
          <w:szCs w:val="18"/>
        </w:rPr>
        <w:t>.</w:t>
      </w:r>
    </w:p>
    <w:p w14:paraId="027022C0" w14:textId="2779D7B2" w:rsidR="55DD063A" w:rsidRDefault="6CE6F795" w:rsidP="20008448">
      <w:pPr>
        <w:spacing w:line="200" w:lineRule="exact"/>
        <w:sectPr w:rsidR="55DD063A" w:rsidSect="00252EDA">
          <w:type w:val="continuous"/>
          <w:pgSz w:w="12240" w:h="15840" w:code="1"/>
          <w:pgMar w:top="562" w:right="1008" w:bottom="994" w:left="965" w:header="851" w:footer="992" w:gutter="0"/>
          <w:cols w:num="2" w:space="425"/>
          <w:docGrid w:linePitch="360"/>
        </w:sectPr>
      </w:pPr>
      <w:r w:rsidRPr="2EA8A7E9">
        <w:rPr>
          <w:rFonts w:ascii="Times New Roman" w:eastAsia="Times New Roman" w:hAnsi="Times New Roman"/>
          <w:sz w:val="18"/>
          <w:szCs w:val="18"/>
        </w:rPr>
        <w:t xml:space="preserve">[8] The OpenROAD Project, “OpenROAD,” GitHub repository. [Online]. Available: </w:t>
      </w:r>
      <w:hyperlink r:id="rId11">
        <w:r w:rsidRPr="2EA8A7E9">
          <w:rPr>
            <w:rStyle w:val="Hyperlink"/>
            <w:rFonts w:ascii="Times New Roman" w:eastAsia="Times New Roman" w:hAnsi="Times New Roman"/>
            <w:sz w:val="18"/>
            <w:szCs w:val="18"/>
          </w:rPr>
          <w:t>https://github.com/The-OpenROAD-Project/OpenROAD</w:t>
        </w:r>
      </w:hyperlink>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60"/>
        <w:gridCol w:w="5865"/>
      </w:tblGrid>
      <w:tr w:rsidR="54C5EAFD" w14:paraId="4D0A654A" w14:textId="77777777" w:rsidTr="7E088E37">
        <w:trPr>
          <w:trHeight w:val="3690"/>
        </w:trPr>
        <w:tc>
          <w:tcPr>
            <w:tcW w:w="4860" w:type="dxa"/>
            <w:tcMar>
              <w:left w:w="105" w:type="dxa"/>
              <w:right w:w="105" w:type="dxa"/>
            </w:tcMar>
            <w:vAlign w:val="bottom"/>
          </w:tcPr>
          <w:p w14:paraId="7C2EA1F8" w14:textId="2B66FEA7" w:rsidR="6EACCE7D" w:rsidRDefault="6EACCE7D" w:rsidP="54C5EAFD">
            <w:pPr>
              <w:spacing w:line="200" w:lineRule="atLeast"/>
              <w:jc w:val="center"/>
              <w:rPr>
                <w:rFonts w:eastAsia="Century" w:cs="Century"/>
                <w:szCs w:val="21"/>
              </w:rPr>
            </w:pPr>
            <w:r>
              <w:rPr>
                <w:noProof/>
              </w:rPr>
              <w:lastRenderedPageBreak/>
              <w:drawing>
                <wp:inline distT="0" distB="0" distL="0" distR="0" wp14:anchorId="70954DFE" wp14:editId="61E07EEA">
                  <wp:extent cx="2867025" cy="2114550"/>
                  <wp:effectExtent l="0" t="0" r="0" b="0"/>
                  <wp:docPr id="6670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731" name="Picture 6670731"/>
                          <pic:cNvPicPr/>
                        </pic:nvPicPr>
                        <pic:blipFill>
                          <a:blip r:embed="rId12">
                            <a:extLst>
                              <a:ext uri="{28A0092B-C50C-407E-A947-70E740481C1C}">
                                <a14:useLocalDpi xmlns:a14="http://schemas.microsoft.com/office/drawing/2010/main"/>
                              </a:ext>
                            </a:extLst>
                          </a:blip>
                          <a:stretch>
                            <a:fillRect/>
                          </a:stretch>
                        </pic:blipFill>
                        <pic:spPr>
                          <a:xfrm>
                            <a:off x="0" y="0"/>
                            <a:ext cx="2867025" cy="2114550"/>
                          </a:xfrm>
                          <a:prstGeom prst="rect">
                            <a:avLst/>
                          </a:prstGeom>
                        </pic:spPr>
                      </pic:pic>
                    </a:graphicData>
                  </a:graphic>
                </wp:inline>
              </w:drawing>
            </w:r>
          </w:p>
          <w:p w14:paraId="17F63F77" w14:textId="263FE52D" w:rsidR="54C5EAFD" w:rsidRDefault="54C5EAFD" w:rsidP="54C5EAFD">
            <w:pPr>
              <w:spacing w:line="200" w:lineRule="atLeast"/>
              <w:jc w:val="center"/>
              <w:rPr>
                <w:rFonts w:eastAsia="Century" w:cs="Century"/>
                <w:szCs w:val="21"/>
              </w:rPr>
            </w:pPr>
          </w:p>
          <w:p w14:paraId="22B247D9" w14:textId="5E99C972" w:rsidR="54C5EAFD" w:rsidRDefault="54C5EAFD" w:rsidP="54C5EAFD">
            <w:pPr>
              <w:spacing w:line="200" w:lineRule="atLeast"/>
              <w:jc w:val="center"/>
              <w:rPr>
                <w:rFonts w:ascii="Times New Roman" w:eastAsia="Times New Roman" w:hAnsi="Times New Roman"/>
                <w:sz w:val="18"/>
                <w:szCs w:val="18"/>
              </w:rPr>
            </w:pPr>
            <w:r w:rsidRPr="54C5EAFD">
              <w:rPr>
                <w:rFonts w:ascii="Times New Roman" w:eastAsia="Times New Roman" w:hAnsi="Times New Roman"/>
                <w:sz w:val="18"/>
                <w:szCs w:val="18"/>
              </w:rPr>
              <w:t xml:space="preserve">Fig. 1. Successful run log of the complete </w:t>
            </w:r>
            <w:r w:rsidRPr="54C5EAFD">
              <w:rPr>
                <w:rFonts w:ascii="Times New Roman" w:eastAsia="Times New Roman" w:hAnsi="Times New Roman"/>
                <w:sz w:val="18"/>
                <w:szCs w:val="18"/>
                <w:lang w:val="en-IN"/>
              </w:rPr>
              <w:t xml:space="preserve">RTL-to-GDS-II design flow implementing branch prediction and SRAM. </w:t>
            </w:r>
          </w:p>
          <w:p w14:paraId="3F29D4C1" w14:textId="4AD3D7D1" w:rsidR="54C5EAFD" w:rsidRDefault="54C5EAFD" w:rsidP="54C5EAFD">
            <w:pPr>
              <w:spacing w:line="200" w:lineRule="atLeast"/>
              <w:rPr>
                <w:rFonts w:ascii="Times New Roman" w:eastAsia="Times New Roman" w:hAnsi="Times New Roman"/>
                <w:sz w:val="18"/>
                <w:szCs w:val="18"/>
              </w:rPr>
            </w:pPr>
          </w:p>
        </w:tc>
        <w:tc>
          <w:tcPr>
            <w:tcW w:w="5865" w:type="dxa"/>
            <w:vAlign w:val="bottom"/>
          </w:tcPr>
          <w:p w14:paraId="777CBC44" w14:textId="692A0FAF" w:rsidR="54C5EAFD" w:rsidRDefault="54C5EAFD" w:rsidP="54C5EAFD">
            <w:pPr>
              <w:spacing w:line="180" w:lineRule="exact"/>
              <w:rPr>
                <w:rFonts w:ascii="Times New Roman" w:eastAsia="Times New Roman" w:hAnsi="Times New Roman"/>
                <w:sz w:val="18"/>
                <w:szCs w:val="18"/>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02"/>
              <w:gridCol w:w="822"/>
              <w:gridCol w:w="762"/>
              <w:gridCol w:w="639"/>
              <w:gridCol w:w="594"/>
              <w:gridCol w:w="182"/>
              <w:gridCol w:w="579"/>
              <w:gridCol w:w="869"/>
            </w:tblGrid>
            <w:tr w:rsidR="54C5EAFD" w14:paraId="7854BCD7" w14:textId="77777777" w:rsidTr="54C5EAFD">
              <w:trPr>
                <w:trHeight w:val="300"/>
              </w:trPr>
              <w:tc>
                <w:tcPr>
                  <w:tcW w:w="1204" w:type="dxa"/>
                  <w:tcBorders>
                    <w:top w:val="single" w:sz="6" w:space="0" w:color="auto"/>
                    <w:left w:val="nil"/>
                    <w:bottom w:val="single" w:sz="6" w:space="0" w:color="auto"/>
                    <w:right w:val="nil"/>
                  </w:tcBorders>
                  <w:tcMar>
                    <w:left w:w="105" w:type="dxa"/>
                    <w:right w:w="105" w:type="dxa"/>
                  </w:tcMar>
                </w:tcPr>
                <w:p w14:paraId="49F66DBE" w14:textId="6D8B2F88" w:rsidR="54C5EAFD" w:rsidRDefault="54C5EAFD" w:rsidP="54C5EAFD">
                  <w:pPr>
                    <w:spacing w:line="180" w:lineRule="exact"/>
                    <w:jc w:val="center"/>
                    <w:rPr>
                      <w:rFonts w:ascii="Times New Roman" w:eastAsia="Times New Roman" w:hAnsi="Times New Roman"/>
                      <w:sz w:val="16"/>
                      <w:szCs w:val="16"/>
                    </w:rPr>
                  </w:pPr>
                </w:p>
              </w:tc>
              <w:tc>
                <w:tcPr>
                  <w:tcW w:w="823" w:type="dxa"/>
                  <w:tcBorders>
                    <w:top w:val="single" w:sz="6" w:space="0" w:color="auto"/>
                    <w:left w:val="nil"/>
                    <w:bottom w:val="single" w:sz="6" w:space="0" w:color="auto"/>
                    <w:right w:val="nil"/>
                  </w:tcBorders>
                  <w:tcMar>
                    <w:left w:w="105" w:type="dxa"/>
                    <w:right w:w="105" w:type="dxa"/>
                  </w:tcMar>
                  <w:vAlign w:val="center"/>
                </w:tcPr>
                <w:p w14:paraId="323E8A75" w14:textId="7490BC92"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Cell Area (um</w:t>
                  </w:r>
                  <w:r w:rsidRPr="54C5EAFD">
                    <w:rPr>
                      <w:rFonts w:ascii="Times New Roman" w:eastAsia="Times New Roman" w:hAnsi="Times New Roman"/>
                      <w:b/>
                      <w:bCs/>
                      <w:sz w:val="12"/>
                      <w:szCs w:val="12"/>
                      <w:vertAlign w:val="superscript"/>
                    </w:rPr>
                    <w:t>2</w:t>
                  </w:r>
                  <w:r w:rsidRPr="54C5EAFD">
                    <w:rPr>
                      <w:rFonts w:ascii="Times New Roman" w:eastAsia="Times New Roman" w:hAnsi="Times New Roman"/>
                      <w:b/>
                      <w:bCs/>
                      <w:sz w:val="12"/>
                      <w:szCs w:val="12"/>
                    </w:rPr>
                    <w:t>)</w:t>
                  </w:r>
                </w:p>
              </w:tc>
              <w:tc>
                <w:tcPr>
                  <w:tcW w:w="762" w:type="dxa"/>
                  <w:tcBorders>
                    <w:top w:val="single" w:sz="6" w:space="0" w:color="auto"/>
                    <w:left w:val="nil"/>
                    <w:bottom w:val="single" w:sz="6" w:space="0" w:color="auto"/>
                    <w:right w:val="nil"/>
                  </w:tcBorders>
                  <w:tcMar>
                    <w:left w:w="105" w:type="dxa"/>
                    <w:right w:w="105" w:type="dxa"/>
                  </w:tcMar>
                  <w:vAlign w:val="center"/>
                </w:tcPr>
                <w:p w14:paraId="63C8BBE8" w14:textId="602C1C37"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Utilization (%)</w:t>
                  </w:r>
                </w:p>
              </w:tc>
              <w:tc>
                <w:tcPr>
                  <w:tcW w:w="640" w:type="dxa"/>
                  <w:tcBorders>
                    <w:top w:val="single" w:sz="6" w:space="0" w:color="auto"/>
                    <w:left w:val="nil"/>
                    <w:bottom w:val="single" w:sz="6" w:space="0" w:color="auto"/>
                    <w:right w:val="nil"/>
                  </w:tcBorders>
                  <w:tcMar>
                    <w:left w:w="105" w:type="dxa"/>
                    <w:right w:w="105" w:type="dxa"/>
                  </w:tcMar>
                  <w:vAlign w:val="center"/>
                </w:tcPr>
                <w:p w14:paraId="111A4A48" w14:textId="77ED861D"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Peak Power (mw)</w:t>
                  </w:r>
                </w:p>
              </w:tc>
              <w:tc>
                <w:tcPr>
                  <w:tcW w:w="777" w:type="dxa"/>
                  <w:gridSpan w:val="2"/>
                  <w:tcBorders>
                    <w:top w:val="single" w:sz="6" w:space="0" w:color="auto"/>
                    <w:left w:val="nil"/>
                    <w:bottom w:val="single" w:sz="6" w:space="0" w:color="auto"/>
                    <w:right w:val="nil"/>
                  </w:tcBorders>
                  <w:tcMar>
                    <w:left w:w="105" w:type="dxa"/>
                    <w:right w:w="105" w:type="dxa"/>
                  </w:tcMar>
                  <w:vAlign w:val="center"/>
                </w:tcPr>
                <w:p w14:paraId="3F275818" w14:textId="0CF46117"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Setup Slack (ns)</w:t>
                  </w:r>
                </w:p>
              </w:tc>
              <w:tc>
                <w:tcPr>
                  <w:tcW w:w="579" w:type="dxa"/>
                  <w:tcBorders>
                    <w:top w:val="single" w:sz="6" w:space="0" w:color="auto"/>
                    <w:left w:val="nil"/>
                    <w:bottom w:val="single" w:sz="6" w:space="0" w:color="auto"/>
                    <w:right w:val="nil"/>
                  </w:tcBorders>
                  <w:tcMar>
                    <w:left w:w="105" w:type="dxa"/>
                    <w:right w:w="105" w:type="dxa"/>
                  </w:tcMar>
                  <w:vAlign w:val="center"/>
                </w:tcPr>
                <w:p w14:paraId="15912412" w14:textId="33173A6C"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fmax (MHz)</w:t>
                  </w:r>
                </w:p>
              </w:tc>
              <w:tc>
                <w:tcPr>
                  <w:tcW w:w="869" w:type="dxa"/>
                  <w:tcBorders>
                    <w:top w:val="single" w:sz="6" w:space="0" w:color="auto"/>
                    <w:left w:val="nil"/>
                    <w:bottom w:val="single" w:sz="6" w:space="0" w:color="auto"/>
                    <w:right w:val="nil"/>
                  </w:tcBorders>
                  <w:tcMar>
                    <w:left w:w="105" w:type="dxa"/>
                    <w:right w:w="105" w:type="dxa"/>
                  </w:tcMar>
                  <w:vAlign w:val="center"/>
                </w:tcPr>
                <w:p w14:paraId="4F5D9A60" w14:textId="2BFB3611"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 xml:space="preserve">Total Time_ (s) </w:t>
                  </w:r>
                </w:p>
              </w:tc>
            </w:tr>
            <w:tr w:rsidR="54C5EAFD" w14:paraId="7ABB9367" w14:textId="77777777" w:rsidTr="54C5EAFD">
              <w:trPr>
                <w:trHeight w:val="300"/>
              </w:trPr>
              <w:tc>
                <w:tcPr>
                  <w:tcW w:w="1204" w:type="dxa"/>
                  <w:tcBorders>
                    <w:top w:val="single" w:sz="6" w:space="0" w:color="auto"/>
                    <w:left w:val="nil"/>
                    <w:bottom w:val="nil"/>
                    <w:right w:val="nil"/>
                  </w:tcBorders>
                  <w:tcMar>
                    <w:left w:w="105" w:type="dxa"/>
                    <w:right w:w="105" w:type="dxa"/>
                  </w:tcMar>
                  <w:vAlign w:val="center"/>
                </w:tcPr>
                <w:p w14:paraId="6531A424" w14:textId="3AC6351F"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syn0</w:t>
                  </w:r>
                </w:p>
              </w:tc>
              <w:tc>
                <w:tcPr>
                  <w:tcW w:w="823" w:type="dxa"/>
                  <w:tcBorders>
                    <w:top w:val="single" w:sz="6" w:space="0" w:color="auto"/>
                    <w:left w:val="nil"/>
                    <w:bottom w:val="nil"/>
                    <w:right w:val="nil"/>
                  </w:tcBorders>
                  <w:tcMar>
                    <w:left w:w="105" w:type="dxa"/>
                    <w:right w:w="105" w:type="dxa"/>
                  </w:tcMar>
                  <w:vAlign w:val="center"/>
                </w:tcPr>
                <w:p w14:paraId="70B8A0E9" w14:textId="6557257C"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373,993</w:t>
                  </w:r>
                </w:p>
              </w:tc>
              <w:tc>
                <w:tcPr>
                  <w:tcW w:w="762" w:type="dxa"/>
                  <w:tcBorders>
                    <w:top w:val="single" w:sz="6" w:space="0" w:color="auto"/>
                    <w:left w:val="nil"/>
                    <w:bottom w:val="nil"/>
                    <w:right w:val="nil"/>
                  </w:tcBorders>
                  <w:tcMar>
                    <w:left w:w="105" w:type="dxa"/>
                    <w:right w:w="105" w:type="dxa"/>
                  </w:tcMar>
                  <w:vAlign w:val="center"/>
                </w:tcPr>
                <w:p w14:paraId="3579ADEA" w14:textId="284BF949"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 xml:space="preserve">- </w:t>
                  </w:r>
                </w:p>
              </w:tc>
              <w:tc>
                <w:tcPr>
                  <w:tcW w:w="640" w:type="dxa"/>
                  <w:tcBorders>
                    <w:top w:val="single" w:sz="6" w:space="0" w:color="auto"/>
                    <w:left w:val="nil"/>
                    <w:bottom w:val="nil"/>
                    <w:right w:val="nil"/>
                  </w:tcBorders>
                  <w:tcMar>
                    <w:left w:w="105" w:type="dxa"/>
                    <w:right w:w="105" w:type="dxa"/>
                  </w:tcMar>
                  <w:vAlign w:val="center"/>
                </w:tcPr>
                <w:p w14:paraId="7EDAB778" w14:textId="673F4830"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594" w:type="dxa"/>
                  <w:tcBorders>
                    <w:top w:val="single" w:sz="6" w:space="0" w:color="auto"/>
                    <w:left w:val="nil"/>
                    <w:bottom w:val="nil"/>
                    <w:right w:val="nil"/>
                  </w:tcBorders>
                  <w:tcMar>
                    <w:left w:w="105" w:type="dxa"/>
                    <w:right w:w="105" w:type="dxa"/>
                  </w:tcMar>
                  <w:vAlign w:val="center"/>
                </w:tcPr>
                <w:p w14:paraId="1530CF40" w14:textId="336909B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762" w:type="dxa"/>
                  <w:gridSpan w:val="2"/>
                  <w:tcBorders>
                    <w:top w:val="single" w:sz="6" w:space="0" w:color="auto"/>
                    <w:left w:val="nil"/>
                    <w:bottom w:val="nil"/>
                    <w:right w:val="nil"/>
                  </w:tcBorders>
                  <w:tcMar>
                    <w:left w:w="105" w:type="dxa"/>
                    <w:right w:w="105" w:type="dxa"/>
                  </w:tcMar>
                  <w:vAlign w:val="center"/>
                </w:tcPr>
                <w:p w14:paraId="18964F80" w14:textId="46B857A8"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869" w:type="dxa"/>
                  <w:tcBorders>
                    <w:top w:val="single" w:sz="6" w:space="0" w:color="auto"/>
                    <w:left w:val="nil"/>
                    <w:bottom w:val="nil"/>
                    <w:right w:val="nil"/>
                  </w:tcBorders>
                  <w:tcMar>
                    <w:left w:w="105" w:type="dxa"/>
                    <w:right w:w="105" w:type="dxa"/>
                  </w:tcMar>
                  <w:vAlign w:val="center"/>
                </w:tcPr>
                <w:p w14:paraId="3E257CF4" w14:textId="0AEA9D9C"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7.785</w:t>
                  </w:r>
                </w:p>
              </w:tc>
            </w:tr>
            <w:tr w:rsidR="54C5EAFD" w14:paraId="44871385" w14:textId="77777777" w:rsidTr="54C5EAFD">
              <w:trPr>
                <w:trHeight w:val="300"/>
              </w:trPr>
              <w:tc>
                <w:tcPr>
                  <w:tcW w:w="1204" w:type="dxa"/>
                  <w:tcBorders>
                    <w:top w:val="nil"/>
                    <w:left w:val="nil"/>
                    <w:bottom w:val="nil"/>
                    <w:right w:val="nil"/>
                  </w:tcBorders>
                  <w:tcMar>
                    <w:left w:w="105" w:type="dxa"/>
                    <w:right w:w="105" w:type="dxa"/>
                  </w:tcMar>
                  <w:vAlign w:val="center"/>
                </w:tcPr>
                <w:p w14:paraId="4F6AD988" w14:textId="52F91264"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floorplan. init0</w:t>
                  </w:r>
                </w:p>
              </w:tc>
              <w:tc>
                <w:tcPr>
                  <w:tcW w:w="823" w:type="dxa"/>
                  <w:tcBorders>
                    <w:top w:val="nil"/>
                    <w:left w:val="nil"/>
                    <w:bottom w:val="nil"/>
                    <w:right w:val="nil"/>
                  </w:tcBorders>
                  <w:tcMar>
                    <w:left w:w="105" w:type="dxa"/>
                    <w:right w:w="105" w:type="dxa"/>
                  </w:tcMar>
                  <w:vAlign w:val="center"/>
                </w:tcPr>
                <w:p w14:paraId="69B076FC" w14:textId="6A458025"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372,236</w:t>
                  </w:r>
                </w:p>
              </w:tc>
              <w:tc>
                <w:tcPr>
                  <w:tcW w:w="762" w:type="dxa"/>
                  <w:tcBorders>
                    <w:top w:val="nil"/>
                    <w:left w:val="nil"/>
                    <w:bottom w:val="nil"/>
                    <w:right w:val="nil"/>
                  </w:tcBorders>
                  <w:tcMar>
                    <w:left w:w="105" w:type="dxa"/>
                    <w:right w:w="105" w:type="dxa"/>
                  </w:tcMar>
                  <w:vAlign w:val="center"/>
                </w:tcPr>
                <w:p w14:paraId="539F537D" w14:textId="54516DE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38.906</w:t>
                  </w:r>
                </w:p>
              </w:tc>
              <w:tc>
                <w:tcPr>
                  <w:tcW w:w="640" w:type="dxa"/>
                  <w:tcBorders>
                    <w:top w:val="nil"/>
                    <w:left w:val="nil"/>
                    <w:bottom w:val="nil"/>
                    <w:right w:val="nil"/>
                  </w:tcBorders>
                  <w:tcMar>
                    <w:left w:w="105" w:type="dxa"/>
                    <w:right w:w="105" w:type="dxa"/>
                  </w:tcMar>
                  <w:vAlign w:val="center"/>
                </w:tcPr>
                <w:p w14:paraId="245DAC8D" w14:textId="6F31FA4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2.102</w:t>
                  </w:r>
                </w:p>
              </w:tc>
              <w:tc>
                <w:tcPr>
                  <w:tcW w:w="594" w:type="dxa"/>
                  <w:tcBorders>
                    <w:top w:val="nil"/>
                    <w:left w:val="nil"/>
                    <w:bottom w:val="nil"/>
                    <w:right w:val="nil"/>
                  </w:tcBorders>
                  <w:tcMar>
                    <w:left w:w="105" w:type="dxa"/>
                    <w:right w:w="105" w:type="dxa"/>
                  </w:tcMar>
                  <w:vAlign w:val="center"/>
                </w:tcPr>
                <w:p w14:paraId="1B5060DC" w14:textId="3F0433FD"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20.55</w:t>
                  </w:r>
                </w:p>
              </w:tc>
              <w:tc>
                <w:tcPr>
                  <w:tcW w:w="762" w:type="dxa"/>
                  <w:gridSpan w:val="2"/>
                  <w:tcBorders>
                    <w:top w:val="nil"/>
                    <w:left w:val="nil"/>
                    <w:bottom w:val="nil"/>
                    <w:right w:val="nil"/>
                  </w:tcBorders>
                  <w:tcMar>
                    <w:left w:w="105" w:type="dxa"/>
                    <w:right w:w="105" w:type="dxa"/>
                  </w:tcMar>
                  <w:vAlign w:val="center"/>
                </w:tcPr>
                <w:p w14:paraId="19CBABDF" w14:textId="25F2C7B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869" w:type="dxa"/>
                  <w:tcBorders>
                    <w:top w:val="nil"/>
                    <w:left w:val="nil"/>
                    <w:bottom w:val="nil"/>
                    <w:right w:val="nil"/>
                  </w:tcBorders>
                  <w:tcMar>
                    <w:left w:w="105" w:type="dxa"/>
                    <w:right w:w="105" w:type="dxa"/>
                  </w:tcMar>
                  <w:vAlign w:val="center"/>
                </w:tcPr>
                <w:p w14:paraId="716C80F3" w14:textId="1F17CEE9"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15.822</w:t>
                  </w:r>
                </w:p>
              </w:tc>
            </w:tr>
            <w:tr w:rsidR="54C5EAFD" w14:paraId="612368B7" w14:textId="77777777" w:rsidTr="54C5EAFD">
              <w:trPr>
                <w:trHeight w:val="300"/>
              </w:trPr>
              <w:tc>
                <w:tcPr>
                  <w:tcW w:w="1204" w:type="dxa"/>
                  <w:tcBorders>
                    <w:top w:val="nil"/>
                    <w:left w:val="nil"/>
                    <w:bottom w:val="nil"/>
                    <w:right w:val="nil"/>
                  </w:tcBorders>
                  <w:tcMar>
                    <w:left w:w="105" w:type="dxa"/>
                    <w:right w:w="105" w:type="dxa"/>
                  </w:tcMar>
                  <w:vAlign w:val="center"/>
                </w:tcPr>
                <w:p w14:paraId="4282DC06" w14:textId="2C17ED8A"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floorplan.pin_ placement0</w:t>
                  </w:r>
                </w:p>
              </w:tc>
              <w:tc>
                <w:tcPr>
                  <w:tcW w:w="823" w:type="dxa"/>
                  <w:tcBorders>
                    <w:top w:val="nil"/>
                    <w:left w:val="nil"/>
                    <w:bottom w:val="nil"/>
                    <w:right w:val="nil"/>
                  </w:tcBorders>
                  <w:tcMar>
                    <w:left w:w="105" w:type="dxa"/>
                    <w:right w:w="105" w:type="dxa"/>
                  </w:tcMar>
                  <w:vAlign w:val="center"/>
                </w:tcPr>
                <w:p w14:paraId="66904F16" w14:textId="07E908C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383,284</w:t>
                  </w:r>
                </w:p>
              </w:tc>
              <w:tc>
                <w:tcPr>
                  <w:tcW w:w="762" w:type="dxa"/>
                  <w:tcBorders>
                    <w:top w:val="nil"/>
                    <w:left w:val="nil"/>
                    <w:bottom w:val="nil"/>
                    <w:right w:val="nil"/>
                  </w:tcBorders>
                  <w:tcMar>
                    <w:left w:w="105" w:type="dxa"/>
                    <w:right w:w="105" w:type="dxa"/>
                  </w:tcMar>
                  <w:vAlign w:val="center"/>
                </w:tcPr>
                <w:p w14:paraId="2C2BAEFB" w14:textId="5BC80F8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40.061</w:t>
                  </w:r>
                </w:p>
              </w:tc>
              <w:tc>
                <w:tcPr>
                  <w:tcW w:w="640" w:type="dxa"/>
                  <w:tcBorders>
                    <w:top w:val="nil"/>
                    <w:left w:val="nil"/>
                    <w:bottom w:val="nil"/>
                    <w:right w:val="nil"/>
                  </w:tcBorders>
                  <w:tcMar>
                    <w:left w:w="105" w:type="dxa"/>
                    <w:right w:w="105" w:type="dxa"/>
                  </w:tcMar>
                  <w:vAlign w:val="center"/>
                </w:tcPr>
                <w:p w14:paraId="7A120AF1" w14:textId="2267BC50"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594" w:type="dxa"/>
                  <w:tcBorders>
                    <w:top w:val="nil"/>
                    <w:left w:val="nil"/>
                    <w:bottom w:val="nil"/>
                    <w:right w:val="nil"/>
                  </w:tcBorders>
                  <w:tcMar>
                    <w:left w:w="105" w:type="dxa"/>
                    <w:right w:w="105" w:type="dxa"/>
                  </w:tcMar>
                  <w:vAlign w:val="center"/>
                </w:tcPr>
                <w:p w14:paraId="1543FF25" w14:textId="460B544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7.142</w:t>
                  </w:r>
                </w:p>
              </w:tc>
              <w:tc>
                <w:tcPr>
                  <w:tcW w:w="762" w:type="dxa"/>
                  <w:gridSpan w:val="2"/>
                  <w:tcBorders>
                    <w:top w:val="nil"/>
                    <w:left w:val="nil"/>
                    <w:bottom w:val="nil"/>
                    <w:right w:val="nil"/>
                  </w:tcBorders>
                  <w:tcMar>
                    <w:left w:w="105" w:type="dxa"/>
                    <w:right w:w="105" w:type="dxa"/>
                  </w:tcMar>
                  <w:vAlign w:val="center"/>
                </w:tcPr>
                <w:p w14:paraId="5637E6D8" w14:textId="46FA4685"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w:t>
                  </w:r>
                </w:p>
              </w:tc>
              <w:tc>
                <w:tcPr>
                  <w:tcW w:w="869" w:type="dxa"/>
                  <w:tcBorders>
                    <w:top w:val="nil"/>
                    <w:left w:val="nil"/>
                    <w:bottom w:val="nil"/>
                    <w:right w:val="nil"/>
                  </w:tcBorders>
                  <w:tcMar>
                    <w:left w:w="105" w:type="dxa"/>
                    <w:right w:w="105" w:type="dxa"/>
                  </w:tcMar>
                  <w:vAlign w:val="center"/>
                </w:tcPr>
                <w:p w14:paraId="3EA7D883" w14:textId="1516C410"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42.052</w:t>
                  </w:r>
                </w:p>
              </w:tc>
            </w:tr>
            <w:tr w:rsidR="54C5EAFD" w14:paraId="60AFB178" w14:textId="77777777" w:rsidTr="54C5EAFD">
              <w:trPr>
                <w:trHeight w:val="300"/>
              </w:trPr>
              <w:tc>
                <w:tcPr>
                  <w:tcW w:w="1204" w:type="dxa"/>
                  <w:tcBorders>
                    <w:top w:val="nil"/>
                    <w:left w:val="nil"/>
                    <w:bottom w:val="nil"/>
                    <w:right w:val="nil"/>
                  </w:tcBorders>
                  <w:tcMar>
                    <w:left w:w="105" w:type="dxa"/>
                    <w:right w:w="105" w:type="dxa"/>
                  </w:tcMar>
                  <w:vAlign w:val="center"/>
                </w:tcPr>
                <w:p w14:paraId="35691199" w14:textId="68154F22"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place. global0</w:t>
                  </w:r>
                </w:p>
              </w:tc>
              <w:tc>
                <w:tcPr>
                  <w:tcW w:w="823" w:type="dxa"/>
                  <w:tcBorders>
                    <w:top w:val="nil"/>
                    <w:left w:val="nil"/>
                    <w:bottom w:val="nil"/>
                    <w:right w:val="nil"/>
                  </w:tcBorders>
                  <w:tcMar>
                    <w:left w:w="105" w:type="dxa"/>
                    <w:right w:w="105" w:type="dxa"/>
                  </w:tcMar>
                  <w:vAlign w:val="center"/>
                </w:tcPr>
                <w:p w14:paraId="416A95A8" w14:textId="54583F44"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383,284</w:t>
                  </w:r>
                </w:p>
              </w:tc>
              <w:tc>
                <w:tcPr>
                  <w:tcW w:w="762" w:type="dxa"/>
                  <w:tcBorders>
                    <w:top w:val="nil"/>
                    <w:left w:val="nil"/>
                    <w:bottom w:val="nil"/>
                    <w:right w:val="nil"/>
                  </w:tcBorders>
                  <w:tcMar>
                    <w:left w:w="105" w:type="dxa"/>
                    <w:right w:w="105" w:type="dxa"/>
                  </w:tcMar>
                  <w:vAlign w:val="center"/>
                </w:tcPr>
                <w:p w14:paraId="272B9E54" w14:textId="298D881C"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40.061</w:t>
                  </w:r>
                </w:p>
              </w:tc>
              <w:tc>
                <w:tcPr>
                  <w:tcW w:w="640" w:type="dxa"/>
                  <w:tcBorders>
                    <w:top w:val="nil"/>
                    <w:left w:val="nil"/>
                    <w:bottom w:val="nil"/>
                    <w:right w:val="nil"/>
                  </w:tcBorders>
                  <w:tcMar>
                    <w:left w:w="105" w:type="dxa"/>
                    <w:right w:w="105" w:type="dxa"/>
                  </w:tcMar>
                  <w:vAlign w:val="center"/>
                </w:tcPr>
                <w:p w14:paraId="713FE06C" w14:textId="54AB2A89"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2.157</w:t>
                  </w:r>
                </w:p>
              </w:tc>
              <w:tc>
                <w:tcPr>
                  <w:tcW w:w="594" w:type="dxa"/>
                  <w:tcBorders>
                    <w:top w:val="nil"/>
                    <w:left w:val="nil"/>
                    <w:bottom w:val="nil"/>
                    <w:right w:val="nil"/>
                  </w:tcBorders>
                  <w:tcMar>
                    <w:left w:w="105" w:type="dxa"/>
                    <w:right w:w="105" w:type="dxa"/>
                  </w:tcMar>
                  <w:vAlign w:val="center"/>
                </w:tcPr>
                <w:p w14:paraId="6765BFC4" w14:textId="09356846"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7.053</w:t>
                  </w:r>
                </w:p>
              </w:tc>
              <w:tc>
                <w:tcPr>
                  <w:tcW w:w="762" w:type="dxa"/>
                  <w:gridSpan w:val="2"/>
                  <w:tcBorders>
                    <w:top w:val="nil"/>
                    <w:left w:val="nil"/>
                    <w:bottom w:val="nil"/>
                    <w:right w:val="nil"/>
                  </w:tcBorders>
                  <w:tcMar>
                    <w:left w:w="105" w:type="dxa"/>
                    <w:right w:w="105" w:type="dxa"/>
                  </w:tcMar>
                  <w:vAlign w:val="center"/>
                </w:tcPr>
                <w:p w14:paraId="626110EB" w14:textId="5B5211FA"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14.717</w:t>
                  </w:r>
                </w:p>
              </w:tc>
              <w:tc>
                <w:tcPr>
                  <w:tcW w:w="869" w:type="dxa"/>
                  <w:tcBorders>
                    <w:top w:val="nil"/>
                    <w:left w:val="nil"/>
                    <w:bottom w:val="nil"/>
                    <w:right w:val="nil"/>
                  </w:tcBorders>
                  <w:tcMar>
                    <w:left w:w="105" w:type="dxa"/>
                    <w:right w:w="105" w:type="dxa"/>
                  </w:tcMar>
                  <w:vAlign w:val="center"/>
                </w:tcPr>
                <w:p w14:paraId="4CFFC219" w14:textId="4EC1739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01:13.768</w:t>
                  </w:r>
                </w:p>
                <w:p w14:paraId="339F8BED" w14:textId="765668CE" w:rsidR="54C5EAFD" w:rsidRDefault="54C5EAFD" w:rsidP="54C5EAFD">
                  <w:pPr>
                    <w:spacing w:line="180" w:lineRule="exact"/>
                    <w:jc w:val="center"/>
                    <w:rPr>
                      <w:rFonts w:ascii="Times New Roman" w:eastAsia="Times New Roman" w:hAnsi="Times New Roman"/>
                      <w:sz w:val="16"/>
                      <w:szCs w:val="16"/>
                    </w:rPr>
                  </w:pPr>
                </w:p>
              </w:tc>
            </w:tr>
            <w:tr w:rsidR="54C5EAFD" w14:paraId="54A723D6" w14:textId="77777777" w:rsidTr="54C5EAFD">
              <w:trPr>
                <w:trHeight w:val="300"/>
              </w:trPr>
              <w:tc>
                <w:tcPr>
                  <w:tcW w:w="1204" w:type="dxa"/>
                  <w:tcBorders>
                    <w:top w:val="nil"/>
                    <w:left w:val="nil"/>
                    <w:bottom w:val="nil"/>
                    <w:right w:val="nil"/>
                  </w:tcBorders>
                  <w:tcMar>
                    <w:left w:w="105" w:type="dxa"/>
                    <w:right w:w="105" w:type="dxa"/>
                  </w:tcMar>
                  <w:vAlign w:val="center"/>
                </w:tcPr>
                <w:p w14:paraId="16127097" w14:textId="3F56B659" w:rsidR="54C5EAFD" w:rsidRDefault="54C5EAFD" w:rsidP="54C5EAFD">
                  <w:pPr>
                    <w:spacing w:line="180" w:lineRule="exact"/>
                    <w:jc w:val="center"/>
                    <w:rPr>
                      <w:rFonts w:ascii="Times New Roman" w:eastAsia="Times New Roman" w:hAnsi="Times New Roman"/>
                      <w:sz w:val="12"/>
                      <w:szCs w:val="12"/>
                    </w:rPr>
                  </w:pPr>
                  <w:r w:rsidRPr="54C5EAFD">
                    <w:rPr>
                      <w:rFonts w:ascii="Times New Roman" w:eastAsia="Times New Roman" w:hAnsi="Times New Roman"/>
                      <w:b/>
                      <w:bCs/>
                      <w:sz w:val="12"/>
                      <w:szCs w:val="12"/>
                    </w:rPr>
                    <w:t>place. detailed0</w:t>
                  </w:r>
                </w:p>
              </w:tc>
              <w:tc>
                <w:tcPr>
                  <w:tcW w:w="823" w:type="dxa"/>
                  <w:tcBorders>
                    <w:top w:val="nil"/>
                    <w:left w:val="nil"/>
                    <w:bottom w:val="nil"/>
                    <w:right w:val="nil"/>
                  </w:tcBorders>
                  <w:tcMar>
                    <w:left w:w="105" w:type="dxa"/>
                    <w:right w:w="105" w:type="dxa"/>
                  </w:tcMar>
                  <w:vAlign w:val="center"/>
                </w:tcPr>
                <w:p w14:paraId="54A7B13F" w14:textId="58679C4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383,284</w:t>
                  </w:r>
                </w:p>
              </w:tc>
              <w:tc>
                <w:tcPr>
                  <w:tcW w:w="762" w:type="dxa"/>
                  <w:tcBorders>
                    <w:top w:val="nil"/>
                    <w:left w:val="nil"/>
                    <w:bottom w:val="nil"/>
                    <w:right w:val="nil"/>
                  </w:tcBorders>
                  <w:tcMar>
                    <w:left w:w="105" w:type="dxa"/>
                    <w:right w:w="105" w:type="dxa"/>
                  </w:tcMar>
                  <w:vAlign w:val="center"/>
                </w:tcPr>
                <w:p w14:paraId="63030097" w14:textId="5A01667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40.061</w:t>
                  </w:r>
                </w:p>
                <w:p w14:paraId="03E7BD78" w14:textId="2378C234" w:rsidR="54C5EAFD" w:rsidRDefault="54C5EAFD" w:rsidP="54C5EAFD">
                  <w:pPr>
                    <w:spacing w:line="180" w:lineRule="exact"/>
                    <w:jc w:val="center"/>
                    <w:rPr>
                      <w:rFonts w:ascii="Times New Roman" w:eastAsia="Times New Roman" w:hAnsi="Times New Roman"/>
                      <w:sz w:val="16"/>
                      <w:szCs w:val="16"/>
                    </w:rPr>
                  </w:pPr>
                </w:p>
              </w:tc>
              <w:tc>
                <w:tcPr>
                  <w:tcW w:w="640" w:type="dxa"/>
                  <w:tcBorders>
                    <w:top w:val="nil"/>
                    <w:left w:val="nil"/>
                    <w:bottom w:val="nil"/>
                    <w:right w:val="nil"/>
                  </w:tcBorders>
                  <w:tcMar>
                    <w:left w:w="105" w:type="dxa"/>
                    <w:right w:w="105" w:type="dxa"/>
                  </w:tcMar>
                  <w:vAlign w:val="center"/>
                </w:tcPr>
                <w:p w14:paraId="0ED8F0A8" w14:textId="0BE80444"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2.156</w:t>
                  </w:r>
                </w:p>
              </w:tc>
              <w:tc>
                <w:tcPr>
                  <w:tcW w:w="594" w:type="dxa"/>
                  <w:tcBorders>
                    <w:top w:val="nil"/>
                    <w:left w:val="nil"/>
                    <w:bottom w:val="nil"/>
                    <w:right w:val="nil"/>
                  </w:tcBorders>
                  <w:tcMar>
                    <w:left w:w="105" w:type="dxa"/>
                    <w:right w:w="105" w:type="dxa"/>
                  </w:tcMar>
                  <w:vAlign w:val="center"/>
                </w:tcPr>
                <w:p w14:paraId="6A2D1F6A" w14:textId="00B43682"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7.517</w:t>
                  </w:r>
                </w:p>
              </w:tc>
              <w:tc>
                <w:tcPr>
                  <w:tcW w:w="762" w:type="dxa"/>
                  <w:gridSpan w:val="2"/>
                  <w:tcBorders>
                    <w:top w:val="nil"/>
                    <w:left w:val="nil"/>
                    <w:bottom w:val="nil"/>
                    <w:right w:val="nil"/>
                  </w:tcBorders>
                  <w:tcMar>
                    <w:left w:w="105" w:type="dxa"/>
                    <w:right w:w="105" w:type="dxa"/>
                  </w:tcMar>
                  <w:vAlign w:val="center"/>
                </w:tcPr>
                <w:p w14:paraId="535714F5" w14:textId="0E62539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14.819</w:t>
                  </w:r>
                </w:p>
              </w:tc>
              <w:tc>
                <w:tcPr>
                  <w:tcW w:w="869" w:type="dxa"/>
                  <w:tcBorders>
                    <w:top w:val="nil"/>
                    <w:left w:val="nil"/>
                    <w:bottom w:val="nil"/>
                    <w:right w:val="nil"/>
                  </w:tcBorders>
                  <w:tcMar>
                    <w:left w:w="105" w:type="dxa"/>
                    <w:right w:w="105" w:type="dxa"/>
                  </w:tcMar>
                  <w:vAlign w:val="center"/>
                </w:tcPr>
                <w:p w14:paraId="7EFAD753" w14:textId="30B7168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01:25.950</w:t>
                  </w:r>
                </w:p>
                <w:p w14:paraId="45D7C6D3" w14:textId="3674BCCC" w:rsidR="54C5EAFD" w:rsidRDefault="54C5EAFD" w:rsidP="54C5EAFD">
                  <w:pPr>
                    <w:spacing w:line="180" w:lineRule="exact"/>
                    <w:jc w:val="center"/>
                    <w:rPr>
                      <w:rFonts w:ascii="Times New Roman" w:eastAsia="Times New Roman" w:hAnsi="Times New Roman"/>
                      <w:sz w:val="16"/>
                      <w:szCs w:val="16"/>
                    </w:rPr>
                  </w:pPr>
                </w:p>
              </w:tc>
            </w:tr>
            <w:tr w:rsidR="54C5EAFD" w14:paraId="37BED588" w14:textId="77777777" w:rsidTr="54C5EAFD">
              <w:trPr>
                <w:trHeight w:val="360"/>
              </w:trPr>
              <w:tc>
                <w:tcPr>
                  <w:tcW w:w="1204" w:type="dxa"/>
                  <w:tcBorders>
                    <w:top w:val="nil"/>
                    <w:left w:val="nil"/>
                    <w:bottom w:val="nil"/>
                    <w:right w:val="nil"/>
                  </w:tcBorders>
                  <w:tcMar>
                    <w:left w:w="105" w:type="dxa"/>
                    <w:right w:w="105" w:type="dxa"/>
                  </w:tcMar>
                  <w:vAlign w:val="center"/>
                </w:tcPr>
                <w:p w14:paraId="7B253343" w14:textId="62FC6210" w:rsidR="54C5EAFD" w:rsidRDefault="54C5EAFD" w:rsidP="54C5EAFD">
                  <w:pPr>
                    <w:spacing w:line="180" w:lineRule="exact"/>
                    <w:jc w:val="center"/>
                    <w:rPr>
                      <w:rFonts w:ascii="Times New Roman" w:eastAsia="Times New Roman" w:hAnsi="Times New Roman"/>
                      <w:sz w:val="12"/>
                      <w:szCs w:val="12"/>
                    </w:rPr>
                  </w:pPr>
                  <w:proofErr w:type="gramStart"/>
                  <w:r w:rsidRPr="54C5EAFD">
                    <w:rPr>
                      <w:rFonts w:ascii="Times New Roman" w:eastAsia="Times New Roman" w:hAnsi="Times New Roman"/>
                      <w:b/>
                      <w:bCs/>
                      <w:sz w:val="12"/>
                      <w:szCs w:val="12"/>
                    </w:rPr>
                    <w:t>cts.clock</w:t>
                  </w:r>
                  <w:proofErr w:type="gramEnd"/>
                  <w:r w:rsidRPr="54C5EAFD">
                    <w:rPr>
                      <w:rFonts w:ascii="Times New Roman" w:eastAsia="Times New Roman" w:hAnsi="Times New Roman"/>
                      <w:b/>
                      <w:bCs/>
                      <w:sz w:val="12"/>
                      <w:szCs w:val="12"/>
                    </w:rPr>
                    <w:t>_tree_ synthesis0</w:t>
                  </w:r>
                </w:p>
              </w:tc>
              <w:tc>
                <w:tcPr>
                  <w:tcW w:w="823" w:type="dxa"/>
                  <w:tcBorders>
                    <w:top w:val="nil"/>
                    <w:left w:val="nil"/>
                    <w:bottom w:val="nil"/>
                    <w:right w:val="nil"/>
                  </w:tcBorders>
                  <w:tcMar>
                    <w:left w:w="105" w:type="dxa"/>
                    <w:right w:w="105" w:type="dxa"/>
                  </w:tcMar>
                  <w:vAlign w:val="center"/>
                </w:tcPr>
                <w:p w14:paraId="1537B661" w14:textId="7A6BBA6B"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386,088</w:t>
                  </w:r>
                </w:p>
              </w:tc>
              <w:tc>
                <w:tcPr>
                  <w:tcW w:w="762" w:type="dxa"/>
                  <w:tcBorders>
                    <w:top w:val="nil"/>
                    <w:left w:val="nil"/>
                    <w:bottom w:val="nil"/>
                    <w:right w:val="nil"/>
                  </w:tcBorders>
                  <w:tcMar>
                    <w:left w:w="105" w:type="dxa"/>
                    <w:right w:w="105" w:type="dxa"/>
                  </w:tcMar>
                  <w:vAlign w:val="center"/>
                </w:tcPr>
                <w:p w14:paraId="209C8C4E" w14:textId="203CFA2B"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40.354</w:t>
                  </w:r>
                </w:p>
                <w:p w14:paraId="3647C2EE" w14:textId="1A94AB55" w:rsidR="54C5EAFD" w:rsidRDefault="54C5EAFD" w:rsidP="54C5EAFD">
                  <w:pPr>
                    <w:spacing w:line="180" w:lineRule="exact"/>
                    <w:jc w:val="center"/>
                    <w:rPr>
                      <w:rFonts w:ascii="Times New Roman" w:eastAsia="Times New Roman" w:hAnsi="Times New Roman"/>
                      <w:sz w:val="16"/>
                      <w:szCs w:val="16"/>
                    </w:rPr>
                  </w:pPr>
                </w:p>
              </w:tc>
              <w:tc>
                <w:tcPr>
                  <w:tcW w:w="640" w:type="dxa"/>
                  <w:tcBorders>
                    <w:top w:val="nil"/>
                    <w:left w:val="nil"/>
                    <w:bottom w:val="nil"/>
                    <w:right w:val="nil"/>
                  </w:tcBorders>
                  <w:tcMar>
                    <w:left w:w="105" w:type="dxa"/>
                    <w:right w:w="105" w:type="dxa"/>
                  </w:tcMar>
                  <w:vAlign w:val="center"/>
                </w:tcPr>
                <w:p w14:paraId="03650870" w14:textId="1FBA17F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2.643</w:t>
                  </w:r>
                </w:p>
              </w:tc>
              <w:tc>
                <w:tcPr>
                  <w:tcW w:w="594" w:type="dxa"/>
                  <w:tcBorders>
                    <w:top w:val="nil"/>
                    <w:left w:val="nil"/>
                    <w:bottom w:val="nil"/>
                    <w:right w:val="nil"/>
                  </w:tcBorders>
                  <w:tcMar>
                    <w:left w:w="105" w:type="dxa"/>
                    <w:right w:w="105" w:type="dxa"/>
                  </w:tcMar>
                  <w:vAlign w:val="center"/>
                </w:tcPr>
                <w:p w14:paraId="30859719" w14:textId="540452DA"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7.570</w:t>
                  </w:r>
                </w:p>
              </w:tc>
              <w:tc>
                <w:tcPr>
                  <w:tcW w:w="762" w:type="dxa"/>
                  <w:gridSpan w:val="2"/>
                  <w:tcBorders>
                    <w:top w:val="nil"/>
                    <w:left w:val="nil"/>
                    <w:bottom w:val="nil"/>
                    <w:right w:val="nil"/>
                  </w:tcBorders>
                  <w:tcMar>
                    <w:left w:w="105" w:type="dxa"/>
                    <w:right w:w="105" w:type="dxa"/>
                  </w:tcMar>
                  <w:vAlign w:val="center"/>
                </w:tcPr>
                <w:p w14:paraId="7DD32E80" w14:textId="791F5734"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14.830</w:t>
                  </w:r>
                </w:p>
              </w:tc>
              <w:tc>
                <w:tcPr>
                  <w:tcW w:w="869" w:type="dxa"/>
                  <w:tcBorders>
                    <w:top w:val="nil"/>
                    <w:left w:val="nil"/>
                    <w:bottom w:val="nil"/>
                    <w:right w:val="nil"/>
                  </w:tcBorders>
                  <w:tcMar>
                    <w:left w:w="105" w:type="dxa"/>
                    <w:right w:w="105" w:type="dxa"/>
                  </w:tcMar>
                  <w:vAlign w:val="center"/>
                </w:tcPr>
                <w:p w14:paraId="6F0BEEE3" w14:textId="65E7FDE6"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01:48.506</w:t>
                  </w:r>
                </w:p>
              </w:tc>
            </w:tr>
            <w:tr w:rsidR="54C5EAFD" w14:paraId="247DB27E" w14:textId="77777777" w:rsidTr="54C5EAFD">
              <w:trPr>
                <w:trHeight w:val="300"/>
              </w:trPr>
              <w:tc>
                <w:tcPr>
                  <w:tcW w:w="1204" w:type="dxa"/>
                  <w:tcBorders>
                    <w:top w:val="nil"/>
                    <w:left w:val="nil"/>
                    <w:bottom w:val="nil"/>
                    <w:right w:val="nil"/>
                  </w:tcBorders>
                  <w:tcMar>
                    <w:left w:w="105" w:type="dxa"/>
                    <w:right w:w="105" w:type="dxa"/>
                  </w:tcMar>
                  <w:vAlign w:val="center"/>
                </w:tcPr>
                <w:p w14:paraId="78A03C9A" w14:textId="7019E5E5" w:rsidR="54C5EAFD" w:rsidRDefault="54C5EAFD" w:rsidP="54C5EAFD">
                  <w:pPr>
                    <w:spacing w:line="180" w:lineRule="exact"/>
                    <w:jc w:val="center"/>
                    <w:rPr>
                      <w:rFonts w:ascii="Times New Roman" w:eastAsia="Times New Roman" w:hAnsi="Times New Roman"/>
                      <w:sz w:val="12"/>
                      <w:szCs w:val="12"/>
                    </w:rPr>
                  </w:pPr>
                </w:p>
              </w:tc>
              <w:tc>
                <w:tcPr>
                  <w:tcW w:w="823" w:type="dxa"/>
                  <w:tcBorders>
                    <w:top w:val="nil"/>
                    <w:left w:val="nil"/>
                    <w:bottom w:val="nil"/>
                    <w:right w:val="nil"/>
                  </w:tcBorders>
                  <w:tcMar>
                    <w:left w:w="105" w:type="dxa"/>
                    <w:right w:w="105" w:type="dxa"/>
                  </w:tcMar>
                  <w:vAlign w:val="center"/>
                </w:tcPr>
                <w:p w14:paraId="318C4354" w14:textId="389411EE"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386,088</w:t>
                  </w:r>
                </w:p>
              </w:tc>
              <w:tc>
                <w:tcPr>
                  <w:tcW w:w="762" w:type="dxa"/>
                  <w:tcBorders>
                    <w:top w:val="nil"/>
                    <w:left w:val="nil"/>
                    <w:bottom w:val="nil"/>
                    <w:right w:val="nil"/>
                  </w:tcBorders>
                  <w:tcMar>
                    <w:left w:w="105" w:type="dxa"/>
                    <w:right w:w="105" w:type="dxa"/>
                  </w:tcMar>
                  <w:vAlign w:val="center"/>
                </w:tcPr>
                <w:p w14:paraId="1C1703E0" w14:textId="1634F6FC"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40.354</w:t>
                  </w:r>
                </w:p>
              </w:tc>
              <w:tc>
                <w:tcPr>
                  <w:tcW w:w="640" w:type="dxa"/>
                  <w:tcBorders>
                    <w:top w:val="nil"/>
                    <w:left w:val="nil"/>
                    <w:bottom w:val="nil"/>
                    <w:right w:val="nil"/>
                  </w:tcBorders>
                  <w:tcMar>
                    <w:left w:w="105" w:type="dxa"/>
                    <w:right w:w="105" w:type="dxa"/>
                  </w:tcMar>
                  <w:vAlign w:val="center"/>
                </w:tcPr>
                <w:p w14:paraId="589474A0" w14:textId="2AED680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2.915</w:t>
                  </w:r>
                </w:p>
              </w:tc>
              <w:tc>
                <w:tcPr>
                  <w:tcW w:w="594" w:type="dxa"/>
                  <w:tcBorders>
                    <w:top w:val="nil"/>
                    <w:left w:val="nil"/>
                    <w:bottom w:val="nil"/>
                    <w:right w:val="nil"/>
                  </w:tcBorders>
                  <w:tcMar>
                    <w:left w:w="105" w:type="dxa"/>
                    <w:right w:w="105" w:type="dxa"/>
                  </w:tcMar>
                  <w:vAlign w:val="center"/>
                </w:tcPr>
                <w:p w14:paraId="67421221" w14:textId="73C44679"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15.77</w:t>
                  </w:r>
                </w:p>
              </w:tc>
              <w:tc>
                <w:tcPr>
                  <w:tcW w:w="762" w:type="dxa"/>
                  <w:gridSpan w:val="2"/>
                  <w:tcBorders>
                    <w:top w:val="nil"/>
                    <w:left w:val="nil"/>
                    <w:bottom w:val="nil"/>
                    <w:right w:val="nil"/>
                  </w:tcBorders>
                  <w:tcMar>
                    <w:left w:w="105" w:type="dxa"/>
                    <w:right w:w="105" w:type="dxa"/>
                  </w:tcMar>
                  <w:vAlign w:val="center"/>
                </w:tcPr>
                <w:p w14:paraId="23DA02C3" w14:textId="0D0C856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11.016</w:t>
                  </w:r>
                </w:p>
              </w:tc>
              <w:tc>
                <w:tcPr>
                  <w:tcW w:w="869" w:type="dxa"/>
                  <w:tcBorders>
                    <w:top w:val="nil"/>
                    <w:left w:val="nil"/>
                    <w:bottom w:val="nil"/>
                    <w:right w:val="nil"/>
                  </w:tcBorders>
                  <w:tcMar>
                    <w:left w:w="105" w:type="dxa"/>
                    <w:right w:w="105" w:type="dxa"/>
                  </w:tcMar>
                  <w:vAlign w:val="center"/>
                </w:tcPr>
                <w:p w14:paraId="16B76604" w14:textId="5C62579B"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02:15.699</w:t>
                  </w:r>
                </w:p>
              </w:tc>
            </w:tr>
            <w:tr w:rsidR="54C5EAFD" w14:paraId="39F232DA" w14:textId="77777777" w:rsidTr="54C5EAFD">
              <w:trPr>
                <w:trHeight w:val="300"/>
              </w:trPr>
              <w:tc>
                <w:tcPr>
                  <w:tcW w:w="1204" w:type="dxa"/>
                  <w:tcBorders>
                    <w:top w:val="nil"/>
                    <w:left w:val="nil"/>
                    <w:bottom w:val="nil"/>
                    <w:right w:val="nil"/>
                  </w:tcBorders>
                  <w:tcMar>
                    <w:left w:w="105" w:type="dxa"/>
                    <w:right w:w="105" w:type="dxa"/>
                  </w:tcMar>
                  <w:vAlign w:val="center"/>
                </w:tcPr>
                <w:p w14:paraId="21A6886A" w14:textId="50B29E9E" w:rsidR="54C5EAFD" w:rsidRDefault="54C5EAFD" w:rsidP="54C5EAFD">
                  <w:pPr>
                    <w:spacing w:line="180" w:lineRule="exact"/>
                    <w:jc w:val="center"/>
                    <w:rPr>
                      <w:rFonts w:ascii="Times New Roman" w:eastAsia="Times New Roman" w:hAnsi="Times New Roman"/>
                      <w:sz w:val="12"/>
                      <w:szCs w:val="12"/>
                    </w:rPr>
                  </w:pPr>
                  <w:proofErr w:type="gramStart"/>
                  <w:r w:rsidRPr="54C5EAFD">
                    <w:rPr>
                      <w:rFonts w:ascii="Times New Roman" w:eastAsia="Times New Roman" w:hAnsi="Times New Roman"/>
                      <w:b/>
                      <w:bCs/>
                      <w:sz w:val="12"/>
                      <w:szCs w:val="12"/>
                    </w:rPr>
                    <w:t>route.detailed</w:t>
                  </w:r>
                  <w:proofErr w:type="gramEnd"/>
                  <w:r w:rsidRPr="54C5EAFD">
                    <w:rPr>
                      <w:rFonts w:ascii="Times New Roman" w:eastAsia="Times New Roman" w:hAnsi="Times New Roman"/>
                      <w:b/>
                      <w:bCs/>
                      <w:sz w:val="12"/>
                      <w:szCs w:val="12"/>
                    </w:rPr>
                    <w:t>0</w:t>
                  </w:r>
                </w:p>
              </w:tc>
              <w:tc>
                <w:tcPr>
                  <w:tcW w:w="823" w:type="dxa"/>
                  <w:tcBorders>
                    <w:top w:val="nil"/>
                    <w:left w:val="nil"/>
                    <w:bottom w:val="nil"/>
                    <w:right w:val="nil"/>
                  </w:tcBorders>
                  <w:tcMar>
                    <w:left w:w="105" w:type="dxa"/>
                    <w:right w:w="105" w:type="dxa"/>
                  </w:tcMar>
                  <w:vAlign w:val="center"/>
                </w:tcPr>
                <w:p w14:paraId="06272441" w14:textId="7D2F492F"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386,261</w:t>
                  </w:r>
                </w:p>
              </w:tc>
              <w:tc>
                <w:tcPr>
                  <w:tcW w:w="762" w:type="dxa"/>
                  <w:tcBorders>
                    <w:top w:val="nil"/>
                    <w:left w:val="nil"/>
                    <w:bottom w:val="nil"/>
                    <w:right w:val="nil"/>
                  </w:tcBorders>
                  <w:tcMar>
                    <w:left w:w="105" w:type="dxa"/>
                    <w:right w:w="105" w:type="dxa"/>
                  </w:tcMar>
                  <w:vAlign w:val="center"/>
                </w:tcPr>
                <w:p w14:paraId="6ADA8DC6" w14:textId="425268A8"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40.372</w:t>
                  </w:r>
                </w:p>
                <w:p w14:paraId="4F65DD00" w14:textId="69CD6A0E" w:rsidR="54C5EAFD" w:rsidRDefault="54C5EAFD" w:rsidP="54C5EAFD">
                  <w:pPr>
                    <w:spacing w:line="180" w:lineRule="exact"/>
                    <w:jc w:val="center"/>
                    <w:rPr>
                      <w:rFonts w:ascii="Times New Roman" w:eastAsia="Times New Roman" w:hAnsi="Times New Roman"/>
                      <w:sz w:val="16"/>
                      <w:szCs w:val="16"/>
                    </w:rPr>
                  </w:pPr>
                </w:p>
              </w:tc>
              <w:tc>
                <w:tcPr>
                  <w:tcW w:w="640" w:type="dxa"/>
                  <w:tcBorders>
                    <w:top w:val="nil"/>
                    <w:left w:val="nil"/>
                    <w:bottom w:val="nil"/>
                    <w:right w:val="nil"/>
                  </w:tcBorders>
                  <w:tcMar>
                    <w:left w:w="105" w:type="dxa"/>
                    <w:right w:w="105" w:type="dxa"/>
                  </w:tcMar>
                  <w:vAlign w:val="center"/>
                </w:tcPr>
                <w:p w14:paraId="7BF6F179" w14:textId="797B6BE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2.550</w:t>
                  </w:r>
                </w:p>
              </w:tc>
              <w:tc>
                <w:tcPr>
                  <w:tcW w:w="594" w:type="dxa"/>
                  <w:tcBorders>
                    <w:top w:val="nil"/>
                    <w:left w:val="nil"/>
                    <w:bottom w:val="nil"/>
                    <w:right w:val="nil"/>
                  </w:tcBorders>
                  <w:tcMar>
                    <w:left w:w="105" w:type="dxa"/>
                    <w:right w:w="105" w:type="dxa"/>
                  </w:tcMar>
                  <w:vAlign w:val="center"/>
                </w:tcPr>
                <w:p w14:paraId="7E756509" w14:textId="61D69F26"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16.84</w:t>
                  </w:r>
                </w:p>
              </w:tc>
              <w:tc>
                <w:tcPr>
                  <w:tcW w:w="762" w:type="dxa"/>
                  <w:gridSpan w:val="2"/>
                  <w:tcBorders>
                    <w:top w:val="nil"/>
                    <w:left w:val="nil"/>
                    <w:bottom w:val="nil"/>
                    <w:right w:val="nil"/>
                  </w:tcBorders>
                  <w:tcMar>
                    <w:left w:w="105" w:type="dxa"/>
                    <w:right w:w="105" w:type="dxa"/>
                  </w:tcMar>
                  <w:vAlign w:val="center"/>
                </w:tcPr>
                <w:p w14:paraId="695D0F86" w14:textId="3B19F31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17.195</w:t>
                  </w:r>
                </w:p>
              </w:tc>
              <w:tc>
                <w:tcPr>
                  <w:tcW w:w="869" w:type="dxa"/>
                  <w:tcBorders>
                    <w:top w:val="nil"/>
                    <w:left w:val="nil"/>
                    <w:bottom w:val="nil"/>
                    <w:right w:val="nil"/>
                  </w:tcBorders>
                  <w:tcMar>
                    <w:left w:w="105" w:type="dxa"/>
                    <w:right w:w="105" w:type="dxa"/>
                  </w:tcMar>
                  <w:vAlign w:val="center"/>
                </w:tcPr>
                <w:p w14:paraId="65BB342E" w14:textId="5CB56F8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08:39.755</w:t>
                  </w:r>
                </w:p>
              </w:tc>
            </w:tr>
            <w:tr w:rsidR="54C5EAFD" w14:paraId="57452283" w14:textId="77777777" w:rsidTr="54C5EAFD">
              <w:trPr>
                <w:trHeight w:val="300"/>
              </w:trPr>
              <w:tc>
                <w:tcPr>
                  <w:tcW w:w="1204" w:type="dxa"/>
                  <w:tcBorders>
                    <w:top w:val="nil"/>
                    <w:left w:val="nil"/>
                    <w:right w:val="nil"/>
                  </w:tcBorders>
                  <w:tcMar>
                    <w:left w:w="105" w:type="dxa"/>
                    <w:right w:w="105" w:type="dxa"/>
                  </w:tcMar>
                  <w:vAlign w:val="center"/>
                </w:tcPr>
                <w:p w14:paraId="0F5DAF3E" w14:textId="0647E68D" w:rsidR="54C5EAFD" w:rsidRDefault="54C5EAFD" w:rsidP="54C5EAFD">
                  <w:pPr>
                    <w:spacing w:line="180" w:lineRule="exact"/>
                    <w:jc w:val="center"/>
                    <w:rPr>
                      <w:rFonts w:ascii="Times New Roman" w:eastAsia="Times New Roman" w:hAnsi="Times New Roman"/>
                      <w:sz w:val="12"/>
                      <w:szCs w:val="12"/>
                    </w:rPr>
                  </w:pPr>
                  <w:proofErr w:type="gramStart"/>
                  <w:r w:rsidRPr="54C5EAFD">
                    <w:rPr>
                      <w:rFonts w:ascii="Times New Roman" w:eastAsia="Times New Roman" w:hAnsi="Times New Roman"/>
                      <w:b/>
                      <w:bCs/>
                      <w:sz w:val="12"/>
                      <w:szCs w:val="12"/>
                    </w:rPr>
                    <w:t>write.views</w:t>
                  </w:r>
                  <w:proofErr w:type="gramEnd"/>
                  <w:r w:rsidRPr="54C5EAFD">
                    <w:rPr>
                      <w:rFonts w:ascii="Times New Roman" w:eastAsia="Times New Roman" w:hAnsi="Times New Roman"/>
                      <w:b/>
                      <w:bCs/>
                      <w:sz w:val="12"/>
                      <w:szCs w:val="12"/>
                    </w:rPr>
                    <w:t>0</w:t>
                  </w:r>
                </w:p>
              </w:tc>
              <w:tc>
                <w:tcPr>
                  <w:tcW w:w="823" w:type="dxa"/>
                  <w:tcBorders>
                    <w:top w:val="nil"/>
                    <w:left w:val="nil"/>
                    <w:right w:val="nil"/>
                  </w:tcBorders>
                  <w:tcMar>
                    <w:left w:w="105" w:type="dxa"/>
                    <w:right w:w="105" w:type="dxa"/>
                  </w:tcMar>
                  <w:vAlign w:val="center"/>
                </w:tcPr>
                <w:p w14:paraId="2720BFEB" w14:textId="2C16D517"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386,261</w:t>
                  </w:r>
                </w:p>
              </w:tc>
              <w:tc>
                <w:tcPr>
                  <w:tcW w:w="762" w:type="dxa"/>
                  <w:tcBorders>
                    <w:top w:val="nil"/>
                    <w:left w:val="nil"/>
                    <w:right w:val="nil"/>
                  </w:tcBorders>
                  <w:tcMar>
                    <w:left w:w="105" w:type="dxa"/>
                    <w:right w:w="105" w:type="dxa"/>
                  </w:tcMar>
                  <w:vAlign w:val="center"/>
                </w:tcPr>
                <w:p w14:paraId="456503CB" w14:textId="04C05D4D"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40.372</w:t>
                  </w:r>
                </w:p>
              </w:tc>
              <w:tc>
                <w:tcPr>
                  <w:tcW w:w="640" w:type="dxa"/>
                  <w:tcBorders>
                    <w:top w:val="nil"/>
                    <w:left w:val="nil"/>
                    <w:right w:val="nil"/>
                  </w:tcBorders>
                  <w:tcMar>
                    <w:left w:w="105" w:type="dxa"/>
                    <w:right w:w="105" w:type="dxa"/>
                  </w:tcMar>
                  <w:vAlign w:val="center"/>
                </w:tcPr>
                <w:p w14:paraId="6C6E2D4D" w14:textId="1969246D"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2.663</w:t>
                  </w:r>
                </w:p>
              </w:tc>
              <w:tc>
                <w:tcPr>
                  <w:tcW w:w="594" w:type="dxa"/>
                  <w:tcBorders>
                    <w:top w:val="nil"/>
                    <w:left w:val="nil"/>
                    <w:right w:val="nil"/>
                  </w:tcBorders>
                  <w:tcMar>
                    <w:left w:w="105" w:type="dxa"/>
                    <w:right w:w="105" w:type="dxa"/>
                  </w:tcMar>
                  <w:vAlign w:val="center"/>
                </w:tcPr>
                <w:p w14:paraId="31058904" w14:textId="273D0A01"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8.578</w:t>
                  </w:r>
                </w:p>
              </w:tc>
              <w:tc>
                <w:tcPr>
                  <w:tcW w:w="762" w:type="dxa"/>
                  <w:gridSpan w:val="2"/>
                  <w:tcBorders>
                    <w:top w:val="nil"/>
                    <w:left w:val="nil"/>
                    <w:right w:val="nil"/>
                  </w:tcBorders>
                  <w:tcMar>
                    <w:left w:w="105" w:type="dxa"/>
                    <w:right w:w="105" w:type="dxa"/>
                  </w:tcMar>
                  <w:vAlign w:val="center"/>
                </w:tcPr>
                <w:p w14:paraId="2EFA5168" w14:textId="151CE84D"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15.055</w:t>
                  </w:r>
                </w:p>
              </w:tc>
              <w:tc>
                <w:tcPr>
                  <w:tcW w:w="869" w:type="dxa"/>
                  <w:tcBorders>
                    <w:top w:val="nil"/>
                    <w:left w:val="nil"/>
                    <w:right w:val="nil"/>
                  </w:tcBorders>
                  <w:tcMar>
                    <w:left w:w="105" w:type="dxa"/>
                    <w:right w:w="105" w:type="dxa"/>
                  </w:tcMar>
                  <w:vAlign w:val="center"/>
                </w:tcPr>
                <w:p w14:paraId="26C75BDE" w14:textId="6C14BEDC" w:rsidR="54C5EAFD" w:rsidRDefault="54C5EAFD" w:rsidP="54C5EAFD">
                  <w:pPr>
                    <w:spacing w:line="180" w:lineRule="exact"/>
                    <w:jc w:val="center"/>
                    <w:rPr>
                      <w:rFonts w:ascii="Times New Roman" w:eastAsia="Times New Roman" w:hAnsi="Times New Roman"/>
                      <w:sz w:val="16"/>
                      <w:szCs w:val="16"/>
                    </w:rPr>
                  </w:pPr>
                  <w:r w:rsidRPr="54C5EAFD">
                    <w:rPr>
                      <w:rFonts w:ascii="Times New Roman" w:eastAsia="Times New Roman" w:hAnsi="Times New Roman"/>
                      <w:sz w:val="16"/>
                      <w:szCs w:val="16"/>
                    </w:rPr>
                    <w:t>09:14.321</w:t>
                  </w:r>
                </w:p>
              </w:tc>
            </w:tr>
          </w:tbl>
          <w:p w14:paraId="74D3C13E" w14:textId="6F7F85DF" w:rsidR="54C5EAFD" w:rsidRDefault="54C5EAFD" w:rsidP="54C5EAFD">
            <w:pPr>
              <w:spacing w:line="180" w:lineRule="exact"/>
              <w:rPr>
                <w:rFonts w:ascii="Times New Roman" w:eastAsia="Times New Roman" w:hAnsi="Times New Roman"/>
                <w:sz w:val="18"/>
                <w:szCs w:val="18"/>
              </w:rPr>
            </w:pPr>
          </w:p>
          <w:p w14:paraId="7F1F7559" w14:textId="74A05670" w:rsidR="54C5EAFD" w:rsidRDefault="54C5EAFD" w:rsidP="54C5EAFD">
            <w:pPr>
              <w:spacing w:line="180" w:lineRule="exact"/>
              <w:rPr>
                <w:rFonts w:ascii="Times New Roman" w:eastAsia="Times New Roman" w:hAnsi="Times New Roman"/>
                <w:sz w:val="18"/>
                <w:szCs w:val="18"/>
              </w:rPr>
            </w:pPr>
            <w:r w:rsidRPr="54C5EAFD">
              <w:rPr>
                <w:rFonts w:ascii="Times New Roman" w:eastAsia="Times New Roman" w:hAnsi="Times New Roman"/>
                <w:sz w:val="18"/>
                <w:szCs w:val="18"/>
              </w:rPr>
              <w:t xml:space="preserve"> </w:t>
            </w:r>
          </w:p>
          <w:p w14:paraId="5E5BEE6F" w14:textId="69C92AA6" w:rsidR="54C5EAFD" w:rsidRDefault="54C5EAFD" w:rsidP="54C5EAFD">
            <w:pPr>
              <w:spacing w:line="180" w:lineRule="exact"/>
              <w:jc w:val="center"/>
              <w:rPr>
                <w:rFonts w:ascii="Times New Roman" w:eastAsia="Times New Roman" w:hAnsi="Times New Roman"/>
                <w:sz w:val="18"/>
                <w:szCs w:val="18"/>
              </w:rPr>
            </w:pPr>
            <w:r w:rsidRPr="54C5EAFD">
              <w:rPr>
                <w:rFonts w:ascii="Times New Roman" w:eastAsia="Times New Roman" w:hAnsi="Times New Roman"/>
                <w:sz w:val="18"/>
                <w:szCs w:val="18"/>
              </w:rPr>
              <w:t xml:space="preserve">Table I. Monte Carlo Analyses each stage in the RTL-to-GDS-II flow.  </w:t>
            </w:r>
          </w:p>
          <w:p w14:paraId="531116A9" w14:textId="2AF9BCC6" w:rsidR="54C5EAFD" w:rsidRDefault="54C5EAFD" w:rsidP="54C5EAFD">
            <w:pPr>
              <w:spacing w:line="180" w:lineRule="exact"/>
              <w:rPr>
                <w:rFonts w:ascii="Times New Roman" w:eastAsia="Times New Roman" w:hAnsi="Times New Roman"/>
                <w:sz w:val="18"/>
                <w:szCs w:val="18"/>
              </w:rPr>
            </w:pPr>
          </w:p>
        </w:tc>
      </w:tr>
      <w:tr w:rsidR="54C5EAFD" w14:paraId="10BB5D10" w14:textId="77777777" w:rsidTr="7E088E37">
        <w:trPr>
          <w:trHeight w:val="4320"/>
        </w:trPr>
        <w:tc>
          <w:tcPr>
            <w:tcW w:w="4860" w:type="dxa"/>
            <w:tcMar>
              <w:left w:w="105" w:type="dxa"/>
              <w:right w:w="105" w:type="dxa"/>
            </w:tcMar>
            <w:vAlign w:val="bottom"/>
          </w:tcPr>
          <w:p w14:paraId="54F98CEA" w14:textId="3864E587" w:rsidR="54C5EAFD" w:rsidRDefault="54C5EAFD" w:rsidP="54C5EAFD">
            <w:pPr>
              <w:spacing w:line="240" w:lineRule="auto"/>
              <w:jc w:val="center"/>
              <w:rPr>
                <w:rFonts w:ascii="Times New Roman" w:eastAsia="Times New Roman" w:hAnsi="Times New Roman"/>
                <w:sz w:val="18"/>
                <w:szCs w:val="18"/>
              </w:rPr>
            </w:pPr>
          </w:p>
          <w:p w14:paraId="6975FEF6" w14:textId="721B4902" w:rsidR="6EACCE7D" w:rsidRDefault="6EACCE7D" w:rsidP="54C5EAFD">
            <w:pPr>
              <w:spacing w:line="240" w:lineRule="auto"/>
              <w:jc w:val="center"/>
              <w:rPr>
                <w:rFonts w:eastAsia="Century" w:cs="Century"/>
                <w:szCs w:val="21"/>
              </w:rPr>
            </w:pPr>
            <w:r>
              <w:rPr>
                <w:noProof/>
              </w:rPr>
              <w:drawing>
                <wp:inline distT="0" distB="0" distL="0" distR="0" wp14:anchorId="0765101E" wp14:editId="7B437A88">
                  <wp:extent cx="2867025" cy="2409825"/>
                  <wp:effectExtent l="0" t="0" r="0" b="0"/>
                  <wp:docPr id="93426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1365" name="Picture 934261365"/>
                          <pic:cNvPicPr/>
                        </pic:nvPicPr>
                        <pic:blipFill>
                          <a:blip r:embed="rId13">
                            <a:extLst>
                              <a:ext uri="{28A0092B-C50C-407E-A947-70E740481C1C}">
                                <a14:useLocalDpi xmlns:a14="http://schemas.microsoft.com/office/drawing/2010/main"/>
                              </a:ext>
                            </a:extLst>
                          </a:blip>
                          <a:stretch>
                            <a:fillRect/>
                          </a:stretch>
                        </pic:blipFill>
                        <pic:spPr>
                          <a:xfrm>
                            <a:off x="0" y="0"/>
                            <a:ext cx="2867025" cy="2409825"/>
                          </a:xfrm>
                          <a:prstGeom prst="rect">
                            <a:avLst/>
                          </a:prstGeom>
                        </pic:spPr>
                      </pic:pic>
                    </a:graphicData>
                  </a:graphic>
                </wp:inline>
              </w:drawing>
            </w:r>
          </w:p>
          <w:p w14:paraId="3F253495" w14:textId="3B901DCA" w:rsidR="54C5EAFD" w:rsidRDefault="54C5EAFD" w:rsidP="54C5EAFD">
            <w:pPr>
              <w:spacing w:line="240" w:lineRule="auto"/>
              <w:jc w:val="center"/>
              <w:rPr>
                <w:rFonts w:eastAsia="Century" w:cs="Century"/>
                <w:szCs w:val="21"/>
              </w:rPr>
            </w:pPr>
          </w:p>
          <w:p w14:paraId="58EC7189" w14:textId="67A1A5DB" w:rsidR="54C5EAFD" w:rsidRDefault="54C5EAFD" w:rsidP="54C5EAFD">
            <w:pPr>
              <w:spacing w:line="240" w:lineRule="auto"/>
              <w:jc w:val="center"/>
              <w:rPr>
                <w:rFonts w:ascii="Times New Roman" w:eastAsia="Times New Roman" w:hAnsi="Times New Roman"/>
                <w:sz w:val="18"/>
                <w:szCs w:val="18"/>
              </w:rPr>
            </w:pPr>
            <w:r w:rsidRPr="54C5EAFD">
              <w:rPr>
                <w:rFonts w:ascii="Times New Roman" w:eastAsia="Times New Roman" w:hAnsi="Times New Roman"/>
                <w:sz w:val="18"/>
                <w:szCs w:val="18"/>
              </w:rPr>
              <w:t>Table II. Final Implementation Metrics.</w:t>
            </w:r>
          </w:p>
          <w:p w14:paraId="499A1D4F" w14:textId="1623674E" w:rsidR="54C5EAFD" w:rsidRDefault="54C5EAFD" w:rsidP="54C5EAFD">
            <w:pPr>
              <w:spacing w:line="240" w:lineRule="auto"/>
              <w:jc w:val="center"/>
              <w:rPr>
                <w:rFonts w:eastAsia="Century" w:cs="Century"/>
                <w:szCs w:val="21"/>
              </w:rPr>
            </w:pPr>
          </w:p>
        </w:tc>
        <w:tc>
          <w:tcPr>
            <w:tcW w:w="5865" w:type="dxa"/>
            <w:tcMar>
              <w:left w:w="105" w:type="dxa"/>
              <w:right w:w="105" w:type="dxa"/>
            </w:tcMar>
            <w:vAlign w:val="center"/>
          </w:tcPr>
          <w:p w14:paraId="35E650F1" w14:textId="5037777B" w:rsidR="7E088E37" w:rsidRDefault="7E088E37" w:rsidP="7E088E37">
            <w:pPr>
              <w:spacing w:line="180" w:lineRule="exact"/>
              <w:jc w:val="center"/>
            </w:pPr>
          </w:p>
          <w:p w14:paraId="683FAC35" w14:textId="77777777" w:rsidR="00AC51C4" w:rsidRDefault="00AC51C4" w:rsidP="7E088E37">
            <w:pPr>
              <w:spacing w:line="180" w:lineRule="exact"/>
              <w:jc w:val="center"/>
              <w:rPr>
                <w:rFonts w:eastAsia="Century" w:cs="Century"/>
              </w:rPr>
            </w:pPr>
          </w:p>
          <w:p w14:paraId="3D79F32D" w14:textId="77777777" w:rsidR="00AC51C4" w:rsidRDefault="00AC51C4" w:rsidP="7E088E37">
            <w:pPr>
              <w:spacing w:line="180" w:lineRule="exact"/>
              <w:jc w:val="center"/>
              <w:rPr>
                <w:rFonts w:eastAsia="Century" w:cs="Century"/>
              </w:rPr>
            </w:pPr>
          </w:p>
          <w:p w14:paraId="73DD86A0" w14:textId="77777777" w:rsidR="00AC51C4" w:rsidRDefault="00AC51C4" w:rsidP="7E088E37">
            <w:pPr>
              <w:spacing w:line="180" w:lineRule="exact"/>
              <w:jc w:val="center"/>
              <w:rPr>
                <w:rFonts w:eastAsia="Century" w:cs="Century"/>
              </w:rPr>
            </w:pPr>
          </w:p>
          <w:p w14:paraId="7027D6CD" w14:textId="77777777" w:rsidR="00AC51C4" w:rsidRDefault="00AC51C4" w:rsidP="7E088E37">
            <w:pPr>
              <w:spacing w:line="180" w:lineRule="exact"/>
              <w:jc w:val="center"/>
              <w:rPr>
                <w:rFonts w:eastAsia="Century" w:cs="Century"/>
              </w:rPr>
            </w:pPr>
          </w:p>
          <w:p w14:paraId="14E932B6" w14:textId="77777777" w:rsidR="00AC51C4" w:rsidRDefault="00AC51C4" w:rsidP="7E088E37">
            <w:pPr>
              <w:spacing w:line="180" w:lineRule="exact"/>
              <w:jc w:val="center"/>
              <w:rPr>
                <w:rFonts w:eastAsia="Century" w:cs="Century"/>
              </w:rPr>
            </w:pPr>
          </w:p>
          <w:p w14:paraId="4A9E7005" w14:textId="77777777" w:rsidR="00AC51C4" w:rsidRDefault="00AC51C4" w:rsidP="7E088E37">
            <w:pPr>
              <w:spacing w:line="180" w:lineRule="exact"/>
              <w:jc w:val="center"/>
              <w:rPr>
                <w:rFonts w:eastAsia="Century" w:cs="Century"/>
              </w:rPr>
            </w:pPr>
          </w:p>
          <w:p w14:paraId="136F5D5F" w14:textId="77777777" w:rsidR="00AC51C4" w:rsidRDefault="00AC51C4" w:rsidP="7E088E37">
            <w:pPr>
              <w:spacing w:line="180" w:lineRule="exact"/>
              <w:jc w:val="center"/>
              <w:rPr>
                <w:rFonts w:eastAsia="Century" w:cs="Century"/>
              </w:rPr>
            </w:pPr>
          </w:p>
          <w:p w14:paraId="4EF945D1" w14:textId="77777777" w:rsidR="00AC51C4" w:rsidRDefault="00AC51C4" w:rsidP="7E088E37">
            <w:pPr>
              <w:spacing w:line="180" w:lineRule="exact"/>
              <w:jc w:val="center"/>
              <w:rPr>
                <w:rFonts w:eastAsia="Century" w:cs="Century"/>
              </w:rPr>
            </w:pPr>
          </w:p>
          <w:p w14:paraId="0E0653F4" w14:textId="77777777" w:rsidR="00AC51C4" w:rsidRDefault="00AC51C4" w:rsidP="7E088E37">
            <w:pPr>
              <w:spacing w:line="180" w:lineRule="exact"/>
              <w:jc w:val="center"/>
              <w:rPr>
                <w:rFonts w:eastAsia="Century" w:cs="Century"/>
              </w:rPr>
            </w:pPr>
          </w:p>
          <w:p w14:paraId="6A9D296B" w14:textId="77777777" w:rsidR="00AC51C4" w:rsidRDefault="00AC51C4" w:rsidP="7E088E37">
            <w:pPr>
              <w:spacing w:line="180" w:lineRule="exact"/>
              <w:jc w:val="center"/>
              <w:rPr>
                <w:rFonts w:eastAsia="Century" w:cs="Century"/>
              </w:rPr>
            </w:pPr>
          </w:p>
          <w:p w14:paraId="13942F01" w14:textId="77777777" w:rsidR="00AC51C4" w:rsidRDefault="00AC51C4" w:rsidP="7E088E37">
            <w:pPr>
              <w:spacing w:line="180" w:lineRule="exact"/>
              <w:jc w:val="center"/>
              <w:rPr>
                <w:rFonts w:eastAsia="Century" w:cs="Century"/>
              </w:rPr>
            </w:pPr>
          </w:p>
          <w:p w14:paraId="3147412E" w14:textId="77777777" w:rsidR="00AC51C4" w:rsidRDefault="00AC51C4" w:rsidP="7E088E37">
            <w:pPr>
              <w:spacing w:line="180" w:lineRule="exact"/>
              <w:jc w:val="center"/>
              <w:rPr>
                <w:rFonts w:eastAsia="Century" w:cs="Century"/>
              </w:rPr>
            </w:pPr>
          </w:p>
          <w:p w14:paraId="28127D2F" w14:textId="77777777" w:rsidR="00AC51C4" w:rsidRDefault="00AC51C4" w:rsidP="7E088E37">
            <w:pPr>
              <w:spacing w:line="180" w:lineRule="exact"/>
              <w:jc w:val="center"/>
              <w:rPr>
                <w:rFonts w:eastAsia="Century" w:cs="Century"/>
              </w:rPr>
            </w:pPr>
          </w:p>
          <w:p w14:paraId="43121292" w14:textId="77777777" w:rsidR="00AC51C4" w:rsidRDefault="00AC51C4" w:rsidP="7E088E37">
            <w:pPr>
              <w:spacing w:line="180" w:lineRule="exact"/>
              <w:jc w:val="center"/>
              <w:rPr>
                <w:rFonts w:eastAsia="Century" w:cs="Century"/>
              </w:rPr>
            </w:pPr>
          </w:p>
          <w:p w14:paraId="0CE51D49" w14:textId="77777777" w:rsidR="00AC51C4" w:rsidRDefault="00AC51C4" w:rsidP="7E088E37">
            <w:pPr>
              <w:spacing w:line="180" w:lineRule="exact"/>
              <w:jc w:val="center"/>
              <w:rPr>
                <w:rFonts w:eastAsia="Century" w:cs="Century"/>
              </w:rPr>
            </w:pPr>
          </w:p>
          <w:p w14:paraId="5D98AC32" w14:textId="77777777" w:rsidR="00AC51C4" w:rsidRDefault="00AC51C4" w:rsidP="7E088E37">
            <w:pPr>
              <w:spacing w:line="180" w:lineRule="exact"/>
              <w:jc w:val="center"/>
              <w:rPr>
                <w:rFonts w:eastAsia="Century" w:cs="Century"/>
              </w:rPr>
            </w:pPr>
          </w:p>
          <w:p w14:paraId="01783837" w14:textId="77777777" w:rsidR="00AC51C4" w:rsidRDefault="00AC51C4" w:rsidP="7E088E37">
            <w:pPr>
              <w:spacing w:line="180" w:lineRule="exact"/>
              <w:jc w:val="center"/>
              <w:rPr>
                <w:rFonts w:eastAsia="Century" w:cs="Century"/>
              </w:rPr>
            </w:pPr>
          </w:p>
          <w:p w14:paraId="3F91EFCA" w14:textId="77777777" w:rsidR="00AC51C4" w:rsidRDefault="00AC51C4" w:rsidP="7E088E37">
            <w:pPr>
              <w:spacing w:line="180" w:lineRule="exact"/>
              <w:jc w:val="center"/>
              <w:rPr>
                <w:rFonts w:eastAsia="Century" w:cs="Century"/>
              </w:rPr>
            </w:pPr>
          </w:p>
          <w:p w14:paraId="558CE6F8" w14:textId="77777777" w:rsidR="00AC51C4" w:rsidRDefault="00AC51C4" w:rsidP="7E088E37">
            <w:pPr>
              <w:spacing w:line="180" w:lineRule="exact"/>
              <w:jc w:val="center"/>
              <w:rPr>
                <w:rFonts w:eastAsia="Century" w:cs="Century"/>
              </w:rPr>
            </w:pPr>
          </w:p>
          <w:p w14:paraId="34928B9E" w14:textId="77777777" w:rsidR="00AC51C4" w:rsidRDefault="00AC51C4" w:rsidP="7E088E37">
            <w:pPr>
              <w:spacing w:line="180" w:lineRule="exact"/>
              <w:jc w:val="center"/>
              <w:rPr>
                <w:rFonts w:eastAsia="Century" w:cs="Century"/>
              </w:rPr>
            </w:pPr>
          </w:p>
          <w:p w14:paraId="061891BD" w14:textId="1985942F" w:rsidR="6EACCE7D" w:rsidRDefault="5DAEE5A6" w:rsidP="7E088E37">
            <w:pPr>
              <w:spacing w:line="180" w:lineRule="exact"/>
              <w:jc w:val="center"/>
              <w:rPr>
                <w:rFonts w:eastAsia="Century" w:cs="Century"/>
              </w:rPr>
            </w:pPr>
            <w:r>
              <w:rPr>
                <w:noProof/>
              </w:rPr>
              <w:drawing>
                <wp:inline distT="0" distB="0" distL="0" distR="0" wp14:anchorId="1BE826D7" wp14:editId="2A833537">
                  <wp:extent cx="2433332" cy="2433332"/>
                  <wp:effectExtent l="0" t="0" r="0" b="0"/>
                  <wp:docPr id="1230866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66830" name="Picture 1230866830"/>
                          <pic:cNvPicPr/>
                        </pic:nvPicPr>
                        <pic:blipFill>
                          <a:blip r:embed="rId14">
                            <a:extLst>
                              <a:ext uri="{28A0092B-C50C-407E-A947-70E740481C1C}">
                                <a14:useLocalDpi xmlns:a14="http://schemas.microsoft.com/office/drawing/2010/main"/>
                              </a:ext>
                            </a:extLst>
                          </a:blip>
                          <a:stretch>
                            <a:fillRect/>
                          </a:stretch>
                        </pic:blipFill>
                        <pic:spPr>
                          <a:xfrm>
                            <a:off x="0" y="0"/>
                            <a:ext cx="2433332" cy="2433332"/>
                          </a:xfrm>
                          <a:prstGeom prst="rect">
                            <a:avLst/>
                          </a:prstGeom>
                        </pic:spPr>
                      </pic:pic>
                    </a:graphicData>
                  </a:graphic>
                </wp:inline>
              </w:drawing>
            </w:r>
          </w:p>
          <w:p w14:paraId="47D101BF" w14:textId="37409A68" w:rsidR="54C5EAFD" w:rsidRDefault="54C5EAFD" w:rsidP="54C5EAFD">
            <w:pPr>
              <w:spacing w:line="180" w:lineRule="exact"/>
              <w:jc w:val="center"/>
              <w:rPr>
                <w:rFonts w:eastAsia="Century" w:cs="Century"/>
                <w:szCs w:val="21"/>
              </w:rPr>
            </w:pPr>
          </w:p>
          <w:p w14:paraId="44B7E315" w14:textId="45A9189D" w:rsidR="54C5EAFD" w:rsidRDefault="54C5EAFD" w:rsidP="54C5EAFD">
            <w:pPr>
              <w:spacing w:line="180" w:lineRule="exact"/>
              <w:jc w:val="center"/>
              <w:rPr>
                <w:rFonts w:eastAsia="Century" w:cs="Century"/>
                <w:szCs w:val="21"/>
              </w:rPr>
            </w:pPr>
          </w:p>
          <w:p w14:paraId="3A6ED1AA" w14:textId="598A990F" w:rsidR="54C5EAFD" w:rsidRDefault="54C5EAFD" w:rsidP="54C5EAFD">
            <w:pPr>
              <w:spacing w:line="180" w:lineRule="exact"/>
              <w:jc w:val="center"/>
            </w:pPr>
            <w:r w:rsidRPr="54C5EAFD">
              <w:rPr>
                <w:rFonts w:ascii="Times New Roman" w:eastAsia="Times New Roman" w:hAnsi="Times New Roman"/>
                <w:sz w:val="18"/>
                <w:szCs w:val="18"/>
              </w:rPr>
              <w:t xml:space="preserve">Fig. 2. Final GDS layout output from Silicon Compiler </w:t>
            </w:r>
            <w:r w:rsidR="13A833B2" w:rsidRPr="6A5B1FE7">
              <w:rPr>
                <w:rFonts w:ascii="Times New Roman" w:eastAsia="Times New Roman" w:hAnsi="Times New Roman"/>
                <w:sz w:val="18"/>
                <w:szCs w:val="18"/>
              </w:rPr>
              <w:t xml:space="preserve">with SRAM </w:t>
            </w:r>
          </w:p>
          <w:p w14:paraId="47E369D2" w14:textId="431AE80E" w:rsidR="54C5EAFD" w:rsidRDefault="13A833B2" w:rsidP="54C5EAFD">
            <w:pPr>
              <w:spacing w:line="180" w:lineRule="exact"/>
              <w:jc w:val="center"/>
              <w:rPr>
                <w:rFonts w:ascii="Times New Roman" w:eastAsia="Times New Roman" w:hAnsi="Times New Roman"/>
                <w:sz w:val="18"/>
                <w:szCs w:val="18"/>
              </w:rPr>
            </w:pPr>
            <w:r w:rsidRPr="6A5B1FE7">
              <w:rPr>
                <w:rFonts w:ascii="Times New Roman" w:eastAsia="Times New Roman" w:hAnsi="Times New Roman"/>
                <w:sz w:val="18"/>
                <w:szCs w:val="18"/>
              </w:rPr>
              <w:t>location shown as black box.</w:t>
            </w:r>
          </w:p>
          <w:p w14:paraId="533D83BC" w14:textId="372A903E" w:rsidR="54C5EAFD" w:rsidRDefault="54C5EAFD" w:rsidP="54C5EAFD">
            <w:pPr>
              <w:spacing w:line="180" w:lineRule="exact"/>
              <w:jc w:val="center"/>
              <w:rPr>
                <w:rFonts w:ascii="Times New Roman" w:eastAsia="Times New Roman" w:hAnsi="Times New Roman"/>
                <w:szCs w:val="21"/>
              </w:rPr>
            </w:pPr>
          </w:p>
        </w:tc>
      </w:tr>
      <w:tr w:rsidR="54C5EAFD" w14:paraId="746A3C5F" w14:textId="77777777" w:rsidTr="7E088E37">
        <w:trPr>
          <w:trHeight w:val="4320"/>
        </w:trPr>
        <w:tc>
          <w:tcPr>
            <w:tcW w:w="4860" w:type="dxa"/>
            <w:tcMar>
              <w:left w:w="105" w:type="dxa"/>
              <w:right w:w="105" w:type="dxa"/>
            </w:tcMar>
            <w:vAlign w:val="center"/>
          </w:tcPr>
          <w:p w14:paraId="104DE763" w14:textId="7A9AC662" w:rsidR="7E088E37" w:rsidRDefault="7E088E37" w:rsidP="7E088E37">
            <w:pPr>
              <w:spacing w:line="240" w:lineRule="auto"/>
              <w:jc w:val="center"/>
            </w:pPr>
          </w:p>
          <w:p w14:paraId="4118FAFA" w14:textId="5EEB177C" w:rsidR="54C5EAFD" w:rsidRDefault="1C183FBC" w:rsidP="54C5EAFD">
            <w:pPr>
              <w:spacing w:line="240" w:lineRule="auto"/>
              <w:jc w:val="center"/>
            </w:pPr>
            <w:r>
              <w:rPr>
                <w:noProof/>
              </w:rPr>
              <w:drawing>
                <wp:inline distT="0" distB="0" distL="0" distR="0" wp14:anchorId="12902671" wp14:editId="34909ED0">
                  <wp:extent cx="2555369" cy="2285090"/>
                  <wp:effectExtent l="9525" t="9525" r="9525" b="9525"/>
                  <wp:docPr id="752002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02288" name="Picture 752002288"/>
                          <pic:cNvPicPr/>
                        </pic:nvPicPr>
                        <pic:blipFill>
                          <a:blip r:embed="rId15">
                            <a:extLst>
                              <a:ext uri="{28A0092B-C50C-407E-A947-70E740481C1C}">
                                <a14:useLocalDpi xmlns:a14="http://schemas.microsoft.com/office/drawing/2010/main"/>
                              </a:ext>
                            </a:extLst>
                          </a:blip>
                          <a:stretch>
                            <a:fillRect/>
                          </a:stretch>
                        </pic:blipFill>
                        <pic:spPr>
                          <a:xfrm>
                            <a:off x="0" y="0"/>
                            <a:ext cx="2555369" cy="2285090"/>
                          </a:xfrm>
                          <a:prstGeom prst="rect">
                            <a:avLst/>
                          </a:prstGeom>
                          <a:ln w="9525">
                            <a:solidFill>
                              <a:schemeClr val="bg1"/>
                            </a:solidFill>
                            <a:prstDash val="solid"/>
                          </a:ln>
                        </pic:spPr>
                      </pic:pic>
                    </a:graphicData>
                  </a:graphic>
                </wp:inline>
              </w:drawing>
            </w:r>
          </w:p>
          <w:p w14:paraId="2F7328C4" w14:textId="2CCF2D2F" w:rsidR="7E088E37" w:rsidRDefault="7E088E37" w:rsidP="7E088E37">
            <w:pPr>
              <w:spacing w:line="240" w:lineRule="auto"/>
              <w:jc w:val="center"/>
            </w:pPr>
          </w:p>
          <w:p w14:paraId="02AF42F2" w14:textId="0EB80B5A" w:rsidR="54C5EAFD" w:rsidRDefault="33EAF46F" w:rsidP="439D0102">
            <w:pPr>
              <w:spacing w:line="240" w:lineRule="auto"/>
              <w:jc w:val="center"/>
            </w:pPr>
            <w:r w:rsidRPr="439D0102">
              <w:rPr>
                <w:rFonts w:ascii="Times New Roman" w:eastAsia="Times New Roman" w:hAnsi="Times New Roman"/>
                <w:sz w:val="18"/>
                <w:szCs w:val="18"/>
              </w:rPr>
              <w:t xml:space="preserve">Fig. </w:t>
            </w:r>
            <w:r w:rsidR="261B0DAA" w:rsidRPr="439D0102">
              <w:rPr>
                <w:rFonts w:ascii="Times New Roman" w:eastAsia="Times New Roman" w:hAnsi="Times New Roman"/>
                <w:sz w:val="18"/>
                <w:szCs w:val="18"/>
              </w:rPr>
              <w:t>3</w:t>
            </w:r>
            <w:r w:rsidRPr="439D0102">
              <w:rPr>
                <w:rFonts w:ascii="Times New Roman" w:eastAsia="Times New Roman" w:hAnsi="Times New Roman"/>
                <w:sz w:val="18"/>
                <w:szCs w:val="18"/>
              </w:rPr>
              <w:t xml:space="preserve">. </w:t>
            </w:r>
            <w:r w:rsidR="01ECCB30" w:rsidRPr="439D0102">
              <w:rPr>
                <w:rFonts w:ascii="Times New Roman" w:eastAsia="Times New Roman" w:hAnsi="Times New Roman"/>
                <w:sz w:val="18"/>
                <w:szCs w:val="18"/>
              </w:rPr>
              <w:t>Overall Layout from Klayout, showing SRAM internals and overall routing and design</w:t>
            </w:r>
          </w:p>
          <w:p w14:paraId="5D7D3133" w14:textId="490A4EC2" w:rsidR="54C5EAFD" w:rsidRDefault="54C5EAFD" w:rsidP="54C5EAFD">
            <w:pPr>
              <w:spacing w:line="240" w:lineRule="auto"/>
              <w:jc w:val="center"/>
            </w:pPr>
          </w:p>
        </w:tc>
        <w:tc>
          <w:tcPr>
            <w:tcW w:w="5865" w:type="dxa"/>
            <w:tcMar>
              <w:left w:w="105" w:type="dxa"/>
              <w:right w:w="105" w:type="dxa"/>
            </w:tcMar>
            <w:vAlign w:val="center"/>
          </w:tcPr>
          <w:p w14:paraId="5809F3FF" w14:textId="1053D012" w:rsidR="54C5EAFD" w:rsidRDefault="54C5EAFD" w:rsidP="54C5EAFD">
            <w:pPr>
              <w:spacing w:line="180" w:lineRule="exact"/>
              <w:jc w:val="center"/>
              <w:rPr>
                <w:rFonts w:ascii="Times New Roman" w:eastAsia="Times New Roman" w:hAnsi="Times New Roman"/>
                <w:sz w:val="18"/>
                <w:szCs w:val="18"/>
              </w:rPr>
            </w:pPr>
          </w:p>
          <w:p w14:paraId="1AD20D6E" w14:textId="77777777" w:rsidR="00AC51C4" w:rsidRDefault="00AC51C4" w:rsidP="07CA640C">
            <w:pPr>
              <w:spacing w:line="180" w:lineRule="exact"/>
              <w:jc w:val="center"/>
              <w:rPr>
                <w:rFonts w:eastAsia="Century" w:cs="Century"/>
              </w:rPr>
            </w:pPr>
          </w:p>
          <w:p w14:paraId="1FF499D3" w14:textId="77777777" w:rsidR="00AC51C4" w:rsidRDefault="00AC51C4" w:rsidP="07CA640C">
            <w:pPr>
              <w:spacing w:line="180" w:lineRule="exact"/>
              <w:jc w:val="center"/>
              <w:rPr>
                <w:rFonts w:eastAsia="Century" w:cs="Century"/>
              </w:rPr>
            </w:pPr>
          </w:p>
          <w:p w14:paraId="6682F32B" w14:textId="77777777" w:rsidR="00AC51C4" w:rsidRDefault="00AC51C4" w:rsidP="07CA640C">
            <w:pPr>
              <w:spacing w:line="180" w:lineRule="exact"/>
              <w:jc w:val="center"/>
              <w:rPr>
                <w:rFonts w:eastAsia="Century" w:cs="Century"/>
              </w:rPr>
            </w:pPr>
          </w:p>
          <w:p w14:paraId="48C7A484" w14:textId="77777777" w:rsidR="00AC51C4" w:rsidRDefault="00AC51C4" w:rsidP="07CA640C">
            <w:pPr>
              <w:spacing w:line="180" w:lineRule="exact"/>
              <w:jc w:val="center"/>
              <w:rPr>
                <w:rFonts w:eastAsia="Century" w:cs="Century"/>
              </w:rPr>
            </w:pPr>
          </w:p>
          <w:p w14:paraId="35156385" w14:textId="77777777" w:rsidR="00AC51C4" w:rsidRDefault="00AC51C4" w:rsidP="07CA640C">
            <w:pPr>
              <w:spacing w:line="180" w:lineRule="exact"/>
              <w:jc w:val="center"/>
              <w:rPr>
                <w:rFonts w:eastAsia="Century" w:cs="Century"/>
              </w:rPr>
            </w:pPr>
          </w:p>
          <w:p w14:paraId="26820ABE" w14:textId="77777777" w:rsidR="00AC51C4" w:rsidRDefault="00AC51C4" w:rsidP="07CA640C">
            <w:pPr>
              <w:spacing w:line="180" w:lineRule="exact"/>
              <w:jc w:val="center"/>
              <w:rPr>
                <w:rFonts w:eastAsia="Century" w:cs="Century"/>
              </w:rPr>
            </w:pPr>
          </w:p>
          <w:p w14:paraId="4C32327A" w14:textId="77777777" w:rsidR="00AC51C4" w:rsidRDefault="00AC51C4" w:rsidP="07CA640C">
            <w:pPr>
              <w:spacing w:line="180" w:lineRule="exact"/>
              <w:jc w:val="center"/>
              <w:rPr>
                <w:rFonts w:eastAsia="Century" w:cs="Century"/>
              </w:rPr>
            </w:pPr>
          </w:p>
          <w:p w14:paraId="46B5BC10" w14:textId="77777777" w:rsidR="00AC51C4" w:rsidRDefault="00AC51C4" w:rsidP="07CA640C">
            <w:pPr>
              <w:spacing w:line="180" w:lineRule="exact"/>
              <w:jc w:val="center"/>
              <w:rPr>
                <w:rFonts w:eastAsia="Century" w:cs="Century"/>
              </w:rPr>
            </w:pPr>
          </w:p>
          <w:p w14:paraId="293B43AF" w14:textId="77777777" w:rsidR="00AC51C4" w:rsidRDefault="00AC51C4" w:rsidP="07CA640C">
            <w:pPr>
              <w:spacing w:line="180" w:lineRule="exact"/>
              <w:jc w:val="center"/>
              <w:rPr>
                <w:rFonts w:eastAsia="Century" w:cs="Century"/>
              </w:rPr>
            </w:pPr>
          </w:p>
          <w:p w14:paraId="602B0CAE" w14:textId="77777777" w:rsidR="00AC51C4" w:rsidRDefault="00AC51C4" w:rsidP="07CA640C">
            <w:pPr>
              <w:spacing w:line="180" w:lineRule="exact"/>
              <w:jc w:val="center"/>
              <w:rPr>
                <w:rFonts w:eastAsia="Century" w:cs="Century"/>
              </w:rPr>
            </w:pPr>
          </w:p>
          <w:p w14:paraId="00F19C65" w14:textId="77777777" w:rsidR="00AC51C4" w:rsidRDefault="00AC51C4" w:rsidP="07CA640C">
            <w:pPr>
              <w:spacing w:line="180" w:lineRule="exact"/>
              <w:jc w:val="center"/>
              <w:rPr>
                <w:rFonts w:eastAsia="Century" w:cs="Century"/>
              </w:rPr>
            </w:pPr>
          </w:p>
          <w:p w14:paraId="1594972A" w14:textId="77777777" w:rsidR="00AC51C4" w:rsidRDefault="00AC51C4" w:rsidP="07CA640C">
            <w:pPr>
              <w:spacing w:line="180" w:lineRule="exact"/>
              <w:jc w:val="center"/>
              <w:rPr>
                <w:rFonts w:eastAsia="Century" w:cs="Century"/>
              </w:rPr>
            </w:pPr>
          </w:p>
          <w:p w14:paraId="0F98821A" w14:textId="77777777" w:rsidR="00AC51C4" w:rsidRDefault="00AC51C4" w:rsidP="07CA640C">
            <w:pPr>
              <w:spacing w:line="180" w:lineRule="exact"/>
              <w:jc w:val="center"/>
              <w:rPr>
                <w:rFonts w:eastAsia="Century" w:cs="Century"/>
              </w:rPr>
            </w:pPr>
          </w:p>
          <w:p w14:paraId="3EB2C00D" w14:textId="77777777" w:rsidR="00AC51C4" w:rsidRDefault="00AC51C4" w:rsidP="07CA640C">
            <w:pPr>
              <w:spacing w:line="180" w:lineRule="exact"/>
              <w:jc w:val="center"/>
              <w:rPr>
                <w:rFonts w:eastAsia="Century" w:cs="Century"/>
              </w:rPr>
            </w:pPr>
          </w:p>
          <w:p w14:paraId="127BF227" w14:textId="77777777" w:rsidR="00AC51C4" w:rsidRDefault="00AC51C4" w:rsidP="07CA640C">
            <w:pPr>
              <w:spacing w:line="180" w:lineRule="exact"/>
              <w:jc w:val="center"/>
              <w:rPr>
                <w:rFonts w:eastAsia="Century" w:cs="Century"/>
              </w:rPr>
            </w:pPr>
          </w:p>
          <w:p w14:paraId="46E35111" w14:textId="77777777" w:rsidR="00AC51C4" w:rsidRDefault="00AC51C4" w:rsidP="07CA640C">
            <w:pPr>
              <w:spacing w:line="180" w:lineRule="exact"/>
              <w:jc w:val="center"/>
              <w:rPr>
                <w:rFonts w:eastAsia="Century" w:cs="Century"/>
              </w:rPr>
            </w:pPr>
          </w:p>
          <w:p w14:paraId="23AF2B04" w14:textId="77777777" w:rsidR="00AC51C4" w:rsidRDefault="00AC51C4" w:rsidP="07CA640C">
            <w:pPr>
              <w:spacing w:line="180" w:lineRule="exact"/>
              <w:jc w:val="center"/>
              <w:rPr>
                <w:rFonts w:eastAsia="Century" w:cs="Century"/>
              </w:rPr>
            </w:pPr>
          </w:p>
          <w:p w14:paraId="550AB5D4" w14:textId="77777777" w:rsidR="00AC51C4" w:rsidRDefault="00AC51C4" w:rsidP="07CA640C">
            <w:pPr>
              <w:spacing w:line="180" w:lineRule="exact"/>
              <w:jc w:val="center"/>
              <w:rPr>
                <w:rFonts w:eastAsia="Century" w:cs="Century"/>
              </w:rPr>
            </w:pPr>
          </w:p>
          <w:p w14:paraId="03029146" w14:textId="77777777" w:rsidR="00A16063" w:rsidRDefault="00A16063" w:rsidP="07CA640C">
            <w:pPr>
              <w:spacing w:line="180" w:lineRule="exact"/>
              <w:jc w:val="center"/>
              <w:rPr>
                <w:rFonts w:eastAsia="Century" w:cs="Century"/>
              </w:rPr>
            </w:pPr>
          </w:p>
          <w:p w14:paraId="191D9922" w14:textId="0EBCFB54" w:rsidR="54C5EAFD" w:rsidRDefault="21318448" w:rsidP="07CA640C">
            <w:pPr>
              <w:spacing w:line="180" w:lineRule="exact"/>
              <w:jc w:val="center"/>
              <w:rPr>
                <w:rFonts w:eastAsia="Century" w:cs="Century"/>
              </w:rPr>
            </w:pPr>
            <w:r>
              <w:rPr>
                <w:noProof/>
              </w:rPr>
              <w:drawing>
                <wp:inline distT="0" distB="0" distL="0" distR="0" wp14:anchorId="070F8408" wp14:editId="4AA43CBC">
                  <wp:extent cx="3181350" cy="1971675"/>
                  <wp:effectExtent l="9525" t="9525" r="9525" b="9525"/>
                  <wp:docPr id="285772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82428" name="Picture 2109082428"/>
                          <pic:cNvPicPr/>
                        </pic:nvPicPr>
                        <pic:blipFill>
                          <a:blip r:embed="rId16">
                            <a:extLst>
                              <a:ext uri="{28A0092B-C50C-407E-A947-70E740481C1C}">
                                <a14:useLocalDpi xmlns:a14="http://schemas.microsoft.com/office/drawing/2010/main"/>
                              </a:ext>
                            </a:extLst>
                          </a:blip>
                          <a:stretch>
                            <a:fillRect/>
                          </a:stretch>
                        </pic:blipFill>
                        <pic:spPr>
                          <a:xfrm>
                            <a:off x="0" y="0"/>
                            <a:ext cx="3181350" cy="1971675"/>
                          </a:xfrm>
                          <a:prstGeom prst="rect">
                            <a:avLst/>
                          </a:prstGeom>
                          <a:ln w="9525">
                            <a:solidFill>
                              <a:schemeClr val="bg1"/>
                            </a:solidFill>
                            <a:prstDash val="solid"/>
                          </a:ln>
                        </pic:spPr>
                      </pic:pic>
                    </a:graphicData>
                  </a:graphic>
                </wp:inline>
              </w:drawing>
            </w:r>
          </w:p>
          <w:p w14:paraId="387D57F5" w14:textId="27C5E754" w:rsidR="7E088E37" w:rsidRDefault="7E088E37" w:rsidP="7E088E37">
            <w:pPr>
              <w:spacing w:line="180" w:lineRule="exact"/>
              <w:jc w:val="center"/>
              <w:rPr>
                <w:rFonts w:eastAsia="Century" w:cs="Century"/>
              </w:rPr>
            </w:pPr>
          </w:p>
          <w:p w14:paraId="710701AB" w14:textId="49BC20FA" w:rsidR="54C5EAFD" w:rsidRDefault="1A3B9813" w:rsidP="28240ECF">
            <w:pPr>
              <w:spacing w:line="180" w:lineRule="exact"/>
              <w:jc w:val="center"/>
              <w:rPr>
                <w:rFonts w:ascii="Times New Roman" w:eastAsia="Times New Roman" w:hAnsi="Times New Roman"/>
                <w:sz w:val="18"/>
                <w:szCs w:val="18"/>
              </w:rPr>
            </w:pPr>
            <w:r w:rsidRPr="28240ECF">
              <w:rPr>
                <w:rFonts w:ascii="Times New Roman" w:eastAsia="Times New Roman" w:hAnsi="Times New Roman"/>
                <w:sz w:val="18"/>
                <w:szCs w:val="18"/>
              </w:rPr>
              <w:t xml:space="preserve">Fig. </w:t>
            </w:r>
            <w:r w:rsidR="20C743E9" w:rsidRPr="28240ECF">
              <w:rPr>
                <w:rFonts w:ascii="Times New Roman" w:eastAsia="Times New Roman" w:hAnsi="Times New Roman"/>
                <w:sz w:val="18"/>
                <w:szCs w:val="18"/>
              </w:rPr>
              <w:t>4 Detailed section of Klayout final design, showing internal placement of the SRAM components.</w:t>
            </w:r>
          </w:p>
          <w:p w14:paraId="0A419125" w14:textId="5F13CBA5" w:rsidR="54C5EAFD" w:rsidRDefault="54C5EAFD" w:rsidP="54C5EAFD">
            <w:pPr>
              <w:spacing w:line="180" w:lineRule="exact"/>
              <w:jc w:val="center"/>
              <w:rPr>
                <w:rFonts w:eastAsia="Century" w:cs="Century"/>
              </w:rPr>
            </w:pPr>
          </w:p>
        </w:tc>
      </w:tr>
    </w:tbl>
    <w:p w14:paraId="7FF645B1" w14:textId="3312A76F" w:rsidR="00321E2E" w:rsidRPr="00C137D3" w:rsidRDefault="00321E2E" w:rsidP="0E4FF76F">
      <w:pPr>
        <w:rPr>
          <w:sz w:val="20"/>
        </w:rPr>
      </w:pPr>
    </w:p>
    <w:sectPr w:rsidR="00321E2E" w:rsidRPr="00C137D3" w:rsidSect="00252EDA">
      <w:pgSz w:w="12240" w:h="15840"/>
      <w:pgMar w:top="56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DFPOP-SB">
    <w:altName w:val="MS Gothic"/>
    <w:charset w:val="80"/>
    <w:family w:val="decorative"/>
    <w:pitch w:val="fixed"/>
    <w:sig w:usb0="00000000"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4CDF"/>
    <w:multiLevelType w:val="multilevel"/>
    <w:tmpl w:val="7644B210"/>
    <w:lvl w:ilvl="0">
      <w:start w:val="1"/>
      <w:numFmt w:val="decimal"/>
      <w:lvlText w:val="%1."/>
      <w:lvlJc w:val="left"/>
      <w:pPr>
        <w:tabs>
          <w:tab w:val="num" w:pos="200"/>
        </w:tabs>
        <w:ind w:left="200" w:hanging="360"/>
      </w:pPr>
    </w:lvl>
    <w:lvl w:ilvl="1" w:tentative="1">
      <w:start w:val="1"/>
      <w:numFmt w:val="decimal"/>
      <w:lvlText w:val="%2."/>
      <w:lvlJc w:val="left"/>
      <w:pPr>
        <w:tabs>
          <w:tab w:val="num" w:pos="920"/>
        </w:tabs>
        <w:ind w:left="920" w:hanging="360"/>
      </w:pPr>
    </w:lvl>
    <w:lvl w:ilvl="2" w:tentative="1">
      <w:start w:val="1"/>
      <w:numFmt w:val="decimal"/>
      <w:lvlText w:val="%3."/>
      <w:lvlJc w:val="left"/>
      <w:pPr>
        <w:tabs>
          <w:tab w:val="num" w:pos="1640"/>
        </w:tabs>
        <w:ind w:left="1640" w:hanging="360"/>
      </w:pPr>
    </w:lvl>
    <w:lvl w:ilvl="3" w:tentative="1">
      <w:start w:val="1"/>
      <w:numFmt w:val="decimal"/>
      <w:lvlText w:val="%4."/>
      <w:lvlJc w:val="left"/>
      <w:pPr>
        <w:tabs>
          <w:tab w:val="num" w:pos="2360"/>
        </w:tabs>
        <w:ind w:left="2360" w:hanging="360"/>
      </w:pPr>
    </w:lvl>
    <w:lvl w:ilvl="4" w:tentative="1">
      <w:start w:val="1"/>
      <w:numFmt w:val="decimal"/>
      <w:lvlText w:val="%5."/>
      <w:lvlJc w:val="left"/>
      <w:pPr>
        <w:tabs>
          <w:tab w:val="num" w:pos="3080"/>
        </w:tabs>
        <w:ind w:left="3080" w:hanging="360"/>
      </w:pPr>
    </w:lvl>
    <w:lvl w:ilvl="5" w:tentative="1">
      <w:start w:val="1"/>
      <w:numFmt w:val="decimal"/>
      <w:lvlText w:val="%6."/>
      <w:lvlJc w:val="left"/>
      <w:pPr>
        <w:tabs>
          <w:tab w:val="num" w:pos="3800"/>
        </w:tabs>
        <w:ind w:left="3800" w:hanging="360"/>
      </w:pPr>
    </w:lvl>
    <w:lvl w:ilvl="6" w:tentative="1">
      <w:start w:val="1"/>
      <w:numFmt w:val="decimal"/>
      <w:lvlText w:val="%7."/>
      <w:lvlJc w:val="left"/>
      <w:pPr>
        <w:tabs>
          <w:tab w:val="num" w:pos="4520"/>
        </w:tabs>
        <w:ind w:left="4520" w:hanging="360"/>
      </w:pPr>
    </w:lvl>
    <w:lvl w:ilvl="7" w:tentative="1">
      <w:start w:val="1"/>
      <w:numFmt w:val="decimal"/>
      <w:lvlText w:val="%8."/>
      <w:lvlJc w:val="left"/>
      <w:pPr>
        <w:tabs>
          <w:tab w:val="num" w:pos="5240"/>
        </w:tabs>
        <w:ind w:left="5240" w:hanging="360"/>
      </w:pPr>
    </w:lvl>
    <w:lvl w:ilvl="8" w:tentative="1">
      <w:start w:val="1"/>
      <w:numFmt w:val="decimal"/>
      <w:lvlText w:val="%9."/>
      <w:lvlJc w:val="left"/>
      <w:pPr>
        <w:tabs>
          <w:tab w:val="num" w:pos="5960"/>
        </w:tabs>
        <w:ind w:left="5960" w:hanging="360"/>
      </w:pPr>
    </w:lvl>
  </w:abstractNum>
  <w:abstractNum w:abstractNumId="1" w15:restartNumberingAfterBreak="0">
    <w:nsid w:val="3AB609D7"/>
    <w:multiLevelType w:val="hybridMultilevel"/>
    <w:tmpl w:val="1598B1B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D47F0D"/>
    <w:multiLevelType w:val="multilevel"/>
    <w:tmpl w:val="D674D3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948758B"/>
    <w:multiLevelType w:val="hybridMultilevel"/>
    <w:tmpl w:val="FFFFFFFF"/>
    <w:lvl w:ilvl="0" w:tplc="00864E22">
      <w:start w:val="1"/>
      <w:numFmt w:val="bullet"/>
      <w:lvlText w:val=""/>
      <w:lvlJc w:val="left"/>
      <w:pPr>
        <w:ind w:left="585" w:hanging="360"/>
      </w:pPr>
      <w:rPr>
        <w:rFonts w:ascii="Wingdings" w:hAnsi="Wingdings" w:hint="default"/>
      </w:rPr>
    </w:lvl>
    <w:lvl w:ilvl="1" w:tplc="01C8C068">
      <w:start w:val="1"/>
      <w:numFmt w:val="bullet"/>
      <w:lvlText w:val=""/>
      <w:lvlJc w:val="left"/>
      <w:pPr>
        <w:ind w:left="1305" w:hanging="360"/>
      </w:pPr>
      <w:rPr>
        <w:rFonts w:ascii="Wingdings" w:hAnsi="Wingdings" w:hint="default"/>
      </w:rPr>
    </w:lvl>
    <w:lvl w:ilvl="2" w:tplc="FE887148">
      <w:start w:val="1"/>
      <w:numFmt w:val="bullet"/>
      <w:lvlText w:val=""/>
      <w:lvlJc w:val="left"/>
      <w:pPr>
        <w:ind w:left="2025" w:hanging="360"/>
      </w:pPr>
      <w:rPr>
        <w:rFonts w:ascii="Wingdings" w:hAnsi="Wingdings" w:hint="default"/>
      </w:rPr>
    </w:lvl>
    <w:lvl w:ilvl="3" w:tplc="4EA0CE6E">
      <w:start w:val="1"/>
      <w:numFmt w:val="bullet"/>
      <w:lvlText w:val=""/>
      <w:lvlJc w:val="left"/>
      <w:pPr>
        <w:ind w:left="2745" w:hanging="360"/>
      </w:pPr>
      <w:rPr>
        <w:rFonts w:ascii="Wingdings" w:hAnsi="Wingdings" w:hint="default"/>
      </w:rPr>
    </w:lvl>
    <w:lvl w:ilvl="4" w:tplc="DB5A9F0A">
      <w:start w:val="1"/>
      <w:numFmt w:val="bullet"/>
      <w:lvlText w:val=""/>
      <w:lvlJc w:val="left"/>
      <w:pPr>
        <w:ind w:left="3465" w:hanging="360"/>
      </w:pPr>
      <w:rPr>
        <w:rFonts w:ascii="Wingdings" w:hAnsi="Wingdings" w:hint="default"/>
      </w:rPr>
    </w:lvl>
    <w:lvl w:ilvl="5" w:tplc="C004E640">
      <w:start w:val="1"/>
      <w:numFmt w:val="bullet"/>
      <w:lvlText w:val=""/>
      <w:lvlJc w:val="left"/>
      <w:pPr>
        <w:ind w:left="4185" w:hanging="360"/>
      </w:pPr>
      <w:rPr>
        <w:rFonts w:ascii="Wingdings" w:hAnsi="Wingdings" w:hint="default"/>
      </w:rPr>
    </w:lvl>
    <w:lvl w:ilvl="6" w:tplc="DC5402C2">
      <w:start w:val="1"/>
      <w:numFmt w:val="bullet"/>
      <w:lvlText w:val=""/>
      <w:lvlJc w:val="left"/>
      <w:pPr>
        <w:ind w:left="4905" w:hanging="360"/>
      </w:pPr>
      <w:rPr>
        <w:rFonts w:ascii="Wingdings" w:hAnsi="Wingdings" w:hint="default"/>
      </w:rPr>
    </w:lvl>
    <w:lvl w:ilvl="7" w:tplc="14E2922E">
      <w:start w:val="1"/>
      <w:numFmt w:val="bullet"/>
      <w:lvlText w:val=""/>
      <w:lvlJc w:val="left"/>
      <w:pPr>
        <w:ind w:left="5625" w:hanging="360"/>
      </w:pPr>
      <w:rPr>
        <w:rFonts w:ascii="Wingdings" w:hAnsi="Wingdings" w:hint="default"/>
      </w:rPr>
    </w:lvl>
    <w:lvl w:ilvl="8" w:tplc="757C7AB2">
      <w:start w:val="1"/>
      <w:numFmt w:val="bullet"/>
      <w:lvlText w:val=""/>
      <w:lvlJc w:val="left"/>
      <w:pPr>
        <w:ind w:left="6345" w:hanging="360"/>
      </w:pPr>
      <w:rPr>
        <w:rFonts w:ascii="Wingdings" w:hAnsi="Wingdings" w:hint="default"/>
      </w:rPr>
    </w:lvl>
  </w:abstractNum>
  <w:num w:numId="1" w16cid:durableId="1369649760">
    <w:abstractNumId w:val="0"/>
  </w:num>
  <w:num w:numId="2" w16cid:durableId="722219524">
    <w:abstractNumId w:val="2"/>
  </w:num>
  <w:num w:numId="3" w16cid:durableId="773595464">
    <w:abstractNumId w:val="1"/>
  </w:num>
  <w:num w:numId="4" w16cid:durableId="889849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2E"/>
    <w:rsid w:val="00003484"/>
    <w:rsid w:val="0000583F"/>
    <w:rsid w:val="000108B4"/>
    <w:rsid w:val="00010E27"/>
    <w:rsid w:val="000115B6"/>
    <w:rsid w:val="00025513"/>
    <w:rsid w:val="00025AF8"/>
    <w:rsid w:val="000277A3"/>
    <w:rsid w:val="00030C6B"/>
    <w:rsid w:val="00032C34"/>
    <w:rsid w:val="0003539A"/>
    <w:rsid w:val="00042A3D"/>
    <w:rsid w:val="0004346D"/>
    <w:rsid w:val="00046413"/>
    <w:rsid w:val="000526DF"/>
    <w:rsid w:val="0007085A"/>
    <w:rsid w:val="000952F8"/>
    <w:rsid w:val="000964D6"/>
    <w:rsid w:val="000A0C69"/>
    <w:rsid w:val="000C532A"/>
    <w:rsid w:val="000E5644"/>
    <w:rsid w:val="0010174B"/>
    <w:rsid w:val="00107627"/>
    <w:rsid w:val="001159DA"/>
    <w:rsid w:val="00117F10"/>
    <w:rsid w:val="001222F0"/>
    <w:rsid w:val="001316D2"/>
    <w:rsid w:val="00133CE9"/>
    <w:rsid w:val="00145A60"/>
    <w:rsid w:val="001473E8"/>
    <w:rsid w:val="00151CFE"/>
    <w:rsid w:val="00155376"/>
    <w:rsid w:val="0017659D"/>
    <w:rsid w:val="0018763C"/>
    <w:rsid w:val="001963F9"/>
    <w:rsid w:val="001B560E"/>
    <w:rsid w:val="001C5A33"/>
    <w:rsid w:val="001D42A3"/>
    <w:rsid w:val="001D5B48"/>
    <w:rsid w:val="001D6DEB"/>
    <w:rsid w:val="001D7C32"/>
    <w:rsid w:val="001E03D9"/>
    <w:rsid w:val="001F4B20"/>
    <w:rsid w:val="00202DC8"/>
    <w:rsid w:val="00223575"/>
    <w:rsid w:val="00224DE0"/>
    <w:rsid w:val="00240889"/>
    <w:rsid w:val="00252EDA"/>
    <w:rsid w:val="002673F7"/>
    <w:rsid w:val="0026783D"/>
    <w:rsid w:val="00270DD7"/>
    <w:rsid w:val="00271BB4"/>
    <w:rsid w:val="00280D46"/>
    <w:rsid w:val="00286A16"/>
    <w:rsid w:val="002874BE"/>
    <w:rsid w:val="00287599"/>
    <w:rsid w:val="002A0A4E"/>
    <w:rsid w:val="002A0D0E"/>
    <w:rsid w:val="002A0EA6"/>
    <w:rsid w:val="002B51FE"/>
    <w:rsid w:val="002C0C01"/>
    <w:rsid w:val="002E172B"/>
    <w:rsid w:val="002F06C1"/>
    <w:rsid w:val="002F1E8D"/>
    <w:rsid w:val="0030707E"/>
    <w:rsid w:val="003111A0"/>
    <w:rsid w:val="00312747"/>
    <w:rsid w:val="00321E2E"/>
    <w:rsid w:val="00326C41"/>
    <w:rsid w:val="003438FE"/>
    <w:rsid w:val="003638E0"/>
    <w:rsid w:val="00377FD0"/>
    <w:rsid w:val="00392853"/>
    <w:rsid w:val="003A0D43"/>
    <w:rsid w:val="003A382F"/>
    <w:rsid w:val="003A7A89"/>
    <w:rsid w:val="003B02D8"/>
    <w:rsid w:val="003B0EC2"/>
    <w:rsid w:val="003B2AC9"/>
    <w:rsid w:val="003B2E6B"/>
    <w:rsid w:val="003C4AE9"/>
    <w:rsid w:val="003C7590"/>
    <w:rsid w:val="003D4FEC"/>
    <w:rsid w:val="003E0BAE"/>
    <w:rsid w:val="003E0BE9"/>
    <w:rsid w:val="003E226E"/>
    <w:rsid w:val="003F04E6"/>
    <w:rsid w:val="003F5F97"/>
    <w:rsid w:val="00400492"/>
    <w:rsid w:val="00434A22"/>
    <w:rsid w:val="00452280"/>
    <w:rsid w:val="00455196"/>
    <w:rsid w:val="004655AD"/>
    <w:rsid w:val="00470258"/>
    <w:rsid w:val="00473F60"/>
    <w:rsid w:val="0047589B"/>
    <w:rsid w:val="0049519D"/>
    <w:rsid w:val="004A26BF"/>
    <w:rsid w:val="004B19D2"/>
    <w:rsid w:val="004B3977"/>
    <w:rsid w:val="004D0A22"/>
    <w:rsid w:val="004D4D5A"/>
    <w:rsid w:val="004E3B25"/>
    <w:rsid w:val="004E6E59"/>
    <w:rsid w:val="004F31F4"/>
    <w:rsid w:val="004F7A6E"/>
    <w:rsid w:val="005004FE"/>
    <w:rsid w:val="0050124D"/>
    <w:rsid w:val="005246FA"/>
    <w:rsid w:val="00532E31"/>
    <w:rsid w:val="00560BEE"/>
    <w:rsid w:val="00583791"/>
    <w:rsid w:val="00586B6F"/>
    <w:rsid w:val="005A02B2"/>
    <w:rsid w:val="005A486A"/>
    <w:rsid w:val="005A5867"/>
    <w:rsid w:val="005B49C7"/>
    <w:rsid w:val="005B6FC3"/>
    <w:rsid w:val="005C2A7A"/>
    <w:rsid w:val="005D0E7A"/>
    <w:rsid w:val="005D4820"/>
    <w:rsid w:val="005D5070"/>
    <w:rsid w:val="005D5873"/>
    <w:rsid w:val="005E2577"/>
    <w:rsid w:val="00602F5B"/>
    <w:rsid w:val="00606271"/>
    <w:rsid w:val="006071DE"/>
    <w:rsid w:val="00607415"/>
    <w:rsid w:val="00610577"/>
    <w:rsid w:val="006178B6"/>
    <w:rsid w:val="006218A5"/>
    <w:rsid w:val="00623A31"/>
    <w:rsid w:val="006306CE"/>
    <w:rsid w:val="00644E9F"/>
    <w:rsid w:val="006513D0"/>
    <w:rsid w:val="00666595"/>
    <w:rsid w:val="006709B6"/>
    <w:rsid w:val="00674817"/>
    <w:rsid w:val="00674E5D"/>
    <w:rsid w:val="006827C1"/>
    <w:rsid w:val="00691283"/>
    <w:rsid w:val="006934ED"/>
    <w:rsid w:val="006B7865"/>
    <w:rsid w:val="006D4048"/>
    <w:rsid w:val="006E7B8F"/>
    <w:rsid w:val="0070663C"/>
    <w:rsid w:val="007132B3"/>
    <w:rsid w:val="007242CE"/>
    <w:rsid w:val="007420E5"/>
    <w:rsid w:val="0075339B"/>
    <w:rsid w:val="00765F69"/>
    <w:rsid w:val="00767765"/>
    <w:rsid w:val="0078205A"/>
    <w:rsid w:val="00782CF3"/>
    <w:rsid w:val="00784912"/>
    <w:rsid w:val="00786EF5"/>
    <w:rsid w:val="007A43B9"/>
    <w:rsid w:val="007A6167"/>
    <w:rsid w:val="007C080D"/>
    <w:rsid w:val="007C0B39"/>
    <w:rsid w:val="007C486E"/>
    <w:rsid w:val="007D129A"/>
    <w:rsid w:val="007D27E6"/>
    <w:rsid w:val="007E23ED"/>
    <w:rsid w:val="007E4F65"/>
    <w:rsid w:val="007E628B"/>
    <w:rsid w:val="007E6F24"/>
    <w:rsid w:val="007F43AD"/>
    <w:rsid w:val="00801CAF"/>
    <w:rsid w:val="00805176"/>
    <w:rsid w:val="0082042F"/>
    <w:rsid w:val="00820F78"/>
    <w:rsid w:val="00833438"/>
    <w:rsid w:val="008404D0"/>
    <w:rsid w:val="00843406"/>
    <w:rsid w:val="0086045F"/>
    <w:rsid w:val="00867D7B"/>
    <w:rsid w:val="00870977"/>
    <w:rsid w:val="0087190D"/>
    <w:rsid w:val="008756AB"/>
    <w:rsid w:val="00877A04"/>
    <w:rsid w:val="008A6478"/>
    <w:rsid w:val="008C4529"/>
    <w:rsid w:val="008D200E"/>
    <w:rsid w:val="008E6707"/>
    <w:rsid w:val="008E6968"/>
    <w:rsid w:val="008F6325"/>
    <w:rsid w:val="00907E13"/>
    <w:rsid w:val="00927F4F"/>
    <w:rsid w:val="00951207"/>
    <w:rsid w:val="00960557"/>
    <w:rsid w:val="00962972"/>
    <w:rsid w:val="00965274"/>
    <w:rsid w:val="009A03EC"/>
    <w:rsid w:val="009A3ABA"/>
    <w:rsid w:val="009A576B"/>
    <w:rsid w:val="009A58F9"/>
    <w:rsid w:val="009C1E0F"/>
    <w:rsid w:val="009C2DBC"/>
    <w:rsid w:val="009C6D2F"/>
    <w:rsid w:val="009E4661"/>
    <w:rsid w:val="009E4906"/>
    <w:rsid w:val="009E4DCD"/>
    <w:rsid w:val="00A019F8"/>
    <w:rsid w:val="00A032AA"/>
    <w:rsid w:val="00A04910"/>
    <w:rsid w:val="00A07013"/>
    <w:rsid w:val="00A077CD"/>
    <w:rsid w:val="00A16063"/>
    <w:rsid w:val="00A4650A"/>
    <w:rsid w:val="00A512E2"/>
    <w:rsid w:val="00A65CFD"/>
    <w:rsid w:val="00A674C9"/>
    <w:rsid w:val="00A712EE"/>
    <w:rsid w:val="00A7238F"/>
    <w:rsid w:val="00A776C5"/>
    <w:rsid w:val="00A80957"/>
    <w:rsid w:val="00A8148C"/>
    <w:rsid w:val="00A86A00"/>
    <w:rsid w:val="00A9046D"/>
    <w:rsid w:val="00AA472C"/>
    <w:rsid w:val="00AA5BEB"/>
    <w:rsid w:val="00AB071A"/>
    <w:rsid w:val="00AB24F1"/>
    <w:rsid w:val="00AB5F3B"/>
    <w:rsid w:val="00AC3A58"/>
    <w:rsid w:val="00AC3DF8"/>
    <w:rsid w:val="00AC51C4"/>
    <w:rsid w:val="00AC6247"/>
    <w:rsid w:val="00AE2B58"/>
    <w:rsid w:val="00AE31B4"/>
    <w:rsid w:val="00AF5EAF"/>
    <w:rsid w:val="00AF780A"/>
    <w:rsid w:val="00B10563"/>
    <w:rsid w:val="00B66883"/>
    <w:rsid w:val="00B77327"/>
    <w:rsid w:val="00B871AF"/>
    <w:rsid w:val="00B921E1"/>
    <w:rsid w:val="00B92279"/>
    <w:rsid w:val="00BA39FC"/>
    <w:rsid w:val="00BA4418"/>
    <w:rsid w:val="00BA46B3"/>
    <w:rsid w:val="00BA4A25"/>
    <w:rsid w:val="00BB01DA"/>
    <w:rsid w:val="00BB3271"/>
    <w:rsid w:val="00BB503C"/>
    <w:rsid w:val="00BC2C70"/>
    <w:rsid w:val="00BD17F8"/>
    <w:rsid w:val="00BE1853"/>
    <w:rsid w:val="00BE1ABE"/>
    <w:rsid w:val="00BE3921"/>
    <w:rsid w:val="00BF3469"/>
    <w:rsid w:val="00C137D3"/>
    <w:rsid w:val="00C15528"/>
    <w:rsid w:val="00C16E5C"/>
    <w:rsid w:val="00C237C5"/>
    <w:rsid w:val="00C33ECE"/>
    <w:rsid w:val="00C416FD"/>
    <w:rsid w:val="00C4696F"/>
    <w:rsid w:val="00C47595"/>
    <w:rsid w:val="00C47F77"/>
    <w:rsid w:val="00C53037"/>
    <w:rsid w:val="00C62EF1"/>
    <w:rsid w:val="00C632F8"/>
    <w:rsid w:val="00C95014"/>
    <w:rsid w:val="00CA2AB6"/>
    <w:rsid w:val="00CB1E9D"/>
    <w:rsid w:val="00CC2022"/>
    <w:rsid w:val="00CC5D1B"/>
    <w:rsid w:val="00CC74B6"/>
    <w:rsid w:val="00CD08C9"/>
    <w:rsid w:val="00CD28DC"/>
    <w:rsid w:val="00CD41B7"/>
    <w:rsid w:val="00CF5D44"/>
    <w:rsid w:val="00D233D3"/>
    <w:rsid w:val="00D278F2"/>
    <w:rsid w:val="00D27CDE"/>
    <w:rsid w:val="00D35F03"/>
    <w:rsid w:val="00D547BE"/>
    <w:rsid w:val="00D61D76"/>
    <w:rsid w:val="00D6636F"/>
    <w:rsid w:val="00D70CFA"/>
    <w:rsid w:val="00D76269"/>
    <w:rsid w:val="00D801A2"/>
    <w:rsid w:val="00D902B6"/>
    <w:rsid w:val="00DA0A7B"/>
    <w:rsid w:val="00DA0C47"/>
    <w:rsid w:val="00DA25A8"/>
    <w:rsid w:val="00DB0740"/>
    <w:rsid w:val="00DB5135"/>
    <w:rsid w:val="00DC0CF1"/>
    <w:rsid w:val="00DC551C"/>
    <w:rsid w:val="00DD2509"/>
    <w:rsid w:val="00DD5DB7"/>
    <w:rsid w:val="00DE01D3"/>
    <w:rsid w:val="00DE3896"/>
    <w:rsid w:val="00DF3AB4"/>
    <w:rsid w:val="00DF4896"/>
    <w:rsid w:val="00DFC95E"/>
    <w:rsid w:val="00E311B6"/>
    <w:rsid w:val="00E323F1"/>
    <w:rsid w:val="00E52DB0"/>
    <w:rsid w:val="00E61533"/>
    <w:rsid w:val="00E62FF3"/>
    <w:rsid w:val="00E86B7E"/>
    <w:rsid w:val="00E928BE"/>
    <w:rsid w:val="00EA6BBF"/>
    <w:rsid w:val="00F122BF"/>
    <w:rsid w:val="00F142E7"/>
    <w:rsid w:val="00F25F06"/>
    <w:rsid w:val="00F27784"/>
    <w:rsid w:val="00F332D1"/>
    <w:rsid w:val="00F408E9"/>
    <w:rsid w:val="00F439AF"/>
    <w:rsid w:val="00F45D4C"/>
    <w:rsid w:val="00F50BB7"/>
    <w:rsid w:val="00F512DD"/>
    <w:rsid w:val="00F523FA"/>
    <w:rsid w:val="00F53F63"/>
    <w:rsid w:val="00F5732C"/>
    <w:rsid w:val="00F72AD6"/>
    <w:rsid w:val="00F808F4"/>
    <w:rsid w:val="00F8555C"/>
    <w:rsid w:val="00FA4F2E"/>
    <w:rsid w:val="00FB1682"/>
    <w:rsid w:val="00FC1AAE"/>
    <w:rsid w:val="00FC2944"/>
    <w:rsid w:val="00FC33C5"/>
    <w:rsid w:val="00FD7950"/>
    <w:rsid w:val="00FE238A"/>
    <w:rsid w:val="00FE2819"/>
    <w:rsid w:val="00FF22F3"/>
    <w:rsid w:val="00FF47C8"/>
    <w:rsid w:val="00FF6E9A"/>
    <w:rsid w:val="00FF7967"/>
    <w:rsid w:val="018C4D25"/>
    <w:rsid w:val="01E1AAF3"/>
    <w:rsid w:val="01ECCB30"/>
    <w:rsid w:val="01FAE47E"/>
    <w:rsid w:val="02849BC2"/>
    <w:rsid w:val="02B73CF0"/>
    <w:rsid w:val="033A0671"/>
    <w:rsid w:val="037620D5"/>
    <w:rsid w:val="038CC7CD"/>
    <w:rsid w:val="03914402"/>
    <w:rsid w:val="045A259D"/>
    <w:rsid w:val="048FA802"/>
    <w:rsid w:val="06A9C7B6"/>
    <w:rsid w:val="07CA640C"/>
    <w:rsid w:val="08388DCB"/>
    <w:rsid w:val="083CE10C"/>
    <w:rsid w:val="085EC30E"/>
    <w:rsid w:val="086E935D"/>
    <w:rsid w:val="086EA32F"/>
    <w:rsid w:val="08987C88"/>
    <w:rsid w:val="08E4129F"/>
    <w:rsid w:val="09093A0A"/>
    <w:rsid w:val="09131BAC"/>
    <w:rsid w:val="092F659F"/>
    <w:rsid w:val="0958EDFB"/>
    <w:rsid w:val="09A03ED6"/>
    <w:rsid w:val="09E9791F"/>
    <w:rsid w:val="0A945321"/>
    <w:rsid w:val="0AF05D00"/>
    <w:rsid w:val="0B3E2108"/>
    <w:rsid w:val="0B47268E"/>
    <w:rsid w:val="0B8DD41A"/>
    <w:rsid w:val="0B94C54B"/>
    <w:rsid w:val="0BB7990D"/>
    <w:rsid w:val="0BC79751"/>
    <w:rsid w:val="0BD33D6D"/>
    <w:rsid w:val="0C940257"/>
    <w:rsid w:val="0D935736"/>
    <w:rsid w:val="0E012CCA"/>
    <w:rsid w:val="0E18B11B"/>
    <w:rsid w:val="0E3EACF2"/>
    <w:rsid w:val="0E4FF76F"/>
    <w:rsid w:val="0F21E948"/>
    <w:rsid w:val="0F9376BD"/>
    <w:rsid w:val="1024B2D0"/>
    <w:rsid w:val="103D6E8D"/>
    <w:rsid w:val="1096C480"/>
    <w:rsid w:val="10C84DC4"/>
    <w:rsid w:val="115D9D2D"/>
    <w:rsid w:val="11FC1F64"/>
    <w:rsid w:val="12171658"/>
    <w:rsid w:val="12269CFE"/>
    <w:rsid w:val="124631FF"/>
    <w:rsid w:val="12BFA953"/>
    <w:rsid w:val="12FC6BEB"/>
    <w:rsid w:val="1342988D"/>
    <w:rsid w:val="13765ECD"/>
    <w:rsid w:val="13A833B2"/>
    <w:rsid w:val="13AFFB0D"/>
    <w:rsid w:val="13C8D1BD"/>
    <w:rsid w:val="1403E6BD"/>
    <w:rsid w:val="1432FEA0"/>
    <w:rsid w:val="14B02673"/>
    <w:rsid w:val="14BEBA09"/>
    <w:rsid w:val="15478213"/>
    <w:rsid w:val="15A67113"/>
    <w:rsid w:val="160AB452"/>
    <w:rsid w:val="163F36F6"/>
    <w:rsid w:val="165BB973"/>
    <w:rsid w:val="169140F6"/>
    <w:rsid w:val="171FE6C9"/>
    <w:rsid w:val="1755121F"/>
    <w:rsid w:val="1773BF9A"/>
    <w:rsid w:val="178ECC6B"/>
    <w:rsid w:val="17B0717E"/>
    <w:rsid w:val="184701F2"/>
    <w:rsid w:val="1851F811"/>
    <w:rsid w:val="187B4FFB"/>
    <w:rsid w:val="18B38874"/>
    <w:rsid w:val="18F67048"/>
    <w:rsid w:val="192FABFB"/>
    <w:rsid w:val="19E5B4E9"/>
    <w:rsid w:val="19EA9463"/>
    <w:rsid w:val="1A0A1D37"/>
    <w:rsid w:val="1A1A4CBD"/>
    <w:rsid w:val="1A39D7D7"/>
    <w:rsid w:val="1A3B9813"/>
    <w:rsid w:val="1A563C66"/>
    <w:rsid w:val="1A6057B2"/>
    <w:rsid w:val="1A83DC76"/>
    <w:rsid w:val="1AC8CB82"/>
    <w:rsid w:val="1AF1DB07"/>
    <w:rsid w:val="1B50D829"/>
    <w:rsid w:val="1BC08312"/>
    <w:rsid w:val="1BC83DD0"/>
    <w:rsid w:val="1C183FBC"/>
    <w:rsid w:val="1CB7F3CA"/>
    <w:rsid w:val="1D23DE18"/>
    <w:rsid w:val="1D5E0EAA"/>
    <w:rsid w:val="1D6F7FC5"/>
    <w:rsid w:val="1D70FC12"/>
    <w:rsid w:val="1DABB0D8"/>
    <w:rsid w:val="1E178817"/>
    <w:rsid w:val="1E33D77A"/>
    <w:rsid w:val="1E3C0874"/>
    <w:rsid w:val="1E3E7456"/>
    <w:rsid w:val="1EB567A5"/>
    <w:rsid w:val="1EFEBF65"/>
    <w:rsid w:val="1F83C4CE"/>
    <w:rsid w:val="1F9D675E"/>
    <w:rsid w:val="1FDF6654"/>
    <w:rsid w:val="20008448"/>
    <w:rsid w:val="20C743E9"/>
    <w:rsid w:val="20E303C8"/>
    <w:rsid w:val="20E5D413"/>
    <w:rsid w:val="21318448"/>
    <w:rsid w:val="215BD4A3"/>
    <w:rsid w:val="21B12E66"/>
    <w:rsid w:val="2212E6FA"/>
    <w:rsid w:val="22241155"/>
    <w:rsid w:val="22D47DB2"/>
    <w:rsid w:val="22F1F3D8"/>
    <w:rsid w:val="233D50A7"/>
    <w:rsid w:val="23407F95"/>
    <w:rsid w:val="235A3B37"/>
    <w:rsid w:val="23C33566"/>
    <w:rsid w:val="23D7F433"/>
    <w:rsid w:val="23F6447A"/>
    <w:rsid w:val="24344AB7"/>
    <w:rsid w:val="24646003"/>
    <w:rsid w:val="24679435"/>
    <w:rsid w:val="24842D06"/>
    <w:rsid w:val="24B493D8"/>
    <w:rsid w:val="24CFDA18"/>
    <w:rsid w:val="254B7922"/>
    <w:rsid w:val="25A15CFD"/>
    <w:rsid w:val="261B0DAA"/>
    <w:rsid w:val="2637A3E4"/>
    <w:rsid w:val="26397359"/>
    <w:rsid w:val="263B133F"/>
    <w:rsid w:val="26D3667C"/>
    <w:rsid w:val="26DF2B44"/>
    <w:rsid w:val="276251E5"/>
    <w:rsid w:val="27B4570F"/>
    <w:rsid w:val="28133D13"/>
    <w:rsid w:val="28240ECF"/>
    <w:rsid w:val="286BD731"/>
    <w:rsid w:val="287B8F0D"/>
    <w:rsid w:val="28A5A960"/>
    <w:rsid w:val="29161E9E"/>
    <w:rsid w:val="2A07E409"/>
    <w:rsid w:val="2A1BD1BE"/>
    <w:rsid w:val="2A3EA653"/>
    <w:rsid w:val="2A771CDC"/>
    <w:rsid w:val="2AD39F6A"/>
    <w:rsid w:val="2AE0D345"/>
    <w:rsid w:val="2AE21C0A"/>
    <w:rsid w:val="2AECF38A"/>
    <w:rsid w:val="2B0D18B1"/>
    <w:rsid w:val="2B72A2E3"/>
    <w:rsid w:val="2B983218"/>
    <w:rsid w:val="2C4030D6"/>
    <w:rsid w:val="2C48FFA4"/>
    <w:rsid w:val="2D6D3776"/>
    <w:rsid w:val="2D862E5E"/>
    <w:rsid w:val="2D9F2B5B"/>
    <w:rsid w:val="2DB6B244"/>
    <w:rsid w:val="2DC970A9"/>
    <w:rsid w:val="2E06004F"/>
    <w:rsid w:val="2E062E10"/>
    <w:rsid w:val="2E614A59"/>
    <w:rsid w:val="2EA27A1C"/>
    <w:rsid w:val="2EA8A7E9"/>
    <w:rsid w:val="2EABF7AA"/>
    <w:rsid w:val="2F3DD6D8"/>
    <w:rsid w:val="2F696F4B"/>
    <w:rsid w:val="2F916226"/>
    <w:rsid w:val="30C49055"/>
    <w:rsid w:val="30D65518"/>
    <w:rsid w:val="3106B0DC"/>
    <w:rsid w:val="3192DCD6"/>
    <w:rsid w:val="31A6ADEB"/>
    <w:rsid w:val="31BDEB8F"/>
    <w:rsid w:val="31C60609"/>
    <w:rsid w:val="31CF22CD"/>
    <w:rsid w:val="3200E27C"/>
    <w:rsid w:val="3238C5A3"/>
    <w:rsid w:val="3292657A"/>
    <w:rsid w:val="32CCB200"/>
    <w:rsid w:val="3349F1D6"/>
    <w:rsid w:val="338D5AE0"/>
    <w:rsid w:val="33C84899"/>
    <w:rsid w:val="33EAF46F"/>
    <w:rsid w:val="3454D6C0"/>
    <w:rsid w:val="34726189"/>
    <w:rsid w:val="34FA1E18"/>
    <w:rsid w:val="34FD62A4"/>
    <w:rsid w:val="3558ED31"/>
    <w:rsid w:val="35665542"/>
    <w:rsid w:val="35C7E019"/>
    <w:rsid w:val="360E9C81"/>
    <w:rsid w:val="3613B3FD"/>
    <w:rsid w:val="3638042D"/>
    <w:rsid w:val="366F4C7C"/>
    <w:rsid w:val="3682C769"/>
    <w:rsid w:val="36C8205A"/>
    <w:rsid w:val="36D74499"/>
    <w:rsid w:val="36E70193"/>
    <w:rsid w:val="36E815BA"/>
    <w:rsid w:val="377EA3BE"/>
    <w:rsid w:val="378ECACE"/>
    <w:rsid w:val="37D4A783"/>
    <w:rsid w:val="380B1868"/>
    <w:rsid w:val="38222061"/>
    <w:rsid w:val="382386FB"/>
    <w:rsid w:val="3845A1E6"/>
    <w:rsid w:val="38688D75"/>
    <w:rsid w:val="3894DBA6"/>
    <w:rsid w:val="38EB7624"/>
    <w:rsid w:val="392BBD48"/>
    <w:rsid w:val="397075B6"/>
    <w:rsid w:val="3A2C355F"/>
    <w:rsid w:val="3A770B14"/>
    <w:rsid w:val="3AA700C0"/>
    <w:rsid w:val="3B604203"/>
    <w:rsid w:val="3BD85B70"/>
    <w:rsid w:val="3BFE01CF"/>
    <w:rsid w:val="3C0776B1"/>
    <w:rsid w:val="3C23165D"/>
    <w:rsid w:val="3C4A014D"/>
    <w:rsid w:val="3C6DC01F"/>
    <w:rsid w:val="3CDBBDEE"/>
    <w:rsid w:val="3D601358"/>
    <w:rsid w:val="3E1EABCF"/>
    <w:rsid w:val="3E7AEABB"/>
    <w:rsid w:val="3E87D19E"/>
    <w:rsid w:val="3EA8DBCF"/>
    <w:rsid w:val="3FE1B1E7"/>
    <w:rsid w:val="3FF2331A"/>
    <w:rsid w:val="4053657D"/>
    <w:rsid w:val="4097D356"/>
    <w:rsid w:val="40D290A2"/>
    <w:rsid w:val="40F13A3B"/>
    <w:rsid w:val="41313EB5"/>
    <w:rsid w:val="4173A1C0"/>
    <w:rsid w:val="41A821B3"/>
    <w:rsid w:val="41CA4782"/>
    <w:rsid w:val="41CE7DDE"/>
    <w:rsid w:val="425FF913"/>
    <w:rsid w:val="426591D5"/>
    <w:rsid w:val="4275A3CD"/>
    <w:rsid w:val="42DE530D"/>
    <w:rsid w:val="43399343"/>
    <w:rsid w:val="434208BE"/>
    <w:rsid w:val="439D0102"/>
    <w:rsid w:val="43F34F93"/>
    <w:rsid w:val="44419CDB"/>
    <w:rsid w:val="44FB70A7"/>
    <w:rsid w:val="457571A8"/>
    <w:rsid w:val="45C8F0FB"/>
    <w:rsid w:val="465B2DE8"/>
    <w:rsid w:val="4685613C"/>
    <w:rsid w:val="46DDD20D"/>
    <w:rsid w:val="472AD5FF"/>
    <w:rsid w:val="47E025A6"/>
    <w:rsid w:val="480E2A5E"/>
    <w:rsid w:val="482A3E63"/>
    <w:rsid w:val="48ECCCFE"/>
    <w:rsid w:val="49333D37"/>
    <w:rsid w:val="49E067BD"/>
    <w:rsid w:val="49E525CD"/>
    <w:rsid w:val="4A146458"/>
    <w:rsid w:val="4AC50F0C"/>
    <w:rsid w:val="4AF3B21F"/>
    <w:rsid w:val="4B902CE5"/>
    <w:rsid w:val="4BD90538"/>
    <w:rsid w:val="4C1829FE"/>
    <w:rsid w:val="4C9CF1CD"/>
    <w:rsid w:val="4D2980FF"/>
    <w:rsid w:val="4D43CE22"/>
    <w:rsid w:val="4D54BAB6"/>
    <w:rsid w:val="4D5BD8DE"/>
    <w:rsid w:val="4D749C2A"/>
    <w:rsid w:val="4E02B2A3"/>
    <w:rsid w:val="4E4918F1"/>
    <w:rsid w:val="4E4B460F"/>
    <w:rsid w:val="4E7F2EEB"/>
    <w:rsid w:val="4E8CE9BD"/>
    <w:rsid w:val="4F160107"/>
    <w:rsid w:val="4F2D4F09"/>
    <w:rsid w:val="4F3C9C94"/>
    <w:rsid w:val="4F45A4AE"/>
    <w:rsid w:val="4F9ED8A7"/>
    <w:rsid w:val="502FBA18"/>
    <w:rsid w:val="50441EDF"/>
    <w:rsid w:val="504BF7ED"/>
    <w:rsid w:val="507DDCD2"/>
    <w:rsid w:val="510A99FB"/>
    <w:rsid w:val="513BC533"/>
    <w:rsid w:val="51488BCB"/>
    <w:rsid w:val="51876216"/>
    <w:rsid w:val="51C1BAB7"/>
    <w:rsid w:val="526F4F81"/>
    <w:rsid w:val="53324906"/>
    <w:rsid w:val="5381FEFB"/>
    <w:rsid w:val="5396DDD4"/>
    <w:rsid w:val="53F0AC83"/>
    <w:rsid w:val="53FE41D0"/>
    <w:rsid w:val="54449C38"/>
    <w:rsid w:val="54C5EAFD"/>
    <w:rsid w:val="550F9A6D"/>
    <w:rsid w:val="55719FC2"/>
    <w:rsid w:val="55DD063A"/>
    <w:rsid w:val="55FDE21A"/>
    <w:rsid w:val="5627B456"/>
    <w:rsid w:val="563F5882"/>
    <w:rsid w:val="563F7B78"/>
    <w:rsid w:val="56A5B5B7"/>
    <w:rsid w:val="56D0C241"/>
    <w:rsid w:val="58017D6A"/>
    <w:rsid w:val="580E4C88"/>
    <w:rsid w:val="5810824D"/>
    <w:rsid w:val="584AAD57"/>
    <w:rsid w:val="589CBDA2"/>
    <w:rsid w:val="58BBBDEF"/>
    <w:rsid w:val="58F4DF21"/>
    <w:rsid w:val="590D2D24"/>
    <w:rsid w:val="597A714D"/>
    <w:rsid w:val="598B1F97"/>
    <w:rsid w:val="5A500FD5"/>
    <w:rsid w:val="5A844F51"/>
    <w:rsid w:val="5A961C3E"/>
    <w:rsid w:val="5A9C1FD3"/>
    <w:rsid w:val="5AB3FA25"/>
    <w:rsid w:val="5B3C4324"/>
    <w:rsid w:val="5B3F3BA5"/>
    <w:rsid w:val="5B45887D"/>
    <w:rsid w:val="5BC3FBCD"/>
    <w:rsid w:val="5C673DF9"/>
    <w:rsid w:val="5C6BE163"/>
    <w:rsid w:val="5CFCAC81"/>
    <w:rsid w:val="5D437564"/>
    <w:rsid w:val="5D9D5C2D"/>
    <w:rsid w:val="5DA33AA1"/>
    <w:rsid w:val="5DAEE5A6"/>
    <w:rsid w:val="5DB8D29F"/>
    <w:rsid w:val="5E397291"/>
    <w:rsid w:val="5E674DC9"/>
    <w:rsid w:val="5EB845DC"/>
    <w:rsid w:val="5EFBE639"/>
    <w:rsid w:val="5F173A47"/>
    <w:rsid w:val="5F54A27C"/>
    <w:rsid w:val="601CE008"/>
    <w:rsid w:val="6034CA4D"/>
    <w:rsid w:val="606E12AB"/>
    <w:rsid w:val="6101BAB1"/>
    <w:rsid w:val="618AD9FC"/>
    <w:rsid w:val="61CF0C2F"/>
    <w:rsid w:val="61F91363"/>
    <w:rsid w:val="623C9842"/>
    <w:rsid w:val="62AA33F8"/>
    <w:rsid w:val="62E5B9D9"/>
    <w:rsid w:val="63037980"/>
    <w:rsid w:val="63367889"/>
    <w:rsid w:val="63379D2E"/>
    <w:rsid w:val="635ED436"/>
    <w:rsid w:val="637741CC"/>
    <w:rsid w:val="6378EB6F"/>
    <w:rsid w:val="63CD1D73"/>
    <w:rsid w:val="6402DB17"/>
    <w:rsid w:val="649E8479"/>
    <w:rsid w:val="655F4A90"/>
    <w:rsid w:val="661A9A98"/>
    <w:rsid w:val="66A16DDB"/>
    <w:rsid w:val="66F81D20"/>
    <w:rsid w:val="672A0CD8"/>
    <w:rsid w:val="6746D046"/>
    <w:rsid w:val="67590D33"/>
    <w:rsid w:val="678F4591"/>
    <w:rsid w:val="67913F2F"/>
    <w:rsid w:val="6844C704"/>
    <w:rsid w:val="6856CBBE"/>
    <w:rsid w:val="6872A61A"/>
    <w:rsid w:val="68D1D188"/>
    <w:rsid w:val="690E257F"/>
    <w:rsid w:val="691173BC"/>
    <w:rsid w:val="6954D530"/>
    <w:rsid w:val="697723A8"/>
    <w:rsid w:val="69795BF8"/>
    <w:rsid w:val="6980FB3C"/>
    <w:rsid w:val="69BB1673"/>
    <w:rsid w:val="69C1F510"/>
    <w:rsid w:val="69CE3D5E"/>
    <w:rsid w:val="6A5B1FE7"/>
    <w:rsid w:val="6A78B24B"/>
    <w:rsid w:val="6AAC2001"/>
    <w:rsid w:val="6C12F718"/>
    <w:rsid w:val="6C29111C"/>
    <w:rsid w:val="6C2FB808"/>
    <w:rsid w:val="6C420E36"/>
    <w:rsid w:val="6C5A7928"/>
    <w:rsid w:val="6C9430C1"/>
    <w:rsid w:val="6CE6F795"/>
    <w:rsid w:val="6D88611E"/>
    <w:rsid w:val="6E2F577F"/>
    <w:rsid w:val="6EACCE7D"/>
    <w:rsid w:val="6EDC42A4"/>
    <w:rsid w:val="6F4AFED9"/>
    <w:rsid w:val="6F720DBA"/>
    <w:rsid w:val="6F7AEEF6"/>
    <w:rsid w:val="6FA98159"/>
    <w:rsid w:val="6FBFB332"/>
    <w:rsid w:val="70A00359"/>
    <w:rsid w:val="70B8D16C"/>
    <w:rsid w:val="71973269"/>
    <w:rsid w:val="720047C1"/>
    <w:rsid w:val="72198F8C"/>
    <w:rsid w:val="72418A2C"/>
    <w:rsid w:val="72E877C1"/>
    <w:rsid w:val="730133E0"/>
    <w:rsid w:val="731441DD"/>
    <w:rsid w:val="7387E827"/>
    <w:rsid w:val="740B8CD5"/>
    <w:rsid w:val="7445D840"/>
    <w:rsid w:val="748AB94C"/>
    <w:rsid w:val="74C1FBB6"/>
    <w:rsid w:val="750EA19C"/>
    <w:rsid w:val="751C9BDA"/>
    <w:rsid w:val="758753FB"/>
    <w:rsid w:val="760FEC98"/>
    <w:rsid w:val="76AA35B5"/>
    <w:rsid w:val="76D3AEC3"/>
    <w:rsid w:val="76E5F228"/>
    <w:rsid w:val="77C4C297"/>
    <w:rsid w:val="77F88B3A"/>
    <w:rsid w:val="79E6A2B3"/>
    <w:rsid w:val="7A40E333"/>
    <w:rsid w:val="7B0C33AE"/>
    <w:rsid w:val="7B3D5776"/>
    <w:rsid w:val="7B77D3EF"/>
    <w:rsid w:val="7BEB2CAA"/>
    <w:rsid w:val="7BF66A02"/>
    <w:rsid w:val="7C12210D"/>
    <w:rsid w:val="7C4C3212"/>
    <w:rsid w:val="7C5C8A88"/>
    <w:rsid w:val="7CA65192"/>
    <w:rsid w:val="7CC7525D"/>
    <w:rsid w:val="7D3E9AA6"/>
    <w:rsid w:val="7D7D6C6D"/>
    <w:rsid w:val="7DBED45D"/>
    <w:rsid w:val="7DE79BA0"/>
    <w:rsid w:val="7DF6F9F2"/>
    <w:rsid w:val="7DFADFE0"/>
    <w:rsid w:val="7E088E37"/>
    <w:rsid w:val="7E67208C"/>
    <w:rsid w:val="7E971C6B"/>
    <w:rsid w:val="7EB9BC0F"/>
    <w:rsid w:val="7EF48D8E"/>
    <w:rsid w:val="7F508674"/>
    <w:rsid w:val="7F577BE6"/>
    <w:rsid w:val="7F9DD9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E2C34"/>
  <w15:chartTrackingRefBased/>
  <w15:docId w15:val="{500AE1B8-2E65-4B8F-A121-518193CA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E8"/>
    <w:pPr>
      <w:widowControl w:val="0"/>
      <w:adjustRightInd w:val="0"/>
      <w:spacing w:after="0" w:line="360" w:lineRule="atLeast"/>
      <w:jc w:val="both"/>
      <w:textAlignment w:val="baseline"/>
    </w:pPr>
    <w:rPr>
      <w:rFonts w:ascii="Century" w:eastAsia="MS Mincho" w:hAnsi="Century" w:cs="Times New Roman"/>
      <w:kern w:val="0"/>
      <w:sz w:val="21"/>
      <w:szCs w:val="20"/>
      <w:lang w:eastAsia="ja-JP"/>
      <w14:ligatures w14:val="none"/>
    </w:rPr>
  </w:style>
  <w:style w:type="paragraph" w:styleId="Heading1">
    <w:name w:val="heading 1"/>
    <w:basedOn w:val="Normal"/>
    <w:next w:val="Normal"/>
    <w:link w:val="Heading1Char"/>
    <w:uiPriority w:val="9"/>
    <w:qFormat/>
    <w:rsid w:val="0032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2E"/>
    <w:rPr>
      <w:rFonts w:eastAsiaTheme="majorEastAsia" w:cstheme="majorBidi"/>
      <w:color w:val="272727" w:themeColor="text1" w:themeTint="D8"/>
    </w:rPr>
  </w:style>
  <w:style w:type="paragraph" w:styleId="Title">
    <w:name w:val="Title"/>
    <w:basedOn w:val="Normal"/>
    <w:next w:val="Normal"/>
    <w:link w:val="TitleChar"/>
    <w:uiPriority w:val="10"/>
    <w:qFormat/>
    <w:rsid w:val="0032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2E"/>
    <w:pPr>
      <w:spacing w:before="160"/>
      <w:jc w:val="center"/>
    </w:pPr>
    <w:rPr>
      <w:i/>
      <w:iCs/>
      <w:color w:val="404040" w:themeColor="text1" w:themeTint="BF"/>
    </w:rPr>
  </w:style>
  <w:style w:type="character" w:customStyle="1" w:styleId="QuoteChar">
    <w:name w:val="Quote Char"/>
    <w:basedOn w:val="DefaultParagraphFont"/>
    <w:link w:val="Quote"/>
    <w:uiPriority w:val="29"/>
    <w:rsid w:val="00321E2E"/>
    <w:rPr>
      <w:i/>
      <w:iCs/>
      <w:color w:val="404040" w:themeColor="text1" w:themeTint="BF"/>
    </w:rPr>
  </w:style>
  <w:style w:type="paragraph" w:styleId="ListParagraph">
    <w:name w:val="List Paragraph"/>
    <w:basedOn w:val="Normal"/>
    <w:uiPriority w:val="34"/>
    <w:qFormat/>
    <w:rsid w:val="00321E2E"/>
    <w:pPr>
      <w:ind w:left="720"/>
      <w:contextualSpacing/>
    </w:pPr>
  </w:style>
  <w:style w:type="character" w:styleId="IntenseEmphasis">
    <w:name w:val="Intense Emphasis"/>
    <w:basedOn w:val="DefaultParagraphFont"/>
    <w:uiPriority w:val="21"/>
    <w:qFormat/>
    <w:rsid w:val="00321E2E"/>
    <w:rPr>
      <w:i/>
      <w:iCs/>
      <w:color w:val="0F4761" w:themeColor="accent1" w:themeShade="BF"/>
    </w:rPr>
  </w:style>
  <w:style w:type="paragraph" w:styleId="IntenseQuote">
    <w:name w:val="Intense Quote"/>
    <w:basedOn w:val="Normal"/>
    <w:next w:val="Normal"/>
    <w:link w:val="IntenseQuoteChar"/>
    <w:uiPriority w:val="30"/>
    <w:qFormat/>
    <w:rsid w:val="0032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2E"/>
    <w:rPr>
      <w:i/>
      <w:iCs/>
      <w:color w:val="0F4761" w:themeColor="accent1" w:themeShade="BF"/>
    </w:rPr>
  </w:style>
  <w:style w:type="character" w:styleId="IntenseReference">
    <w:name w:val="Intense Reference"/>
    <w:basedOn w:val="DefaultParagraphFont"/>
    <w:uiPriority w:val="32"/>
    <w:qFormat/>
    <w:rsid w:val="00321E2E"/>
    <w:rPr>
      <w:b/>
      <w:bCs/>
      <w:smallCaps/>
      <w:color w:val="0F4761" w:themeColor="accent1" w:themeShade="BF"/>
      <w:spacing w:val="5"/>
    </w:rPr>
  </w:style>
  <w:style w:type="character" w:styleId="Hyperlink">
    <w:name w:val="Hyperlink"/>
    <w:basedOn w:val="DefaultParagraphFont"/>
    <w:uiPriority w:val="99"/>
    <w:unhideWhenUsed/>
    <w:rsid w:val="00321E2E"/>
    <w:rPr>
      <w:color w:val="467886" w:themeColor="hyperlink"/>
      <w:u w:val="single"/>
    </w:rPr>
  </w:style>
  <w:style w:type="table" w:styleId="TableGrid">
    <w:name w:val="Table Grid"/>
    <w:basedOn w:val="TableNormal"/>
    <w:uiPriority w:val="39"/>
    <w:rsid w:val="00321E2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E2E"/>
    <w:rPr>
      <w:color w:val="605E5C"/>
      <w:shd w:val="clear" w:color="auto" w:fill="E1DFDD"/>
    </w:rPr>
  </w:style>
  <w:style w:type="paragraph" w:styleId="BodyText">
    <w:name w:val="Body Text"/>
    <w:basedOn w:val="Normal"/>
    <w:link w:val="BodyTextChar"/>
    <w:uiPriority w:val="1"/>
    <w:qFormat/>
    <w:rsid w:val="00691283"/>
    <w:pPr>
      <w:autoSpaceDE w:val="0"/>
      <w:autoSpaceDN w:val="0"/>
      <w:adjustRightInd/>
      <w:spacing w:line="240" w:lineRule="auto"/>
      <w:jc w:val="left"/>
      <w:textAlignment w:val="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1"/>
    <w:rsid w:val="00691283"/>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434A22"/>
    <w:rPr>
      <w:rFonts w:ascii="Times New Roman" w:hAnsi="Times New Roman"/>
      <w:sz w:val="24"/>
      <w:szCs w:val="24"/>
    </w:rPr>
  </w:style>
  <w:style w:type="paragraph" w:styleId="HTMLPreformatted">
    <w:name w:val="HTML Preformatted"/>
    <w:basedOn w:val="Normal"/>
    <w:link w:val="HTMLPreformattedChar"/>
    <w:uiPriority w:val="99"/>
    <w:semiHidden/>
    <w:unhideWhenUsed/>
    <w:rsid w:val="004D0A22"/>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D0A22"/>
    <w:rPr>
      <w:rFonts w:ascii="Consolas" w:eastAsia="MS Mincho" w:hAnsi="Consolas"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1122">
      <w:bodyDiv w:val="1"/>
      <w:marLeft w:val="0"/>
      <w:marRight w:val="0"/>
      <w:marTop w:val="0"/>
      <w:marBottom w:val="0"/>
      <w:divBdr>
        <w:top w:val="none" w:sz="0" w:space="0" w:color="auto"/>
        <w:left w:val="none" w:sz="0" w:space="0" w:color="auto"/>
        <w:bottom w:val="none" w:sz="0" w:space="0" w:color="auto"/>
        <w:right w:val="none" w:sz="0" w:space="0" w:color="auto"/>
      </w:divBdr>
    </w:div>
    <w:div w:id="97260099">
      <w:bodyDiv w:val="1"/>
      <w:marLeft w:val="0"/>
      <w:marRight w:val="0"/>
      <w:marTop w:val="0"/>
      <w:marBottom w:val="0"/>
      <w:divBdr>
        <w:top w:val="none" w:sz="0" w:space="0" w:color="auto"/>
        <w:left w:val="none" w:sz="0" w:space="0" w:color="auto"/>
        <w:bottom w:val="none" w:sz="0" w:space="0" w:color="auto"/>
        <w:right w:val="none" w:sz="0" w:space="0" w:color="auto"/>
      </w:divBdr>
    </w:div>
    <w:div w:id="128324548">
      <w:bodyDiv w:val="1"/>
      <w:marLeft w:val="0"/>
      <w:marRight w:val="0"/>
      <w:marTop w:val="0"/>
      <w:marBottom w:val="0"/>
      <w:divBdr>
        <w:top w:val="none" w:sz="0" w:space="0" w:color="auto"/>
        <w:left w:val="none" w:sz="0" w:space="0" w:color="auto"/>
        <w:bottom w:val="none" w:sz="0" w:space="0" w:color="auto"/>
        <w:right w:val="none" w:sz="0" w:space="0" w:color="auto"/>
      </w:divBdr>
    </w:div>
    <w:div w:id="211163498">
      <w:bodyDiv w:val="1"/>
      <w:marLeft w:val="0"/>
      <w:marRight w:val="0"/>
      <w:marTop w:val="0"/>
      <w:marBottom w:val="0"/>
      <w:divBdr>
        <w:top w:val="none" w:sz="0" w:space="0" w:color="auto"/>
        <w:left w:val="none" w:sz="0" w:space="0" w:color="auto"/>
        <w:bottom w:val="none" w:sz="0" w:space="0" w:color="auto"/>
        <w:right w:val="none" w:sz="0" w:space="0" w:color="auto"/>
      </w:divBdr>
    </w:div>
    <w:div w:id="250626464">
      <w:bodyDiv w:val="1"/>
      <w:marLeft w:val="0"/>
      <w:marRight w:val="0"/>
      <w:marTop w:val="0"/>
      <w:marBottom w:val="0"/>
      <w:divBdr>
        <w:top w:val="none" w:sz="0" w:space="0" w:color="auto"/>
        <w:left w:val="none" w:sz="0" w:space="0" w:color="auto"/>
        <w:bottom w:val="none" w:sz="0" w:space="0" w:color="auto"/>
        <w:right w:val="none" w:sz="0" w:space="0" w:color="auto"/>
      </w:divBdr>
    </w:div>
    <w:div w:id="255410135">
      <w:bodyDiv w:val="1"/>
      <w:marLeft w:val="0"/>
      <w:marRight w:val="0"/>
      <w:marTop w:val="0"/>
      <w:marBottom w:val="0"/>
      <w:divBdr>
        <w:top w:val="none" w:sz="0" w:space="0" w:color="auto"/>
        <w:left w:val="none" w:sz="0" w:space="0" w:color="auto"/>
        <w:bottom w:val="none" w:sz="0" w:space="0" w:color="auto"/>
        <w:right w:val="none" w:sz="0" w:space="0" w:color="auto"/>
      </w:divBdr>
    </w:div>
    <w:div w:id="366298313">
      <w:bodyDiv w:val="1"/>
      <w:marLeft w:val="0"/>
      <w:marRight w:val="0"/>
      <w:marTop w:val="0"/>
      <w:marBottom w:val="0"/>
      <w:divBdr>
        <w:top w:val="none" w:sz="0" w:space="0" w:color="auto"/>
        <w:left w:val="none" w:sz="0" w:space="0" w:color="auto"/>
        <w:bottom w:val="none" w:sz="0" w:space="0" w:color="auto"/>
        <w:right w:val="none" w:sz="0" w:space="0" w:color="auto"/>
      </w:divBdr>
    </w:div>
    <w:div w:id="373846069">
      <w:bodyDiv w:val="1"/>
      <w:marLeft w:val="0"/>
      <w:marRight w:val="0"/>
      <w:marTop w:val="0"/>
      <w:marBottom w:val="0"/>
      <w:divBdr>
        <w:top w:val="none" w:sz="0" w:space="0" w:color="auto"/>
        <w:left w:val="none" w:sz="0" w:space="0" w:color="auto"/>
        <w:bottom w:val="none" w:sz="0" w:space="0" w:color="auto"/>
        <w:right w:val="none" w:sz="0" w:space="0" w:color="auto"/>
      </w:divBdr>
    </w:div>
    <w:div w:id="387926012">
      <w:bodyDiv w:val="1"/>
      <w:marLeft w:val="0"/>
      <w:marRight w:val="0"/>
      <w:marTop w:val="0"/>
      <w:marBottom w:val="0"/>
      <w:divBdr>
        <w:top w:val="none" w:sz="0" w:space="0" w:color="auto"/>
        <w:left w:val="none" w:sz="0" w:space="0" w:color="auto"/>
        <w:bottom w:val="none" w:sz="0" w:space="0" w:color="auto"/>
        <w:right w:val="none" w:sz="0" w:space="0" w:color="auto"/>
      </w:divBdr>
    </w:div>
    <w:div w:id="477577314">
      <w:bodyDiv w:val="1"/>
      <w:marLeft w:val="0"/>
      <w:marRight w:val="0"/>
      <w:marTop w:val="0"/>
      <w:marBottom w:val="0"/>
      <w:divBdr>
        <w:top w:val="none" w:sz="0" w:space="0" w:color="auto"/>
        <w:left w:val="none" w:sz="0" w:space="0" w:color="auto"/>
        <w:bottom w:val="none" w:sz="0" w:space="0" w:color="auto"/>
        <w:right w:val="none" w:sz="0" w:space="0" w:color="auto"/>
      </w:divBdr>
    </w:div>
    <w:div w:id="499079743">
      <w:bodyDiv w:val="1"/>
      <w:marLeft w:val="0"/>
      <w:marRight w:val="0"/>
      <w:marTop w:val="0"/>
      <w:marBottom w:val="0"/>
      <w:divBdr>
        <w:top w:val="none" w:sz="0" w:space="0" w:color="auto"/>
        <w:left w:val="none" w:sz="0" w:space="0" w:color="auto"/>
        <w:bottom w:val="none" w:sz="0" w:space="0" w:color="auto"/>
        <w:right w:val="none" w:sz="0" w:space="0" w:color="auto"/>
      </w:divBdr>
    </w:div>
    <w:div w:id="501045759">
      <w:bodyDiv w:val="1"/>
      <w:marLeft w:val="0"/>
      <w:marRight w:val="0"/>
      <w:marTop w:val="0"/>
      <w:marBottom w:val="0"/>
      <w:divBdr>
        <w:top w:val="none" w:sz="0" w:space="0" w:color="auto"/>
        <w:left w:val="none" w:sz="0" w:space="0" w:color="auto"/>
        <w:bottom w:val="none" w:sz="0" w:space="0" w:color="auto"/>
        <w:right w:val="none" w:sz="0" w:space="0" w:color="auto"/>
      </w:divBdr>
    </w:div>
    <w:div w:id="555162197">
      <w:bodyDiv w:val="1"/>
      <w:marLeft w:val="0"/>
      <w:marRight w:val="0"/>
      <w:marTop w:val="0"/>
      <w:marBottom w:val="0"/>
      <w:divBdr>
        <w:top w:val="none" w:sz="0" w:space="0" w:color="auto"/>
        <w:left w:val="none" w:sz="0" w:space="0" w:color="auto"/>
        <w:bottom w:val="none" w:sz="0" w:space="0" w:color="auto"/>
        <w:right w:val="none" w:sz="0" w:space="0" w:color="auto"/>
      </w:divBdr>
    </w:div>
    <w:div w:id="570774273">
      <w:bodyDiv w:val="1"/>
      <w:marLeft w:val="0"/>
      <w:marRight w:val="0"/>
      <w:marTop w:val="0"/>
      <w:marBottom w:val="0"/>
      <w:divBdr>
        <w:top w:val="none" w:sz="0" w:space="0" w:color="auto"/>
        <w:left w:val="none" w:sz="0" w:space="0" w:color="auto"/>
        <w:bottom w:val="none" w:sz="0" w:space="0" w:color="auto"/>
        <w:right w:val="none" w:sz="0" w:space="0" w:color="auto"/>
      </w:divBdr>
    </w:div>
    <w:div w:id="613288914">
      <w:bodyDiv w:val="1"/>
      <w:marLeft w:val="0"/>
      <w:marRight w:val="0"/>
      <w:marTop w:val="0"/>
      <w:marBottom w:val="0"/>
      <w:divBdr>
        <w:top w:val="none" w:sz="0" w:space="0" w:color="auto"/>
        <w:left w:val="none" w:sz="0" w:space="0" w:color="auto"/>
        <w:bottom w:val="none" w:sz="0" w:space="0" w:color="auto"/>
        <w:right w:val="none" w:sz="0" w:space="0" w:color="auto"/>
      </w:divBdr>
    </w:div>
    <w:div w:id="647053997">
      <w:bodyDiv w:val="1"/>
      <w:marLeft w:val="0"/>
      <w:marRight w:val="0"/>
      <w:marTop w:val="0"/>
      <w:marBottom w:val="0"/>
      <w:divBdr>
        <w:top w:val="none" w:sz="0" w:space="0" w:color="auto"/>
        <w:left w:val="none" w:sz="0" w:space="0" w:color="auto"/>
        <w:bottom w:val="none" w:sz="0" w:space="0" w:color="auto"/>
        <w:right w:val="none" w:sz="0" w:space="0" w:color="auto"/>
      </w:divBdr>
    </w:div>
    <w:div w:id="675888464">
      <w:bodyDiv w:val="1"/>
      <w:marLeft w:val="0"/>
      <w:marRight w:val="0"/>
      <w:marTop w:val="0"/>
      <w:marBottom w:val="0"/>
      <w:divBdr>
        <w:top w:val="none" w:sz="0" w:space="0" w:color="auto"/>
        <w:left w:val="none" w:sz="0" w:space="0" w:color="auto"/>
        <w:bottom w:val="none" w:sz="0" w:space="0" w:color="auto"/>
        <w:right w:val="none" w:sz="0" w:space="0" w:color="auto"/>
      </w:divBdr>
    </w:div>
    <w:div w:id="679046457">
      <w:bodyDiv w:val="1"/>
      <w:marLeft w:val="0"/>
      <w:marRight w:val="0"/>
      <w:marTop w:val="0"/>
      <w:marBottom w:val="0"/>
      <w:divBdr>
        <w:top w:val="none" w:sz="0" w:space="0" w:color="auto"/>
        <w:left w:val="none" w:sz="0" w:space="0" w:color="auto"/>
        <w:bottom w:val="none" w:sz="0" w:space="0" w:color="auto"/>
        <w:right w:val="none" w:sz="0" w:space="0" w:color="auto"/>
      </w:divBdr>
    </w:div>
    <w:div w:id="709112685">
      <w:bodyDiv w:val="1"/>
      <w:marLeft w:val="0"/>
      <w:marRight w:val="0"/>
      <w:marTop w:val="0"/>
      <w:marBottom w:val="0"/>
      <w:divBdr>
        <w:top w:val="none" w:sz="0" w:space="0" w:color="auto"/>
        <w:left w:val="none" w:sz="0" w:space="0" w:color="auto"/>
        <w:bottom w:val="none" w:sz="0" w:space="0" w:color="auto"/>
        <w:right w:val="none" w:sz="0" w:space="0" w:color="auto"/>
      </w:divBdr>
    </w:div>
    <w:div w:id="754975704">
      <w:bodyDiv w:val="1"/>
      <w:marLeft w:val="0"/>
      <w:marRight w:val="0"/>
      <w:marTop w:val="0"/>
      <w:marBottom w:val="0"/>
      <w:divBdr>
        <w:top w:val="none" w:sz="0" w:space="0" w:color="auto"/>
        <w:left w:val="none" w:sz="0" w:space="0" w:color="auto"/>
        <w:bottom w:val="none" w:sz="0" w:space="0" w:color="auto"/>
        <w:right w:val="none" w:sz="0" w:space="0" w:color="auto"/>
      </w:divBdr>
    </w:div>
    <w:div w:id="756488277">
      <w:bodyDiv w:val="1"/>
      <w:marLeft w:val="0"/>
      <w:marRight w:val="0"/>
      <w:marTop w:val="0"/>
      <w:marBottom w:val="0"/>
      <w:divBdr>
        <w:top w:val="none" w:sz="0" w:space="0" w:color="auto"/>
        <w:left w:val="none" w:sz="0" w:space="0" w:color="auto"/>
        <w:bottom w:val="none" w:sz="0" w:space="0" w:color="auto"/>
        <w:right w:val="none" w:sz="0" w:space="0" w:color="auto"/>
      </w:divBdr>
    </w:div>
    <w:div w:id="777412748">
      <w:bodyDiv w:val="1"/>
      <w:marLeft w:val="0"/>
      <w:marRight w:val="0"/>
      <w:marTop w:val="0"/>
      <w:marBottom w:val="0"/>
      <w:divBdr>
        <w:top w:val="none" w:sz="0" w:space="0" w:color="auto"/>
        <w:left w:val="none" w:sz="0" w:space="0" w:color="auto"/>
        <w:bottom w:val="none" w:sz="0" w:space="0" w:color="auto"/>
        <w:right w:val="none" w:sz="0" w:space="0" w:color="auto"/>
      </w:divBdr>
    </w:div>
    <w:div w:id="797575456">
      <w:bodyDiv w:val="1"/>
      <w:marLeft w:val="0"/>
      <w:marRight w:val="0"/>
      <w:marTop w:val="0"/>
      <w:marBottom w:val="0"/>
      <w:divBdr>
        <w:top w:val="none" w:sz="0" w:space="0" w:color="auto"/>
        <w:left w:val="none" w:sz="0" w:space="0" w:color="auto"/>
        <w:bottom w:val="none" w:sz="0" w:space="0" w:color="auto"/>
        <w:right w:val="none" w:sz="0" w:space="0" w:color="auto"/>
      </w:divBdr>
    </w:div>
    <w:div w:id="902638321">
      <w:bodyDiv w:val="1"/>
      <w:marLeft w:val="0"/>
      <w:marRight w:val="0"/>
      <w:marTop w:val="0"/>
      <w:marBottom w:val="0"/>
      <w:divBdr>
        <w:top w:val="none" w:sz="0" w:space="0" w:color="auto"/>
        <w:left w:val="none" w:sz="0" w:space="0" w:color="auto"/>
        <w:bottom w:val="none" w:sz="0" w:space="0" w:color="auto"/>
        <w:right w:val="none" w:sz="0" w:space="0" w:color="auto"/>
      </w:divBdr>
    </w:div>
    <w:div w:id="914702397">
      <w:bodyDiv w:val="1"/>
      <w:marLeft w:val="0"/>
      <w:marRight w:val="0"/>
      <w:marTop w:val="0"/>
      <w:marBottom w:val="0"/>
      <w:divBdr>
        <w:top w:val="none" w:sz="0" w:space="0" w:color="auto"/>
        <w:left w:val="none" w:sz="0" w:space="0" w:color="auto"/>
        <w:bottom w:val="none" w:sz="0" w:space="0" w:color="auto"/>
        <w:right w:val="none" w:sz="0" w:space="0" w:color="auto"/>
      </w:divBdr>
    </w:div>
    <w:div w:id="971909329">
      <w:bodyDiv w:val="1"/>
      <w:marLeft w:val="0"/>
      <w:marRight w:val="0"/>
      <w:marTop w:val="0"/>
      <w:marBottom w:val="0"/>
      <w:divBdr>
        <w:top w:val="none" w:sz="0" w:space="0" w:color="auto"/>
        <w:left w:val="none" w:sz="0" w:space="0" w:color="auto"/>
        <w:bottom w:val="none" w:sz="0" w:space="0" w:color="auto"/>
        <w:right w:val="none" w:sz="0" w:space="0" w:color="auto"/>
      </w:divBdr>
    </w:div>
    <w:div w:id="974141012">
      <w:bodyDiv w:val="1"/>
      <w:marLeft w:val="0"/>
      <w:marRight w:val="0"/>
      <w:marTop w:val="0"/>
      <w:marBottom w:val="0"/>
      <w:divBdr>
        <w:top w:val="none" w:sz="0" w:space="0" w:color="auto"/>
        <w:left w:val="none" w:sz="0" w:space="0" w:color="auto"/>
        <w:bottom w:val="none" w:sz="0" w:space="0" w:color="auto"/>
        <w:right w:val="none" w:sz="0" w:space="0" w:color="auto"/>
      </w:divBdr>
    </w:div>
    <w:div w:id="1052734826">
      <w:bodyDiv w:val="1"/>
      <w:marLeft w:val="0"/>
      <w:marRight w:val="0"/>
      <w:marTop w:val="0"/>
      <w:marBottom w:val="0"/>
      <w:divBdr>
        <w:top w:val="none" w:sz="0" w:space="0" w:color="auto"/>
        <w:left w:val="none" w:sz="0" w:space="0" w:color="auto"/>
        <w:bottom w:val="none" w:sz="0" w:space="0" w:color="auto"/>
        <w:right w:val="none" w:sz="0" w:space="0" w:color="auto"/>
      </w:divBdr>
    </w:div>
    <w:div w:id="1106462569">
      <w:bodyDiv w:val="1"/>
      <w:marLeft w:val="0"/>
      <w:marRight w:val="0"/>
      <w:marTop w:val="0"/>
      <w:marBottom w:val="0"/>
      <w:divBdr>
        <w:top w:val="none" w:sz="0" w:space="0" w:color="auto"/>
        <w:left w:val="none" w:sz="0" w:space="0" w:color="auto"/>
        <w:bottom w:val="none" w:sz="0" w:space="0" w:color="auto"/>
        <w:right w:val="none" w:sz="0" w:space="0" w:color="auto"/>
      </w:divBdr>
    </w:div>
    <w:div w:id="1126508637">
      <w:bodyDiv w:val="1"/>
      <w:marLeft w:val="0"/>
      <w:marRight w:val="0"/>
      <w:marTop w:val="0"/>
      <w:marBottom w:val="0"/>
      <w:divBdr>
        <w:top w:val="none" w:sz="0" w:space="0" w:color="auto"/>
        <w:left w:val="none" w:sz="0" w:space="0" w:color="auto"/>
        <w:bottom w:val="none" w:sz="0" w:space="0" w:color="auto"/>
        <w:right w:val="none" w:sz="0" w:space="0" w:color="auto"/>
      </w:divBdr>
    </w:div>
    <w:div w:id="1186870368">
      <w:bodyDiv w:val="1"/>
      <w:marLeft w:val="0"/>
      <w:marRight w:val="0"/>
      <w:marTop w:val="0"/>
      <w:marBottom w:val="0"/>
      <w:divBdr>
        <w:top w:val="none" w:sz="0" w:space="0" w:color="auto"/>
        <w:left w:val="none" w:sz="0" w:space="0" w:color="auto"/>
        <w:bottom w:val="none" w:sz="0" w:space="0" w:color="auto"/>
        <w:right w:val="none" w:sz="0" w:space="0" w:color="auto"/>
      </w:divBdr>
    </w:div>
    <w:div w:id="1255631391">
      <w:bodyDiv w:val="1"/>
      <w:marLeft w:val="0"/>
      <w:marRight w:val="0"/>
      <w:marTop w:val="0"/>
      <w:marBottom w:val="0"/>
      <w:divBdr>
        <w:top w:val="none" w:sz="0" w:space="0" w:color="auto"/>
        <w:left w:val="none" w:sz="0" w:space="0" w:color="auto"/>
        <w:bottom w:val="none" w:sz="0" w:space="0" w:color="auto"/>
        <w:right w:val="none" w:sz="0" w:space="0" w:color="auto"/>
      </w:divBdr>
    </w:div>
    <w:div w:id="1401057093">
      <w:bodyDiv w:val="1"/>
      <w:marLeft w:val="0"/>
      <w:marRight w:val="0"/>
      <w:marTop w:val="0"/>
      <w:marBottom w:val="0"/>
      <w:divBdr>
        <w:top w:val="none" w:sz="0" w:space="0" w:color="auto"/>
        <w:left w:val="none" w:sz="0" w:space="0" w:color="auto"/>
        <w:bottom w:val="none" w:sz="0" w:space="0" w:color="auto"/>
        <w:right w:val="none" w:sz="0" w:space="0" w:color="auto"/>
      </w:divBdr>
    </w:div>
    <w:div w:id="1476410729">
      <w:bodyDiv w:val="1"/>
      <w:marLeft w:val="0"/>
      <w:marRight w:val="0"/>
      <w:marTop w:val="0"/>
      <w:marBottom w:val="0"/>
      <w:divBdr>
        <w:top w:val="none" w:sz="0" w:space="0" w:color="auto"/>
        <w:left w:val="none" w:sz="0" w:space="0" w:color="auto"/>
        <w:bottom w:val="none" w:sz="0" w:space="0" w:color="auto"/>
        <w:right w:val="none" w:sz="0" w:space="0" w:color="auto"/>
      </w:divBdr>
    </w:div>
    <w:div w:id="1548764550">
      <w:bodyDiv w:val="1"/>
      <w:marLeft w:val="0"/>
      <w:marRight w:val="0"/>
      <w:marTop w:val="0"/>
      <w:marBottom w:val="0"/>
      <w:divBdr>
        <w:top w:val="none" w:sz="0" w:space="0" w:color="auto"/>
        <w:left w:val="none" w:sz="0" w:space="0" w:color="auto"/>
        <w:bottom w:val="none" w:sz="0" w:space="0" w:color="auto"/>
        <w:right w:val="none" w:sz="0" w:space="0" w:color="auto"/>
      </w:divBdr>
    </w:div>
    <w:div w:id="1582566712">
      <w:bodyDiv w:val="1"/>
      <w:marLeft w:val="0"/>
      <w:marRight w:val="0"/>
      <w:marTop w:val="0"/>
      <w:marBottom w:val="0"/>
      <w:divBdr>
        <w:top w:val="none" w:sz="0" w:space="0" w:color="auto"/>
        <w:left w:val="none" w:sz="0" w:space="0" w:color="auto"/>
        <w:bottom w:val="none" w:sz="0" w:space="0" w:color="auto"/>
        <w:right w:val="none" w:sz="0" w:space="0" w:color="auto"/>
      </w:divBdr>
    </w:div>
    <w:div w:id="1666742791">
      <w:bodyDiv w:val="1"/>
      <w:marLeft w:val="0"/>
      <w:marRight w:val="0"/>
      <w:marTop w:val="0"/>
      <w:marBottom w:val="0"/>
      <w:divBdr>
        <w:top w:val="none" w:sz="0" w:space="0" w:color="auto"/>
        <w:left w:val="none" w:sz="0" w:space="0" w:color="auto"/>
        <w:bottom w:val="none" w:sz="0" w:space="0" w:color="auto"/>
        <w:right w:val="none" w:sz="0" w:space="0" w:color="auto"/>
      </w:divBdr>
    </w:div>
    <w:div w:id="1672680921">
      <w:bodyDiv w:val="1"/>
      <w:marLeft w:val="0"/>
      <w:marRight w:val="0"/>
      <w:marTop w:val="0"/>
      <w:marBottom w:val="0"/>
      <w:divBdr>
        <w:top w:val="none" w:sz="0" w:space="0" w:color="auto"/>
        <w:left w:val="none" w:sz="0" w:space="0" w:color="auto"/>
        <w:bottom w:val="none" w:sz="0" w:space="0" w:color="auto"/>
        <w:right w:val="none" w:sz="0" w:space="0" w:color="auto"/>
      </w:divBdr>
    </w:div>
    <w:div w:id="1692024737">
      <w:bodyDiv w:val="1"/>
      <w:marLeft w:val="0"/>
      <w:marRight w:val="0"/>
      <w:marTop w:val="0"/>
      <w:marBottom w:val="0"/>
      <w:divBdr>
        <w:top w:val="none" w:sz="0" w:space="0" w:color="auto"/>
        <w:left w:val="none" w:sz="0" w:space="0" w:color="auto"/>
        <w:bottom w:val="none" w:sz="0" w:space="0" w:color="auto"/>
        <w:right w:val="none" w:sz="0" w:space="0" w:color="auto"/>
      </w:divBdr>
    </w:div>
    <w:div w:id="1752658317">
      <w:bodyDiv w:val="1"/>
      <w:marLeft w:val="0"/>
      <w:marRight w:val="0"/>
      <w:marTop w:val="0"/>
      <w:marBottom w:val="0"/>
      <w:divBdr>
        <w:top w:val="none" w:sz="0" w:space="0" w:color="auto"/>
        <w:left w:val="none" w:sz="0" w:space="0" w:color="auto"/>
        <w:bottom w:val="none" w:sz="0" w:space="0" w:color="auto"/>
        <w:right w:val="none" w:sz="0" w:space="0" w:color="auto"/>
      </w:divBdr>
    </w:div>
    <w:div w:id="1774666517">
      <w:bodyDiv w:val="1"/>
      <w:marLeft w:val="0"/>
      <w:marRight w:val="0"/>
      <w:marTop w:val="0"/>
      <w:marBottom w:val="0"/>
      <w:divBdr>
        <w:top w:val="none" w:sz="0" w:space="0" w:color="auto"/>
        <w:left w:val="none" w:sz="0" w:space="0" w:color="auto"/>
        <w:bottom w:val="none" w:sz="0" w:space="0" w:color="auto"/>
        <w:right w:val="none" w:sz="0" w:space="0" w:color="auto"/>
      </w:divBdr>
    </w:div>
    <w:div w:id="1782869608">
      <w:bodyDiv w:val="1"/>
      <w:marLeft w:val="0"/>
      <w:marRight w:val="0"/>
      <w:marTop w:val="0"/>
      <w:marBottom w:val="0"/>
      <w:divBdr>
        <w:top w:val="none" w:sz="0" w:space="0" w:color="auto"/>
        <w:left w:val="none" w:sz="0" w:space="0" w:color="auto"/>
        <w:bottom w:val="none" w:sz="0" w:space="0" w:color="auto"/>
        <w:right w:val="none" w:sz="0" w:space="0" w:color="auto"/>
      </w:divBdr>
    </w:div>
    <w:div w:id="1845047276">
      <w:bodyDiv w:val="1"/>
      <w:marLeft w:val="0"/>
      <w:marRight w:val="0"/>
      <w:marTop w:val="0"/>
      <w:marBottom w:val="0"/>
      <w:divBdr>
        <w:top w:val="none" w:sz="0" w:space="0" w:color="auto"/>
        <w:left w:val="none" w:sz="0" w:space="0" w:color="auto"/>
        <w:bottom w:val="none" w:sz="0" w:space="0" w:color="auto"/>
        <w:right w:val="none" w:sz="0" w:space="0" w:color="auto"/>
      </w:divBdr>
    </w:div>
    <w:div w:id="1849173288">
      <w:bodyDiv w:val="1"/>
      <w:marLeft w:val="0"/>
      <w:marRight w:val="0"/>
      <w:marTop w:val="0"/>
      <w:marBottom w:val="0"/>
      <w:divBdr>
        <w:top w:val="none" w:sz="0" w:space="0" w:color="auto"/>
        <w:left w:val="none" w:sz="0" w:space="0" w:color="auto"/>
        <w:bottom w:val="none" w:sz="0" w:space="0" w:color="auto"/>
        <w:right w:val="none" w:sz="0" w:space="0" w:color="auto"/>
      </w:divBdr>
    </w:div>
    <w:div w:id="1858351015">
      <w:bodyDiv w:val="1"/>
      <w:marLeft w:val="0"/>
      <w:marRight w:val="0"/>
      <w:marTop w:val="0"/>
      <w:marBottom w:val="0"/>
      <w:divBdr>
        <w:top w:val="none" w:sz="0" w:space="0" w:color="auto"/>
        <w:left w:val="none" w:sz="0" w:space="0" w:color="auto"/>
        <w:bottom w:val="none" w:sz="0" w:space="0" w:color="auto"/>
        <w:right w:val="none" w:sz="0" w:space="0" w:color="auto"/>
      </w:divBdr>
    </w:div>
    <w:div w:id="1871062197">
      <w:bodyDiv w:val="1"/>
      <w:marLeft w:val="0"/>
      <w:marRight w:val="0"/>
      <w:marTop w:val="0"/>
      <w:marBottom w:val="0"/>
      <w:divBdr>
        <w:top w:val="none" w:sz="0" w:space="0" w:color="auto"/>
        <w:left w:val="none" w:sz="0" w:space="0" w:color="auto"/>
        <w:bottom w:val="none" w:sz="0" w:space="0" w:color="auto"/>
        <w:right w:val="none" w:sz="0" w:space="0" w:color="auto"/>
      </w:divBdr>
    </w:div>
    <w:div w:id="1939360824">
      <w:bodyDiv w:val="1"/>
      <w:marLeft w:val="0"/>
      <w:marRight w:val="0"/>
      <w:marTop w:val="0"/>
      <w:marBottom w:val="0"/>
      <w:divBdr>
        <w:top w:val="none" w:sz="0" w:space="0" w:color="auto"/>
        <w:left w:val="none" w:sz="0" w:space="0" w:color="auto"/>
        <w:bottom w:val="none" w:sz="0" w:space="0" w:color="auto"/>
        <w:right w:val="none" w:sz="0" w:space="0" w:color="auto"/>
      </w:divBdr>
    </w:div>
    <w:div w:id="1950821175">
      <w:bodyDiv w:val="1"/>
      <w:marLeft w:val="0"/>
      <w:marRight w:val="0"/>
      <w:marTop w:val="0"/>
      <w:marBottom w:val="0"/>
      <w:divBdr>
        <w:top w:val="none" w:sz="0" w:space="0" w:color="auto"/>
        <w:left w:val="none" w:sz="0" w:space="0" w:color="auto"/>
        <w:bottom w:val="none" w:sz="0" w:space="0" w:color="auto"/>
        <w:right w:val="none" w:sz="0" w:space="0" w:color="auto"/>
      </w:divBdr>
    </w:div>
    <w:div w:id="1959070189">
      <w:bodyDiv w:val="1"/>
      <w:marLeft w:val="0"/>
      <w:marRight w:val="0"/>
      <w:marTop w:val="0"/>
      <w:marBottom w:val="0"/>
      <w:divBdr>
        <w:top w:val="none" w:sz="0" w:space="0" w:color="auto"/>
        <w:left w:val="none" w:sz="0" w:space="0" w:color="auto"/>
        <w:bottom w:val="none" w:sz="0" w:space="0" w:color="auto"/>
        <w:right w:val="none" w:sz="0" w:space="0" w:color="auto"/>
      </w:divBdr>
    </w:div>
    <w:div w:id="1970285155">
      <w:bodyDiv w:val="1"/>
      <w:marLeft w:val="0"/>
      <w:marRight w:val="0"/>
      <w:marTop w:val="0"/>
      <w:marBottom w:val="0"/>
      <w:divBdr>
        <w:top w:val="none" w:sz="0" w:space="0" w:color="auto"/>
        <w:left w:val="none" w:sz="0" w:space="0" w:color="auto"/>
        <w:bottom w:val="none" w:sz="0" w:space="0" w:color="auto"/>
        <w:right w:val="none" w:sz="0" w:space="0" w:color="auto"/>
      </w:divBdr>
    </w:div>
    <w:div w:id="2116165903">
      <w:bodyDiv w:val="1"/>
      <w:marLeft w:val="0"/>
      <w:marRight w:val="0"/>
      <w:marTop w:val="0"/>
      <w:marBottom w:val="0"/>
      <w:divBdr>
        <w:top w:val="none" w:sz="0" w:space="0" w:color="auto"/>
        <w:left w:val="none" w:sz="0" w:space="0" w:color="auto"/>
        <w:bottom w:val="none" w:sz="0" w:space="0" w:color="auto"/>
        <w:right w:val="none" w:sz="0" w:space="0" w:color="auto"/>
      </w:divBdr>
    </w:div>
    <w:div w:id="2120760104">
      <w:bodyDiv w:val="1"/>
      <w:marLeft w:val="0"/>
      <w:marRight w:val="0"/>
      <w:marTop w:val="0"/>
      <w:marBottom w:val="0"/>
      <w:divBdr>
        <w:top w:val="none" w:sz="0" w:space="0" w:color="auto"/>
        <w:left w:val="none" w:sz="0" w:space="0" w:color="auto"/>
        <w:bottom w:val="none" w:sz="0" w:space="0" w:color="auto"/>
        <w:right w:val="none" w:sz="0" w:space="0" w:color="auto"/>
      </w:divBdr>
    </w:div>
    <w:div w:id="213844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cv.org"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siliconcompiler.com"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https://github.com/YosysHQ/picorv32" TargetMode="External"/><Relationship Id="rId11" Type="http://schemas.openxmlformats.org/officeDocument/2006/relationships/hyperlink" Target="https://github.com/The-OpenROAD-Project/OpenROAD"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klayout.de/intro.html" TargetMode="Externa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github.com/VLSIDA/OpenRAM/tree/stabl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6C41-B41C-4DB1-BE9F-2E377EDC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Dharavath, Harish Kumar - (harrydhara16)</dc:creator>
  <cp:keywords/>
  <dc:description/>
  <cp:lastModifiedBy>Rumsey, Christopher Stephen - (rumsey)</cp:lastModifiedBy>
  <cp:revision>166</cp:revision>
  <dcterms:created xsi:type="dcterms:W3CDTF">2025-05-06T17:16:00Z</dcterms:created>
  <dcterms:modified xsi:type="dcterms:W3CDTF">2026-05-12T04:11:00Z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179038aa-2f5c-4c21-843d-96a6bde4b6d1</vt:lpwstr>
  </property>
</Properties>
</file>