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Standardized Invoice Report</w:t>
      </w:r>
    </w:p>
    <w:p/>
    <w:p>
      <w:r>
        <w:rPr>
          <w:b/>
        </w:rPr>
        <w:t>Invoice Details</w:t>
        <w:br/>
      </w:r>
      <w:r>
        <w:t>Invoice ID: INV-001</w:t>
        <w:br/>
      </w:r>
      <w:r>
        <w:t>Date: 2024-01-28</w:t>
        <w:br/>
      </w:r>
    </w:p>
    <w:p/>
    <w:p>
      <w:pPr>
        <w:pStyle w:val="Heading1"/>
      </w:pPr>
      <w:r>
        <w:t>Summary</w:t>
      </w:r>
    </w:p>
    <w:p>
      <w:r>
        <w:rPr>
          <w:b/>
        </w:rPr>
        <w:t xml:space="preserve">Total Standard Units: </w:t>
      </w:r>
      <w:r>
        <w:t>130,638 units</w:t>
        <w:br/>
      </w:r>
    </w:p>
    <w:p>
      <w:pPr>
        <w:pStyle w:val="Heading1"/>
      </w:pPr>
      <w:r>
        <w:t>Supplier Totals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Supplier</w:t>
            </w:r>
          </w:p>
        </w:tc>
        <w:tc>
          <w:tcPr>
            <w:tcW w:type="dxa" w:w="4320"/>
          </w:tcPr>
          <w:p>
            <w:r>
              <w:t>Total Units</w:t>
            </w:r>
          </w:p>
        </w:tc>
      </w:tr>
      <w:tr>
        <w:tc>
          <w:tcPr>
            <w:tcW w:type="dxa" w:w="4320"/>
          </w:tcPr>
          <w:p>
            <w:r>
              <w:t>Global Pack Solutions</w:t>
            </w:r>
          </w:p>
        </w:tc>
        <w:tc>
          <w:tcPr>
            <w:tcW w:type="dxa" w:w="4320"/>
          </w:tcPr>
          <w:p>
            <w:r>
              <w:t>127,488</w:t>
            </w:r>
          </w:p>
        </w:tc>
      </w:tr>
      <w:tr>
        <w:tc>
          <w:tcPr>
            <w:tcW w:type="dxa" w:w="4320"/>
          </w:tcPr>
          <w:p>
            <w:r>
              <w:t>Chemical Solutions Inc.</w:t>
            </w:r>
          </w:p>
        </w:tc>
        <w:tc>
          <w:tcPr>
            <w:tcW w:type="dxa" w:w="4320"/>
          </w:tcPr>
          <w:p>
            <w:r>
              <w:t>1,600</w:t>
            </w:r>
          </w:p>
        </w:tc>
      </w:tr>
      <w:tr>
        <w:tc>
          <w:tcPr>
            <w:tcW w:type="dxa" w:w="4320"/>
          </w:tcPr>
          <w:p>
            <w:r>
              <w:t>Textile Industries Ltd.</w:t>
            </w:r>
          </w:p>
        </w:tc>
        <w:tc>
          <w:tcPr>
            <w:tcW w:type="dxa" w:w="4320"/>
          </w:tcPr>
          <w:p>
            <w:r>
              <w:t>1,550</w:t>
            </w:r>
          </w:p>
        </w:tc>
      </w:tr>
    </w:tbl>
    <w:p/>
    <w:p>
      <w:pPr>
        <w:pStyle w:val="Heading1"/>
      </w:pPr>
      <w:r>
        <w:t>Detailed Line 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Supplier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Original Qty</w:t>
            </w:r>
          </w:p>
        </w:tc>
        <w:tc>
          <w:tcPr>
            <w:tcW w:type="dxa" w:w="1234"/>
          </w:tcPr>
          <w:p>
            <w:r>
              <w:rPr>
                <w:b/>
              </w:rPr>
              <w:t>Original Unit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Standardized Qty</w:t>
            </w:r>
          </w:p>
        </w:tc>
        <w:tc>
          <w:tcPr>
            <w:tcW w:type="dxa" w:w="1234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234"/>
          </w:tcPr>
          <w:p>
            <w:r>
              <w:t>Global Pack Solutions</w:t>
            </w:r>
          </w:p>
        </w:tc>
        <w:tc>
          <w:tcPr>
            <w:tcW w:type="dxa" w:w="1234"/>
          </w:tcPr>
          <w:p>
            <w:r>
              <w:t>5 pallets of Widget A (Product ID: W-101)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pallet</w:t>
            </w:r>
          </w:p>
        </w:tc>
        <w:tc>
          <w:tcPr>
            <w:tcW w:type="dxa" w:w="1234"/>
          </w:tcPr>
          <w:p>
            <w:r>
              <w:t>12,000.0</w:t>
            </w:r>
          </w:p>
        </w:tc>
        <w:tc>
          <w:tcPr>
            <w:tcW w:type="dxa" w:w="1234"/>
          </w:tcPr>
          <w:p>
            <w:r>
              <w:t>$150.00</w:t>
            </w:r>
          </w:p>
        </w:tc>
        <w:tc>
          <w:tcPr>
            <w:tcW w:type="dxa" w:w="1234"/>
          </w:tcPr>
          <w:p>
            <w:r>
              <w:t>$750.00</w:t>
            </w:r>
          </w:p>
        </w:tc>
      </w:tr>
      <w:tr>
        <w:tc>
          <w:tcPr>
            <w:tcW w:type="dxa" w:w="1234"/>
          </w:tcPr>
          <w:p>
            <w:r>
              <w:t>Global Pack Solutions</w:t>
            </w:r>
          </w:p>
        </w:tc>
        <w:tc>
          <w:tcPr>
            <w:tcW w:type="dxa" w:w="1234"/>
          </w:tcPr>
          <w:p>
            <w:r>
              <w:t>12 boxes of Component B (Product ID: C-202)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box</w:t>
            </w:r>
          </w:p>
        </w:tc>
        <w:tc>
          <w:tcPr>
            <w:tcW w:type="dxa" w:w="1234"/>
          </w:tcPr>
          <w:p>
            <w:r>
              <w:t>288.0</w:t>
            </w:r>
          </w:p>
        </w:tc>
        <w:tc>
          <w:tcPr>
            <w:tcW w:type="dxa" w:w="1234"/>
          </w:tcPr>
          <w:p>
            <w:r>
              <w:t>$45.00</w:t>
            </w:r>
          </w:p>
        </w:tc>
        <w:tc>
          <w:tcPr>
            <w:tcW w:type="dxa" w:w="1234"/>
          </w:tcPr>
          <w:p>
            <w:r>
              <w:t>$540.00</w:t>
            </w:r>
          </w:p>
        </w:tc>
      </w:tr>
      <w:tr>
        <w:tc>
          <w:tcPr>
            <w:tcW w:type="dxa" w:w="1234"/>
          </w:tcPr>
          <w:p>
            <w:r>
              <w:t>Global Pack Solutions</w:t>
            </w:r>
          </w:p>
        </w:tc>
        <w:tc>
          <w:tcPr>
            <w:tcW w:type="dxa" w:w="1234"/>
          </w:tcPr>
          <w:p>
            <w:r>
              <w:t>2 containers of Raw Material C (Product ID: R-303)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container</w:t>
            </w:r>
          </w:p>
        </w:tc>
        <w:tc>
          <w:tcPr>
            <w:tcW w:type="dxa" w:w="1234"/>
          </w:tcPr>
          <w:p>
            <w:r>
              <w:t>115,200.0</w:t>
            </w:r>
          </w:p>
        </w:tc>
        <w:tc>
          <w:tcPr>
            <w:tcW w:type="dxa" w:w="1234"/>
          </w:tcPr>
          <w:p>
            <w:r>
              <w:t>$5,000.00</w:t>
            </w:r>
          </w:p>
        </w:tc>
        <w:tc>
          <w:tcPr>
            <w:tcW w:type="dxa" w:w="1234"/>
          </w:tcPr>
          <w:p>
            <w:r>
              <w:t>$10,000.00</w:t>
            </w:r>
          </w:p>
        </w:tc>
      </w:tr>
      <w:tr>
        <w:tc>
          <w:tcPr>
            <w:tcW w:type="dxa" w:w="1234"/>
          </w:tcPr>
          <w:p>
            <w:r>
              <w:t>Chemical Solutions Inc.</w:t>
            </w:r>
          </w:p>
        </w:tc>
        <w:tc>
          <w:tcPr>
            <w:tcW w:type="dxa" w:w="1234"/>
          </w:tcPr>
          <w:p>
            <w:r>
              <w:t>3 drums of Industrial Solvent (Product ID: S-401)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drum</w:t>
            </w:r>
          </w:p>
        </w:tc>
        <w:tc>
          <w:tcPr>
            <w:tcW w:type="dxa" w:w="1234"/>
          </w:tcPr>
          <w:p>
            <w:r>
              <w:t>600.0</w:t>
            </w:r>
          </w:p>
        </w:tc>
        <w:tc>
          <w:tcPr>
            <w:tcW w:type="dxa" w:w="1234"/>
          </w:tcPr>
          <w:p>
            <w:r>
              <w:t>$275.00</w:t>
            </w:r>
          </w:p>
        </w:tc>
        <w:tc>
          <w:tcPr>
            <w:tcW w:type="dxa" w:w="1234"/>
          </w:tcPr>
          <w:p>
            <w:r>
              <w:t>$825.00</w:t>
            </w:r>
          </w:p>
        </w:tc>
      </w:tr>
      <w:tr>
        <w:tc>
          <w:tcPr>
            <w:tcW w:type="dxa" w:w="1234"/>
          </w:tcPr>
          <w:p>
            <w:r>
              <w:t>Chemical Solutions Inc.</w:t>
            </w:r>
          </w:p>
        </w:tc>
        <w:tc>
          <w:tcPr>
            <w:tcW w:type="dxa" w:w="1234"/>
          </w:tcPr>
          <w:p>
            <w:r>
              <w:t>1 tote of Cleaning Agent (Product ID: C-502)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tote</w:t>
            </w:r>
          </w:p>
        </w:tc>
        <w:tc>
          <w:tcPr>
            <w:tcW w:type="dxa" w:w="1234"/>
          </w:tcPr>
          <w:p>
            <w:r>
              <w:t>1,000.0</w:t>
            </w:r>
          </w:p>
        </w:tc>
        <w:tc>
          <w:tcPr>
            <w:tcW w:type="dxa" w:w="1234"/>
          </w:tcPr>
          <w:p>
            <w:r>
              <w:t>$1,200.00</w:t>
            </w:r>
          </w:p>
        </w:tc>
        <w:tc>
          <w:tcPr>
            <w:tcW w:type="dxa" w:w="1234"/>
          </w:tcPr>
          <w:p>
            <w:r>
              <w:t>$1,200.00</w:t>
            </w:r>
          </w:p>
        </w:tc>
      </w:tr>
      <w:tr>
        <w:tc>
          <w:tcPr>
            <w:tcW w:type="dxa" w:w="1234"/>
          </w:tcPr>
          <w:p>
            <w:r>
              <w:t>Textile Industries Ltd.</w:t>
            </w:r>
          </w:p>
        </w:tc>
        <w:tc>
          <w:tcPr>
            <w:tcW w:type="dxa" w:w="1234"/>
          </w:tcPr>
          <w:p>
            <w:r>
              <w:t>8 rolls of Premium Fabric (Product ID: F-601)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roll</w:t>
            </w:r>
          </w:p>
        </w:tc>
        <w:tc>
          <w:tcPr>
            <w:tcW w:type="dxa" w:w="1234"/>
          </w:tcPr>
          <w:p>
            <w:r>
              <w:t>800.0</w:t>
            </w:r>
          </w:p>
        </w:tc>
        <w:tc>
          <w:tcPr>
            <w:tcW w:type="dxa" w:w="1234"/>
          </w:tcPr>
          <w:p>
            <w:r>
              <w:t>$180.00</w:t>
            </w:r>
          </w:p>
        </w:tc>
        <w:tc>
          <w:tcPr>
            <w:tcW w:type="dxa" w:w="1234"/>
          </w:tcPr>
          <w:p>
            <w:r>
              <w:t>$1,440.00</w:t>
            </w:r>
          </w:p>
        </w:tc>
      </w:tr>
      <w:tr>
        <w:tc>
          <w:tcPr>
            <w:tcW w:type="dxa" w:w="1234"/>
          </w:tcPr>
          <w:p>
            <w:r>
              <w:t>Textile Industries Ltd.</w:t>
            </w:r>
          </w:p>
        </w:tc>
        <w:tc>
          <w:tcPr>
            <w:tcW w:type="dxa" w:w="1234"/>
          </w:tcPr>
          <w:p>
            <w:r>
              <w:t>15 bundles of Processing Paper (Product ID: P-702)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bundle</w:t>
            </w:r>
          </w:p>
        </w:tc>
        <w:tc>
          <w:tcPr>
            <w:tcW w:type="dxa" w:w="1234"/>
          </w:tcPr>
          <w:p>
            <w:r>
              <w:t>750.0</w:t>
            </w:r>
          </w:p>
        </w:tc>
        <w:tc>
          <w:tcPr>
            <w:tcW w:type="dxa" w:w="1234"/>
          </w:tcPr>
          <w:p>
            <w:r>
              <w:t>$65.00</w:t>
            </w:r>
          </w:p>
        </w:tc>
        <w:tc>
          <w:tcPr>
            <w:tcW w:type="dxa" w:w="1234"/>
          </w:tcPr>
          <w:p>
            <w:r>
              <w:t>$975.00</w:t>
            </w:r>
          </w:p>
        </w:tc>
      </w:tr>
    </w:tbl>
    <w:p/>
    <w:p>
      <w:pPr>
        <w:pStyle w:val="Heading1"/>
      </w:pPr>
      <w:r>
        <w:t>Conversion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Original Unit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Conversion Rate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Standard Unit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Category</w:t>
            </w:r>
          </w:p>
        </w:tc>
      </w:tr>
      <w:tr>
        <w:tc>
          <w:tcPr>
            <w:tcW w:type="dxa" w:w="2160"/>
          </w:tcPr>
          <w:p>
            <w:r>
              <w:t>pallet</w:t>
            </w:r>
          </w:p>
        </w:tc>
        <w:tc>
          <w:tcPr>
            <w:tcW w:type="dxa" w:w="2160"/>
          </w:tcPr>
          <w:p>
            <w:r>
              <w:t>1:2400.0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Packaging Units</w:t>
            </w:r>
          </w:p>
        </w:tc>
      </w:tr>
      <w:tr>
        <w:tc>
          <w:tcPr>
            <w:tcW w:type="dxa" w:w="2160"/>
          </w:tcPr>
          <w:p>
            <w:r>
              <w:t>box</w:t>
            </w:r>
          </w:p>
        </w:tc>
        <w:tc>
          <w:tcPr>
            <w:tcW w:type="dxa" w:w="2160"/>
          </w:tcPr>
          <w:p>
            <w:r>
              <w:t>1:24.0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Packaging Units</w:t>
            </w:r>
          </w:p>
        </w:tc>
      </w:tr>
      <w:tr>
        <w:tc>
          <w:tcPr>
            <w:tcW w:type="dxa" w:w="2160"/>
          </w:tcPr>
          <w:p>
            <w:r>
              <w:t>container</w:t>
            </w:r>
          </w:p>
        </w:tc>
        <w:tc>
          <w:tcPr>
            <w:tcW w:type="dxa" w:w="2160"/>
          </w:tcPr>
          <w:p>
            <w:r>
              <w:t>1:57600.0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Packaging Units</w:t>
            </w:r>
          </w:p>
        </w:tc>
      </w:tr>
      <w:tr>
        <w:tc>
          <w:tcPr>
            <w:tcW w:type="dxa" w:w="2160"/>
          </w:tcPr>
          <w:p>
            <w:r>
              <w:t>drum</w:t>
            </w:r>
          </w:p>
        </w:tc>
        <w:tc>
          <w:tcPr>
            <w:tcW w:type="dxa" w:w="2160"/>
          </w:tcPr>
          <w:p>
            <w:r>
              <w:t>1:200.0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Industry-Specific Units</w:t>
            </w:r>
          </w:p>
        </w:tc>
      </w:tr>
      <w:tr>
        <w:tc>
          <w:tcPr>
            <w:tcW w:type="dxa" w:w="2160"/>
          </w:tcPr>
          <w:p>
            <w:r>
              <w:t>tote</w:t>
            </w:r>
          </w:p>
        </w:tc>
        <w:tc>
          <w:tcPr>
            <w:tcW w:type="dxa" w:w="2160"/>
          </w:tcPr>
          <w:p>
            <w:r>
              <w:t>1:1000.0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Industry-Specific Units</w:t>
            </w:r>
          </w:p>
        </w:tc>
      </w:tr>
      <w:tr>
        <w:tc>
          <w:tcPr>
            <w:tcW w:type="dxa" w:w="2160"/>
          </w:tcPr>
          <w:p>
            <w:r>
              <w:t>roll</w:t>
            </w:r>
          </w:p>
        </w:tc>
        <w:tc>
          <w:tcPr>
            <w:tcW w:type="dxa" w:w="2160"/>
          </w:tcPr>
          <w:p>
            <w:r>
              <w:t>1:100.0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Industry-Specific Units</w:t>
            </w:r>
          </w:p>
        </w:tc>
      </w:tr>
      <w:tr>
        <w:tc>
          <w:tcPr>
            <w:tcW w:type="dxa" w:w="2160"/>
          </w:tcPr>
          <w:p>
            <w:r>
              <w:t>bundle</w:t>
            </w:r>
          </w:p>
        </w:tc>
        <w:tc>
          <w:tcPr>
            <w:tcW w:type="dxa" w:w="2160"/>
          </w:tcPr>
          <w:p>
            <w:r>
              <w:t>1:50.0</w:t>
            </w:r>
          </w:p>
        </w:tc>
        <w:tc>
          <w:tcPr>
            <w:tcW w:type="dxa" w:w="2160"/>
          </w:tcPr>
          <w:p>
            <w:r>
              <w:t>unit</w:t>
            </w:r>
          </w:p>
        </w:tc>
        <w:tc>
          <w:tcPr>
            <w:tcW w:type="dxa" w:w="2160"/>
          </w:tcPr>
          <w:p>
            <w:r>
              <w:t>Industry-Specific Units</w:t>
            </w:r>
          </w:p>
        </w:tc>
      </w:tr>
    </w:tbl>
    <w:p/>
    <w:p>
      <w:pPr>
        <w:jc w:val="righ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