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Run 2 The Rescue — Website Refresh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Project Checklist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Tip: As each item is completed, replace the ☐ with ☑ or strike through the text (Home → Strikethrough, or Ctrl/Cmd+D in Word). Items within a section can happen in parallel; the sections themselves should be completed roughly in order.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 Accounts &amp; Verification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Bonnie/Brandy verifies 501(c)(3) status on Goodstack (2 min, unlocks nonprofit discounts).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Bonnie/Brandy sends Aman the Shelterluv API key securely.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Bonnie/Brandy shares Zeffy access so we can reuse the existing donation forms on the new site (no new account needed).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Aman applies for Claude Team + GitHub for Nonprofits.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 Photos &amp; Design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Aman shares a Google Drive folder structure (per page); Bonnie/Brandy upload photos into it over 1–2 weeks.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Aman drops photos into the prototype and finalizes the design.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Brandy signs off on the final version.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 Build on the Prototype URL (live site stays untouched)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Aman sets up Supabase + nightly Shelterluv sync on the prototype.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Adopt/Foster/Sponsor pages pull live dogs; applications land in the database.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Aman embeds the existing Zeffy donation forms on the prototype, so donations on the current site keep flowing with zero disruption.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11. </w:t>
      </w:r>
      <w:r>
        <w:rPr>
          <w:rFonts w:ascii="Arial" w:cs="Arial" w:eastAsia="Arial" w:hAnsi="Arial"/>
          <w:sz w:val="24"/>
          <w:szCs w:val="24"/>
        </w:rPr>
        <w:t xml:space="preserve">Aman sets up Beehiiv newsletter and adds signup form to the footer.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12. </w:t>
      </w:r>
      <w:r>
        <w:rPr>
          <w:rFonts w:ascii="Arial" w:cs="Arial" w:eastAsia="Arial" w:hAnsi="Arial"/>
          <w:sz w:val="24"/>
          <w:szCs w:val="24"/>
        </w:rPr>
        <w:t xml:space="preserve">Zapier wires up thank-you emails and application notifications.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 Full Testing on the Prototype URL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13. </w:t>
      </w:r>
      <w:r>
        <w:rPr>
          <w:rFonts w:ascii="Arial" w:cs="Arial" w:eastAsia="Arial" w:hAnsi="Arial"/>
          <w:sz w:val="24"/>
          <w:szCs w:val="24"/>
        </w:rPr>
        <w:t xml:space="preserve">End-to-end test: sample donation, newsletter signup, adoption application.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14. </w:t>
      </w:r>
      <w:r>
        <w:rPr>
          <w:rFonts w:ascii="Arial" w:cs="Arial" w:eastAsia="Arial" w:hAnsi="Arial"/>
          <w:sz w:val="24"/>
          <w:szCs w:val="24"/>
        </w:rPr>
        <w:t xml:space="preserve">Brandy green-lights the cutover.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 Domain Cutover (only once everything above is confirmed working)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15. </w:t>
      </w:r>
      <w:r>
        <w:rPr>
          <w:rFonts w:ascii="Arial" w:cs="Arial" w:eastAsia="Arial" w:hAnsi="Arial"/>
          <w:sz w:val="24"/>
          <w:szCs w:val="24"/>
        </w:rPr>
        <w:t xml:space="preserve">Aman upgrades Vercel to Pro ($20/mo).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16. </w:t>
      </w:r>
      <w:r>
        <w:rPr>
          <w:rFonts w:ascii="Arial" w:cs="Arial" w:eastAsia="Arial" w:hAnsi="Arial"/>
          <w:sz w:val="24"/>
          <w:szCs w:val="24"/>
        </w:rPr>
        <w:t xml:space="preserve">Aman backs up the current WP site via Hustly's one-click backup as insurance.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17. </w:t>
      </w:r>
      <w:r>
        <w:rPr>
          <w:rFonts w:ascii="Arial" w:cs="Arial" w:eastAsia="Arial" w:hAnsi="Arial"/>
          <w:sz w:val="24"/>
          <w:szCs w:val="24"/>
        </w:rPr>
        <w:t xml:space="preserve">Aman screenshares with Bonnie/Brandy to point DNS from Hustly to Vercel.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18. </w:t>
      </w:r>
      <w:r>
        <w:rPr>
          <w:rFonts w:ascii="Arial" w:cs="Arial" w:eastAsia="Arial" w:hAnsi="Arial"/>
          <w:sz w:val="24"/>
          <w:szCs w:val="24"/>
        </w:rPr>
        <w:t xml:space="preserve">DNS propagates in a few hours; SSL auto-generates.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19. </w:t>
      </w:r>
      <w:r>
        <w:rPr>
          <w:rFonts w:ascii="Arial" w:cs="Arial" w:eastAsia="Arial" w:hAnsi="Arial"/>
          <w:sz w:val="24"/>
          <w:szCs w:val="24"/>
        </w:rPr>
        <w:t xml:space="preserve">Verify run2therescue.org loads the new site; keep Hustly active ~1 week as safety.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20. </w:t>
      </w:r>
      <w:r>
        <w:rPr>
          <w:rFonts w:ascii="Arial" w:cs="Arial" w:eastAsia="Arial" w:hAnsi="Arial"/>
          <w:sz w:val="24"/>
          <w:szCs w:val="24"/>
        </w:rPr>
        <w:t xml:space="preserve">Cancel Hustly.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 Post-Launch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21. </w:t>
      </w:r>
      <w:r>
        <w:rPr>
          <w:rFonts w:ascii="Arial" w:cs="Arial" w:eastAsia="Arial" w:hAnsi="Arial"/>
          <w:sz w:val="24"/>
          <w:szCs w:val="24"/>
        </w:rPr>
        <w:t xml:space="preserve">Optional: connect Claude via MCP for plain-English site management.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Run 2 The Rescue — Website Refresh   |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 2 The Rescue — Website Refresh Checklist</dc:title>
  <dc:creator>Aman Garg</dc:creator>
  <dc:description>Project checklist for the Run 2 The Rescue website refresh</dc:description>
  <cp:lastModifiedBy>Un-named</cp:lastModifiedBy>
  <cp:revision>1</cp:revision>
  <dcterms:created xsi:type="dcterms:W3CDTF">2026-04-23T20:14:00.999Z</dcterms:created>
  <dcterms:modified xsi:type="dcterms:W3CDTF">2026-04-23T20:14:01.000Z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