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F2" w:rsidRPr="00FB0748" w:rsidRDefault="00B503F2" w:rsidP="00B503F2">
      <w:pPr>
        <w:pStyle w:val="Header1"/>
        <w:ind w:left="0"/>
        <w:rPr>
          <w:rFonts w:cs="Arial"/>
          <w:sz w:val="24"/>
        </w:rPr>
      </w:pPr>
      <w:r>
        <w:rPr>
          <w:rFonts w:cs="Arial"/>
          <w:b/>
          <w:noProof/>
          <w:sz w:val="24"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-435610</wp:posOffset>
            </wp:positionV>
            <wp:extent cx="1638300" cy="304800"/>
            <wp:effectExtent l="19050" t="0" r="0" b="0"/>
            <wp:wrapNone/>
            <wp:docPr id="7" name="Bilde 7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0748">
        <w:rPr>
          <w:rFonts w:cs="Arial"/>
          <w:sz w:val="24"/>
        </w:rPr>
        <w:t xml:space="preserve">Fakultet for samfunnsvitenskap og teknologiledelse </w:t>
      </w:r>
    </w:p>
    <w:p w:rsidR="00B503F2" w:rsidRPr="00FB0748" w:rsidRDefault="00B503F2" w:rsidP="00B503F2">
      <w:pPr>
        <w:rPr>
          <w:rFonts w:ascii="Arial" w:hAnsi="Arial" w:cs="Arial"/>
          <w:b/>
        </w:rPr>
      </w:pPr>
      <w:r w:rsidRPr="00FB0748">
        <w:rPr>
          <w:rFonts w:ascii="Arial" w:hAnsi="Arial" w:cs="Arial"/>
        </w:rPr>
        <w:t>Psykologisk institutt</w:t>
      </w:r>
    </w:p>
    <w:p w:rsidR="00B503F2" w:rsidRDefault="00B503F2" w:rsidP="00B503F2">
      <w:pPr>
        <w:jc w:val="center"/>
        <w:rPr>
          <w:rFonts w:ascii="Arial" w:hAnsi="Arial" w:cs="Arial"/>
          <w:b/>
        </w:rPr>
      </w:pPr>
    </w:p>
    <w:p w:rsidR="00B503F2" w:rsidRDefault="00B503F2" w:rsidP="00B503F2">
      <w:pPr>
        <w:jc w:val="center"/>
        <w:rPr>
          <w:rFonts w:ascii="Arial" w:hAnsi="Arial" w:cs="Arial"/>
          <w:b/>
        </w:rPr>
      </w:pPr>
    </w:p>
    <w:p w:rsidR="00B503F2" w:rsidRDefault="00B503F2" w:rsidP="00B503F2">
      <w:pPr>
        <w:jc w:val="center"/>
        <w:rPr>
          <w:rFonts w:ascii="Arial" w:hAnsi="Arial" w:cs="Arial"/>
          <w:b/>
        </w:rPr>
      </w:pPr>
    </w:p>
    <w:p w:rsidR="00B503F2" w:rsidRPr="00FB0748" w:rsidRDefault="00B503F2" w:rsidP="00B503F2">
      <w:pPr>
        <w:jc w:val="center"/>
        <w:rPr>
          <w:rFonts w:ascii="Arial" w:hAnsi="Arial" w:cs="Arial"/>
          <w:b/>
        </w:rPr>
      </w:pPr>
    </w:p>
    <w:p w:rsidR="00B503F2" w:rsidRPr="00E046DF" w:rsidRDefault="00B503F2" w:rsidP="00B503F2">
      <w:pPr>
        <w:jc w:val="center"/>
        <w:rPr>
          <w:rFonts w:ascii="Arial" w:hAnsi="Arial" w:cs="Arial"/>
          <w:b/>
          <w:lang w:val="nn-NO"/>
        </w:rPr>
      </w:pPr>
      <w:r w:rsidRPr="00E046DF">
        <w:rPr>
          <w:rFonts w:ascii="Arial" w:hAnsi="Arial" w:cs="Arial"/>
          <w:b/>
          <w:lang w:val="nn-NO"/>
        </w:rPr>
        <w:t xml:space="preserve">EKSAMEN I </w:t>
      </w:r>
      <w:r w:rsidR="00E046DF" w:rsidRPr="00E046DF">
        <w:rPr>
          <w:rFonts w:ascii="Arial" w:hAnsi="Arial" w:cs="Arial"/>
          <w:b/>
          <w:lang w:val="nn-NO"/>
        </w:rPr>
        <w:t>P</w:t>
      </w:r>
      <w:r w:rsidR="00E046DF">
        <w:rPr>
          <w:rFonts w:ascii="Arial" w:hAnsi="Arial" w:cs="Arial"/>
          <w:b/>
          <w:lang w:val="nn-NO"/>
        </w:rPr>
        <w:t>SY1004 SOSIALPSYKOLOGI</w:t>
      </w:r>
    </w:p>
    <w:p w:rsidR="00B503F2" w:rsidRPr="00E046DF" w:rsidRDefault="00B503F2" w:rsidP="00B503F2">
      <w:pPr>
        <w:jc w:val="center"/>
        <w:rPr>
          <w:rFonts w:ascii="Arial" w:hAnsi="Arial" w:cs="Arial"/>
          <w:b/>
          <w:lang w:val="nn-NO"/>
        </w:rPr>
      </w:pPr>
      <w:r w:rsidRPr="00E046DF">
        <w:rPr>
          <w:rFonts w:ascii="Arial" w:hAnsi="Arial" w:cs="Arial"/>
          <w:b/>
          <w:lang w:val="nn-NO"/>
        </w:rPr>
        <w:t>FLERVALGSEKSAMEN –</w:t>
      </w:r>
      <w:r w:rsidR="00E70BC8" w:rsidRPr="00E046DF">
        <w:rPr>
          <w:rFonts w:ascii="Arial" w:hAnsi="Arial" w:cs="Arial"/>
          <w:b/>
          <w:lang w:val="nn-NO"/>
        </w:rPr>
        <w:t xml:space="preserve"> </w:t>
      </w:r>
      <w:r w:rsidR="000744CC">
        <w:rPr>
          <w:rFonts w:ascii="Arial" w:hAnsi="Arial" w:cs="Arial"/>
          <w:b/>
          <w:lang w:val="nn-NO"/>
        </w:rPr>
        <w:t>HØST</w:t>
      </w:r>
      <w:r w:rsidR="00E70BC8" w:rsidRPr="00E046DF">
        <w:rPr>
          <w:rFonts w:ascii="Arial" w:hAnsi="Arial" w:cs="Arial"/>
          <w:b/>
          <w:lang w:val="nn-NO"/>
        </w:rPr>
        <w:t>EN 200</w:t>
      </w:r>
      <w:r w:rsidR="009F51ED" w:rsidRPr="00E046DF">
        <w:rPr>
          <w:rFonts w:ascii="Arial" w:hAnsi="Arial" w:cs="Arial"/>
          <w:b/>
          <w:lang w:val="nn-NO"/>
        </w:rPr>
        <w:t>9</w:t>
      </w:r>
    </w:p>
    <w:p w:rsidR="00B503F2" w:rsidRPr="00E046DF" w:rsidRDefault="00B503F2" w:rsidP="00B503F2">
      <w:pPr>
        <w:jc w:val="center"/>
        <w:rPr>
          <w:rFonts w:ascii="Arial" w:hAnsi="Arial" w:cs="Arial"/>
          <w:b/>
          <w:lang w:val="nn-NO"/>
        </w:rPr>
      </w:pPr>
      <w:r w:rsidRPr="00E046DF">
        <w:rPr>
          <w:rFonts w:ascii="Arial" w:hAnsi="Arial" w:cs="Arial"/>
          <w:b/>
          <w:lang w:val="nn-NO"/>
        </w:rPr>
        <w:tab/>
      </w:r>
    </w:p>
    <w:p w:rsidR="00B503F2" w:rsidRPr="00E046DF" w:rsidRDefault="00B503F2" w:rsidP="00B503F2">
      <w:pPr>
        <w:jc w:val="center"/>
        <w:rPr>
          <w:rFonts w:ascii="Arial" w:hAnsi="Arial" w:cs="Arial"/>
          <w:b/>
          <w:lang w:val="nn-NO"/>
        </w:rPr>
      </w:pPr>
    </w:p>
    <w:p w:rsidR="00B503F2" w:rsidRPr="00E046DF" w:rsidRDefault="00B503F2" w:rsidP="00B503F2">
      <w:pPr>
        <w:rPr>
          <w:rFonts w:ascii="Arial" w:hAnsi="Arial" w:cs="Arial"/>
          <w:lang w:val="nn-NO"/>
        </w:rPr>
      </w:pPr>
      <w:r w:rsidRPr="00E046DF">
        <w:rPr>
          <w:rFonts w:ascii="Arial" w:hAnsi="Arial" w:cs="Arial"/>
          <w:lang w:val="nn-NO"/>
        </w:rPr>
        <w:t>DATO:</w:t>
      </w:r>
      <w:r w:rsidR="00E70BC8" w:rsidRPr="00E046DF">
        <w:rPr>
          <w:rFonts w:ascii="Arial" w:hAnsi="Arial" w:cs="Arial"/>
          <w:lang w:val="nn-NO"/>
        </w:rPr>
        <w:tab/>
      </w:r>
      <w:r w:rsidR="00E70BC8" w:rsidRPr="00E046DF">
        <w:rPr>
          <w:rFonts w:ascii="Arial" w:hAnsi="Arial" w:cs="Arial"/>
          <w:lang w:val="nn-NO"/>
        </w:rPr>
        <w:tab/>
      </w:r>
      <w:r w:rsidR="00E70BC8" w:rsidRPr="00E046DF">
        <w:rPr>
          <w:rFonts w:ascii="Arial" w:hAnsi="Arial" w:cs="Arial"/>
          <w:lang w:val="nn-NO"/>
        </w:rPr>
        <w:tab/>
      </w:r>
      <w:r w:rsidR="000744CC">
        <w:rPr>
          <w:rFonts w:ascii="Arial" w:hAnsi="Arial" w:cs="Arial"/>
          <w:lang w:val="nn-NO"/>
        </w:rPr>
        <w:t>03.12</w:t>
      </w:r>
      <w:r w:rsidR="005534F3" w:rsidRPr="00E046DF">
        <w:rPr>
          <w:rFonts w:ascii="Arial" w:hAnsi="Arial" w:cs="Arial"/>
          <w:lang w:val="nn-NO"/>
        </w:rPr>
        <w:t>.09</w:t>
      </w:r>
    </w:p>
    <w:p w:rsidR="00B503F2" w:rsidRPr="00FB0748" w:rsidRDefault="00B503F2" w:rsidP="00B503F2">
      <w:pPr>
        <w:tabs>
          <w:tab w:val="left" w:pos="1560"/>
          <w:tab w:val="left" w:pos="2127"/>
        </w:tabs>
        <w:rPr>
          <w:rFonts w:ascii="Arial" w:hAnsi="Arial" w:cs="Arial"/>
        </w:rPr>
      </w:pPr>
      <w:r w:rsidRPr="00FB0748">
        <w:rPr>
          <w:rFonts w:ascii="Arial" w:hAnsi="Arial" w:cs="Arial"/>
        </w:rPr>
        <w:t xml:space="preserve">Studiepoeng: </w:t>
      </w:r>
      <w:r w:rsidRPr="00FB0748">
        <w:rPr>
          <w:rFonts w:ascii="Arial" w:hAnsi="Arial" w:cs="Arial"/>
        </w:rPr>
        <w:tab/>
      </w:r>
      <w:r w:rsidRPr="00FB074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70BC8">
        <w:rPr>
          <w:rFonts w:ascii="Arial" w:hAnsi="Arial" w:cs="Arial"/>
        </w:rPr>
        <w:t>7,5</w:t>
      </w:r>
    </w:p>
    <w:p w:rsidR="00B503F2" w:rsidRDefault="00B503F2" w:rsidP="00B503F2">
      <w:pPr>
        <w:tabs>
          <w:tab w:val="left" w:pos="1560"/>
          <w:tab w:val="left" w:pos="2127"/>
        </w:tabs>
        <w:rPr>
          <w:rFonts w:ascii="Arial" w:hAnsi="Arial" w:cs="Arial"/>
        </w:rPr>
      </w:pPr>
      <w:r w:rsidRPr="00FB0748">
        <w:rPr>
          <w:rFonts w:ascii="Arial" w:hAnsi="Arial" w:cs="Arial"/>
        </w:rPr>
        <w:t>Sidetall bokmål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46F6">
        <w:rPr>
          <w:rFonts w:ascii="Arial" w:hAnsi="Arial" w:cs="Arial"/>
        </w:rPr>
        <w:t>19</w:t>
      </w:r>
    </w:p>
    <w:p w:rsidR="00B503F2" w:rsidRDefault="00B503F2" w:rsidP="00B503F2">
      <w:pPr>
        <w:tabs>
          <w:tab w:val="left" w:pos="1560"/>
          <w:tab w:val="left" w:pos="2127"/>
        </w:tabs>
        <w:rPr>
          <w:rFonts w:ascii="Arial" w:hAnsi="Arial" w:cs="Arial"/>
        </w:rPr>
      </w:pPr>
      <w:r w:rsidRPr="00FB0748">
        <w:rPr>
          <w:rFonts w:ascii="Arial" w:hAnsi="Arial" w:cs="Arial"/>
        </w:rPr>
        <w:t>Tillatte hjelpemidler:</w:t>
      </w:r>
      <w:r>
        <w:rPr>
          <w:rFonts w:ascii="Arial" w:hAnsi="Arial" w:cs="Arial"/>
        </w:rPr>
        <w:tab/>
      </w:r>
      <w:r w:rsidR="00E70BC8">
        <w:rPr>
          <w:rFonts w:ascii="Arial" w:hAnsi="Arial" w:cs="Arial"/>
        </w:rPr>
        <w:t>Ingen</w:t>
      </w:r>
    </w:p>
    <w:p w:rsidR="00B503F2" w:rsidRPr="00FB0748" w:rsidRDefault="00B503F2" w:rsidP="00B503F2">
      <w:pPr>
        <w:tabs>
          <w:tab w:val="left" w:pos="1560"/>
          <w:tab w:val="left" w:pos="1985"/>
        </w:tabs>
        <w:rPr>
          <w:rFonts w:ascii="Arial" w:hAnsi="Arial" w:cs="Arial"/>
        </w:rPr>
      </w:pPr>
      <w:r w:rsidRPr="00FB0748">
        <w:rPr>
          <w:rFonts w:ascii="Arial" w:hAnsi="Arial" w:cs="Arial"/>
        </w:rPr>
        <w:t>Antall timer:</w:t>
      </w:r>
      <w:r w:rsidRPr="00FB0748">
        <w:rPr>
          <w:rFonts w:ascii="Arial" w:hAnsi="Arial" w:cs="Arial"/>
        </w:rPr>
        <w:tab/>
      </w:r>
      <w:r w:rsidRPr="00FB0748">
        <w:rPr>
          <w:rFonts w:ascii="Arial" w:hAnsi="Arial" w:cs="Arial"/>
        </w:rPr>
        <w:tab/>
      </w:r>
      <w:r w:rsidRPr="00FB074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70BC8">
        <w:rPr>
          <w:rFonts w:ascii="Arial" w:hAnsi="Arial" w:cs="Arial"/>
        </w:rPr>
        <w:t>3</w:t>
      </w:r>
    </w:p>
    <w:p w:rsidR="00B503F2" w:rsidRPr="00FB0748" w:rsidRDefault="00B503F2" w:rsidP="00B503F2">
      <w:pPr>
        <w:tabs>
          <w:tab w:val="left" w:pos="1985"/>
        </w:tabs>
        <w:rPr>
          <w:rFonts w:ascii="Arial" w:hAnsi="Arial" w:cs="Arial"/>
        </w:rPr>
      </w:pPr>
      <w:r w:rsidRPr="00FB0748">
        <w:rPr>
          <w:rFonts w:ascii="Arial" w:hAnsi="Arial" w:cs="Arial"/>
        </w:rPr>
        <w:t>Sensurfrist:</w:t>
      </w:r>
      <w:r w:rsidRPr="00FB0748">
        <w:rPr>
          <w:rFonts w:ascii="Arial" w:hAnsi="Arial" w:cs="Arial"/>
        </w:rPr>
        <w:tab/>
      </w:r>
      <w:r w:rsidRPr="00FB074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3729">
        <w:rPr>
          <w:rFonts w:ascii="Arial" w:hAnsi="Arial" w:cs="Arial"/>
        </w:rPr>
        <w:t>30.12</w:t>
      </w:r>
      <w:r w:rsidR="000744CC">
        <w:rPr>
          <w:rFonts w:ascii="Arial" w:hAnsi="Arial" w:cs="Arial"/>
        </w:rPr>
        <w:t>.</w:t>
      </w:r>
      <w:r w:rsidR="007D3729">
        <w:rPr>
          <w:rFonts w:ascii="Arial" w:hAnsi="Arial" w:cs="Arial"/>
        </w:rPr>
        <w:t>09</w:t>
      </w:r>
    </w:p>
    <w:p w:rsidR="00B503F2" w:rsidRDefault="00B503F2" w:rsidP="00B503F2">
      <w:pPr>
        <w:tabs>
          <w:tab w:val="left" w:pos="1985"/>
        </w:tabs>
        <w:jc w:val="center"/>
        <w:rPr>
          <w:rFonts w:ascii="Arial" w:hAnsi="Arial" w:cs="Arial"/>
          <w:b/>
        </w:rPr>
      </w:pPr>
    </w:p>
    <w:p w:rsidR="00B503F2" w:rsidRPr="00FB0748" w:rsidRDefault="00587049" w:rsidP="00B503F2">
      <w:pPr>
        <w:tabs>
          <w:tab w:val="left" w:pos="198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BOKMÅL</w:t>
      </w:r>
    </w:p>
    <w:p w:rsidR="00B503F2" w:rsidRPr="00FF7738" w:rsidRDefault="00B503F2" w:rsidP="00B503F2">
      <w:pPr>
        <w:tabs>
          <w:tab w:val="left" w:pos="1985"/>
        </w:tabs>
        <w:jc w:val="center"/>
        <w:rPr>
          <w:rFonts w:ascii="Arial" w:hAnsi="Arial" w:cs="Arial"/>
          <w:b/>
        </w:rPr>
      </w:pPr>
    </w:p>
    <w:tbl>
      <w:tblPr>
        <w:tblW w:w="9687" w:type="dxa"/>
        <w:tblInd w:w="70" w:type="dxa"/>
        <w:tblLayout w:type="fixed"/>
        <w:tblLook w:val="0000"/>
      </w:tblPr>
      <w:tblGrid>
        <w:gridCol w:w="9687"/>
      </w:tblGrid>
      <w:tr w:rsidR="00450245" w:rsidRPr="006111FA" w:rsidTr="00FF7738">
        <w:tc>
          <w:tcPr>
            <w:tcW w:w="9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245" w:rsidRPr="006111FA" w:rsidRDefault="00450245" w:rsidP="00355DFC">
            <w:pPr>
              <w:tabs>
                <w:tab w:val="right" w:pos="9611"/>
              </w:tabs>
              <w:jc w:val="both"/>
              <w:rPr>
                <w:rFonts w:ascii="Arial" w:hAnsi="Arial" w:cs="Arial"/>
                <w:b/>
              </w:rPr>
            </w:pPr>
            <w:r w:rsidRPr="006111FA">
              <w:rPr>
                <w:rFonts w:ascii="Arial" w:hAnsi="Arial" w:cs="Arial"/>
                <w:b/>
                <w:szCs w:val="22"/>
              </w:rPr>
              <w:t>IN</w:t>
            </w:r>
            <w:r w:rsidR="000744CC">
              <w:rPr>
                <w:rFonts w:ascii="Arial" w:hAnsi="Arial" w:cs="Arial"/>
                <w:b/>
                <w:szCs w:val="22"/>
              </w:rPr>
              <w:t xml:space="preserve">STRUKSJON – AVKRYSSINGSSPØRSMÅL - </w:t>
            </w:r>
            <w:r w:rsidRPr="006111FA">
              <w:rPr>
                <w:rFonts w:ascii="Arial" w:hAnsi="Arial" w:cs="Arial"/>
                <w:b/>
                <w:szCs w:val="22"/>
              </w:rPr>
              <w:t>LES DETTE FØR DU STARTER</w:t>
            </w:r>
            <w:r w:rsidRPr="006111FA">
              <w:rPr>
                <w:rFonts w:ascii="Arial" w:hAnsi="Arial" w:cs="Arial"/>
                <w:b/>
                <w:szCs w:val="22"/>
              </w:rPr>
              <w:tab/>
            </w:r>
          </w:p>
        </w:tc>
      </w:tr>
      <w:tr w:rsidR="00450245" w:rsidRPr="006111FA" w:rsidTr="00FF7738">
        <w:trPr>
          <w:trHeight w:val="8282"/>
        </w:trPr>
        <w:tc>
          <w:tcPr>
            <w:tcW w:w="9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0245" w:rsidRPr="006111FA" w:rsidRDefault="00450245" w:rsidP="00355DFC">
            <w:pPr>
              <w:spacing w:after="60"/>
              <w:rPr>
                <w:rFonts w:ascii="Arial" w:hAnsi="Arial" w:cs="Arial"/>
                <w:b/>
              </w:rPr>
            </w:pPr>
            <w:r w:rsidRPr="006111FA">
              <w:rPr>
                <w:rFonts w:ascii="Arial" w:hAnsi="Arial" w:cs="Arial"/>
                <w:b/>
              </w:rPr>
              <w:t>BOKMÅL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Skriv fagkode og eksamensdato på svararket i feltene som er beregnet for dette.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>Skriv tydelig.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Skriv ditt kandidatnummer på svararket i feltene som er beregnet for dette.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>Skriv store, tydelige tall. For å sikre korrekt registrering skal kandidatnummeret skrives to ganger.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Svar på spørsmålene ved å krysse av på svararket. Svararket har plass til 120 spørsmål, men oppgavesettet ditt kan inneholde færre.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Sett kryss på svararket bare ved de spørsmålsnumrene som finnes i oppgavesettet. </w:t>
            </w:r>
          </w:p>
          <w:p w:rsidR="00450245" w:rsidRPr="006111FA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>Bare ett svar er riktig på hvert spørsmål.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Alle spørsmål og svarfelt er nummerert, men rekkefølgen på svararket er ulik rekkefølgen i oppgaveheftet.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>Vær nøye med å krysse av ved rett spørsmålsnummer. Andre kandidater har annen spørsmålsrekkefølge på svararket.</w:t>
            </w:r>
          </w:p>
          <w:p w:rsidR="00450245" w:rsidRPr="006111FA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Svararket skal registreres av en maskin. Disse reglene </w:t>
            </w:r>
            <w:r w:rsidRPr="006111FA">
              <w:rPr>
                <w:rFonts w:ascii="Arial" w:hAnsi="Arial" w:cs="Arial"/>
                <w:u w:val="single"/>
              </w:rPr>
              <w:t>må</w:t>
            </w:r>
            <w:r w:rsidRPr="006111FA">
              <w:rPr>
                <w:rFonts w:ascii="Arial" w:hAnsi="Arial" w:cs="Arial"/>
              </w:rPr>
              <w:t xml:space="preserve"> følges:</w:t>
            </w:r>
          </w:p>
          <w:p w:rsidR="00450245" w:rsidRPr="006111FA" w:rsidRDefault="00450245" w:rsidP="00450245">
            <w:pPr>
              <w:numPr>
                <w:ilvl w:val="1"/>
                <w:numId w:val="9"/>
              </w:numPr>
              <w:suppressAutoHyphens w:val="0"/>
              <w:ind w:left="714" w:hanging="357"/>
              <w:rPr>
                <w:rFonts w:ascii="Arial" w:hAnsi="Arial" w:cs="Arial"/>
                <w:noProof/>
              </w:rPr>
            </w:pPr>
            <w:r w:rsidRPr="006111FA">
              <w:rPr>
                <w:rFonts w:ascii="Arial" w:hAnsi="Arial" w:cs="Arial"/>
                <w:noProof/>
              </w:rPr>
              <w:t xml:space="preserve">Bruk svart eller blå kulepenn, og skriv så tydelig du kan. </w:t>
            </w:r>
          </w:p>
          <w:p w:rsidR="00450245" w:rsidRPr="006111FA" w:rsidRDefault="00450245" w:rsidP="00450245">
            <w:pPr>
              <w:numPr>
                <w:ilvl w:val="1"/>
                <w:numId w:val="9"/>
              </w:numPr>
              <w:suppressAutoHyphens w:val="0"/>
              <w:ind w:left="714" w:hanging="357"/>
              <w:rPr>
                <w:rFonts w:ascii="Arial" w:hAnsi="Arial" w:cs="Arial"/>
                <w:noProof/>
              </w:rPr>
            </w:pPr>
            <w:r w:rsidRPr="006111FA">
              <w:rPr>
                <w:rFonts w:ascii="Arial" w:hAnsi="Arial" w:cs="Arial"/>
                <w:noProof/>
              </w:rPr>
              <w:t xml:space="preserve">Gi bare ett svar på hvert spørsmål. Kryss av slik: </w:t>
            </w:r>
            <w:r w:rsidR="00E666A9" w:rsidRPr="00E666A9">
              <w:rPr>
                <w:rFonts w:ascii="Arial" w:hAnsi="Arial" w:cs="Arial"/>
                <w:noProof/>
                <w:lang w:val="en-US"/>
              </w:rPr>
            </w:r>
            <w:r w:rsidR="00E666A9" w:rsidRPr="00E666A9">
              <w:rPr>
                <w:rFonts w:ascii="Arial" w:hAnsi="Arial" w:cs="Arial"/>
                <w:noProof/>
                <w:lang w:val="en-US"/>
              </w:rPr>
              <w:pict>
                <v:group id="_x0000_s1039" style="width:10.95pt;height:10.8pt;mso-position-horizontal-relative:char;mso-position-vertical-relative:line" coordorigin="2612,3021" coordsize="219,216">
                  <v:line id="_x0000_s1040" style="position:absolute" from="2637,3051" to="2793,3204" strokeweight="1pt"/>
                  <v:line id="_x0000_s1041" style="position:absolute;flip:x" from="2640,3054" to="2802,3204" strokeweight="1pt"/>
                  <v:rect id="_x0000_s1042" style="position:absolute;left:2612;top:3021;width:219;height:216" filled="f" fillcolor="black" strokeweight=".5pt"/>
                  <w10:wrap type="none"/>
                  <w10:anchorlock/>
                </v:group>
              </w:pict>
            </w:r>
            <w:r w:rsidRPr="006111FA">
              <w:rPr>
                <w:rFonts w:ascii="Arial" w:hAnsi="Arial" w:cs="Arial"/>
                <w:noProof/>
              </w:rPr>
              <w:t xml:space="preserve">  </w:t>
            </w:r>
          </w:p>
          <w:p w:rsidR="00450245" w:rsidRPr="006111FA" w:rsidRDefault="00450245" w:rsidP="00450245">
            <w:pPr>
              <w:numPr>
                <w:ilvl w:val="1"/>
                <w:numId w:val="9"/>
              </w:numPr>
              <w:suppressAutoHyphens w:val="0"/>
              <w:ind w:left="714" w:hanging="357"/>
              <w:rPr>
                <w:rFonts w:ascii="Arial" w:hAnsi="Arial" w:cs="Arial"/>
                <w:noProof/>
              </w:rPr>
            </w:pPr>
            <w:r w:rsidRPr="006111FA">
              <w:rPr>
                <w:rFonts w:ascii="Arial" w:hAnsi="Arial" w:cs="Arial"/>
                <w:noProof/>
              </w:rPr>
              <w:t xml:space="preserve">Det er ikke tillatt å skrive utenfor feltene. </w:t>
            </w:r>
          </w:p>
          <w:p w:rsidR="00450245" w:rsidRPr="006111FA" w:rsidRDefault="00450245" w:rsidP="00450245">
            <w:pPr>
              <w:numPr>
                <w:ilvl w:val="1"/>
                <w:numId w:val="9"/>
              </w:numPr>
              <w:suppressAutoHyphens w:val="0"/>
              <w:ind w:left="714" w:hanging="357"/>
              <w:rPr>
                <w:rFonts w:ascii="Arial" w:hAnsi="Arial" w:cs="Arial"/>
                <w:noProof/>
              </w:rPr>
            </w:pPr>
            <w:r w:rsidRPr="006111FA">
              <w:rPr>
                <w:rFonts w:ascii="Arial" w:hAnsi="Arial" w:cs="Arial"/>
                <w:noProof/>
              </w:rPr>
              <w:t xml:space="preserve">Krysser du feil, fyller du </w:t>
            </w:r>
            <w:r w:rsidRPr="006111FA">
              <w:rPr>
                <w:rFonts w:ascii="Arial" w:hAnsi="Arial" w:cs="Arial"/>
                <w:noProof/>
                <w:u w:val="single"/>
              </w:rPr>
              <w:t>hele</w:t>
            </w:r>
            <w:r w:rsidRPr="006111FA">
              <w:rPr>
                <w:rFonts w:ascii="Arial" w:hAnsi="Arial" w:cs="Arial"/>
                <w:noProof/>
              </w:rPr>
              <w:t xml:space="preserve"> feltet med farge, slik: </w:t>
            </w:r>
            <w:r w:rsidR="00E666A9" w:rsidRPr="00E666A9">
              <w:rPr>
                <w:rFonts w:ascii="Arial" w:hAnsi="Arial" w:cs="Arial"/>
                <w:noProof/>
              </w:rPr>
            </w:r>
            <w:r w:rsidR="00E666A9" w:rsidRPr="00E666A9">
              <w:rPr>
                <w:rFonts w:ascii="Arial" w:hAnsi="Arial" w:cs="Arial"/>
                <w:noProof/>
              </w:rPr>
              <w:pict>
                <v:rect id="_x0000_s1043" style="width:10.95pt;height:10.8pt;mso-left-percent:-10001;mso-top-percent:-10001;mso-position-horizontal:absolute;mso-position-horizontal-relative:char;mso-position-vertical:absolute;mso-position-vertical-relative:line;mso-left-percent:-10001;mso-top-percent:-10001" fillcolor="black">
                  <w10:wrap type="none"/>
                  <w10:anchorlock/>
                </v:rect>
              </w:pict>
            </w:r>
            <w:r w:rsidRPr="006111FA">
              <w:rPr>
                <w:rFonts w:ascii="Arial" w:hAnsi="Arial" w:cs="Arial"/>
                <w:noProof/>
              </w:rPr>
              <w:t xml:space="preserve">  Sett så kryss i rett felt.</w:t>
            </w:r>
          </w:p>
          <w:p w:rsidR="00450245" w:rsidRPr="006111FA" w:rsidRDefault="00450245" w:rsidP="00450245">
            <w:pPr>
              <w:numPr>
                <w:ilvl w:val="1"/>
                <w:numId w:val="9"/>
              </w:numPr>
              <w:suppressAutoHyphens w:val="0"/>
              <w:spacing w:after="60"/>
              <w:ind w:left="714" w:hanging="357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  <w:noProof/>
              </w:rPr>
              <w:t xml:space="preserve">Korrigering på andre måter, f.eks. viskelær, korrekturlakk el.l., er ikke tillatt. 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Det hvite svararket skal leveres inn. Vennligst ta vare på den fargede gjenparten.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De registrerte svarene vil bli gjort tilgjengelig på instituttets </w:t>
            </w:r>
            <w:proofErr w:type="spellStart"/>
            <w:r w:rsidRPr="006111FA">
              <w:rPr>
                <w:rFonts w:ascii="Arial" w:hAnsi="Arial" w:cs="Arial"/>
              </w:rPr>
              <w:t>vevsider</w:t>
            </w:r>
            <w:proofErr w:type="spellEnd"/>
            <w:r w:rsidRPr="006111FA">
              <w:rPr>
                <w:rFonts w:ascii="Arial" w:hAnsi="Arial" w:cs="Arial"/>
              </w:rPr>
              <w:t xml:space="preserve"> slik at du kan kontrollere registreringen.</w:t>
            </w:r>
          </w:p>
          <w:p w:rsidR="000744CC" w:rsidRDefault="00450245" w:rsidP="00450245">
            <w:pPr>
              <w:numPr>
                <w:ilvl w:val="0"/>
                <w:numId w:val="10"/>
              </w:numPr>
              <w:tabs>
                <w:tab w:val="clear" w:pos="360"/>
                <w:tab w:val="num" w:pos="284"/>
              </w:tabs>
              <w:suppressAutoHyphens w:val="0"/>
              <w:spacing w:after="60"/>
              <w:ind w:left="284" w:hanging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Oppgaveheftet og eventuelle kladdeark skal innleveres. </w:t>
            </w:r>
          </w:p>
          <w:p w:rsidR="00450245" w:rsidRPr="006111FA" w:rsidRDefault="00450245" w:rsidP="000744CC">
            <w:pPr>
              <w:suppressAutoHyphens w:val="0"/>
              <w:spacing w:after="60"/>
              <w:ind w:left="284"/>
              <w:rPr>
                <w:rFonts w:ascii="Arial" w:hAnsi="Arial" w:cs="Arial"/>
              </w:rPr>
            </w:pPr>
            <w:r w:rsidRPr="006111FA">
              <w:rPr>
                <w:rFonts w:ascii="Arial" w:hAnsi="Arial" w:cs="Arial"/>
              </w:rPr>
              <w:t xml:space="preserve">Det er ikke tillatt å ta andre dokumenter enn gjenparten av svararket med fra eksamenslokalet. </w:t>
            </w:r>
          </w:p>
        </w:tc>
      </w:tr>
    </w:tbl>
    <w:p w:rsidR="000744CC" w:rsidRPr="000744CC" w:rsidRDefault="000744CC" w:rsidP="000744CC">
      <w:pPr>
        <w:pStyle w:val="Listeavsnit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lastRenderedPageBreak/>
        <w:t>Else er stoppet på gata av en tigger. Hun vil mest sannsynlig gi penger hvis</w:t>
      </w:r>
    </w:p>
    <w:p w:rsidR="000744CC" w:rsidRPr="000744CC" w:rsidRDefault="000744CC" w:rsidP="000744CC">
      <w:pPr>
        <w:pStyle w:val="Listeavsnitt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Listeavsnit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tiggeren er en mann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tiggeren er en kvinne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hun har akkurat tatt et bilde av seg selv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hun kan være anonym</w:t>
      </w:r>
    </w:p>
    <w:p w:rsidR="000744CC" w:rsidRPr="000744CC" w:rsidRDefault="000744CC" w:rsidP="000744CC">
      <w:pPr>
        <w:pStyle w:val="Listeavsnitt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 henhold til Myers’ lærebok, når vår sosiale gruppe er en ________ tenker vi ______ over det.</w:t>
      </w: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  <w:lang w:val="nn-NO"/>
        </w:rPr>
      </w:pPr>
      <w:r w:rsidRPr="000744CC">
        <w:rPr>
          <w:rFonts w:ascii="Arial" w:hAnsi="Arial" w:cs="Arial"/>
          <w:lang w:val="nn-NO"/>
        </w:rPr>
        <w:t>minoritet; mindre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  <w:lang w:val="nn-NO"/>
        </w:rPr>
      </w:pPr>
      <w:r w:rsidRPr="000744CC">
        <w:rPr>
          <w:rFonts w:ascii="Arial" w:hAnsi="Arial" w:cs="Arial"/>
          <w:lang w:val="nn-NO"/>
        </w:rPr>
        <w:t xml:space="preserve">minoritet; </w:t>
      </w:r>
      <w:r w:rsidRPr="000744CC">
        <w:rPr>
          <w:rFonts w:ascii="Arial" w:hAnsi="Arial" w:cs="Arial"/>
        </w:rPr>
        <w:t>mer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  <w:lang w:val="nn-NO"/>
        </w:rPr>
      </w:pPr>
      <w:r w:rsidRPr="000744CC">
        <w:rPr>
          <w:rFonts w:ascii="Arial" w:hAnsi="Arial" w:cs="Arial"/>
          <w:lang w:val="nn-NO"/>
        </w:rPr>
        <w:t>majoritet; mindre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majoritet; mer</w:t>
      </w:r>
    </w:p>
    <w:p w:rsidR="000744CC" w:rsidRDefault="000744CC" w:rsidP="000744CC">
      <w:pPr>
        <w:rPr>
          <w:rFonts w:ascii="Arial" w:hAnsi="Arial" w:cs="Arial"/>
          <w:sz w:val="28"/>
          <w:szCs w:val="28"/>
        </w:rPr>
      </w:pPr>
    </w:p>
    <w:p w:rsidR="000744CC" w:rsidRPr="000744CC" w:rsidRDefault="000744CC" w:rsidP="000744CC">
      <w:pPr>
        <w:rPr>
          <w:rFonts w:ascii="Arial" w:hAnsi="Arial" w:cs="Arial"/>
          <w:sz w:val="28"/>
          <w:szCs w:val="28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Forskning av Abbey (1998) fant at ________ med større sannsynlighet attribuerer en _________ vennlighet til en mild seksuell interesse. 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kvinner; manns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menn; kvinnes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både menn og kvinner; manns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både menn og kvinner; kvinnes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 1964 konkluderte Leon Festinger med at bevisene så langt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ikke viste at holdninger styrer atferd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viste at holdninger styrer atferd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var irrelevante for relasjonen </w:t>
      </w:r>
      <w:proofErr w:type="spellStart"/>
      <w:r w:rsidRPr="000744CC">
        <w:rPr>
          <w:rFonts w:ascii="Arial" w:hAnsi="Arial" w:cs="Arial"/>
        </w:rPr>
        <w:t>holdninger-atferd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viste at holdninger og atferd varierer sammen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endre atferd eller oppfatning for å samstemme med andre kalles for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lydighet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aksept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konformitet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overensstemmelse</w:t>
      </w:r>
    </w:p>
    <w:p w:rsidR="000744CC" w:rsidRDefault="000744CC" w:rsidP="000744CC">
      <w:pPr>
        <w:tabs>
          <w:tab w:val="left" w:pos="1418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1418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Ifølge pensumboka er faktoren som avgjør hvorvidt overtalelse kalles ”utdannelse” eller ”propaganda”, </w:t>
      </w:r>
    </w:p>
    <w:p w:rsidR="000744CC" w:rsidRPr="000744CC" w:rsidRDefault="000744CC" w:rsidP="000744CC">
      <w:pPr>
        <w:pStyle w:val="Rentekst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om vi tror den som kommuniserer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om vi kjenner den som kommuniserer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om budskapet har en emosjonell tone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om budskapet er ensidig</w:t>
      </w: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Ifølge definisjonen i pensumboka: Hvilket av disse alternativene er IKKE en gruppe?</w:t>
      </w: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doktor med pasient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tre gutter som deler en taxi og diskuterer hvem som skal gå av først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fire studenter som arbeider på samme prosjekt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fem mennesker som tar samme buss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forutinntatt negativ holdning til en gruppe og dens medlemmer kalles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rasisme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diskriminering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holdningskonsistens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fordom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Kari er irritert på Eva, så når de møtes på en fest, skjeller hun ut Eva i andres påhør. Karis oppførsel er 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selvsikker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manipulerende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aggressiv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et eksempel på forskyvning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Etter å ha hørt at en tidligere arbeidskollega er død av kreft, ringer du en god venn. Dette er et eksempel på hvordan påminnelse om døden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gjør oss deprimerte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fremmer ensomhet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styrker ønsket om sosialt samhold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skaper sosial spenning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Du er en ivrig deltager på et </w:t>
      </w:r>
      <w:proofErr w:type="spellStart"/>
      <w:r w:rsidRPr="000744CC">
        <w:rPr>
          <w:rFonts w:ascii="Arial" w:hAnsi="Arial" w:cs="Arial"/>
        </w:rPr>
        <w:t>samtalerom</w:t>
      </w:r>
      <w:proofErr w:type="spellEnd"/>
      <w:r w:rsidRPr="000744CC">
        <w:rPr>
          <w:rFonts w:ascii="Arial" w:hAnsi="Arial" w:cs="Arial"/>
        </w:rPr>
        <w:t xml:space="preserve"> på Internett. En dag synes deltagerne å overse alle dine kommentarer. Forskning viser at du antakelig vil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sende plumpe og nedsettende kommentarer til de 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bli mer uavhengig og mindre konform 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lange ut etter din yngre søster når du kommer hjem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oppleve at du er nedfor og stresset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Ifølge pensumboka er _________</w:t>
      </w:r>
      <w:r w:rsidRPr="000744CC">
        <w:rPr>
          <w:rFonts w:ascii="Arial" w:hAnsi="Arial" w:cs="Arial"/>
          <w:sz w:val="24"/>
          <w:szCs w:val="24"/>
          <w:lang w:val="nb-NO"/>
        </w:rPr>
        <w:softHyphen/>
      </w:r>
      <w:r w:rsidRPr="000744CC">
        <w:rPr>
          <w:rFonts w:ascii="Arial" w:hAnsi="Arial" w:cs="Arial"/>
          <w:sz w:val="24"/>
          <w:szCs w:val="24"/>
          <w:lang w:val="nb-NO"/>
        </w:rPr>
        <w:softHyphen/>
      </w:r>
      <w:r w:rsidRPr="000744CC">
        <w:rPr>
          <w:rFonts w:ascii="Arial" w:hAnsi="Arial" w:cs="Arial"/>
          <w:sz w:val="24"/>
          <w:szCs w:val="24"/>
          <w:lang w:val="nb-NO"/>
        </w:rPr>
        <w:softHyphen/>
      </w:r>
      <w:r w:rsidRPr="000744CC">
        <w:rPr>
          <w:rFonts w:ascii="Arial" w:hAnsi="Arial" w:cs="Arial"/>
          <w:sz w:val="24"/>
          <w:szCs w:val="24"/>
          <w:lang w:val="nb-NO"/>
        </w:rPr>
        <w:softHyphen/>
        <w:t xml:space="preserve"> et typisk eksempel på ren altruisme</w:t>
      </w:r>
    </w:p>
    <w:p w:rsidR="000744CC" w:rsidRP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lignelsen om den fortapte sønn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lignelsen om den gode samaritan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Kitty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Genovese-saken</w:t>
      </w:r>
      <w:proofErr w:type="spellEnd"/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Sylvia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Likens-saken</w:t>
      </w:r>
      <w:proofErr w:type="spellEnd"/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Selvaktelse (</w:t>
      </w:r>
      <w:proofErr w:type="spellStart"/>
      <w:r w:rsidRPr="000744CC">
        <w:rPr>
          <w:rFonts w:ascii="Arial" w:hAnsi="Arial" w:cs="Arial"/>
          <w:i/>
        </w:rPr>
        <w:t>self-esteem</w:t>
      </w:r>
      <w:proofErr w:type="spellEnd"/>
      <w:r w:rsidRPr="000744CC">
        <w:rPr>
          <w:rFonts w:ascii="Arial" w:hAnsi="Arial" w:cs="Arial"/>
        </w:rPr>
        <w:t xml:space="preserve">) er mer personlig og mindre relasjonell i hvilken type kulturer? 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individualistisk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kollektivistisk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selv-sentrert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annen-sentrert</w:t>
      </w:r>
      <w:proofErr w:type="spellEnd"/>
    </w:p>
    <w:p w:rsid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Din sjef er alltid sur. Du antar at dette er fordi hun er en ulykkelig person. Hvilken type attribusjon er det du foretar for å forklare hennes atferd?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motivasjonell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holdningsmessig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situasjonell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illusorisk</w:t>
      </w:r>
    </w:p>
    <w:p w:rsid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Et sett av normer som definerer hvordan folk i en gitt sosial posisjon bør handle er det som sosialpsykologer kaller for en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holdning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atferd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rolle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stereotypi</w:t>
      </w:r>
    </w:p>
    <w:p w:rsidR="000744CC" w:rsidRDefault="000744CC" w:rsidP="000744CC">
      <w:pPr>
        <w:pStyle w:val="Rentekst"/>
        <w:tabs>
          <w:tab w:val="left" w:pos="1418"/>
        </w:tabs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tabs>
          <w:tab w:val="left" w:pos="1418"/>
        </w:tabs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Å handle i overensstemmelse med en direkte ordre kalles for</w:t>
      </w:r>
    </w:p>
    <w:p w:rsidR="000744CC" w:rsidRPr="000744CC" w:rsidRDefault="000744CC" w:rsidP="000744CC">
      <w:pPr>
        <w:pStyle w:val="Rentekst"/>
        <w:ind w:left="48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lydighet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aksept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konformitet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560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overensstemmelse</w:t>
      </w:r>
    </w:p>
    <w:p w:rsidR="000744CC" w:rsidRDefault="000744CC" w:rsidP="000744CC">
      <w:pPr>
        <w:pStyle w:val="Listeavsnitt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Listeavsnitt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 xml:space="preserve">Ifølge </w:t>
      </w:r>
      <w:proofErr w:type="spellStart"/>
      <w:r w:rsidRPr="000744CC">
        <w:rPr>
          <w:rFonts w:ascii="Arial" w:eastAsia="MS Mincho" w:hAnsi="Arial" w:cs="Arial"/>
          <w:sz w:val="24"/>
          <w:szCs w:val="24"/>
          <w:lang w:val="nb-NO"/>
        </w:rPr>
        <w:t>sosial-bytte</w:t>
      </w:r>
      <w:proofErr w:type="spellEnd"/>
      <w:r w:rsidRPr="000744CC">
        <w:rPr>
          <w:rFonts w:ascii="Arial" w:eastAsia="MS Mincho" w:hAnsi="Arial" w:cs="Arial"/>
          <w:sz w:val="24"/>
          <w:szCs w:val="24"/>
          <w:lang w:val="nb-NO"/>
        </w:rPr>
        <w:t xml:space="preserve"> teori bruker vi en </w:t>
      </w:r>
      <w:r w:rsidRPr="000744CC">
        <w:rPr>
          <w:rFonts w:ascii="Arial" w:eastAsia="MS Mincho" w:hAnsi="Arial" w:cs="Arial"/>
          <w:sz w:val="24"/>
          <w:szCs w:val="24"/>
          <w:lang w:val="nb-NO"/>
        </w:rPr>
        <w:softHyphen/>
      </w:r>
      <w:r w:rsidRPr="000744CC">
        <w:rPr>
          <w:rFonts w:ascii="Arial" w:eastAsia="MS Mincho" w:hAnsi="Arial" w:cs="Arial"/>
          <w:sz w:val="24"/>
          <w:szCs w:val="24"/>
          <w:lang w:val="nb-NO"/>
        </w:rPr>
        <w:softHyphen/>
      </w:r>
      <w:r w:rsidRPr="000744CC">
        <w:rPr>
          <w:rFonts w:ascii="Arial" w:eastAsia="MS Mincho" w:hAnsi="Arial" w:cs="Arial"/>
          <w:sz w:val="24"/>
          <w:szCs w:val="24"/>
          <w:lang w:val="nb-NO"/>
        </w:rPr>
        <w:softHyphen/>
      </w:r>
      <w:r w:rsidRPr="000744CC">
        <w:rPr>
          <w:rFonts w:ascii="Arial" w:eastAsia="MS Mincho" w:hAnsi="Arial" w:cs="Arial"/>
          <w:sz w:val="24"/>
          <w:szCs w:val="24"/>
          <w:lang w:val="nb-NO"/>
        </w:rPr>
        <w:softHyphen/>
        <w:t>_____________ strategi for å avgjøre om vi skal hjelpe andre.</w:t>
      </w:r>
    </w:p>
    <w:p w:rsidR="000744CC" w:rsidRPr="000744CC" w:rsidRDefault="000744CC" w:rsidP="000744CC">
      <w:pPr>
        <w:pStyle w:val="Rentekst"/>
        <w:ind w:left="480"/>
        <w:rPr>
          <w:rFonts w:ascii="Arial" w:eastAsia="MS Mincho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sosial sammenliknings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kompensatorisk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eastAsia="MS Mincho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eastAsia="MS Mincho" w:hAnsi="Arial" w:cs="Arial"/>
          <w:sz w:val="24"/>
          <w:szCs w:val="24"/>
          <w:lang w:val="nb-NO"/>
        </w:rPr>
        <w:t>minimax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eastAsia="MS Mincho" w:hAnsi="Arial" w:cs="Arial"/>
        </w:rPr>
      </w:pPr>
      <w:r w:rsidRPr="000744CC">
        <w:rPr>
          <w:rFonts w:ascii="Arial" w:eastAsia="MS Mincho" w:hAnsi="Arial" w:cs="Arial"/>
        </w:rPr>
        <w:t>marginal nytte</w:t>
      </w: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Pr="000744CC" w:rsidRDefault="000744CC" w:rsidP="000744CC">
      <w:pPr>
        <w:tabs>
          <w:tab w:val="left" w:pos="6804"/>
        </w:tabs>
        <w:ind w:left="480"/>
        <w:rPr>
          <w:rFonts w:ascii="Arial" w:eastAsia="MS Mincho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lastRenderedPageBreak/>
        <w:t xml:space="preserve">I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McMillen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 og Austins forskning (1971) var deltagere som hadde løyet, mer tilbøyelige til</w:t>
      </w:r>
    </w:p>
    <w:p w:rsidR="000744CC" w:rsidRPr="000744CC" w:rsidRDefault="000744CC" w:rsidP="000744CC">
      <w:pPr>
        <w:pStyle w:val="Rentekst"/>
        <w:ind w:left="708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lyve på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0744CC">
        <w:rPr>
          <w:rFonts w:ascii="Arial" w:hAnsi="Arial" w:cs="Arial"/>
          <w:sz w:val="24"/>
          <w:szCs w:val="24"/>
          <w:lang w:val="nb-NO"/>
        </w:rPr>
        <w:t>nytt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delta lenge i frivillig arbeid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delta kort i frivillig arbeid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unngå forskerne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Forskning om nærhet og sosial tiltrekning viser generelt at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fortrolighet fremmer forakt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fortrolighet fører til sympati 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nærhet fører til både hengivenhet og motvilje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avstand gjør at hjertet blir mer lengselsfullt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Det faktum at folk foretrekker bokstaver som inngår i navnet deres, illustrerer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tilhørighetseffekten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nærhetseffekten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eksponeringseffekten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tilpasningseffekten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Dødsstraff forhindrer ikke på noen effektiv måte drap. En grunn er at de fleste drap er et resultat av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hormonpåvirkning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fiendtlig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instrumentell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en funksjonsfeil i hjernens </w:t>
      </w:r>
      <w:proofErr w:type="spellStart"/>
      <w:r w:rsidRPr="000744CC">
        <w:rPr>
          <w:rFonts w:ascii="Arial" w:hAnsi="Arial" w:cs="Arial"/>
        </w:rPr>
        <w:t>amygdala</w:t>
      </w:r>
      <w:proofErr w:type="spell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Hvem av de følgende hevdet at det er en medfødt aggresjonsdrift</w:t>
      </w:r>
      <w:r>
        <w:rPr>
          <w:rFonts w:ascii="Arial" w:hAnsi="Arial" w:cs="Arial"/>
        </w:rPr>
        <w:t>?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Bandura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Berkowitz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Lorenz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Dollard</w:t>
      </w:r>
      <w:proofErr w:type="spell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_________er en negativ holdning; __________er negativ atferd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Stereotypi; rasisme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Rasisme; stereotypi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Diskriminering; fordom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Fordom; diskriminering </w:t>
      </w: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Hvilket av de følgende alternativene er IKKE et eksempel på kollektiv påvirkning?</w:t>
      </w: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sosial </w:t>
      </w:r>
      <w:proofErr w:type="spellStart"/>
      <w:r w:rsidRPr="000744CC">
        <w:rPr>
          <w:rFonts w:ascii="Arial" w:hAnsi="Arial" w:cs="Arial"/>
        </w:rPr>
        <w:t>fasilitering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sosial unnaluring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deindividuering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konformitet</w:t>
      </w: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Triplett utførte et av sosialpsykologiens første laboratoriestudier ved å be barn sveive på en fiskestangsnelle. Resultatet viste at det var et __________ forhold mellom sveivehastigheten og tilstedeværelsen av andre barn</w:t>
      </w:r>
    </w:p>
    <w:p w:rsidR="000744CC" w:rsidRPr="000744CC" w:rsidRDefault="000744CC" w:rsidP="000744CC">
      <w:pPr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positivt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negativt</w:t>
      </w:r>
    </w:p>
    <w:p w:rsidR="000744CC" w:rsidRPr="000744CC" w:rsidRDefault="000744CC" w:rsidP="000744CC">
      <w:pPr>
        <w:numPr>
          <w:ilvl w:val="1"/>
          <w:numId w:val="17"/>
        </w:numPr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nøytralt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1418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kurvelineært</w:t>
      </w:r>
    </w:p>
    <w:p w:rsid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6804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Kitayama</w:t>
      </w:r>
      <w:proofErr w:type="spellEnd"/>
      <w:r w:rsidRPr="000744CC">
        <w:rPr>
          <w:rFonts w:ascii="Arial" w:hAnsi="Arial" w:cs="Arial"/>
        </w:rPr>
        <w:t xml:space="preserve"> og Markus (2000) fant at for amerikanske studenter så kommer lykke fra å føle/føle seg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nærhet, vennlighet og respekt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effektiv, overlegen og stolt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del av en vellykket gruppe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inkludert og ønsket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Utdannelse og overtalelse endrer vanligvis hvilken form for holdninger?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interne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eksterne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implisitte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eksplisitte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tilskrive atferd til en persons trekk er et eksempel på hvilken form for attribusjon?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motivasjonell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holdningsmessig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situasjonell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epigenetisk</w:t>
      </w:r>
      <w:proofErr w:type="spell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Hvilken teori forklarer best hvordan 40 % av røkere i USA anser røyking som i liten grad skadelig?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selvoverlevelse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kognitiv dissonans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utilstrekkelig begrunnelse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selvpersepsjon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eastAsia="MS Mincho" w:hAnsi="Arial" w:cs="Arial"/>
          <w:sz w:val="24"/>
          <w:szCs w:val="24"/>
          <w:lang w:val="nb-NO"/>
        </w:rPr>
        <w:t>Milgrams</w:t>
      </w:r>
      <w:proofErr w:type="spellEnd"/>
      <w:r w:rsidRPr="000744CC">
        <w:rPr>
          <w:rFonts w:ascii="Arial" w:eastAsia="MS Mincho" w:hAnsi="Arial" w:cs="Arial"/>
          <w:sz w:val="24"/>
          <w:szCs w:val="24"/>
          <w:lang w:val="nb-NO"/>
        </w:rPr>
        <w:t xml:space="preserve"> studier utforsket ___________; </w:t>
      </w:r>
      <w:proofErr w:type="spellStart"/>
      <w:r w:rsidRPr="000744CC">
        <w:rPr>
          <w:rFonts w:ascii="Arial" w:eastAsia="MS Mincho" w:hAnsi="Arial" w:cs="Arial"/>
          <w:sz w:val="24"/>
          <w:szCs w:val="24"/>
          <w:lang w:val="nb-NO"/>
        </w:rPr>
        <w:t>Asch’s</w:t>
      </w:r>
      <w:proofErr w:type="spellEnd"/>
      <w:r w:rsidRPr="000744CC">
        <w:rPr>
          <w:rFonts w:ascii="Arial" w:eastAsia="MS Mincho" w:hAnsi="Arial" w:cs="Arial"/>
          <w:sz w:val="24"/>
          <w:szCs w:val="24"/>
          <w:lang w:val="nb-NO"/>
        </w:rPr>
        <w:t xml:space="preserve"> studier utforsket __________. </w:t>
      </w:r>
    </w:p>
    <w:p w:rsidR="000744CC" w:rsidRPr="000744CC" w:rsidRDefault="000744CC" w:rsidP="000744CC">
      <w:pPr>
        <w:pStyle w:val="Rentekst"/>
        <w:tabs>
          <w:tab w:val="left" w:pos="709"/>
        </w:tabs>
        <w:ind w:left="480"/>
        <w:rPr>
          <w:rFonts w:ascii="Arial" w:eastAsia="MS Mincho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lydighet; konformitet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konformitet; normdannelse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lydighet; normdannelse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eastAsia="MS Mincho" w:hAnsi="Arial" w:cs="Arial"/>
        </w:rPr>
      </w:pPr>
      <w:r w:rsidRPr="000744CC">
        <w:rPr>
          <w:rFonts w:ascii="Arial" w:eastAsia="MS Mincho" w:hAnsi="Arial" w:cs="Arial"/>
        </w:rPr>
        <w:t>konformitet; lydighet</w:t>
      </w:r>
    </w:p>
    <w:p w:rsidR="000744CC" w:rsidRPr="000744CC" w:rsidRDefault="000744CC" w:rsidP="000744CC">
      <w:pPr>
        <w:tabs>
          <w:tab w:val="left" w:pos="709"/>
        </w:tabs>
        <w:ind w:left="480"/>
        <w:rPr>
          <w:rFonts w:ascii="Arial" w:eastAsia="MS Mincho" w:hAnsi="Arial" w:cs="Arial"/>
        </w:rPr>
      </w:pPr>
    </w:p>
    <w:p w:rsidR="000744CC" w:rsidRPr="000744CC" w:rsidRDefault="000744CC" w:rsidP="000744CC">
      <w:pPr>
        <w:tabs>
          <w:tab w:val="left" w:pos="709"/>
        </w:tabs>
        <w:ind w:left="480"/>
        <w:rPr>
          <w:rFonts w:ascii="Arial" w:eastAsia="MS Mincho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Den ________ vei (</w:t>
      </w:r>
      <w:proofErr w:type="spellStart"/>
      <w:r w:rsidRPr="000744CC">
        <w:rPr>
          <w:rFonts w:ascii="Arial" w:hAnsi="Arial" w:cs="Arial"/>
          <w:i/>
          <w:sz w:val="24"/>
          <w:szCs w:val="24"/>
          <w:lang w:val="nb-NO"/>
        </w:rPr>
        <w:t>the</w:t>
      </w:r>
      <w:proofErr w:type="spellEnd"/>
      <w:r w:rsidRPr="000744CC">
        <w:rPr>
          <w:rFonts w:ascii="Arial" w:hAnsi="Arial" w:cs="Arial"/>
          <w:i/>
          <w:sz w:val="24"/>
          <w:szCs w:val="24"/>
          <w:lang w:val="nb-NO"/>
        </w:rPr>
        <w:t xml:space="preserve"> _______ </w:t>
      </w:r>
      <w:proofErr w:type="spellStart"/>
      <w:r w:rsidRPr="000744CC">
        <w:rPr>
          <w:rFonts w:ascii="Arial" w:hAnsi="Arial" w:cs="Arial"/>
          <w:i/>
          <w:sz w:val="24"/>
          <w:szCs w:val="24"/>
          <w:lang w:val="nb-NO"/>
        </w:rPr>
        <w:t>route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>) til overtalelse finner sted når interesserte personer fokuserer på argumentene.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perifere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sentrale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logiske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billedlige</w:t>
      </w:r>
    </w:p>
    <w:p w:rsid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Økt opphisselse (</w:t>
      </w:r>
      <w:proofErr w:type="spellStart"/>
      <w:r w:rsidRPr="000744CC">
        <w:rPr>
          <w:rFonts w:ascii="Arial" w:hAnsi="Arial" w:cs="Arial"/>
        </w:rPr>
        <w:t>arousal</w:t>
      </w:r>
      <w:proofErr w:type="spellEnd"/>
      <w:r w:rsidRPr="000744CC">
        <w:rPr>
          <w:rFonts w:ascii="Arial" w:hAnsi="Arial" w:cs="Arial"/>
        </w:rPr>
        <w:t>) bedrer prestasjonen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kun ved lette oppgaver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kun ved vanskelige oppgaver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 dominerende reaksjoner (</w:t>
      </w:r>
      <w:proofErr w:type="spellStart"/>
      <w:r w:rsidRPr="000744CC">
        <w:rPr>
          <w:rFonts w:ascii="Arial" w:hAnsi="Arial" w:cs="Arial"/>
        </w:rPr>
        <w:t>responses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 alle reaksjoner (</w:t>
      </w:r>
      <w:proofErr w:type="spellStart"/>
      <w:r w:rsidRPr="000744CC">
        <w:rPr>
          <w:rFonts w:ascii="Arial" w:hAnsi="Arial" w:cs="Arial"/>
        </w:rPr>
        <w:t>responses</w:t>
      </w:r>
      <w:proofErr w:type="spellEnd"/>
      <w:r w:rsidRPr="000744CC">
        <w:rPr>
          <w:rFonts w:ascii="Arial" w:hAnsi="Arial" w:cs="Arial"/>
        </w:rPr>
        <w:t>)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en studie som </w:t>
      </w:r>
      <w:proofErr w:type="spellStart"/>
      <w:r w:rsidRPr="000744CC">
        <w:rPr>
          <w:rFonts w:ascii="Arial" w:hAnsi="Arial" w:cs="Arial"/>
        </w:rPr>
        <w:t>Latané</w:t>
      </w:r>
      <w:proofErr w:type="spellEnd"/>
      <w:r w:rsidRPr="000744CC">
        <w:rPr>
          <w:rFonts w:ascii="Arial" w:hAnsi="Arial" w:cs="Arial"/>
        </w:rPr>
        <w:t xml:space="preserve"> og kollegaene hans gjennomførte (1979) ble deltagerne bedt om å rope og klappe så høyt de kunne. Deltagerne lagde mest støy når de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trodde at de ropte alene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trodde at de ropte sammen med en annen person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trodde det var fem andre som ropte sammen med dem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følte at de ikke ble vurdert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lastRenderedPageBreak/>
        <w:t>Eaglys</w:t>
      </w:r>
      <w:proofErr w:type="spellEnd"/>
      <w:r w:rsidRPr="000744CC">
        <w:rPr>
          <w:rFonts w:ascii="Arial" w:hAnsi="Arial" w:cs="Arial"/>
        </w:rPr>
        <w:t xml:space="preserve"> (1994) ”</w:t>
      </w:r>
      <w:proofErr w:type="spellStart"/>
      <w:r w:rsidRPr="000744CC">
        <w:rPr>
          <w:rFonts w:ascii="Arial" w:hAnsi="Arial" w:cs="Arial"/>
        </w:rPr>
        <w:t>kvinner-er-vidunderlige</w:t>
      </w:r>
      <w:proofErr w:type="spellEnd"/>
      <w:r w:rsidRPr="000744CC">
        <w:rPr>
          <w:rFonts w:ascii="Arial" w:hAnsi="Arial" w:cs="Arial"/>
        </w:rPr>
        <w:t>” effekt er et eksempel på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form for fordomsfull tenkning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fordelaktig stereotypi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fiendtlig mannssjåvinisme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diskriminering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Troen på at ens egen etniske og kulturelle gruppe er bedre enn andre grupper, kalles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fordomsfull tenkning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diskriminering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etnosentrisme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arroganse</w:t>
      </w:r>
    </w:p>
    <w:p w:rsidR="000744CC" w:rsidRDefault="002731E9" w:rsidP="002731E9">
      <w:pPr>
        <w:tabs>
          <w:tab w:val="left" w:pos="16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31E9" w:rsidRPr="000744CC" w:rsidRDefault="002731E9" w:rsidP="002731E9">
      <w:pPr>
        <w:tabs>
          <w:tab w:val="left" w:pos="1620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Instinktteorier til forklaring av aggresjon får størst vansker med å gjøre rede for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lydløs og sosial aggresjon hos dyr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store kulturelle variasjoner i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biokjemisk innvirkning på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uprovoserte aggresjonsutbrudd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Blokkering av målrettet atferd kalles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instrumentell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fiendtlig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frustrasjon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forskyvning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et eksperiment som </w:t>
      </w:r>
      <w:proofErr w:type="spellStart"/>
      <w:r w:rsidRPr="000744CC">
        <w:rPr>
          <w:rFonts w:ascii="Arial" w:hAnsi="Arial" w:cs="Arial"/>
        </w:rPr>
        <w:t>Zajonc</w:t>
      </w:r>
      <w:proofErr w:type="spellEnd"/>
      <w:r w:rsidRPr="000744CC">
        <w:rPr>
          <w:rFonts w:ascii="Arial" w:hAnsi="Arial" w:cs="Arial"/>
        </w:rPr>
        <w:t xml:space="preserve"> og kollegaer gjennomførte, fikk deltagerne høre musikk de ikke hadde hørt før samtidig som de måtte konsentrere seg om en annen oppgave. Resultatene viste at de likte musikken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kun når den var relatert til oppgaven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kun når de ble gjort eksplisitt oppmerksom på musikken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selv når de ikke var klar over at de hadde lyttet til den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såfremt musikken distraherte dem fra oppgaven de gjorde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På grunnlag av egen forskning om den rene eksponeringseffekten hevdet Robert </w:t>
      </w:r>
      <w:proofErr w:type="spellStart"/>
      <w:r w:rsidRPr="000744CC">
        <w:rPr>
          <w:rFonts w:ascii="Arial" w:hAnsi="Arial" w:cs="Arial"/>
        </w:rPr>
        <w:t>Zajonc</w:t>
      </w:r>
      <w:proofErr w:type="spellEnd"/>
      <w:r w:rsidRPr="000744CC">
        <w:rPr>
          <w:rFonts w:ascii="Arial" w:hAnsi="Arial" w:cs="Arial"/>
        </w:rPr>
        <w:t xml:space="preserve"> at våre følelser som regel er mer </w:t>
      </w:r>
      <w:r w:rsidRPr="000744CC">
        <w:rPr>
          <w:rFonts w:ascii="Arial" w:hAnsi="Arial" w:cs="Arial"/>
        </w:rPr>
        <w:softHyphen/>
      </w:r>
      <w:r w:rsidRPr="000744CC">
        <w:rPr>
          <w:rFonts w:ascii="Arial" w:hAnsi="Arial" w:cs="Arial"/>
        </w:rPr>
        <w:softHyphen/>
      </w:r>
      <w:r w:rsidRPr="000744CC">
        <w:rPr>
          <w:rFonts w:ascii="Arial" w:hAnsi="Arial" w:cs="Arial"/>
        </w:rPr>
        <w:softHyphen/>
      </w:r>
      <w:r w:rsidRPr="000744CC">
        <w:rPr>
          <w:rFonts w:ascii="Arial" w:hAnsi="Arial" w:cs="Arial"/>
        </w:rPr>
        <w:softHyphen/>
        <w:t>_________ enn vår tenkning</w:t>
      </w:r>
    </w:p>
    <w:p w:rsidR="000744CC" w:rsidRPr="000744CC" w:rsidRDefault="000744CC" w:rsidP="000744CC">
      <w:pPr>
        <w:tabs>
          <w:tab w:val="left" w:pos="709"/>
        </w:tabs>
        <w:ind w:left="72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raffinerte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momentane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langsomme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komplekse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lastRenderedPageBreak/>
        <w:t xml:space="preserve">Vår iver etter å gjøre noe godt etter at vi har gjort noe dårlig illustrerer behovet for </w:t>
      </w:r>
      <w:proofErr w:type="gramStart"/>
      <w:r w:rsidRPr="000744CC">
        <w:rPr>
          <w:rFonts w:ascii="Arial" w:hAnsi="Arial" w:cs="Arial"/>
          <w:sz w:val="24"/>
          <w:szCs w:val="24"/>
          <w:lang w:val="nb-NO"/>
        </w:rPr>
        <w:t>å</w:t>
      </w:r>
      <w:proofErr w:type="gramEnd"/>
    </w:p>
    <w:p w:rsidR="000744CC" w:rsidRPr="000744CC" w:rsidRDefault="000744CC" w:rsidP="000744CC">
      <w:pPr>
        <w:pStyle w:val="Rentekst"/>
        <w:tabs>
          <w:tab w:val="left" w:pos="709"/>
        </w:tabs>
        <w:ind w:left="120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redusere skyldfølelse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bevare et positivt inntrykk i offentligheten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både redusere skyldfølelsen og bevare et godt inntrykk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verken redusere skyldfølelsen eller bevare et godt inntrykk</w:t>
      </w:r>
    </w:p>
    <w:p w:rsidR="000744CC" w:rsidRDefault="000744CC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Få forskningsfunn har vært mer tydelige enn de som viser at _______ mennesker er hjelpsomme mennesker.</w:t>
      </w:r>
    </w:p>
    <w:p w:rsidR="000744CC" w:rsidRPr="000744CC" w:rsidRDefault="000744CC" w:rsidP="000744CC">
      <w:pPr>
        <w:pStyle w:val="Rentekst"/>
        <w:tabs>
          <w:tab w:val="left" w:pos="709"/>
        </w:tabs>
        <w:ind w:left="120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lykkelige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uthvilte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velutdannede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omgjengelige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 henhold til Schwartz (2000; 2004) innehar individualistiske, moderne kulturer ”et overskudd av frihet”, noe som er positivt korrelert med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tilfredshet med eget liv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klinisk depresjon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mestringstro</w:t>
      </w:r>
      <w:proofErr w:type="spellEnd"/>
      <w:r w:rsidRPr="000744CC">
        <w:rPr>
          <w:rFonts w:ascii="Arial" w:hAnsi="Arial" w:cs="Arial"/>
        </w:rPr>
        <w:t xml:space="preserve"> (</w:t>
      </w:r>
      <w:proofErr w:type="spellStart"/>
      <w:r w:rsidRPr="000744CC">
        <w:rPr>
          <w:rFonts w:ascii="Arial" w:hAnsi="Arial" w:cs="Arial"/>
          <w:i/>
        </w:rPr>
        <w:t>self-efficacy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arroganse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Din umiddelbare gjenkjennelse av din venns ansikt eller hennes stemme på telefonen er et eksempel på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kontrollert prosessering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illusorisk korrelasjon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automatisk prosessering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attribusjonell</w:t>
      </w:r>
      <w:proofErr w:type="spellEnd"/>
      <w:r w:rsidRPr="000744CC">
        <w:rPr>
          <w:rFonts w:ascii="Arial" w:hAnsi="Arial" w:cs="Arial"/>
        </w:rPr>
        <w:t xml:space="preserve"> feiltagelse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Teorien om kognitiv dissonans ble formulert av</w:t>
      </w:r>
    </w:p>
    <w:p w:rsidR="000744CC" w:rsidRPr="000744CC" w:rsidRDefault="000744CC" w:rsidP="000744CC">
      <w:pPr>
        <w:tabs>
          <w:tab w:val="left" w:pos="709"/>
        </w:tabs>
        <w:ind w:left="72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James </w:t>
      </w:r>
      <w:proofErr w:type="spellStart"/>
      <w:r w:rsidRPr="000744CC">
        <w:rPr>
          <w:rFonts w:ascii="Arial" w:hAnsi="Arial" w:cs="Arial"/>
        </w:rPr>
        <w:t>Laird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William James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Leon Festinger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Daryl</w:t>
      </w:r>
      <w:proofErr w:type="spellEnd"/>
      <w:r w:rsidRPr="000744CC">
        <w:rPr>
          <w:rFonts w:ascii="Arial" w:hAnsi="Arial" w:cs="Arial"/>
        </w:rPr>
        <w:t xml:space="preserve"> </w:t>
      </w:r>
      <w:proofErr w:type="spellStart"/>
      <w:r w:rsidRPr="000744CC">
        <w:rPr>
          <w:rFonts w:ascii="Arial" w:hAnsi="Arial" w:cs="Arial"/>
        </w:rPr>
        <w:t>Bem</w:t>
      </w:r>
      <w:proofErr w:type="spell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lastRenderedPageBreak/>
        <w:t>Eksperimenter viser at mennesker er mer konforme når de må ________ enn når de må _________.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svare åpent; skrive ned sine svar privat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forplikte seg skriftlig; tilkjennegi sine svar offentlig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tenke før de handler; reagere spontant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forklare sine responser; forholde seg tause</w:t>
      </w:r>
    </w:p>
    <w:p w:rsidR="000744CC" w:rsidRDefault="000744CC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Det er mer sannsynlig at vi er lettere å overtale ved den _______ vei </w:t>
      </w:r>
      <w:r w:rsidRPr="000744CC">
        <w:rPr>
          <w:rFonts w:ascii="Arial" w:hAnsi="Arial" w:cs="Arial"/>
          <w:i/>
          <w:sz w:val="24"/>
          <w:szCs w:val="24"/>
          <w:lang w:val="nb-NO"/>
        </w:rPr>
        <w:t xml:space="preserve">(_____ </w:t>
      </w:r>
      <w:proofErr w:type="spellStart"/>
      <w:r w:rsidRPr="000744CC">
        <w:rPr>
          <w:rFonts w:ascii="Arial" w:hAnsi="Arial" w:cs="Arial"/>
          <w:i/>
          <w:sz w:val="24"/>
          <w:szCs w:val="24"/>
          <w:lang w:val="nb-NO"/>
        </w:rPr>
        <w:t>route</w:t>
      </w:r>
      <w:proofErr w:type="spellEnd"/>
      <w:r w:rsidRPr="000744CC">
        <w:rPr>
          <w:rFonts w:ascii="Arial" w:hAnsi="Arial" w:cs="Arial"/>
          <w:i/>
          <w:sz w:val="24"/>
          <w:szCs w:val="24"/>
          <w:lang w:val="nb-NO"/>
        </w:rPr>
        <w:t xml:space="preserve"> to </w:t>
      </w:r>
      <w:proofErr w:type="spellStart"/>
      <w:r w:rsidRPr="000744CC">
        <w:rPr>
          <w:rFonts w:ascii="Arial" w:hAnsi="Arial" w:cs="Arial"/>
          <w:i/>
          <w:sz w:val="24"/>
          <w:szCs w:val="24"/>
          <w:lang w:val="nb-NO"/>
        </w:rPr>
        <w:t>persuation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) når vi er distraherte eller opptatte. 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perifere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sentrale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logiske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billedlige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Sosialpsykologer har påvist at __________ viser mindre sosial unnaluring enn ________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kvinner; menn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menn; kvinner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barn; eldre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eldre; barn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Zimbardo</w:t>
      </w:r>
      <w:proofErr w:type="spellEnd"/>
      <w:r w:rsidRPr="000744CC">
        <w:rPr>
          <w:rFonts w:ascii="Arial" w:hAnsi="Arial" w:cs="Arial"/>
        </w:rPr>
        <w:t xml:space="preserve"> rapporterte at kvinner som var kledd ut som Ku</w:t>
      </w:r>
      <w:r w:rsidR="002731E9">
        <w:rPr>
          <w:rFonts w:ascii="Arial" w:hAnsi="Arial" w:cs="Arial"/>
        </w:rPr>
        <w:t xml:space="preserve"> </w:t>
      </w:r>
      <w:proofErr w:type="spellStart"/>
      <w:r w:rsidRPr="000744CC">
        <w:rPr>
          <w:rFonts w:ascii="Arial" w:hAnsi="Arial" w:cs="Arial"/>
        </w:rPr>
        <w:t>Klux</w:t>
      </w:r>
      <w:proofErr w:type="spellEnd"/>
      <w:r w:rsidR="002731E9">
        <w:rPr>
          <w:rFonts w:ascii="Arial" w:hAnsi="Arial" w:cs="Arial"/>
        </w:rPr>
        <w:t xml:space="preserve"> </w:t>
      </w:r>
      <w:r w:rsidRPr="000744CC">
        <w:rPr>
          <w:rFonts w:ascii="Arial" w:hAnsi="Arial" w:cs="Arial"/>
        </w:rPr>
        <w:t xml:space="preserve">Klan medlemmer med hette og kappe hadde en tilbøyelighet til </w:t>
      </w:r>
      <w:r w:rsidRPr="000744CC">
        <w:rPr>
          <w:rFonts w:ascii="Arial" w:hAnsi="Arial" w:cs="Arial"/>
        </w:rPr>
        <w:softHyphen/>
      </w:r>
      <w:r w:rsidRPr="000744CC">
        <w:rPr>
          <w:rFonts w:ascii="Arial" w:hAnsi="Arial" w:cs="Arial"/>
        </w:rPr>
        <w:softHyphen/>
      </w:r>
      <w:r w:rsidRPr="000744CC">
        <w:rPr>
          <w:rFonts w:ascii="Arial" w:hAnsi="Arial" w:cs="Arial"/>
        </w:rPr>
        <w:softHyphen/>
        <w:t>__________enn kvinner uten slik påkledning og som bar navnelapper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gi lengre elektriske sjokk til et offer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å praktisere sosial unnaluring 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ta mer risikable beslutninger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ta mer kontakt og gi mer personlig informasjon om seg selv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Ved å studere fotografier av folk i aviser og blader fant Archer og hans kollegaer (1993) at i forhold til et gjennomsnittsfoto av en kvinne så var det gjennomsnittelige fotografiet av en mann mer fokusert på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ansiktet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kroppen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konteksten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at mannen skulle fotograferes mens han sto oppreist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lastRenderedPageBreak/>
        <w:t>Schwarz</w:t>
      </w:r>
      <w:proofErr w:type="spellEnd"/>
      <w:r w:rsidRPr="000744CC">
        <w:rPr>
          <w:rFonts w:ascii="Arial" w:hAnsi="Arial" w:cs="Arial"/>
        </w:rPr>
        <w:t xml:space="preserve"> og </w:t>
      </w:r>
      <w:proofErr w:type="spellStart"/>
      <w:r w:rsidRPr="000744CC">
        <w:rPr>
          <w:rFonts w:ascii="Arial" w:hAnsi="Arial" w:cs="Arial"/>
        </w:rPr>
        <w:t>Kurz</w:t>
      </w:r>
      <w:proofErr w:type="spellEnd"/>
      <w:r w:rsidRPr="000744CC">
        <w:rPr>
          <w:rFonts w:ascii="Arial" w:hAnsi="Arial" w:cs="Arial"/>
        </w:rPr>
        <w:t xml:space="preserve"> (1989) sin forskning i Tyskland har påvist at folk som viser tydelig ansiktet sitt på et fotografi 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mer fysisk attraktive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mindre mektige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yngre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mer intelligente og ambisiøse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Frustrasjons-aggresjons</w:t>
      </w:r>
      <w:proofErr w:type="spellEnd"/>
      <w:r w:rsidRPr="000744CC">
        <w:rPr>
          <w:rFonts w:ascii="Arial" w:hAnsi="Arial" w:cs="Arial"/>
        </w:rPr>
        <w:t xml:space="preserve"> hypotesen er utformet for å kunne forklare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fiendtlig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instrumentell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både fiendtlig og instrumentell aggresjon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verken fiendtlig eller instrumentell aggresjon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en klassisk undersøkelse fant </w:t>
      </w:r>
      <w:proofErr w:type="spellStart"/>
      <w:r w:rsidRPr="000744CC">
        <w:rPr>
          <w:rFonts w:ascii="Arial" w:hAnsi="Arial" w:cs="Arial"/>
        </w:rPr>
        <w:t>Newcomb</w:t>
      </w:r>
      <w:proofErr w:type="spellEnd"/>
      <w:r w:rsidRPr="000744CC">
        <w:rPr>
          <w:rFonts w:ascii="Arial" w:hAnsi="Arial" w:cs="Arial"/>
        </w:rPr>
        <w:t xml:space="preserve"> (1961) at blant studenter som bodde sammen i et kollektiv i mange uker så var de som med størst sannsynlighet hadde funnet nære venner, de som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liknet mest på hverandre når det gjaldt fysisk tiltrekning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hadde flest overensstemmende holdninger når de flyttet inn i kollektivet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hadde motsatte, men komplementære personlighetstrekk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kom fra samme fylke eller landsdel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Sosiologen </w:t>
      </w:r>
      <w:proofErr w:type="spellStart"/>
      <w:r w:rsidRPr="000744CC">
        <w:rPr>
          <w:rFonts w:ascii="Arial" w:hAnsi="Arial" w:cs="Arial"/>
        </w:rPr>
        <w:t>Gouldner</w:t>
      </w:r>
      <w:proofErr w:type="spellEnd"/>
      <w:r w:rsidRPr="000744CC">
        <w:rPr>
          <w:rFonts w:ascii="Arial" w:hAnsi="Arial" w:cs="Arial"/>
        </w:rPr>
        <w:t xml:space="preserve"> (1960) hevdet at gjensidighetsnormen </w:t>
      </w:r>
    </w:p>
    <w:p w:rsidR="000744CC" w:rsidRPr="000744CC" w:rsidRDefault="000744CC" w:rsidP="000744CC">
      <w:pPr>
        <w:tabs>
          <w:tab w:val="left" w:pos="709"/>
        </w:tabs>
        <w:ind w:left="120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er grunnlaget for empati følelsen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er sterkere blant kvinner enn blant menn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er like universell som incest tabuet</w:t>
      </w:r>
    </w:p>
    <w:p w:rsidR="000744CC" w:rsidRPr="000744CC" w:rsidRDefault="002731E9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proofErr w:type="gramStart"/>
      <w:r>
        <w:rPr>
          <w:rFonts w:ascii="Arial" w:hAnsi="Arial" w:cs="Arial"/>
          <w:sz w:val="24"/>
          <w:szCs w:val="24"/>
          <w:lang w:val="nb-NO"/>
        </w:rPr>
        <w:t>i</w:t>
      </w:r>
      <w:r w:rsidRPr="000744CC">
        <w:rPr>
          <w:rFonts w:ascii="Arial" w:hAnsi="Arial" w:cs="Arial"/>
          <w:sz w:val="24"/>
          <w:szCs w:val="24"/>
          <w:lang w:val="nb-NO"/>
        </w:rPr>
        <w:t>kke gjelder i samme grad i nær</w:t>
      </w:r>
      <w:r>
        <w:rPr>
          <w:rFonts w:ascii="Arial" w:hAnsi="Arial" w:cs="Arial"/>
          <w:sz w:val="24"/>
          <w:szCs w:val="24"/>
          <w:lang w:val="nb-NO"/>
        </w:rPr>
        <w:t>e parforhold som f.eks. ekteskap</w:t>
      </w:r>
      <w:proofErr w:type="gram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Folk flest oppfatter seg selv som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mindre intelligent enn 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mindre attraktiv enn 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mye mindre fordomsfulle enn 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ha mye bedre kjennskap til andre enn seg selv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Ifølge læreboka tenderer observatører til å attribuere en persons atferd til __________ i større grad etter hvert som tiden går.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situasjonen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hans eller hennes personlige egenskaper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både til situasjonen og til hans eller hennes personlige egenskaper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verken til situasjonen heller til hans eller hennes personlige egenskaper</w:t>
      </w: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Forskning peker i retning av at hvis du ønsker å elske noen mer, så bør du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la dem gjøre deg tjenester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ignorere deres negative trekk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handle som om du gjør det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fokusere på deres positive trekk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Konformitet er sterkere når mennesker føler seg inkompetente. Dette mønsteret gjenspeiler</w:t>
      </w:r>
    </w:p>
    <w:p w:rsidR="000744CC" w:rsidRPr="000744CC" w:rsidRDefault="000744CC" w:rsidP="000744CC">
      <w:pPr>
        <w:pStyle w:val="Rentekst"/>
        <w:tabs>
          <w:tab w:val="left" w:pos="709"/>
        </w:tabs>
        <w:ind w:left="120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overensstemmelse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aksept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normativ innflytelse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informasjonsinnflytelse</w:t>
      </w:r>
    </w:p>
    <w:p w:rsidR="000744CC" w:rsidRDefault="000744CC" w:rsidP="000744CC">
      <w:pPr>
        <w:pStyle w:val="Rentekst"/>
        <w:tabs>
          <w:tab w:val="left" w:pos="709"/>
        </w:tabs>
        <w:ind w:left="708"/>
        <w:rPr>
          <w:rFonts w:ascii="Arial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ind w:left="708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Ifølge pensumboka så forutsier personlighet atferd når den sosiale innflytelsen er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åpenbar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tildekket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sterk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svak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Hvilken av de følgende er IKKE et av hovedelementene som sosialpsykologer har studert med tanke på overtalelse?</w:t>
      </w:r>
    </w:p>
    <w:p w:rsidR="000744CC" w:rsidRPr="000744CC" w:rsidRDefault="000744CC" w:rsidP="000744CC">
      <w:pPr>
        <w:pStyle w:val="Rentekst"/>
        <w:tabs>
          <w:tab w:val="left" w:pos="709"/>
        </w:tabs>
        <w:ind w:left="1200"/>
        <w:rPr>
          <w:rFonts w:ascii="Arial" w:eastAsia="MS Mincho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den som kommuniserer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konteksten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budskapet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eastAsia="MS Mincho" w:hAnsi="Arial" w:cs="Arial"/>
          <w:sz w:val="24"/>
          <w:szCs w:val="24"/>
          <w:lang w:val="nb-NO"/>
        </w:rPr>
      </w:pPr>
      <w:r w:rsidRPr="000744CC">
        <w:rPr>
          <w:rFonts w:ascii="Arial" w:eastAsia="MS Mincho" w:hAnsi="Arial" w:cs="Arial"/>
          <w:sz w:val="24"/>
          <w:szCs w:val="24"/>
          <w:lang w:val="nb-NO"/>
        </w:rPr>
        <w:t>hvordan budskapet kommuniseres</w:t>
      </w:r>
    </w:p>
    <w:p w:rsidR="000744CC" w:rsidRDefault="000744CC" w:rsidP="000744CC">
      <w:pPr>
        <w:pStyle w:val="Rentekst"/>
        <w:tabs>
          <w:tab w:val="left" w:pos="709"/>
        </w:tabs>
        <w:ind w:left="708"/>
        <w:rPr>
          <w:rFonts w:ascii="Arial" w:eastAsia="MS Mincho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ind w:left="708"/>
        <w:rPr>
          <w:rFonts w:ascii="Arial" w:eastAsia="MS Mincho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Forholdet mellom </w:t>
      </w:r>
      <w:proofErr w:type="spellStart"/>
      <w:r w:rsidRPr="000744CC">
        <w:rPr>
          <w:rFonts w:ascii="Arial" w:hAnsi="Arial" w:cs="Arial"/>
        </w:rPr>
        <w:t>selv-bevissthet</w:t>
      </w:r>
      <w:proofErr w:type="spellEnd"/>
      <w:r w:rsidRPr="000744CC">
        <w:rPr>
          <w:rFonts w:ascii="Arial" w:hAnsi="Arial" w:cs="Arial"/>
        </w:rPr>
        <w:t xml:space="preserve"> (</w:t>
      </w:r>
      <w:proofErr w:type="spellStart"/>
      <w:r w:rsidRPr="000744CC">
        <w:rPr>
          <w:rFonts w:ascii="Arial" w:hAnsi="Arial" w:cs="Arial"/>
          <w:i/>
        </w:rPr>
        <w:t>self-consciousness</w:t>
      </w:r>
      <w:proofErr w:type="spellEnd"/>
      <w:r w:rsidRPr="000744CC">
        <w:rPr>
          <w:rFonts w:ascii="Arial" w:hAnsi="Arial" w:cs="Arial"/>
        </w:rPr>
        <w:t xml:space="preserve">) og </w:t>
      </w:r>
      <w:proofErr w:type="spellStart"/>
      <w:r w:rsidRPr="000744CC">
        <w:rPr>
          <w:rFonts w:ascii="Arial" w:hAnsi="Arial" w:cs="Arial"/>
        </w:rPr>
        <w:t>deindividuering</w:t>
      </w:r>
      <w:proofErr w:type="spellEnd"/>
      <w:r w:rsidRPr="000744CC">
        <w:rPr>
          <w:rFonts w:ascii="Arial" w:hAnsi="Arial" w:cs="Arial"/>
        </w:rPr>
        <w:t xml:space="preserve"> (</w:t>
      </w:r>
      <w:proofErr w:type="spellStart"/>
      <w:r w:rsidRPr="000744CC">
        <w:rPr>
          <w:rFonts w:ascii="Arial" w:hAnsi="Arial" w:cs="Arial"/>
          <w:i/>
        </w:rPr>
        <w:t>deindividuation</w:t>
      </w:r>
      <w:proofErr w:type="spellEnd"/>
      <w:r w:rsidRPr="000744CC">
        <w:rPr>
          <w:rFonts w:ascii="Arial" w:hAnsi="Arial" w:cs="Arial"/>
        </w:rPr>
        <w:t>) 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positivt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negativt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nøytralt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kurvelineært</w:t>
      </w:r>
    </w:p>
    <w:p w:rsidR="000744CC" w:rsidRPr="000744CC" w:rsidRDefault="000744CC" w:rsidP="000744CC">
      <w:pPr>
        <w:tabs>
          <w:tab w:val="left" w:pos="709"/>
        </w:tabs>
        <w:ind w:left="1440"/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Folk som blir gjort oppmerksom på seg selv ved f. eks. å utføre noe foran et speil eller et TV-kamera har en tendens til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få økt selvsikkerhet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handle mer i overensstemmelse med deres holdninger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ta mer informasjon i betraktning ved vanskelige avgjørelser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være mer ettergivende overfor påvirkning som går på tvers av sosiale normer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Vi er mer tilbøyelige til </w:t>
      </w:r>
      <w:proofErr w:type="spellStart"/>
      <w:r w:rsidRPr="000744CC">
        <w:rPr>
          <w:rFonts w:ascii="Arial" w:hAnsi="Arial" w:cs="Arial"/>
        </w:rPr>
        <w:t>inn-gruppe</w:t>
      </w:r>
      <w:proofErr w:type="spellEnd"/>
      <w:r w:rsidRPr="000744CC">
        <w:rPr>
          <w:rFonts w:ascii="Arial" w:hAnsi="Arial" w:cs="Arial"/>
        </w:rPr>
        <w:t xml:space="preserve"> favorisering når vår egen gruppe er _______ og __________ i forhold til </w:t>
      </w:r>
      <w:proofErr w:type="spellStart"/>
      <w:r w:rsidRPr="000744CC">
        <w:rPr>
          <w:rFonts w:ascii="Arial" w:hAnsi="Arial" w:cs="Arial"/>
        </w:rPr>
        <w:t>ut-gruppa</w:t>
      </w:r>
      <w:proofErr w:type="spellEnd"/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tallrik; med høy status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tallrik, med lav status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liten, med høy status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liten, med lav status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Kjell arbeidet ikke særlig hardt med den siste semesteroppgaven så han ble lettet da han fikk en C. Men da han hørte at </w:t>
      </w:r>
      <w:proofErr w:type="spellStart"/>
      <w:r w:rsidRPr="000744CC">
        <w:rPr>
          <w:rFonts w:ascii="Arial" w:hAnsi="Arial" w:cs="Arial"/>
        </w:rPr>
        <w:t>medstudentene</w:t>
      </w:r>
      <w:proofErr w:type="spellEnd"/>
      <w:r w:rsidRPr="000744CC">
        <w:rPr>
          <w:rFonts w:ascii="Arial" w:hAnsi="Arial" w:cs="Arial"/>
        </w:rPr>
        <w:t xml:space="preserve"> hadde fått A eller B ble han både nedfor og sint for sin C. Kjells erfaring kan best forklares med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Tilpasningsnivå-fenomenet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det relative deprivasjonsprinsippet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forskyvning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Parkinsons</w:t>
      </w:r>
      <w:proofErr w:type="spellEnd"/>
      <w:r w:rsidRPr="000744CC">
        <w:rPr>
          <w:rFonts w:ascii="Arial" w:hAnsi="Arial" w:cs="Arial"/>
        </w:rPr>
        <w:t xml:space="preserve"> annen lov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Ifølge Albert Bandura så er en viktig bidragsfaktor til aggressiv atferd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2731E9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0744CC" w:rsidRPr="000744CC">
        <w:rPr>
          <w:rFonts w:ascii="Arial" w:hAnsi="Arial" w:cs="Arial"/>
        </w:rPr>
        <w:t>roppens hormonsammensetning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hvor mye sinne og frustrasjon som har bygget seg opp 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arvelig utrustning, genetisk arv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observasjon av andres atferd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 en undersøkelse av hvorvidt etteraping (</w:t>
      </w:r>
      <w:proofErr w:type="spellStart"/>
      <w:r w:rsidRPr="000744CC">
        <w:rPr>
          <w:rFonts w:ascii="Arial" w:hAnsi="Arial" w:cs="Arial"/>
          <w:i/>
        </w:rPr>
        <w:t>mimicry</w:t>
      </w:r>
      <w:proofErr w:type="spellEnd"/>
      <w:r w:rsidRPr="000744CC">
        <w:rPr>
          <w:rFonts w:ascii="Arial" w:hAnsi="Arial" w:cs="Arial"/>
        </w:rPr>
        <w:t xml:space="preserve">) øker samholdet, fant van </w:t>
      </w:r>
      <w:proofErr w:type="spellStart"/>
      <w:r w:rsidRPr="000744CC">
        <w:rPr>
          <w:rFonts w:ascii="Arial" w:hAnsi="Arial" w:cs="Arial"/>
        </w:rPr>
        <w:t>Baaren</w:t>
      </w:r>
      <w:proofErr w:type="spellEnd"/>
      <w:r w:rsidRPr="000744CC">
        <w:rPr>
          <w:rFonts w:ascii="Arial" w:hAnsi="Arial" w:cs="Arial"/>
        </w:rPr>
        <w:t xml:space="preserve"> og hans kollegaer (2003) at kelnere fikk mer tips hvis de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sa seg enig med gjesten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var omtrent like fysisk attraktive som gjesten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hadde felles interesser med gjesten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gjentok bestillingen overfor gjesten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lastRenderedPageBreak/>
        <w:t>Hvis ofre synes å ha skapt sine egne problemer ved latskap eller mangel på fremsyn, er folk mindre villige til å hjelpe. Hjelpereaksjoner er derfor nært knyttet til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rettferdiggjøringsnormen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attribusjon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selv-konseptene</w:t>
      </w:r>
      <w:proofErr w:type="spellEnd"/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empati</w:t>
      </w:r>
    </w:p>
    <w:p w:rsid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Sosialt bytte er en ____________ teori, mens sosiale normer er en </w:t>
      </w:r>
      <w:r w:rsidRPr="000744CC">
        <w:rPr>
          <w:rFonts w:ascii="Arial" w:hAnsi="Arial" w:cs="Arial"/>
          <w:sz w:val="24"/>
          <w:szCs w:val="24"/>
          <w:lang w:val="nb-NO"/>
        </w:rPr>
        <w:softHyphen/>
        <w:t>________teori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sosiologisk; psykologisk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psykologisk; sosiologisk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biologisk; psykologisk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sosiologisk; biologisk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Mennesker fra vestlige kulturer er mer tilbøyelige til å anta at andres atferd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speiler indre trekk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skyldes situasjonen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ikke speiler indre trekk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ikke forårsaker hendelser</w:t>
      </w:r>
    </w:p>
    <w:p w:rsidR="000744CC" w:rsidRDefault="000744CC" w:rsidP="000744CC">
      <w:pPr>
        <w:tabs>
          <w:tab w:val="left" w:pos="709"/>
        </w:tabs>
        <w:ind w:left="720"/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ind w:left="72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”Emosjonell smitte” forklarer hvorfor det er deprimerende å være sammen med _______ mennesker.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intelligente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deprimerte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lykkelige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selvsikre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Forskere har utforsket flere områder i søken etter faktorer som påvirker konformitet. Hvilken av de følgende er et av disse områdene? </w:t>
      </w:r>
    </w:p>
    <w:p w:rsidR="000744CC" w:rsidRPr="000744CC" w:rsidRDefault="000744CC" w:rsidP="000744CC">
      <w:pPr>
        <w:tabs>
          <w:tab w:val="left" w:pos="709"/>
        </w:tabs>
        <w:ind w:left="120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religion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personlighet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seksuell legning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rase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 xml:space="preserve">Når mennesker henviser til troverdige eksperter, så kaller </w:t>
      </w:r>
      <w:proofErr w:type="spellStart"/>
      <w:r w:rsidRPr="000744CC">
        <w:rPr>
          <w:rFonts w:ascii="Arial" w:hAnsi="Arial" w:cs="Arial"/>
        </w:rPr>
        <w:t>Cialdini</w:t>
      </w:r>
      <w:proofErr w:type="spellEnd"/>
      <w:r w:rsidRPr="000744CC">
        <w:rPr>
          <w:rFonts w:ascii="Arial" w:hAnsi="Arial" w:cs="Arial"/>
        </w:rPr>
        <w:t xml:space="preserve"> (2000) dette for ________-prinsippet for overtalelse.</w:t>
      </w:r>
    </w:p>
    <w:p w:rsidR="000744CC" w:rsidRPr="000744CC" w:rsidRDefault="000744CC" w:rsidP="000744CC">
      <w:pPr>
        <w:tabs>
          <w:tab w:val="left" w:pos="709"/>
        </w:tabs>
        <w:ind w:left="120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like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autoritets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sosialt bevis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hAnsi="Arial" w:cs="Arial"/>
          <w:sz w:val="24"/>
          <w:szCs w:val="24"/>
        </w:rPr>
        <w:t>resiprositets</w:t>
      </w:r>
      <w:proofErr w:type="spellEnd"/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Forskning på gruppe polarisering startet med den feilaktige konklusjonen at gruppe diskusjoner alltid førte til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Større risikotaking (</w:t>
      </w:r>
      <w:proofErr w:type="spellStart"/>
      <w:r w:rsidRPr="000744CC">
        <w:rPr>
          <w:rFonts w:ascii="Arial" w:hAnsi="Arial" w:cs="Arial"/>
          <w:i/>
        </w:rPr>
        <w:t>risky</w:t>
      </w:r>
      <w:proofErr w:type="spellEnd"/>
      <w:r w:rsidRPr="000744CC">
        <w:rPr>
          <w:rFonts w:ascii="Arial" w:hAnsi="Arial" w:cs="Arial"/>
          <w:i/>
        </w:rPr>
        <w:t xml:space="preserve"> </w:t>
      </w:r>
      <w:proofErr w:type="spellStart"/>
      <w:r w:rsidRPr="000744CC">
        <w:rPr>
          <w:rFonts w:ascii="Arial" w:hAnsi="Arial" w:cs="Arial"/>
          <w:i/>
        </w:rPr>
        <w:t>shift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Gruppetenkning (</w:t>
      </w:r>
      <w:proofErr w:type="spellStart"/>
      <w:r w:rsidRPr="000744CC">
        <w:rPr>
          <w:rFonts w:ascii="Arial" w:hAnsi="Arial" w:cs="Arial"/>
          <w:i/>
        </w:rPr>
        <w:t>groupthink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Pluralistisk </w:t>
      </w:r>
      <w:proofErr w:type="spellStart"/>
      <w:r w:rsidRPr="000744CC">
        <w:rPr>
          <w:rFonts w:ascii="Arial" w:hAnsi="Arial" w:cs="Arial"/>
        </w:rPr>
        <w:t>ignorans</w:t>
      </w:r>
      <w:proofErr w:type="spellEnd"/>
      <w:r w:rsidRPr="000744CC">
        <w:rPr>
          <w:rFonts w:ascii="Arial" w:hAnsi="Arial" w:cs="Arial"/>
        </w:rPr>
        <w:t xml:space="preserve"> (</w:t>
      </w:r>
      <w:proofErr w:type="spellStart"/>
      <w:r w:rsidRPr="000744CC">
        <w:rPr>
          <w:rFonts w:ascii="Arial" w:hAnsi="Arial" w:cs="Arial"/>
          <w:i/>
        </w:rPr>
        <w:t>pluralistic</w:t>
      </w:r>
      <w:proofErr w:type="spellEnd"/>
      <w:r w:rsidRPr="000744CC">
        <w:rPr>
          <w:rFonts w:ascii="Arial" w:hAnsi="Arial" w:cs="Arial"/>
          <w:i/>
        </w:rPr>
        <w:t xml:space="preserve"> </w:t>
      </w:r>
      <w:proofErr w:type="spellStart"/>
      <w:r w:rsidRPr="000744CC">
        <w:rPr>
          <w:rFonts w:ascii="Arial" w:hAnsi="Arial" w:cs="Arial"/>
          <w:i/>
        </w:rPr>
        <w:t>ignorance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Gruppemoderasjon (</w:t>
      </w:r>
      <w:proofErr w:type="spellStart"/>
      <w:r w:rsidRPr="000744CC">
        <w:rPr>
          <w:rFonts w:ascii="Arial" w:hAnsi="Arial" w:cs="Arial"/>
          <w:i/>
        </w:rPr>
        <w:t>group</w:t>
      </w:r>
      <w:proofErr w:type="spellEnd"/>
      <w:r w:rsidRPr="000744CC">
        <w:rPr>
          <w:rFonts w:ascii="Arial" w:hAnsi="Arial" w:cs="Arial"/>
          <w:i/>
        </w:rPr>
        <w:t xml:space="preserve"> </w:t>
      </w:r>
      <w:proofErr w:type="spellStart"/>
      <w:r w:rsidRPr="000744CC">
        <w:rPr>
          <w:rFonts w:ascii="Arial" w:hAnsi="Arial" w:cs="Arial"/>
          <w:i/>
        </w:rPr>
        <w:t>moderation</w:t>
      </w:r>
      <w:proofErr w:type="spellEnd"/>
      <w:r w:rsidRPr="000744CC">
        <w:rPr>
          <w:rFonts w:ascii="Arial" w:hAnsi="Arial" w:cs="Arial"/>
        </w:rPr>
        <w:t>)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”</w:t>
      </w:r>
      <w:proofErr w:type="spellStart"/>
      <w:r w:rsidRPr="000744CC">
        <w:rPr>
          <w:rFonts w:ascii="Arial" w:hAnsi="Arial" w:cs="Arial"/>
        </w:rPr>
        <w:t>En-rettferdig-verden</w:t>
      </w:r>
      <w:proofErr w:type="spellEnd"/>
      <w:r w:rsidRPr="000744CC">
        <w:rPr>
          <w:rFonts w:ascii="Arial" w:hAnsi="Arial" w:cs="Arial"/>
        </w:rPr>
        <w:t>” fenomenet får oss til å tro at en arbeidsløs person 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offer for diskriminering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lat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som trenger vår sympati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som har behov for gjenopptrening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Ifølge sosial læringsteori så avhenger vår tilbøyelighet til å handle aggressivt av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 ubehagelig situasjon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 forventede konsekvensene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foreldrenes rolle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kroppslige symptomer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et eksperiment </w:t>
      </w:r>
      <w:proofErr w:type="spellStart"/>
      <w:r w:rsidRPr="000744CC">
        <w:rPr>
          <w:rFonts w:ascii="Arial" w:hAnsi="Arial" w:cs="Arial"/>
        </w:rPr>
        <w:t>Griffit</w:t>
      </w:r>
      <w:proofErr w:type="spellEnd"/>
      <w:r w:rsidRPr="000744CC">
        <w:rPr>
          <w:rFonts w:ascii="Arial" w:hAnsi="Arial" w:cs="Arial"/>
        </w:rPr>
        <w:t xml:space="preserve"> (1970) utførte, oppga studenter som svarte på et spørreskjema samtidig som de ble __________ at de følte seg trettere, samt mer aggressive og fiendtlige overfor en fremmed enn deltagerne i en kontrollgruppe gjorde.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distrahert med høye lyder,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utsatt for ubehagelig varme,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observert på nært hold,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tilbudt lakris og peanøtter,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Lillian, en pratsom og utadvendt ung kvinne er veldig tiltrukket av Bernhard, en stille, innadvendt middelaldrende mann. Lillians følelser for Bernhard kan forklares av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bytteteori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tilpasningsfenomenet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likhetsprinsippet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komplementærhypotesen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 xml:space="preserve">Hvem av følgende psykologer mener at ekte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empati-forårsaket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 altruisme er del av den menneskelige natur</w:t>
      </w:r>
    </w:p>
    <w:p w:rsidR="000744CC" w:rsidRPr="000744CC" w:rsidRDefault="000744CC" w:rsidP="000744CC">
      <w:pPr>
        <w:pStyle w:val="Rentekst"/>
        <w:tabs>
          <w:tab w:val="left" w:pos="709"/>
        </w:tabs>
        <w:ind w:left="1200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en-GB"/>
        </w:rPr>
      </w:pPr>
      <w:r w:rsidRPr="000744CC">
        <w:rPr>
          <w:rFonts w:ascii="Arial" w:hAnsi="Arial" w:cs="Arial"/>
          <w:sz w:val="24"/>
          <w:szCs w:val="24"/>
          <w:lang w:val="en-GB"/>
        </w:rPr>
        <w:t>Darley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en-GB"/>
        </w:rPr>
      </w:pPr>
      <w:r w:rsidRPr="000744CC">
        <w:rPr>
          <w:rFonts w:ascii="Arial" w:hAnsi="Arial" w:cs="Arial"/>
          <w:sz w:val="24"/>
          <w:szCs w:val="24"/>
          <w:lang w:val="en-GB"/>
        </w:rPr>
        <w:t>Schaller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en-GB"/>
        </w:rPr>
      </w:pPr>
      <w:proofErr w:type="spellStart"/>
      <w:r w:rsidRPr="000744CC">
        <w:rPr>
          <w:rFonts w:ascii="Arial" w:hAnsi="Arial" w:cs="Arial"/>
          <w:sz w:val="24"/>
          <w:szCs w:val="24"/>
          <w:lang w:val="en-GB"/>
        </w:rPr>
        <w:t>Cialdini</w:t>
      </w:r>
      <w:proofErr w:type="spellEnd"/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Bateson</w:t>
      </w:r>
      <w:proofErr w:type="spellEnd"/>
    </w:p>
    <w:p w:rsidR="000744CC" w:rsidRDefault="000744CC" w:rsidP="000744CC">
      <w:pPr>
        <w:pStyle w:val="Rentekst"/>
        <w:tabs>
          <w:tab w:val="left" w:pos="709"/>
        </w:tabs>
        <w:ind w:left="708"/>
        <w:rPr>
          <w:rFonts w:ascii="Arial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ind w:left="708"/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Latané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Darley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 forsøkte å forklare folks manglende intervensjon i saker som Kitty </w:t>
      </w:r>
      <w:proofErr w:type="spellStart"/>
      <w:r w:rsidRPr="000744CC">
        <w:rPr>
          <w:rFonts w:ascii="Arial" w:hAnsi="Arial" w:cs="Arial"/>
          <w:sz w:val="24"/>
          <w:szCs w:val="24"/>
          <w:lang w:val="nb-NO"/>
        </w:rPr>
        <w:t>Genovese’s</w:t>
      </w:r>
      <w:proofErr w:type="spellEnd"/>
      <w:r w:rsidRPr="000744CC">
        <w:rPr>
          <w:rFonts w:ascii="Arial" w:hAnsi="Arial" w:cs="Arial"/>
          <w:sz w:val="24"/>
          <w:szCs w:val="24"/>
          <w:lang w:val="nb-NO"/>
        </w:rPr>
        <w:t xml:space="preserve"> ved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situasjonsinnflytelse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personlighetstrekk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humørfaktorer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egoistiske gener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”Eksplisitt” tenkning som er tilsiktet, refleksiv og bevisst kalles for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kontrollert prosessering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automatisk prosessering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ekstern prosessering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intern prosessering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en berømt studie fant </w:t>
      </w:r>
      <w:proofErr w:type="spellStart"/>
      <w:r w:rsidRPr="000744CC">
        <w:rPr>
          <w:rFonts w:ascii="Arial" w:hAnsi="Arial" w:cs="Arial"/>
        </w:rPr>
        <w:t>Rosenthal</w:t>
      </w:r>
      <w:proofErr w:type="spellEnd"/>
      <w:r w:rsidRPr="000744CC">
        <w:rPr>
          <w:rFonts w:ascii="Arial" w:hAnsi="Arial" w:cs="Arial"/>
        </w:rPr>
        <w:t xml:space="preserve"> og </w:t>
      </w:r>
      <w:proofErr w:type="spellStart"/>
      <w:r w:rsidRPr="000744CC">
        <w:rPr>
          <w:rFonts w:ascii="Arial" w:hAnsi="Arial" w:cs="Arial"/>
        </w:rPr>
        <w:t>Jacobson</w:t>
      </w:r>
      <w:proofErr w:type="spellEnd"/>
      <w:r w:rsidRPr="000744CC">
        <w:rPr>
          <w:rFonts w:ascii="Arial" w:hAnsi="Arial" w:cs="Arial"/>
        </w:rPr>
        <w:t xml:space="preserve"> (1968) at tilfeldig utvalgte grunnskoleelever opplevde en stigning i IQ-score som følge av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økt involvering og støtte fra foreldrene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økte forventninger hos lærerne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mer intensiv akademisk læring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pedagogiske strategier som økte deres selvanseelse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Hvis vi ønsker å endre oss i en viktig hensende, så er den beste framgangsmåte</w:t>
      </w:r>
    </w:p>
    <w:p w:rsidR="000744CC" w:rsidRPr="000744CC" w:rsidRDefault="000744CC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vente på riktig innsikt og inspirasjon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planlegge ting nøye før en foretar en handling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utruste en selv med insentiver og motiver i forkant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å komme i gang med å handle selv om det føles ubehagelig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pStyle w:val="Rentekst"/>
        <w:numPr>
          <w:ilvl w:val="0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Rivalisering mellom grupper er ofte mest intens når gruppene</w:t>
      </w:r>
    </w:p>
    <w:p w:rsidR="000744CC" w:rsidRP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ligner mye på hverandre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deler et felles mål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er sterkt forskjellige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er forskjellige etniske grupper</w:t>
      </w:r>
    </w:p>
    <w:p w:rsidR="000744CC" w:rsidRDefault="000744CC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2731E9" w:rsidRPr="000744CC" w:rsidRDefault="002731E9" w:rsidP="000744CC">
      <w:pPr>
        <w:pStyle w:val="Rentekst"/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Studier har vist at når mennesker er klare over motstridende argumenter, så vil en _________ framstilling være mer overbevisende og varig. </w:t>
      </w:r>
    </w:p>
    <w:p w:rsidR="000744CC" w:rsidRPr="000744CC" w:rsidRDefault="000744CC" w:rsidP="000744CC">
      <w:pPr>
        <w:tabs>
          <w:tab w:val="left" w:pos="709"/>
        </w:tabs>
        <w:autoSpaceDE w:val="0"/>
        <w:autoSpaceDN w:val="0"/>
        <w:adjustRightInd w:val="0"/>
        <w:ind w:firstLine="45"/>
        <w:rPr>
          <w:rFonts w:ascii="Arial" w:hAnsi="Arial" w:cs="Arial"/>
        </w:rPr>
      </w:pP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ensidig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tosidig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  <w:tab w:val="left" w:pos="1418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avvikende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klar og utvetydig</w:t>
      </w:r>
    </w:p>
    <w:p w:rsidR="000744CC" w:rsidRDefault="000744CC" w:rsidP="000744CC">
      <w:pPr>
        <w:pStyle w:val="Listeavsnitt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2731E9" w:rsidRPr="000744CC" w:rsidRDefault="002731E9" w:rsidP="000744CC">
      <w:pPr>
        <w:pStyle w:val="Listeavsnitt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Listeavsnitt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Folk med ________ selvanseelse har vist seg å være de letteste å påvirke</w:t>
      </w:r>
      <w:r w:rsidR="002731E9">
        <w:rPr>
          <w:rFonts w:ascii="Arial" w:hAnsi="Arial" w:cs="Arial"/>
          <w:sz w:val="24"/>
          <w:szCs w:val="24"/>
        </w:rPr>
        <w:t>.</w:t>
      </w:r>
    </w:p>
    <w:p w:rsidR="000744CC" w:rsidRPr="000744CC" w:rsidRDefault="000744CC" w:rsidP="000744CC">
      <w:pPr>
        <w:pStyle w:val="Listeavsnitt"/>
        <w:tabs>
          <w:tab w:val="left" w:pos="709"/>
        </w:tabs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lav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moderat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høy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ustabil</w:t>
      </w:r>
    </w:p>
    <w:p w:rsidR="000744CC" w:rsidRPr="000744CC" w:rsidRDefault="000744CC" w:rsidP="000744CC">
      <w:pPr>
        <w:pStyle w:val="Listeavsnitt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pStyle w:val="Listeavsnitt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Hvilken av de følgende er IKKE en egenskap som spiller en rolle ved overtalelse?</w:t>
      </w:r>
    </w:p>
    <w:p w:rsidR="000744CC" w:rsidRPr="000744CC" w:rsidRDefault="000744CC" w:rsidP="000744CC">
      <w:pPr>
        <w:tabs>
          <w:tab w:val="left" w:pos="709"/>
        </w:tabs>
        <w:ind w:left="708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alder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ettertenksomhet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kjønn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selvanseelse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Hvilke underliggende prosesser hjelper oss til å forstå forekomsten av gruppe polarisering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informasjons innflytelse og normativ innflytelse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minoritets innflytelse og sosial </w:t>
      </w:r>
      <w:proofErr w:type="spellStart"/>
      <w:r w:rsidRPr="000744CC">
        <w:rPr>
          <w:rFonts w:ascii="Arial" w:hAnsi="Arial" w:cs="Arial"/>
        </w:rPr>
        <w:t>fasilitering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psykologisk påvirkning og </w:t>
      </w:r>
      <w:proofErr w:type="spellStart"/>
      <w:r w:rsidRPr="000744CC">
        <w:rPr>
          <w:rFonts w:ascii="Arial" w:hAnsi="Arial" w:cs="Arial"/>
        </w:rPr>
        <w:t>deindividuering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sosial sammenlikning og </w:t>
      </w:r>
      <w:proofErr w:type="spellStart"/>
      <w:r w:rsidRPr="000744CC">
        <w:rPr>
          <w:rFonts w:ascii="Arial" w:hAnsi="Arial" w:cs="Arial"/>
        </w:rPr>
        <w:t>selv-sensur</w:t>
      </w:r>
      <w:proofErr w:type="spellEnd"/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________i diskusjoner forårsaker mer holdningsendring enn _______ gjør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uenighet; enighet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enighet; uenighet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aktiv deltagelse; passiv tilstedeværelse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passiv tilstedeværelse; aktiv deltagelse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Court (1985) påviste at ettersom pornografisk materiale ble mer tilgjengelig, så har voldtektshyppigheten generelt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gått ned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gått opp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forblitt uendret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økt på kort sikt, men gått ned over tid.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”Å se vold på TV gir folk en harmløs mulighet til å slippe ut aggresjon”. Denne påstanden stemmer mest overens med __________ hypotesen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sensibiliserings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katarsis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frustrasjons-aggresjons</w:t>
      </w:r>
      <w:proofErr w:type="spellEnd"/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sosial lærings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Elliot </w:t>
      </w:r>
      <w:proofErr w:type="spellStart"/>
      <w:r w:rsidRPr="000744CC">
        <w:rPr>
          <w:rFonts w:ascii="Arial" w:hAnsi="Arial" w:cs="Arial"/>
        </w:rPr>
        <w:t>Aronson</w:t>
      </w:r>
      <w:proofErr w:type="spellEnd"/>
      <w:r w:rsidRPr="000744CC">
        <w:rPr>
          <w:rFonts w:ascii="Arial" w:hAnsi="Arial" w:cs="Arial"/>
        </w:rPr>
        <w:t xml:space="preserve"> hevdet: ”</w:t>
      </w:r>
      <w:proofErr w:type="spellStart"/>
      <w:r w:rsidRPr="000744CC">
        <w:rPr>
          <w:rFonts w:ascii="Arial" w:hAnsi="Arial" w:cs="Arial"/>
        </w:rPr>
        <w:t>Etterhvert</w:t>
      </w:r>
      <w:proofErr w:type="spellEnd"/>
      <w:r w:rsidRPr="000744CC">
        <w:rPr>
          <w:rFonts w:ascii="Arial" w:hAnsi="Arial" w:cs="Arial"/>
        </w:rPr>
        <w:t xml:space="preserve"> som et </w:t>
      </w:r>
      <w:proofErr w:type="spellStart"/>
      <w:r w:rsidRPr="000744CC">
        <w:rPr>
          <w:rFonts w:ascii="Arial" w:hAnsi="Arial" w:cs="Arial"/>
        </w:rPr>
        <w:t>parforhold</w:t>
      </w:r>
      <w:proofErr w:type="spellEnd"/>
      <w:r w:rsidRPr="000744CC">
        <w:rPr>
          <w:rFonts w:ascii="Arial" w:hAnsi="Arial" w:cs="Arial"/>
        </w:rPr>
        <w:t xml:space="preserve"> modnes mot mer intimitet, så blir det stadig viktigere at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det ikke er for mange konflikter”.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man hele tida forteller hva glad man er i hverandre”.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man bevarer sin selvstendighet”.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man fortsetter å være autentisk”.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 xml:space="preserve">I forskning utført av </w:t>
      </w:r>
      <w:proofErr w:type="spellStart"/>
      <w:r w:rsidRPr="000744CC">
        <w:rPr>
          <w:rFonts w:ascii="Arial" w:hAnsi="Arial" w:cs="Arial"/>
        </w:rPr>
        <w:t>Lewicki</w:t>
      </w:r>
      <w:proofErr w:type="spellEnd"/>
      <w:r w:rsidRPr="000744CC">
        <w:rPr>
          <w:rFonts w:ascii="Arial" w:hAnsi="Arial" w:cs="Arial"/>
        </w:rPr>
        <w:t xml:space="preserve"> (1985) skulle studenter velge en av to personer på et bilde de syntes så mest vennlig ut. </w:t>
      </w:r>
      <w:proofErr w:type="spellStart"/>
      <w:r w:rsidRPr="000744CC">
        <w:rPr>
          <w:rFonts w:ascii="Arial" w:hAnsi="Arial" w:cs="Arial"/>
        </w:rPr>
        <w:t>Lewicki</w:t>
      </w:r>
      <w:proofErr w:type="spellEnd"/>
      <w:r w:rsidRPr="000744CC">
        <w:rPr>
          <w:rFonts w:ascii="Arial" w:hAnsi="Arial" w:cs="Arial"/>
        </w:rPr>
        <w:t xml:space="preserve"> fant at valget nesten alltid var påvirket av om personene på bildet 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var menn eller kvinner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liknet på noen av vennene deres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var i farge eller i svart-hvitt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minnet dem om en vennlig eller uvennlig forsøksleder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2731E9" w:rsidRPr="000744CC" w:rsidRDefault="002731E9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lastRenderedPageBreak/>
        <w:t>I Rubins forskning atskilte de parene som elsket hverandre seg mye fra dem som elsket hverandre mindre ved at de førstnevnte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snakket mer med hverandre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stirret mer inn i øynene på hverandre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smilte mindre til hverandre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viste mer sjalusi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EF46F6" w:rsidRPr="000744CC" w:rsidRDefault="00EF46F6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proofErr w:type="spellStart"/>
      <w:r w:rsidRPr="000744CC">
        <w:rPr>
          <w:rFonts w:ascii="Arial" w:hAnsi="Arial" w:cs="Arial"/>
        </w:rPr>
        <w:t>To-faktor</w:t>
      </w:r>
      <w:proofErr w:type="spellEnd"/>
      <w:r w:rsidRPr="000744CC">
        <w:rPr>
          <w:rFonts w:ascii="Arial" w:hAnsi="Arial" w:cs="Arial"/>
        </w:rPr>
        <w:t xml:space="preserve"> teorien om følelser antar at lidenskapelig kjærlighet kan forsterkes ved</w:t>
      </w:r>
    </w:p>
    <w:p w:rsidR="000744CC" w:rsidRP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ren eksponering (</w:t>
      </w:r>
      <w:r w:rsidRPr="000744CC">
        <w:rPr>
          <w:rFonts w:ascii="Arial" w:hAnsi="Arial" w:cs="Arial"/>
          <w:i/>
        </w:rPr>
        <w:t xml:space="preserve">mere </w:t>
      </w:r>
      <w:proofErr w:type="spellStart"/>
      <w:r w:rsidRPr="000744CC">
        <w:rPr>
          <w:rFonts w:ascii="Arial" w:hAnsi="Arial" w:cs="Arial"/>
          <w:i/>
        </w:rPr>
        <w:t>exposure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tilpasningsfenomenet (</w:t>
      </w:r>
      <w:proofErr w:type="spellStart"/>
      <w:r w:rsidRPr="000744CC">
        <w:rPr>
          <w:rFonts w:ascii="Arial" w:hAnsi="Arial" w:cs="Arial"/>
          <w:i/>
        </w:rPr>
        <w:t>the</w:t>
      </w:r>
      <w:proofErr w:type="spellEnd"/>
      <w:r w:rsidRPr="000744CC">
        <w:rPr>
          <w:rFonts w:ascii="Arial" w:hAnsi="Arial" w:cs="Arial"/>
          <w:i/>
        </w:rPr>
        <w:t xml:space="preserve"> matching </w:t>
      </w:r>
      <w:proofErr w:type="spellStart"/>
      <w:r w:rsidRPr="000744CC">
        <w:rPr>
          <w:rFonts w:ascii="Arial" w:hAnsi="Arial" w:cs="Arial"/>
          <w:i/>
        </w:rPr>
        <w:t>phenomenon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trygg tilknytning (</w:t>
      </w:r>
      <w:proofErr w:type="spellStart"/>
      <w:r w:rsidRPr="000744CC">
        <w:rPr>
          <w:rFonts w:ascii="Arial" w:hAnsi="Arial" w:cs="Arial"/>
          <w:i/>
        </w:rPr>
        <w:t>secure</w:t>
      </w:r>
      <w:proofErr w:type="spellEnd"/>
      <w:r w:rsidRPr="000744CC">
        <w:rPr>
          <w:rFonts w:ascii="Arial" w:hAnsi="Arial" w:cs="Arial"/>
          <w:i/>
        </w:rPr>
        <w:t xml:space="preserve"> </w:t>
      </w:r>
      <w:proofErr w:type="spellStart"/>
      <w:r w:rsidRPr="000744CC">
        <w:rPr>
          <w:rFonts w:ascii="Arial" w:hAnsi="Arial" w:cs="Arial"/>
          <w:i/>
        </w:rPr>
        <w:t>attachment</w:t>
      </w:r>
      <w:proofErr w:type="spellEnd"/>
      <w:r w:rsidRPr="000744CC">
        <w:rPr>
          <w:rFonts w:ascii="Arial" w:hAnsi="Arial" w:cs="Arial"/>
        </w:rPr>
        <w:t>)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fysisk opphisselse (</w:t>
      </w:r>
      <w:proofErr w:type="spellStart"/>
      <w:r w:rsidRPr="000744CC">
        <w:rPr>
          <w:rFonts w:ascii="Arial" w:hAnsi="Arial" w:cs="Arial"/>
          <w:i/>
        </w:rPr>
        <w:t>physical</w:t>
      </w:r>
      <w:proofErr w:type="spellEnd"/>
      <w:r w:rsidRPr="000744CC">
        <w:rPr>
          <w:rFonts w:ascii="Arial" w:hAnsi="Arial" w:cs="Arial"/>
          <w:i/>
        </w:rPr>
        <w:t xml:space="preserve"> </w:t>
      </w:r>
      <w:proofErr w:type="spellStart"/>
      <w:r w:rsidRPr="000744CC">
        <w:rPr>
          <w:rFonts w:ascii="Arial" w:hAnsi="Arial" w:cs="Arial"/>
          <w:i/>
        </w:rPr>
        <w:t>arousal</w:t>
      </w:r>
      <w:proofErr w:type="spellEnd"/>
      <w:r w:rsidRPr="000744CC">
        <w:rPr>
          <w:rFonts w:ascii="Arial" w:hAnsi="Arial" w:cs="Arial"/>
        </w:rPr>
        <w:t>)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EF46F6" w:rsidRPr="000744CC" w:rsidRDefault="00EF46F6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Miller og hans kollegaer (2001) fant at vi er mer empatiske og hjelpsomme overfor dem som er ________oss</w:t>
      </w:r>
    </w:p>
    <w:p w:rsidR="000744CC" w:rsidRPr="000744CC" w:rsidRDefault="000744CC" w:rsidP="000744CC">
      <w:pPr>
        <w:tabs>
          <w:tab w:val="left" w:pos="709"/>
        </w:tabs>
        <w:ind w:left="1200"/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geografisk nær oss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like oss</w:t>
      </w:r>
    </w:p>
    <w:p w:rsidR="000744CC" w:rsidRPr="000744CC" w:rsidRDefault="000744CC" w:rsidP="000744CC">
      <w:pPr>
        <w:numPr>
          <w:ilvl w:val="1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forskjellige fra oss</w:t>
      </w:r>
    </w:p>
    <w:p w:rsidR="000744CC" w:rsidRPr="000744CC" w:rsidRDefault="000744CC" w:rsidP="000744CC">
      <w:pPr>
        <w:pStyle w:val="Rentekst"/>
        <w:numPr>
          <w:ilvl w:val="1"/>
          <w:numId w:val="17"/>
        </w:numPr>
        <w:tabs>
          <w:tab w:val="left" w:pos="709"/>
        </w:tabs>
        <w:rPr>
          <w:rFonts w:ascii="Arial" w:hAnsi="Arial" w:cs="Arial"/>
          <w:sz w:val="24"/>
          <w:szCs w:val="24"/>
          <w:lang w:val="nb-NO"/>
        </w:rPr>
      </w:pPr>
      <w:r w:rsidRPr="000744CC">
        <w:rPr>
          <w:rFonts w:ascii="Arial" w:hAnsi="Arial" w:cs="Arial"/>
          <w:sz w:val="24"/>
          <w:szCs w:val="24"/>
          <w:lang w:val="nb-NO"/>
        </w:rPr>
        <w:t>både A og B</w:t>
      </w:r>
    </w:p>
    <w:p w:rsidR="000744CC" w:rsidRDefault="000744CC" w:rsidP="000744CC">
      <w:pPr>
        <w:tabs>
          <w:tab w:val="left" w:pos="709"/>
        </w:tabs>
        <w:rPr>
          <w:rFonts w:ascii="Arial" w:hAnsi="Arial" w:cs="Arial"/>
        </w:rPr>
      </w:pPr>
    </w:p>
    <w:p w:rsidR="00EF46F6" w:rsidRPr="000744CC" w:rsidRDefault="00EF46F6" w:rsidP="000744CC">
      <w:pPr>
        <w:tabs>
          <w:tab w:val="left" w:pos="709"/>
        </w:tabs>
        <w:rPr>
          <w:rFonts w:ascii="Arial" w:hAnsi="Arial" w:cs="Arial"/>
        </w:rPr>
      </w:pPr>
    </w:p>
    <w:p w:rsidR="000744CC" w:rsidRPr="000744CC" w:rsidRDefault="000744CC" w:rsidP="000744CC">
      <w:pPr>
        <w:numPr>
          <w:ilvl w:val="0"/>
          <w:numId w:val="17"/>
        </w:numPr>
        <w:tabs>
          <w:tab w:val="left" w:pos="709"/>
        </w:tabs>
        <w:suppressAutoHyphens w:val="0"/>
        <w:rPr>
          <w:rFonts w:ascii="Arial" w:hAnsi="Arial" w:cs="Arial"/>
        </w:rPr>
      </w:pPr>
      <w:r w:rsidRPr="000744CC">
        <w:rPr>
          <w:rFonts w:ascii="Arial" w:hAnsi="Arial" w:cs="Arial"/>
        </w:rPr>
        <w:t>Solomon og Solomon (1978) fant at tilskuere som ______</w:t>
      </w:r>
      <w:proofErr w:type="gramStart"/>
      <w:r w:rsidRPr="000744CC">
        <w:rPr>
          <w:rFonts w:ascii="Arial" w:hAnsi="Arial" w:cs="Arial"/>
        </w:rPr>
        <w:t>_ ,</w:t>
      </w:r>
      <w:proofErr w:type="gramEnd"/>
      <w:r w:rsidRPr="000744CC">
        <w:rPr>
          <w:rFonts w:ascii="Arial" w:hAnsi="Arial" w:cs="Arial"/>
        </w:rPr>
        <w:t xml:space="preserve"> var mer villige til å tilby hjelp til en syk person. </w:t>
      </w:r>
    </w:p>
    <w:p w:rsidR="000744CC" w:rsidRPr="000744CC" w:rsidRDefault="000744CC" w:rsidP="000744CC">
      <w:pPr>
        <w:tabs>
          <w:tab w:val="left" w:pos="709"/>
        </w:tabs>
        <w:autoSpaceDE w:val="0"/>
        <w:autoSpaceDN w:val="0"/>
        <w:adjustRightInd w:val="0"/>
        <w:ind w:firstLine="45"/>
        <w:rPr>
          <w:rFonts w:ascii="Arial" w:hAnsi="Arial" w:cs="Arial"/>
        </w:rPr>
      </w:pP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forble anonyme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identifiserte seg selv med navn eller alder til en annen person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  <w:tab w:val="left" w:pos="1418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fysisk liknet den syke personen</w:t>
      </w:r>
    </w:p>
    <w:p w:rsidR="000744CC" w:rsidRPr="000744CC" w:rsidRDefault="000744CC" w:rsidP="000744CC">
      <w:pPr>
        <w:pStyle w:val="Listeavsnitt"/>
        <w:numPr>
          <w:ilvl w:val="1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44CC">
        <w:rPr>
          <w:rFonts w:ascii="Arial" w:hAnsi="Arial" w:cs="Arial"/>
          <w:sz w:val="24"/>
          <w:szCs w:val="24"/>
        </w:rPr>
        <w:t>var av samme kjønn som den syke personen</w:t>
      </w:r>
    </w:p>
    <w:p w:rsidR="00E70BC8" w:rsidRDefault="00E70BC8"/>
    <w:p w:rsidR="00EF46F6" w:rsidRDefault="00EF46F6"/>
    <w:p w:rsidR="00EF46F6" w:rsidRDefault="00EF46F6"/>
    <w:p w:rsidR="00EF46F6" w:rsidRDefault="00EF46F6"/>
    <w:p w:rsidR="00EF46F6" w:rsidRDefault="00EF46F6"/>
    <w:p w:rsidR="00EF46F6" w:rsidRDefault="00EF46F6"/>
    <w:p w:rsidR="00EF46F6" w:rsidRDefault="00EF46F6"/>
    <w:p w:rsidR="00EF46F6" w:rsidRDefault="00EF46F6"/>
    <w:p w:rsidR="00EF46F6" w:rsidRDefault="00EF46F6"/>
    <w:p w:rsidR="00EF46F6" w:rsidRDefault="00EF46F6"/>
    <w:p w:rsidR="00EF46F6" w:rsidRPr="005534F3" w:rsidRDefault="00EF46F6"/>
    <w:p w:rsidR="00E70BC8" w:rsidRDefault="00E70BC8"/>
    <w:p w:rsidR="00E70BC8" w:rsidRDefault="00E70BC8">
      <w:pPr>
        <w:pBdr>
          <w:bottom w:val="single" w:sz="12" w:space="1" w:color="auto"/>
        </w:pBdr>
      </w:pPr>
    </w:p>
    <w:p w:rsidR="00E70BC8" w:rsidRPr="00E70BC8" w:rsidRDefault="00E70BC8">
      <w:pPr>
        <w:rPr>
          <w:rFonts w:ascii="Arial" w:hAnsi="Arial" w:cs="Arial"/>
        </w:rPr>
      </w:pPr>
      <w:r w:rsidRPr="00E70BC8">
        <w:rPr>
          <w:rFonts w:ascii="Arial" w:hAnsi="Arial" w:cs="Arial"/>
        </w:rPr>
        <w:t xml:space="preserve">Merk! Resultatene blir lagt ut på </w:t>
      </w:r>
      <w:proofErr w:type="spellStart"/>
      <w:r w:rsidRPr="00E70BC8">
        <w:rPr>
          <w:rFonts w:ascii="Arial" w:hAnsi="Arial" w:cs="Arial"/>
        </w:rPr>
        <w:t>Stud.web</w:t>
      </w:r>
      <w:proofErr w:type="spellEnd"/>
      <w:r w:rsidRPr="00E70BC8">
        <w:rPr>
          <w:rFonts w:ascii="Arial" w:hAnsi="Arial" w:cs="Arial"/>
        </w:rPr>
        <w:t>.</w:t>
      </w:r>
    </w:p>
    <w:sectPr w:rsidR="00E70BC8" w:rsidRPr="00E70BC8" w:rsidSect="00CE3AD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BEA" w:rsidRDefault="004E3BEA" w:rsidP="00E70BC8">
      <w:r>
        <w:separator/>
      </w:r>
    </w:p>
  </w:endnote>
  <w:endnote w:type="continuationSeparator" w:id="0">
    <w:p w:rsidR="004E3BEA" w:rsidRDefault="004E3BEA" w:rsidP="00E70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lgun Gothic">
    <w:altName w:val="HYMyeongJo-Extra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24485"/>
      <w:docPartObj>
        <w:docPartGallery w:val="Page Numbers (Bottom of Page)"/>
        <w:docPartUnique/>
      </w:docPartObj>
    </w:sdtPr>
    <w:sdtContent>
      <w:sdt>
        <w:sdtPr>
          <w:id w:val="14070200"/>
          <w:docPartObj>
            <w:docPartGallery w:val="Page Numbers (Top of Page)"/>
            <w:docPartUnique/>
          </w:docPartObj>
        </w:sdtPr>
        <w:sdtContent>
          <w:p w:rsidR="008D30C8" w:rsidRDefault="008D30C8">
            <w:pPr>
              <w:pStyle w:val="Bunntekst"/>
              <w:jc w:val="right"/>
            </w:pPr>
            <w:r>
              <w:t xml:space="preserve">Side </w:t>
            </w:r>
            <w:r w:rsidR="00E666A9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E666A9">
              <w:rPr>
                <w:b/>
              </w:rPr>
              <w:fldChar w:fldCharType="separate"/>
            </w:r>
            <w:r w:rsidR="007D3729">
              <w:rPr>
                <w:b/>
                <w:noProof/>
              </w:rPr>
              <w:t>1</w:t>
            </w:r>
            <w:r w:rsidR="00E666A9">
              <w:rPr>
                <w:b/>
              </w:rPr>
              <w:fldChar w:fldCharType="end"/>
            </w:r>
            <w:r>
              <w:t xml:space="preserve"> av </w:t>
            </w:r>
            <w:r w:rsidR="00E666A9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E666A9">
              <w:rPr>
                <w:b/>
              </w:rPr>
              <w:fldChar w:fldCharType="separate"/>
            </w:r>
            <w:r w:rsidR="007D3729">
              <w:rPr>
                <w:b/>
                <w:noProof/>
              </w:rPr>
              <w:t>19</w:t>
            </w:r>
            <w:r w:rsidR="00E666A9">
              <w:rPr>
                <w:b/>
              </w:rPr>
              <w:fldChar w:fldCharType="end"/>
            </w:r>
          </w:p>
        </w:sdtContent>
      </w:sdt>
    </w:sdtContent>
  </w:sdt>
  <w:p w:rsidR="008D30C8" w:rsidRDefault="008D30C8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BEA" w:rsidRDefault="004E3BEA" w:rsidP="00E70BC8">
      <w:r>
        <w:separator/>
      </w:r>
    </w:p>
  </w:footnote>
  <w:footnote w:type="continuationSeparator" w:id="0">
    <w:p w:rsidR="004E3BEA" w:rsidRDefault="004E3BEA" w:rsidP="00E70B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75777A6"/>
    <w:multiLevelType w:val="hybridMultilevel"/>
    <w:tmpl w:val="3CF266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DD21202"/>
    <w:multiLevelType w:val="hybridMultilevel"/>
    <w:tmpl w:val="1256F2F0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2797F6C"/>
    <w:multiLevelType w:val="hybridMultilevel"/>
    <w:tmpl w:val="AAB2E836"/>
    <w:lvl w:ilvl="0" w:tplc="0414000F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A75141"/>
    <w:multiLevelType w:val="hybridMultilevel"/>
    <w:tmpl w:val="4120CD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77740F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522D7"/>
    <w:multiLevelType w:val="hybridMultilevel"/>
    <w:tmpl w:val="00EA7AFE"/>
    <w:lvl w:ilvl="0" w:tplc="E6B674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880DE3"/>
    <w:multiLevelType w:val="hybridMultilevel"/>
    <w:tmpl w:val="9AF67CA2"/>
    <w:lvl w:ilvl="0" w:tplc="6450E0D2">
      <w:start w:val="10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887FB5"/>
    <w:multiLevelType w:val="hybridMultilevel"/>
    <w:tmpl w:val="992CCAE4"/>
    <w:lvl w:ilvl="0" w:tplc="DA24101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273CA65E">
      <w:start w:val="1"/>
      <w:numFmt w:val="upperLetter"/>
      <w:lvlText w:val="%2."/>
      <w:lvlJc w:val="left"/>
      <w:pPr>
        <w:ind w:left="1069" w:hanging="360"/>
      </w:pPr>
      <w:rPr>
        <w:rFonts w:hint="default"/>
        <w:b w:val="0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B5FCF"/>
    <w:multiLevelType w:val="hybridMultilevel"/>
    <w:tmpl w:val="C49E866E"/>
    <w:lvl w:ilvl="0" w:tplc="0414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ADC6428"/>
    <w:multiLevelType w:val="hybridMultilevel"/>
    <w:tmpl w:val="3F68FA9C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6055F6"/>
    <w:multiLevelType w:val="hybridMultilevel"/>
    <w:tmpl w:val="2258E26A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7F6855"/>
    <w:multiLevelType w:val="hybridMultilevel"/>
    <w:tmpl w:val="1C4AB7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741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81D52"/>
    <w:multiLevelType w:val="hybridMultilevel"/>
    <w:tmpl w:val="68307D86"/>
    <w:lvl w:ilvl="0" w:tplc="0414000F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087DDA"/>
    <w:multiLevelType w:val="hybridMultilevel"/>
    <w:tmpl w:val="EF5C49B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486CA8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85D65"/>
    <w:multiLevelType w:val="hybridMultilevel"/>
    <w:tmpl w:val="8610B51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532B4"/>
    <w:multiLevelType w:val="hybridMultilevel"/>
    <w:tmpl w:val="BC30F77C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15"/>
  </w:num>
  <w:num w:numId="13">
    <w:abstractNumId w:val="11"/>
  </w:num>
  <w:num w:numId="14">
    <w:abstractNumId w:val="10"/>
  </w:num>
  <w:num w:numId="15">
    <w:abstractNumId w:val="16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3F2"/>
    <w:rsid w:val="000058A8"/>
    <w:rsid w:val="00025078"/>
    <w:rsid w:val="000744CC"/>
    <w:rsid w:val="000F66A0"/>
    <w:rsid w:val="0016528E"/>
    <w:rsid w:val="001A3171"/>
    <w:rsid w:val="001A3DC9"/>
    <w:rsid w:val="00233918"/>
    <w:rsid w:val="00237B29"/>
    <w:rsid w:val="002731E9"/>
    <w:rsid w:val="002A478E"/>
    <w:rsid w:val="00323A95"/>
    <w:rsid w:val="003D3F8A"/>
    <w:rsid w:val="00414DF1"/>
    <w:rsid w:val="00441FF9"/>
    <w:rsid w:val="00450245"/>
    <w:rsid w:val="00496C83"/>
    <w:rsid w:val="004E3BEA"/>
    <w:rsid w:val="005534F3"/>
    <w:rsid w:val="00587049"/>
    <w:rsid w:val="005C4FE6"/>
    <w:rsid w:val="006111FA"/>
    <w:rsid w:val="00623CA9"/>
    <w:rsid w:val="006A6326"/>
    <w:rsid w:val="007464A0"/>
    <w:rsid w:val="00782E95"/>
    <w:rsid w:val="00783431"/>
    <w:rsid w:val="007D3729"/>
    <w:rsid w:val="0081767F"/>
    <w:rsid w:val="008421AB"/>
    <w:rsid w:val="00855A10"/>
    <w:rsid w:val="008B1B16"/>
    <w:rsid w:val="008C017D"/>
    <w:rsid w:val="008D30C8"/>
    <w:rsid w:val="00902612"/>
    <w:rsid w:val="009151B5"/>
    <w:rsid w:val="00952D8E"/>
    <w:rsid w:val="00962E9C"/>
    <w:rsid w:val="00975913"/>
    <w:rsid w:val="009F51ED"/>
    <w:rsid w:val="00B16CAE"/>
    <w:rsid w:val="00B40406"/>
    <w:rsid w:val="00B503F2"/>
    <w:rsid w:val="00B53EBE"/>
    <w:rsid w:val="00BA2C93"/>
    <w:rsid w:val="00BD1CC7"/>
    <w:rsid w:val="00BE1825"/>
    <w:rsid w:val="00BE4A92"/>
    <w:rsid w:val="00C82F87"/>
    <w:rsid w:val="00CE3AD7"/>
    <w:rsid w:val="00DA45BA"/>
    <w:rsid w:val="00E046DF"/>
    <w:rsid w:val="00E666A9"/>
    <w:rsid w:val="00E70BC8"/>
    <w:rsid w:val="00EF46F6"/>
    <w:rsid w:val="00F07B05"/>
    <w:rsid w:val="00F41140"/>
    <w:rsid w:val="00FD183C"/>
    <w:rsid w:val="00FE0C7C"/>
    <w:rsid w:val="00FF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er1">
    <w:name w:val="Header1"/>
    <w:basedOn w:val="Topptekst"/>
    <w:autoRedefine/>
    <w:rsid w:val="00B503F2"/>
    <w:pPr>
      <w:tabs>
        <w:tab w:val="clear" w:pos="4536"/>
        <w:tab w:val="clear" w:pos="9072"/>
        <w:tab w:val="center" w:pos="4153"/>
        <w:tab w:val="right" w:pos="8306"/>
      </w:tabs>
      <w:suppressAutoHyphens w:val="0"/>
      <w:spacing w:after="60"/>
      <w:ind w:left="85" w:right="85"/>
    </w:pPr>
    <w:rPr>
      <w:rFonts w:ascii="Arial" w:hAnsi="Arial"/>
      <w:sz w:val="19"/>
      <w:lang w:eastAsia="en-US"/>
    </w:rPr>
  </w:style>
  <w:style w:type="paragraph" w:styleId="Topptekst">
    <w:name w:val="header"/>
    <w:basedOn w:val="Normal"/>
    <w:link w:val="TopptekstTegn"/>
    <w:uiPriority w:val="99"/>
    <w:semiHidden/>
    <w:unhideWhenUsed/>
    <w:rsid w:val="00B503F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B503F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avsnitt">
    <w:name w:val="List Paragraph"/>
    <w:basedOn w:val="Normal"/>
    <w:qFormat/>
    <w:rsid w:val="00E70BC8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E70BC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70BC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rdtekst">
    <w:name w:val="Body Text"/>
    <w:basedOn w:val="Normal"/>
    <w:link w:val="BrdtekstTegn"/>
    <w:semiHidden/>
    <w:rsid w:val="00FD183C"/>
    <w:pPr>
      <w:widowControl w:val="0"/>
    </w:pPr>
    <w:rPr>
      <w:rFonts w:ascii="Verdana" w:eastAsia="Verdana" w:hAnsi="Verdana"/>
      <w:sz w:val="20"/>
      <w:szCs w:val="20"/>
      <w:lang w:val="en-US"/>
    </w:rPr>
  </w:style>
  <w:style w:type="character" w:customStyle="1" w:styleId="BrdtekstTegn">
    <w:name w:val="Brødtekst Tegn"/>
    <w:basedOn w:val="Standardskriftforavsnitt"/>
    <w:link w:val="Brdtekst"/>
    <w:semiHidden/>
    <w:rsid w:val="00FD183C"/>
    <w:rPr>
      <w:rFonts w:ascii="Verdana" w:eastAsia="Verdana" w:hAnsi="Verdana" w:cs="Times New Roman"/>
      <w:sz w:val="20"/>
      <w:szCs w:val="20"/>
      <w:lang w:val="en-US"/>
    </w:rPr>
  </w:style>
  <w:style w:type="paragraph" w:styleId="Rentekst">
    <w:name w:val="Plain Text"/>
    <w:basedOn w:val="Normal"/>
    <w:link w:val="RentekstTegn"/>
    <w:rsid w:val="000744CC"/>
    <w:pPr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RentekstTegn">
    <w:name w:val="Ren tekst Tegn"/>
    <w:basedOn w:val="Standardskriftforavsnitt"/>
    <w:link w:val="Rentekst"/>
    <w:rsid w:val="000744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B56F5-D362-460B-AD0A-266DC430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3433</Words>
  <Characters>18199</Characters>
  <Application>Microsoft Office Word</Application>
  <DocSecurity>0</DocSecurity>
  <Lines>151</Lines>
  <Paragraphs>43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vibekeaa</dc:creator>
  <cp:keywords/>
  <dc:description/>
  <cp:lastModifiedBy>vibekeaa</cp:lastModifiedBy>
  <cp:revision>3</cp:revision>
  <cp:lastPrinted>2009-11-25T08:21:00Z</cp:lastPrinted>
  <dcterms:created xsi:type="dcterms:W3CDTF">2009-11-19T11:44:00Z</dcterms:created>
  <dcterms:modified xsi:type="dcterms:W3CDTF">2009-11-25T08:29:00Z</dcterms:modified>
</cp:coreProperties>
</file>