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2AB8D69">
      <w:pPr>
        <w:jc w:val="center"/>
        <w:rPr>
          <w:bCs/>
          <w:sz w:val="32"/>
        </w:rPr>
      </w:pPr>
      <w:r>
        <w:rPr>
          <w:rFonts w:hint="eastAsia" w:eastAsia="楷体_GB2312"/>
          <w:b/>
          <w:sz w:val="52"/>
          <w:szCs w:val="52"/>
        </w:rPr>
        <w:t>西北农林科技大学信息工程学院</w:t>
      </w:r>
    </w:p>
    <w:p w14:paraId="5A5CBE0C">
      <w:pPr>
        <w:spacing w:before="50"/>
        <w:jc w:val="center"/>
        <w:rPr>
          <w:bCs/>
          <w:sz w:val="32"/>
        </w:rPr>
      </w:pPr>
      <w:r>
        <w:rPr>
          <w:rFonts w:hint="eastAsia" w:eastAsia="楷体_GB2312"/>
          <w:b/>
          <w:sz w:val="44"/>
          <w:szCs w:val="44"/>
        </w:rPr>
        <w:t>《数据库综合实践》实施计划书</w:t>
      </w:r>
    </w:p>
    <w:tbl>
      <w:tblPr>
        <w:tblStyle w:val="9"/>
        <w:tblpPr w:leftFromText="180" w:rightFromText="180" w:vertAnchor="text" w:horzAnchor="margin" w:tblpX="1" w:tblpY="310"/>
        <w:tblW w:w="8700" w:type="dxa"/>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20"/>
        <w:gridCol w:w="1723"/>
        <w:gridCol w:w="993"/>
        <w:gridCol w:w="1701"/>
        <w:gridCol w:w="1316"/>
        <w:gridCol w:w="1747"/>
      </w:tblGrid>
      <w:tr w14:paraId="7D96438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83" w:hRule="atLeast"/>
        </w:trPr>
        <w:tc>
          <w:tcPr>
            <w:tcW w:w="1220" w:type="dxa"/>
            <w:tcBorders>
              <w:bottom w:val="nil"/>
            </w:tcBorders>
            <w:vAlign w:val="center"/>
          </w:tcPr>
          <w:p w14:paraId="32F3C873">
            <w:pPr>
              <w:spacing w:before="50"/>
              <w:jc w:val="center"/>
              <w:rPr>
                <w:sz w:val="24"/>
              </w:rPr>
            </w:pPr>
            <w:r>
              <w:rPr>
                <w:rFonts w:hint="eastAsia"/>
                <w:sz w:val="24"/>
              </w:rPr>
              <w:t>姓  名</w:t>
            </w:r>
          </w:p>
        </w:tc>
        <w:tc>
          <w:tcPr>
            <w:tcW w:w="1723" w:type="dxa"/>
            <w:tcBorders>
              <w:bottom w:val="single" w:color="auto" w:sz="4" w:space="0"/>
            </w:tcBorders>
            <w:vAlign w:val="center"/>
          </w:tcPr>
          <w:p w14:paraId="4D5DA171">
            <w:pPr>
              <w:spacing w:before="50"/>
              <w:jc w:val="center"/>
              <w:rPr>
                <w:sz w:val="24"/>
              </w:rPr>
            </w:pPr>
            <w:r>
              <w:rPr>
                <w:rFonts w:hint="eastAsia"/>
                <w:sz w:val="24"/>
              </w:rPr>
              <w:t>郑枫</w:t>
            </w:r>
          </w:p>
        </w:tc>
        <w:tc>
          <w:tcPr>
            <w:tcW w:w="993" w:type="dxa"/>
            <w:tcBorders>
              <w:bottom w:val="nil"/>
            </w:tcBorders>
            <w:vAlign w:val="center"/>
          </w:tcPr>
          <w:p w14:paraId="1C0758B3">
            <w:pPr>
              <w:spacing w:before="50"/>
              <w:jc w:val="center"/>
              <w:rPr>
                <w:sz w:val="24"/>
              </w:rPr>
            </w:pPr>
            <w:r>
              <w:rPr>
                <w:rFonts w:hint="eastAsia"/>
                <w:sz w:val="24"/>
              </w:rPr>
              <w:t>学  号</w:t>
            </w:r>
          </w:p>
        </w:tc>
        <w:tc>
          <w:tcPr>
            <w:tcW w:w="1701" w:type="dxa"/>
            <w:tcBorders>
              <w:bottom w:val="single" w:color="auto" w:sz="4" w:space="0"/>
            </w:tcBorders>
            <w:vAlign w:val="center"/>
          </w:tcPr>
          <w:p w14:paraId="60E28D0A">
            <w:pPr>
              <w:spacing w:before="50"/>
              <w:jc w:val="center"/>
              <w:rPr>
                <w:rFonts w:hint="eastAsia"/>
                <w:sz w:val="24"/>
              </w:rPr>
            </w:pPr>
          </w:p>
        </w:tc>
        <w:tc>
          <w:tcPr>
            <w:tcW w:w="1316" w:type="dxa"/>
            <w:tcBorders>
              <w:bottom w:val="nil"/>
            </w:tcBorders>
            <w:vAlign w:val="center"/>
          </w:tcPr>
          <w:p w14:paraId="6E499372">
            <w:pPr>
              <w:spacing w:before="50"/>
              <w:jc w:val="center"/>
              <w:rPr>
                <w:sz w:val="24"/>
              </w:rPr>
            </w:pPr>
            <w:r>
              <w:rPr>
                <w:rFonts w:hint="eastAsia"/>
                <w:sz w:val="24"/>
              </w:rPr>
              <w:t>专业班级</w:t>
            </w:r>
          </w:p>
        </w:tc>
        <w:tc>
          <w:tcPr>
            <w:tcW w:w="1747" w:type="dxa"/>
            <w:tcBorders>
              <w:bottom w:val="single" w:color="auto" w:sz="4" w:space="0"/>
            </w:tcBorders>
            <w:vAlign w:val="center"/>
          </w:tcPr>
          <w:p w14:paraId="17AA5BF3">
            <w:pPr>
              <w:spacing w:before="50"/>
              <w:jc w:val="center"/>
              <w:rPr>
                <w:rFonts w:hint="eastAsia"/>
                <w:sz w:val="24"/>
              </w:rPr>
            </w:pPr>
          </w:p>
        </w:tc>
      </w:tr>
      <w:tr w14:paraId="70DA50F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83" w:hRule="atLeast"/>
        </w:trPr>
        <w:tc>
          <w:tcPr>
            <w:tcW w:w="1220" w:type="dxa"/>
            <w:tcBorders>
              <w:bottom w:val="nil"/>
            </w:tcBorders>
            <w:vAlign w:val="center"/>
          </w:tcPr>
          <w:p w14:paraId="08A99279">
            <w:pPr>
              <w:spacing w:before="50"/>
              <w:jc w:val="center"/>
              <w:rPr>
                <w:sz w:val="24"/>
              </w:rPr>
            </w:pPr>
            <w:r>
              <w:rPr>
                <w:rFonts w:hint="eastAsia"/>
                <w:sz w:val="24"/>
              </w:rPr>
              <w:t>电子邮箱</w:t>
            </w:r>
          </w:p>
        </w:tc>
        <w:tc>
          <w:tcPr>
            <w:tcW w:w="1723" w:type="dxa"/>
            <w:tcBorders>
              <w:top w:val="single" w:color="auto" w:sz="4" w:space="0"/>
              <w:bottom w:val="single" w:color="auto" w:sz="4" w:space="0"/>
            </w:tcBorders>
            <w:vAlign w:val="center"/>
          </w:tcPr>
          <w:p w14:paraId="6C64EC51">
            <w:pPr>
              <w:spacing w:before="50"/>
              <w:jc w:val="center"/>
              <w:rPr>
                <w:rFonts w:hint="eastAsia"/>
                <w:sz w:val="24"/>
              </w:rPr>
            </w:pPr>
          </w:p>
        </w:tc>
        <w:tc>
          <w:tcPr>
            <w:tcW w:w="993" w:type="dxa"/>
            <w:tcBorders>
              <w:bottom w:val="nil"/>
            </w:tcBorders>
            <w:vAlign w:val="center"/>
          </w:tcPr>
          <w:p w14:paraId="76CAE0C0">
            <w:pPr>
              <w:spacing w:before="50"/>
              <w:jc w:val="center"/>
              <w:rPr>
                <w:sz w:val="24"/>
              </w:rPr>
            </w:pPr>
            <w:r>
              <w:rPr>
                <w:rFonts w:hint="eastAsia"/>
                <w:sz w:val="24"/>
              </w:rPr>
              <w:t>手  机</w:t>
            </w:r>
          </w:p>
        </w:tc>
        <w:tc>
          <w:tcPr>
            <w:tcW w:w="1701" w:type="dxa"/>
            <w:tcBorders>
              <w:top w:val="single" w:color="auto" w:sz="4" w:space="0"/>
              <w:bottom w:val="single" w:color="auto" w:sz="4" w:space="0"/>
            </w:tcBorders>
            <w:vAlign w:val="center"/>
          </w:tcPr>
          <w:p w14:paraId="601D135E">
            <w:pPr>
              <w:spacing w:before="50"/>
              <w:jc w:val="center"/>
              <w:rPr>
                <w:rFonts w:hint="eastAsia"/>
                <w:sz w:val="24"/>
              </w:rPr>
            </w:pPr>
          </w:p>
        </w:tc>
        <w:tc>
          <w:tcPr>
            <w:tcW w:w="1316" w:type="dxa"/>
            <w:tcBorders>
              <w:bottom w:val="nil"/>
            </w:tcBorders>
            <w:vAlign w:val="center"/>
          </w:tcPr>
          <w:p w14:paraId="567CF376">
            <w:pPr>
              <w:spacing w:before="50"/>
              <w:jc w:val="center"/>
              <w:rPr>
                <w:sz w:val="24"/>
              </w:rPr>
            </w:pPr>
            <w:r>
              <w:rPr>
                <w:rFonts w:hint="eastAsia"/>
                <w:sz w:val="24"/>
              </w:rPr>
              <w:t>指导教师</w:t>
            </w:r>
          </w:p>
        </w:tc>
        <w:tc>
          <w:tcPr>
            <w:tcW w:w="1747" w:type="dxa"/>
            <w:tcBorders>
              <w:top w:val="single" w:color="auto" w:sz="4" w:space="0"/>
              <w:bottom w:val="single" w:color="auto" w:sz="4" w:space="0"/>
            </w:tcBorders>
            <w:vAlign w:val="center"/>
          </w:tcPr>
          <w:p w14:paraId="1294C871">
            <w:pPr>
              <w:spacing w:before="50"/>
              <w:jc w:val="center"/>
              <w:rPr>
                <w:rFonts w:hint="eastAsia"/>
                <w:sz w:val="24"/>
              </w:rPr>
            </w:pPr>
          </w:p>
        </w:tc>
      </w:tr>
    </w:tbl>
    <w:p w14:paraId="02612399">
      <w:pPr>
        <w:spacing w:before="240" w:line="0" w:lineRule="atLeast"/>
        <w:rPr>
          <w:bCs/>
          <w:sz w:val="32"/>
        </w:rPr>
      </w:pPr>
      <w:r>
        <w:rPr>
          <w:rFonts w:hint="eastAsia"/>
          <w:bCs/>
          <w:sz w:val="32"/>
        </w:rPr>
        <w:t>一、项目名称</w:t>
      </w:r>
    </w:p>
    <w:p w14:paraId="639F4E77">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电脑零件进销存管理系统</w:t>
      </w:r>
    </w:p>
    <w:p w14:paraId="719219AD">
      <w:pPr>
        <w:spacing w:before="50" w:line="0" w:lineRule="atLeast"/>
        <w:rPr>
          <w:bCs/>
          <w:sz w:val="32"/>
        </w:rPr>
      </w:pPr>
      <w:r>
        <w:rPr>
          <w:rFonts w:hint="eastAsia"/>
          <w:bCs/>
          <w:sz w:val="32"/>
        </w:rPr>
        <w:t>二、任务描述</w:t>
      </w:r>
    </w:p>
    <w:p w14:paraId="0CEFE8A7">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以电脑零件的特点为核心，从数据库的角度出发，设计一个完整的电脑零件管理系统，建立规范化的数据库结构，设计合理的表关系和约束条件，编写所需的存储过程，触发器等内容，实现从采购、入库、库存管理到销售各个阶段的管理。</w:t>
      </w:r>
    </w:p>
    <w:p w14:paraId="6ABD0A3C">
      <w:pPr>
        <w:spacing w:before="50" w:line="0" w:lineRule="atLeast"/>
        <w:rPr>
          <w:bCs/>
          <w:sz w:val="32"/>
        </w:rPr>
      </w:pPr>
      <w:r>
        <w:rPr>
          <w:rFonts w:hint="eastAsia"/>
          <w:bCs/>
          <w:sz w:val="32"/>
        </w:rPr>
        <w:t>三、技术路线</w:t>
      </w:r>
    </w:p>
    <w:p w14:paraId="2037274A">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（1）需求分析</w:t>
      </w:r>
    </w:p>
    <w:p w14:paraId="08721159">
      <w:pPr>
        <w:spacing w:line="440" w:lineRule="exact"/>
        <w:ind w:firstLine="560" w:firstLineChars="20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该阶段对电脑零件进销存管理系统的功能需求进行分析，生成需求分析阶段相关文档，主要内容是绘制数据流程图和编写数据字典。</w:t>
      </w:r>
    </w:p>
    <w:p w14:paraId="2375729A">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（2）概念结构设计</w:t>
      </w:r>
    </w:p>
    <w:p w14:paraId="713E8925">
      <w:pPr>
        <w:spacing w:line="440" w:lineRule="exact"/>
        <w:ind w:firstLine="560" w:firstLineChars="20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该阶段主要完成概念模型的设计对需求分析阶段得到的数据流程图进行抽象，抽取出实体属性和实体之间的联系，先画出分E-R图，再将各个分E-R图合成全局E-R图。</w:t>
      </w:r>
    </w:p>
    <w:p w14:paraId="37FA3C47">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（3）逻辑结构设计</w:t>
      </w:r>
    </w:p>
    <w:p w14:paraId="5E29842C">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 xml:space="preserve"> 该阶段主要完成将概念模型转化得到逻辑模型，根据转换规则将全局E-R图转换成关系模式，并保证每个关系模式达到3NF，最后设计外模式。</w:t>
      </w:r>
    </w:p>
    <w:p w14:paraId="39D395F0">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（4）Oracle数据库实施</w:t>
      </w:r>
    </w:p>
    <w:p w14:paraId="5E677146">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 xml:space="preserve"> 根据逻辑结构设计和物理结构设计的结果，用SQL语句建立二维表及表上的完整性约束，并导入数据； 建立索引、视图、存储过程和触发器。</w:t>
      </w:r>
    </w:p>
    <w:p w14:paraId="5EEB1423">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 xml:space="preserve"> （5）总结阶段</w:t>
      </w:r>
    </w:p>
    <w:p w14:paraId="5CB8BA9E">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 xml:space="preserve">  撰写综合训练课程论文，并制作PPT，用于成果汇报交流，最终提交课程设计结果。</w:t>
      </w:r>
    </w:p>
    <w:p w14:paraId="0720391F">
      <w:pPr>
        <w:spacing w:before="50" w:line="0" w:lineRule="atLeast"/>
        <w:rPr>
          <w:bCs/>
          <w:sz w:val="32"/>
        </w:rPr>
      </w:pPr>
      <w:r>
        <w:rPr>
          <w:rFonts w:hint="eastAsia"/>
          <w:bCs/>
          <w:sz w:val="32"/>
        </w:rPr>
        <w:t>四、进度安排</w:t>
      </w:r>
    </w:p>
    <w:p w14:paraId="1B9036CC">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（1）6月23日—6月25日：做需求分析，生成需求分析阶段相关文档。</w:t>
      </w:r>
    </w:p>
    <w:p w14:paraId="1AE56D1B">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（2）6月26日—6月27日：概念结构设计。</w:t>
      </w:r>
    </w:p>
    <w:p w14:paraId="20456002">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（3）6月30日：逻辑结构设计，物理结构设计。</w:t>
      </w:r>
    </w:p>
    <w:p w14:paraId="50723FB9">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（4）7月1日—7月2日：Oracle数据库实施。</w:t>
      </w:r>
    </w:p>
    <w:p w14:paraId="7A3C044B">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（5）7月3日—7月4日：撰写综合训练的课程论文，进行汇报交流，提交材料。</w:t>
      </w:r>
    </w:p>
    <w:p w14:paraId="6B7DADA0">
      <w:pPr>
        <w:spacing w:before="50" w:line="0" w:lineRule="atLeast"/>
        <w:rPr>
          <w:bCs/>
          <w:sz w:val="32"/>
        </w:rPr>
      </w:pPr>
      <w:r>
        <w:rPr>
          <w:rFonts w:hint="eastAsia"/>
          <w:bCs/>
          <w:sz w:val="32"/>
        </w:rPr>
        <w:t>五、考核要求</w:t>
      </w:r>
    </w:p>
    <w:p w14:paraId="4F7AC10B">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（1）总评成绩组成</w:t>
      </w:r>
    </w:p>
    <w:p w14:paraId="1D1D2B60">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考勤成绩                        10%</w:t>
      </w:r>
    </w:p>
    <w:p w14:paraId="0315C6F7">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成果汇报成绩                    20%</w:t>
      </w:r>
    </w:p>
    <w:p w14:paraId="757E90F9">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阶段成果检查成绩（2次）         20%</w:t>
      </w:r>
    </w:p>
    <w:p w14:paraId="15ED86B1">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课程论文及成果                  50%</w:t>
      </w:r>
    </w:p>
    <w:p w14:paraId="2CBFD14B">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（2）考勤说明</w:t>
      </w:r>
    </w:p>
    <w:p w14:paraId="70099338">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考勤：每天除上午8:00和下午2:30各点名一次外，将不定期进行抽查。迟到、早退、缺勤都会扣除考勤成绩。</w:t>
      </w:r>
    </w:p>
    <w:p w14:paraId="3A61AF00">
      <w:pPr>
        <w:spacing w:line="440" w:lineRule="exact"/>
        <w:ind w:firstLine="420"/>
        <w:rPr>
          <w:rFonts w:hint="eastAsia"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 xml:space="preserve">无正当理由缺席 </w:t>
      </w:r>
      <w:r>
        <w:rPr>
          <w:rFonts w:ascii="Cambria Math" w:hAnsi="Cambria Math" w:eastAsia="楷体" w:cs="Cambria Math"/>
          <w:bCs/>
          <w:color w:val="000000" w:themeColor="text1"/>
          <w:sz w:val="28"/>
          <w:szCs w:val="28"/>
          <w14:textFill>
            <w14:solidFill>
              <w14:schemeClr w14:val="tx1"/>
            </w14:solidFill>
          </w14:textFill>
        </w:rPr>
        <w:t>𝟏</w:t>
      </w:r>
      <w:r>
        <w:rPr>
          <w:rFonts w:hint="eastAsia" w:ascii="楷体" w:hAnsi="楷体" w:eastAsia="楷体"/>
          <w:bCs/>
          <w:color w:val="000000" w:themeColor="text1"/>
          <w:sz w:val="28"/>
          <w:szCs w:val="28"/>
          <w14:textFill>
            <w14:solidFill>
              <w14:schemeClr w14:val="tx1"/>
            </w14:solidFill>
          </w14:textFill>
        </w:rPr>
        <w:t>/</w:t>
      </w:r>
      <w:r>
        <w:rPr>
          <w:rFonts w:ascii="Cambria Math" w:hAnsi="Cambria Math" w:eastAsia="楷体" w:cs="Cambria Math"/>
          <w:bCs/>
          <w:color w:val="000000" w:themeColor="text1"/>
          <w:sz w:val="28"/>
          <w:szCs w:val="28"/>
          <w14:textFill>
            <w14:solidFill>
              <w14:schemeClr w14:val="tx1"/>
            </w14:solidFill>
          </w14:textFill>
        </w:rPr>
        <w:t>𝟑</w:t>
      </w:r>
      <w:r>
        <w:rPr>
          <w:rFonts w:hint="eastAsia" w:ascii="楷体" w:hAnsi="楷体" w:eastAsia="楷体"/>
          <w:bCs/>
          <w:color w:val="000000" w:themeColor="text1"/>
          <w:sz w:val="28"/>
          <w:szCs w:val="28"/>
          <w14:textFill>
            <w14:solidFill>
              <w14:schemeClr w14:val="tx1"/>
            </w14:solidFill>
          </w14:textFill>
        </w:rPr>
        <w:t xml:space="preserve"> 学时及以上者，不能参加交流答辩，本门课程考核不通过。</w:t>
      </w:r>
    </w:p>
    <w:p w14:paraId="1FDB7061">
      <w:pPr>
        <w:spacing w:line="440" w:lineRule="exact"/>
        <w:ind w:firstLine="420"/>
        <w:rPr>
          <w:rFonts w:ascii="楷体" w:hAnsi="楷体" w:eastAsia="楷体"/>
          <w:bCs/>
          <w:color w:val="000000" w:themeColor="text1"/>
          <w:sz w:val="28"/>
          <w:szCs w:val="28"/>
          <w14:textFill>
            <w14:solidFill>
              <w14:schemeClr w14:val="tx1"/>
            </w14:solidFill>
          </w14:textFill>
        </w:rPr>
      </w:pPr>
      <w:r>
        <w:rPr>
          <w:rFonts w:hint="eastAsia" w:ascii="楷体" w:hAnsi="楷体" w:eastAsia="楷体"/>
          <w:bCs/>
          <w:color w:val="000000" w:themeColor="text1"/>
          <w:sz w:val="28"/>
          <w:szCs w:val="28"/>
          <w14:textFill>
            <w14:solidFill>
              <w14:schemeClr w14:val="tx1"/>
            </w14:solidFill>
          </w14:textFill>
        </w:rPr>
        <w:t>如有事情，请按照学院相关请</w:t>
      </w:r>
      <w:bookmarkStart w:id="0" w:name="_GoBack"/>
      <w:bookmarkEnd w:id="0"/>
      <w:r>
        <w:rPr>
          <w:rFonts w:hint="eastAsia" w:ascii="楷体" w:hAnsi="楷体" w:eastAsia="楷体"/>
          <w:bCs/>
          <w:color w:val="000000" w:themeColor="text1"/>
          <w:sz w:val="28"/>
          <w:szCs w:val="28"/>
          <w14:textFill>
            <w14:solidFill>
              <w14:schemeClr w14:val="tx1"/>
            </w14:solidFill>
          </w14:textFill>
        </w:rPr>
        <w:t>假规定办理请假手续。</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DD1"/>
    <w:rsid w:val="00087AD4"/>
    <w:rsid w:val="00126A9D"/>
    <w:rsid w:val="00172A27"/>
    <w:rsid w:val="00177ECF"/>
    <w:rsid w:val="0018712D"/>
    <w:rsid w:val="001F1BEC"/>
    <w:rsid w:val="00210A24"/>
    <w:rsid w:val="002E101D"/>
    <w:rsid w:val="003166D1"/>
    <w:rsid w:val="003215B0"/>
    <w:rsid w:val="00437FF5"/>
    <w:rsid w:val="004D090C"/>
    <w:rsid w:val="004D6A72"/>
    <w:rsid w:val="005F4C78"/>
    <w:rsid w:val="006C278C"/>
    <w:rsid w:val="006C337B"/>
    <w:rsid w:val="007C41D5"/>
    <w:rsid w:val="00861507"/>
    <w:rsid w:val="009303E8"/>
    <w:rsid w:val="00A12826"/>
    <w:rsid w:val="00AB0187"/>
    <w:rsid w:val="00AF4E48"/>
    <w:rsid w:val="00B040FF"/>
    <w:rsid w:val="00B50B6B"/>
    <w:rsid w:val="00B7355F"/>
    <w:rsid w:val="00B755AC"/>
    <w:rsid w:val="00CE7BCF"/>
    <w:rsid w:val="00CE7E0C"/>
    <w:rsid w:val="00CF66A5"/>
    <w:rsid w:val="00D14637"/>
    <w:rsid w:val="00D2203D"/>
    <w:rsid w:val="00D221D3"/>
    <w:rsid w:val="00E41609"/>
    <w:rsid w:val="00E4307F"/>
    <w:rsid w:val="00E508FA"/>
    <w:rsid w:val="00E83C96"/>
    <w:rsid w:val="00F12AF3"/>
    <w:rsid w:val="00F4199B"/>
    <w:rsid w:val="00F74660"/>
    <w:rsid w:val="00F86639"/>
    <w:rsid w:val="00FA31EF"/>
    <w:rsid w:val="62394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240" w:after="240" w:line="576" w:lineRule="auto"/>
      <w:jc w:val="left"/>
      <w:outlineLvl w:val="0"/>
    </w:pPr>
    <w:rPr>
      <w:rFonts w:eastAsia="黑体"/>
      <w:b/>
      <w:bCs/>
      <w:kern w:val="44"/>
      <w:sz w:val="32"/>
      <w:szCs w:val="44"/>
    </w:rPr>
  </w:style>
  <w:style w:type="paragraph" w:styleId="3">
    <w:name w:val="heading 2"/>
    <w:basedOn w:val="1"/>
    <w:next w:val="1"/>
    <w:qFormat/>
    <w:uiPriority w:val="0"/>
    <w:pPr>
      <w:keepNext/>
      <w:keepLines/>
      <w:spacing w:before="120" w:after="120"/>
      <w:outlineLvl w:val="1"/>
    </w:pPr>
    <w:rPr>
      <w:rFonts w:ascii="Arial" w:hAnsi="Arial" w:eastAsia="华文仿宋"/>
      <w:b/>
      <w:bCs/>
      <w:sz w:val="28"/>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Document Map"/>
    <w:basedOn w:val="1"/>
    <w:qFormat/>
    <w:uiPriority w:val="0"/>
    <w:pPr>
      <w:shd w:val="clear" w:color="auto" w:fill="000080"/>
    </w:pPr>
  </w:style>
  <w:style w:type="paragraph" w:styleId="5">
    <w:name w:val="Body Text"/>
    <w:basedOn w:val="1"/>
    <w:qFormat/>
    <w:uiPriority w:val="0"/>
    <w:rPr>
      <w:sz w:val="28"/>
    </w:rPr>
  </w:style>
  <w:style w:type="paragraph" w:styleId="6">
    <w:name w:val="Date"/>
    <w:basedOn w:val="1"/>
    <w:next w:val="1"/>
    <w:qFormat/>
    <w:uiPriority w:val="0"/>
    <w:pPr>
      <w:ind w:left="100" w:leftChars="25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page number"/>
    <w:basedOn w:val="10"/>
    <w:qFormat/>
    <w:uiPriority w:val="0"/>
  </w:style>
  <w:style w:type="character" w:styleId="12">
    <w:name w:val="Hyperlink"/>
    <w:qFormat/>
    <w:uiPriority w:val="0"/>
    <w:rPr>
      <w:color w:val="0000FF"/>
      <w:u w:val="single"/>
    </w:rPr>
  </w:style>
  <w:style w:type="paragraph" w:customStyle="1" w:styleId="13">
    <w:name w:val="目录 11"/>
    <w:basedOn w:val="1"/>
    <w:next w:val="1"/>
    <w:uiPriority w:val="0"/>
    <w:pPr>
      <w:widowControl/>
      <w:spacing w:after="100" w:line="276" w:lineRule="auto"/>
      <w:jc w:val="left"/>
    </w:pPr>
    <w:rPr>
      <w:rFonts w:ascii="Calibri" w:hAnsi="Calibri"/>
      <w:kern w:val="0"/>
      <w:sz w:val="22"/>
      <w:szCs w:val="22"/>
    </w:rPr>
  </w:style>
  <w:style w:type="paragraph" w:customStyle="1" w:styleId="14">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968;&#25454;&#24211;\&#25968;&#25454;&#24211;&#35838;&#31243;&#35774;&#35745;&#36164;&#26009;\2023-2024&#23398;&#24180;&#22799;&#23395;-2022&#32423;\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www.dell.com</Company>
  <Pages>2</Pages>
  <Words>816</Words>
  <Characters>897</Characters>
  <Lines>70</Lines>
  <Paragraphs>79</Paragraphs>
  <TotalTime>62</TotalTime>
  <ScaleCrop>false</ScaleCrop>
  <LinksUpToDate>false</LinksUpToDate>
  <CharactersWithSpaces>982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2023-06-26T01:31:00Z</dcterms:created>
  <dc:creator>cie</dc:creator>
  <cp:lastModifiedBy>郑瑾</cp:lastModifiedBy>
  <cp:lastPrinted>2411-12-31T16:00:00Z</cp:lastPrinted>
  <dcterms:modified xsi:type="dcterms:W3CDTF">2026-04-20T15:17:03Z</dcterms:modified>
  <dc:title>课程设计实施方案</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eyJoZGlkIjoiZjFmZWIzNDg2MmIzZjExOTIzMmViNTBmYTMwYTk0ZWYiLCJ1c2VySWQiOiIxNjYxNjExODMxIn0=</vt:lpwstr>
  </property>
  <property fmtid="{D5CDD505-2E9C-101B-9397-08002B2CF9AE}" pid="4" name="ICV">
    <vt:lpwstr>2A03A449D5B944A8A4005DC4D07F4381_12</vt:lpwstr>
  </property>
</Properties>
</file>