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6DF456">
      <w:pPr>
        <w:spacing w:before="156" w:beforeLines="50" w:after="156" w:afterLines="50"/>
        <w:jc w:val="center"/>
        <w:rPr>
          <w:b/>
          <w:sz w:val="32"/>
          <w:szCs w:val="32"/>
        </w:rPr>
      </w:pPr>
      <w:r>
        <w:rPr>
          <w:rFonts w:hint="eastAsia"/>
          <w:b/>
          <w:sz w:val="32"/>
          <w:szCs w:val="32"/>
        </w:rPr>
        <w:t>《数据库原理与应用》实验报告</w:t>
      </w:r>
    </w:p>
    <w:tbl>
      <w:tblPr>
        <w:tblStyle w:val="7"/>
        <w:tblW w:w="0" w:type="auto"/>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84"/>
        <w:gridCol w:w="2876"/>
        <w:gridCol w:w="1518"/>
        <w:gridCol w:w="2744"/>
      </w:tblGrid>
      <w:tr w14:paraId="32CDBE0E">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82" w:hRule="atLeast"/>
        </w:trPr>
        <w:tc>
          <w:tcPr>
            <w:tcW w:w="1384" w:type="dxa"/>
            <w:tcBorders>
              <w:top w:val="nil"/>
              <w:bottom w:val="nil"/>
            </w:tcBorders>
            <w:vAlign w:val="center"/>
          </w:tcPr>
          <w:p w14:paraId="2A435385">
            <w:pPr>
              <w:rPr>
                <w:b/>
                <w:sz w:val="24"/>
                <w:szCs w:val="24"/>
              </w:rPr>
            </w:pPr>
            <w:r>
              <w:rPr>
                <w:rFonts w:hint="eastAsia"/>
                <w:b/>
                <w:sz w:val="24"/>
                <w:szCs w:val="24"/>
              </w:rPr>
              <w:t>实验名称：</w:t>
            </w:r>
          </w:p>
        </w:tc>
        <w:tc>
          <w:tcPr>
            <w:tcW w:w="2876" w:type="dxa"/>
            <w:vAlign w:val="center"/>
          </w:tcPr>
          <w:p w14:paraId="73E7EBB5">
            <w:pPr>
              <w:rPr>
                <w:sz w:val="24"/>
                <w:szCs w:val="24"/>
              </w:rPr>
            </w:pPr>
            <w:r>
              <w:rPr>
                <w:rFonts w:hint="eastAsia"/>
                <w:sz w:val="24"/>
                <w:szCs w:val="24"/>
              </w:rPr>
              <w:t>实验五  数据库编程</w:t>
            </w:r>
          </w:p>
        </w:tc>
        <w:tc>
          <w:tcPr>
            <w:tcW w:w="1518" w:type="dxa"/>
            <w:tcBorders>
              <w:top w:val="nil"/>
              <w:bottom w:val="nil"/>
            </w:tcBorders>
            <w:vAlign w:val="center"/>
          </w:tcPr>
          <w:p w14:paraId="234A6927">
            <w:pPr>
              <w:rPr>
                <w:b/>
                <w:sz w:val="24"/>
                <w:szCs w:val="24"/>
              </w:rPr>
            </w:pPr>
            <w:r>
              <w:rPr>
                <w:rFonts w:hint="eastAsia"/>
                <w:b/>
                <w:sz w:val="24"/>
                <w:szCs w:val="24"/>
              </w:rPr>
              <w:t>班    级：</w:t>
            </w:r>
          </w:p>
        </w:tc>
        <w:tc>
          <w:tcPr>
            <w:tcW w:w="2744" w:type="dxa"/>
            <w:vAlign w:val="center"/>
          </w:tcPr>
          <w:p w14:paraId="78B0D44E">
            <w:pPr>
              <w:rPr>
                <w:sz w:val="24"/>
                <w:szCs w:val="24"/>
              </w:rPr>
            </w:pPr>
          </w:p>
        </w:tc>
      </w:tr>
      <w:tr w14:paraId="2E2A509F">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21" w:hRule="atLeast"/>
        </w:trPr>
        <w:tc>
          <w:tcPr>
            <w:tcW w:w="1384" w:type="dxa"/>
            <w:tcBorders>
              <w:top w:val="nil"/>
              <w:bottom w:val="nil"/>
            </w:tcBorders>
            <w:vAlign w:val="center"/>
          </w:tcPr>
          <w:p w14:paraId="1A00F388">
            <w:pPr>
              <w:rPr>
                <w:b/>
                <w:sz w:val="24"/>
                <w:szCs w:val="24"/>
              </w:rPr>
            </w:pPr>
            <w:r>
              <w:rPr>
                <w:rFonts w:hint="eastAsia"/>
                <w:b/>
                <w:sz w:val="24"/>
                <w:szCs w:val="24"/>
              </w:rPr>
              <w:t>学    号：</w:t>
            </w:r>
          </w:p>
        </w:tc>
        <w:tc>
          <w:tcPr>
            <w:tcW w:w="2876" w:type="dxa"/>
            <w:vAlign w:val="center"/>
          </w:tcPr>
          <w:p w14:paraId="318B7715">
            <w:pPr>
              <w:rPr>
                <w:sz w:val="24"/>
                <w:szCs w:val="24"/>
              </w:rPr>
            </w:pPr>
          </w:p>
        </w:tc>
        <w:tc>
          <w:tcPr>
            <w:tcW w:w="1518" w:type="dxa"/>
            <w:tcBorders>
              <w:top w:val="nil"/>
              <w:bottom w:val="nil"/>
            </w:tcBorders>
            <w:vAlign w:val="center"/>
          </w:tcPr>
          <w:p w14:paraId="4E642FD4">
            <w:pPr>
              <w:rPr>
                <w:b/>
                <w:sz w:val="24"/>
                <w:szCs w:val="24"/>
              </w:rPr>
            </w:pPr>
            <w:r>
              <w:rPr>
                <w:rFonts w:hint="eastAsia"/>
                <w:b/>
                <w:sz w:val="24"/>
                <w:szCs w:val="24"/>
              </w:rPr>
              <w:t>姓    名：</w:t>
            </w:r>
          </w:p>
        </w:tc>
        <w:tc>
          <w:tcPr>
            <w:tcW w:w="2744" w:type="dxa"/>
            <w:vAlign w:val="center"/>
          </w:tcPr>
          <w:p w14:paraId="748BB1A1">
            <w:pPr>
              <w:rPr>
                <w:sz w:val="24"/>
                <w:szCs w:val="24"/>
              </w:rPr>
            </w:pPr>
          </w:p>
        </w:tc>
      </w:tr>
    </w:tbl>
    <w:p w14:paraId="2DB17EA3">
      <w:pPr>
        <w:pStyle w:val="9"/>
        <w:numPr>
          <w:ilvl w:val="0"/>
          <w:numId w:val="1"/>
        </w:numPr>
        <w:spacing w:before="156" w:beforeLines="50" w:line="400" w:lineRule="exact"/>
        <w:ind w:firstLineChars="0"/>
        <w:rPr>
          <w:b/>
          <w:sz w:val="28"/>
          <w:szCs w:val="28"/>
        </w:rPr>
      </w:pPr>
      <w:r>
        <w:rPr>
          <w:rFonts w:hint="eastAsia"/>
          <w:b/>
          <w:sz w:val="28"/>
          <w:szCs w:val="28"/>
        </w:rPr>
        <w:t>实验目的</w:t>
      </w:r>
    </w:p>
    <w:p w14:paraId="1C1872B7">
      <w:pPr>
        <w:spacing w:line="400" w:lineRule="exact"/>
        <w:rPr>
          <w:rFonts w:ascii="宋体" w:hAnsi="宋体"/>
          <w:sz w:val="24"/>
          <w:szCs w:val="24"/>
        </w:rPr>
      </w:pPr>
      <w:bookmarkStart w:id="0" w:name="_Hlk184579461"/>
      <w:r>
        <w:rPr>
          <w:rFonts w:hint="eastAsia" w:ascii="宋体" w:hAnsi="宋体"/>
          <w:sz w:val="24"/>
          <w:szCs w:val="24"/>
        </w:rPr>
        <w:t>1．掌握Oracle数据库编程语言PL/SQL的基础知识，会用PL/SQL语言编写基本程序块。</w:t>
      </w:r>
    </w:p>
    <w:p w14:paraId="70F59A10">
      <w:pPr>
        <w:spacing w:line="400" w:lineRule="exact"/>
        <w:rPr>
          <w:rFonts w:hint="eastAsia" w:ascii="宋体" w:hAnsi="宋体"/>
          <w:sz w:val="24"/>
          <w:szCs w:val="24"/>
        </w:rPr>
      </w:pPr>
      <w:r>
        <w:rPr>
          <w:rFonts w:hint="eastAsia" w:ascii="宋体" w:hAnsi="宋体"/>
          <w:sz w:val="24"/>
          <w:szCs w:val="24"/>
        </w:rPr>
        <w:t>2．理解游标的概念，掌握游标使用的四个步骤，能够使用游标实现在PL/SQL程序中处理查询结果集。</w:t>
      </w:r>
    </w:p>
    <w:p w14:paraId="192451E0">
      <w:pPr>
        <w:spacing w:line="400" w:lineRule="exact"/>
        <w:rPr>
          <w:rFonts w:hint="eastAsia" w:ascii="宋体" w:hAnsi="宋体"/>
          <w:sz w:val="24"/>
          <w:szCs w:val="24"/>
        </w:rPr>
      </w:pPr>
      <w:r>
        <w:rPr>
          <w:rFonts w:hint="eastAsia" w:ascii="宋体" w:hAnsi="宋体"/>
          <w:sz w:val="24"/>
          <w:szCs w:val="24"/>
        </w:rPr>
        <w:t>3．掌握存储过程的定义并能够在PL/SQL程序块中调用执行。</w:t>
      </w:r>
    </w:p>
    <w:p w14:paraId="2165ADCF">
      <w:pPr>
        <w:spacing w:line="400" w:lineRule="exact"/>
        <w:rPr>
          <w:rFonts w:hint="eastAsia" w:ascii="宋体" w:hAnsi="宋体"/>
          <w:sz w:val="24"/>
          <w:szCs w:val="24"/>
        </w:rPr>
      </w:pPr>
      <w:r>
        <w:rPr>
          <w:rFonts w:hint="eastAsia" w:ascii="宋体" w:hAnsi="宋体"/>
          <w:sz w:val="24"/>
          <w:szCs w:val="24"/>
        </w:rPr>
        <w:t>4．理解触发器的原理，掌握触发器的使用方法，学会定义行级触发器、语句级触发器。</w:t>
      </w:r>
    </w:p>
    <w:bookmarkEnd w:id="0"/>
    <w:p w14:paraId="013FF83D">
      <w:pPr>
        <w:pStyle w:val="9"/>
        <w:numPr>
          <w:ilvl w:val="0"/>
          <w:numId w:val="1"/>
        </w:numPr>
        <w:spacing w:before="156" w:beforeLines="50" w:line="400" w:lineRule="exact"/>
        <w:ind w:firstLineChars="0"/>
        <w:rPr>
          <w:b/>
          <w:sz w:val="28"/>
          <w:szCs w:val="28"/>
        </w:rPr>
      </w:pPr>
      <w:r>
        <w:rPr>
          <w:rFonts w:hint="eastAsia"/>
          <w:b/>
          <w:sz w:val="28"/>
          <w:szCs w:val="28"/>
        </w:rPr>
        <w:t>实验过程</w:t>
      </w:r>
    </w:p>
    <w:p w14:paraId="5D19BB91">
      <w:pPr>
        <w:spacing w:before="156" w:beforeLines="50" w:after="156" w:afterLines="50"/>
        <w:rPr>
          <w:rFonts w:ascii="Times New Roman" w:hAnsi="Times New Roman"/>
          <w:sz w:val="24"/>
          <w:szCs w:val="24"/>
        </w:rPr>
      </w:pPr>
    </w:p>
    <w:p w14:paraId="5CC9EE0C">
      <w:pPr>
        <w:spacing w:before="156" w:beforeLines="50" w:after="156" w:afterLines="50" w:line="400" w:lineRule="exact"/>
        <w:rPr>
          <w:rFonts w:ascii="宋体" w:hAnsi="宋体" w:eastAsia="宋体" w:cs="Times New Roman"/>
          <w:b/>
          <w:sz w:val="24"/>
          <w:szCs w:val="24"/>
        </w:rPr>
      </w:pPr>
      <w:r>
        <w:rPr>
          <w:rFonts w:hint="eastAsia" w:ascii="宋体" w:hAnsi="宋体" w:eastAsia="宋体" w:cs="Times New Roman"/>
          <w:b/>
          <w:sz w:val="24"/>
          <w:szCs w:val="24"/>
        </w:rPr>
        <w:t>1．基于student、course、teacher、sc和tc表完成以下程序的编写。</w:t>
      </w:r>
    </w:p>
    <w:p w14:paraId="49BE1A06">
      <w:pPr>
        <w:spacing w:line="400" w:lineRule="exact"/>
        <w:jc w:val="left"/>
        <w:rPr>
          <w:rFonts w:hint="eastAsia" w:ascii="宋体" w:hAnsi="宋体" w:eastAsia="宋体" w:cs="Times New Roman"/>
          <w:spacing w:val="-2"/>
          <w:sz w:val="24"/>
          <w:szCs w:val="24"/>
        </w:rPr>
      </w:pPr>
      <w:r>
        <w:rPr>
          <w:rFonts w:hint="eastAsia" w:ascii="宋体" w:hAnsi="宋体" w:eastAsia="宋体" w:cs="Times New Roman"/>
          <w:spacing w:val="-2"/>
          <w:sz w:val="24"/>
          <w:szCs w:val="24"/>
        </w:rPr>
        <w:t>（1）编写PL/SQL程序，计算每个学生的学分成绩，学分成绩计算公式为：</w:t>
      </w:r>
    </w:p>
    <w:p w14:paraId="1CF945F4">
      <w:pPr>
        <w:jc w:val="center"/>
        <w:rPr>
          <w:rFonts w:hint="eastAsia" w:ascii="宋体" w:hAnsi="宋体" w:eastAsia="宋体" w:cs="Times New Roman"/>
          <w:spacing w:val="-2"/>
          <w:sz w:val="24"/>
          <w:szCs w:val="24"/>
        </w:rPr>
      </w:pPr>
      <w:r>
        <w:rPr>
          <w:rFonts w:hint="eastAsia" w:ascii="宋体" w:hAnsi="宋体" w:eastAsia="宋体" w:cs="Times New Roman"/>
          <w:spacing w:val="-2"/>
          <w:sz w:val="24"/>
          <w:szCs w:val="24"/>
        </w:rPr>
        <w:t>学分成绩=</w:t>
      </w:r>
      <m:oMath>
        <m:f>
          <m:fPr>
            <m:ctrlPr>
              <w:rPr>
                <w:rFonts w:ascii="Cambria Math" w:hAnsi="Cambria Math" w:eastAsia="宋体" w:cs="Times New Roman"/>
                <w:spacing w:val="-2"/>
                <w:sz w:val="24"/>
                <w:szCs w:val="24"/>
              </w:rPr>
            </m:ctrlPr>
          </m:fPr>
          <m:num>
            <m:nary>
              <m:naryPr>
                <m:chr m:val="∑"/>
                <m:limLoc m:val="undOvr"/>
                <m:subHide m:val="1"/>
                <m:supHide m:val="1"/>
                <m:ctrlPr>
                  <w:rPr>
                    <w:rFonts w:ascii="Cambria Math" w:hAnsi="Cambria Math" w:eastAsia="宋体" w:cs="Times New Roman"/>
                    <w:spacing w:val="-2"/>
                    <w:sz w:val="24"/>
                    <w:szCs w:val="24"/>
                  </w:rPr>
                </m:ctrlPr>
              </m:naryPr>
              <m:sub>
                <m:ctrlPr>
                  <w:rPr>
                    <w:rFonts w:ascii="Cambria Math" w:hAnsi="Cambria Math" w:eastAsia="宋体" w:cs="Times New Roman"/>
                    <w:spacing w:val="-2"/>
                    <w:sz w:val="24"/>
                    <w:szCs w:val="24"/>
                  </w:rPr>
                </m:ctrlPr>
              </m:sub>
              <m:sup>
                <m:ctrlPr>
                  <w:rPr>
                    <w:rFonts w:ascii="Cambria Math" w:hAnsi="Cambria Math" w:eastAsia="宋体" w:cs="Times New Roman"/>
                    <w:spacing w:val="-2"/>
                    <w:sz w:val="24"/>
                    <w:szCs w:val="24"/>
                  </w:rPr>
                </m:ctrlPr>
              </m:sup>
              <m:e>
                <m:r>
                  <m:rPr>
                    <m:sty m:val="p"/>
                  </m:rPr>
                  <w:rPr>
                    <w:rFonts w:hint="eastAsia" w:ascii="Cambria Math" w:hAnsi="Cambria Math" w:eastAsia="宋体" w:cs="Times New Roman"/>
                    <w:spacing w:val="-2"/>
                    <w:sz w:val="24"/>
                    <w:szCs w:val="24"/>
                  </w:rPr>
                  <m:t>课程成绩</m:t>
                </m:r>
                <m:r>
                  <m:rPr>
                    <m:sty m:val="p"/>
                  </m:rPr>
                  <w:rPr>
                    <w:rFonts w:ascii="Cambria Math" w:hAnsi="Cambria Math" w:eastAsia="宋体" w:cs="Times New Roman"/>
                    <w:spacing w:val="-2"/>
                    <w:sz w:val="24"/>
                    <w:szCs w:val="24"/>
                  </w:rPr>
                  <m:t>∗</m:t>
                </m:r>
                <m:r>
                  <m:rPr>
                    <m:sty m:val="p"/>
                  </m:rPr>
                  <w:rPr>
                    <w:rFonts w:hint="eastAsia" w:ascii="Cambria Math" w:hAnsi="Cambria Math" w:eastAsia="宋体" w:cs="Times New Roman"/>
                    <w:spacing w:val="-2"/>
                    <w:sz w:val="24"/>
                    <w:szCs w:val="24"/>
                  </w:rPr>
                  <m:t>课程学分</m:t>
                </m:r>
                <m:ctrlPr>
                  <w:rPr>
                    <w:rFonts w:ascii="Cambria Math" w:hAnsi="Cambria Math" w:eastAsia="宋体" w:cs="Times New Roman"/>
                    <w:spacing w:val="-2"/>
                    <w:sz w:val="24"/>
                    <w:szCs w:val="24"/>
                  </w:rPr>
                </m:ctrlPr>
              </m:e>
            </m:nary>
            <m:ctrlPr>
              <w:rPr>
                <w:rFonts w:ascii="Cambria Math" w:hAnsi="Cambria Math" w:eastAsia="宋体" w:cs="Times New Roman"/>
                <w:spacing w:val="-2"/>
                <w:sz w:val="24"/>
                <w:szCs w:val="24"/>
              </w:rPr>
            </m:ctrlPr>
          </m:num>
          <m:den>
            <m:nary>
              <m:naryPr>
                <m:chr m:val="∑"/>
                <m:limLoc m:val="undOvr"/>
                <m:subHide m:val="1"/>
                <m:supHide m:val="1"/>
                <m:ctrlPr>
                  <w:rPr>
                    <w:rFonts w:ascii="Cambria Math" w:hAnsi="Cambria Math" w:eastAsia="宋体" w:cs="Times New Roman"/>
                    <w:spacing w:val="-2"/>
                    <w:sz w:val="24"/>
                    <w:szCs w:val="24"/>
                  </w:rPr>
                </m:ctrlPr>
              </m:naryPr>
              <m:sub>
                <m:ctrlPr>
                  <w:rPr>
                    <w:rFonts w:ascii="Cambria Math" w:hAnsi="Cambria Math" w:eastAsia="宋体" w:cs="Times New Roman"/>
                    <w:spacing w:val="-2"/>
                    <w:sz w:val="24"/>
                    <w:szCs w:val="24"/>
                  </w:rPr>
                </m:ctrlPr>
              </m:sub>
              <m:sup>
                <m:ctrlPr>
                  <w:rPr>
                    <w:rFonts w:ascii="Cambria Math" w:hAnsi="Cambria Math" w:eastAsia="宋体" w:cs="Times New Roman"/>
                    <w:spacing w:val="-2"/>
                    <w:sz w:val="24"/>
                    <w:szCs w:val="24"/>
                  </w:rPr>
                </m:ctrlPr>
              </m:sup>
              <m:e>
                <m:r>
                  <m:rPr>
                    <m:sty m:val="p"/>
                  </m:rPr>
                  <w:rPr>
                    <w:rFonts w:hint="eastAsia" w:ascii="Cambria Math" w:hAnsi="Cambria Math" w:eastAsia="宋体" w:cs="Times New Roman"/>
                    <w:spacing w:val="-2"/>
                    <w:sz w:val="24"/>
                    <w:szCs w:val="24"/>
                  </w:rPr>
                  <m:t>课程学分</m:t>
                </m:r>
                <m:ctrlPr>
                  <w:rPr>
                    <w:rFonts w:ascii="Cambria Math" w:hAnsi="Cambria Math" w:eastAsia="宋体" w:cs="Times New Roman"/>
                    <w:spacing w:val="-2"/>
                    <w:sz w:val="24"/>
                    <w:szCs w:val="24"/>
                  </w:rPr>
                </m:ctrlPr>
              </m:e>
            </m:nary>
            <m:ctrlPr>
              <w:rPr>
                <w:rFonts w:ascii="Cambria Math" w:hAnsi="Cambria Math" w:eastAsia="宋体" w:cs="Times New Roman"/>
                <w:spacing w:val="-2"/>
                <w:sz w:val="24"/>
                <w:szCs w:val="24"/>
              </w:rPr>
            </m:ctrlPr>
          </m:den>
        </m:f>
      </m:oMath>
    </w:p>
    <w:p w14:paraId="21FD5917">
      <w:pPr>
        <w:spacing w:line="400" w:lineRule="exact"/>
        <w:jc w:val="left"/>
        <w:rPr>
          <w:rFonts w:hint="eastAsia" w:ascii="宋体" w:hAnsi="宋体" w:eastAsia="宋体" w:cs="Times New Roman"/>
          <w:sz w:val="24"/>
          <w:szCs w:val="24"/>
        </w:rPr>
      </w:pPr>
      <w:r>
        <w:rPr>
          <w:rFonts w:hint="eastAsia" w:ascii="宋体" w:hAnsi="宋体" w:eastAsia="宋体" w:cs="Times New Roman"/>
          <w:sz w:val="24"/>
          <w:szCs w:val="24"/>
        </w:rPr>
        <w:t>根据学分成绩输出该学生的专业奖学金等级，输出函数为dbms_output.put_line()。专业奖学金评定方法为：</w:t>
      </w:r>
    </w:p>
    <w:p w14:paraId="0F4F8AB8">
      <w:pPr>
        <w:numPr>
          <w:ilvl w:val="0"/>
          <w:numId w:val="2"/>
        </w:numPr>
        <w:spacing w:line="400" w:lineRule="exact"/>
        <w:jc w:val="left"/>
        <w:rPr>
          <w:rFonts w:hint="eastAsia" w:ascii="宋体" w:hAnsi="宋体" w:eastAsia="宋体" w:cs="Times New Roman"/>
          <w:spacing w:val="-2"/>
          <w:sz w:val="24"/>
          <w:szCs w:val="24"/>
        </w:rPr>
      </w:pPr>
      <w:r>
        <w:rPr>
          <w:rFonts w:hint="eastAsia" w:ascii="宋体" w:hAnsi="宋体" w:eastAsia="宋体" w:cs="Times New Roman"/>
          <w:spacing w:val="-2"/>
          <w:sz w:val="24"/>
          <w:szCs w:val="24"/>
        </w:rPr>
        <w:t>学分成绩等于或高于90为一等专业奖学金；</w:t>
      </w:r>
    </w:p>
    <w:p w14:paraId="798973A1">
      <w:pPr>
        <w:numPr>
          <w:ilvl w:val="0"/>
          <w:numId w:val="2"/>
        </w:numPr>
        <w:spacing w:line="400" w:lineRule="exact"/>
        <w:jc w:val="left"/>
        <w:rPr>
          <w:rFonts w:hint="eastAsia" w:ascii="宋体" w:hAnsi="宋体" w:eastAsia="宋体" w:cs="Times New Roman"/>
          <w:spacing w:val="-2"/>
          <w:sz w:val="24"/>
          <w:szCs w:val="24"/>
        </w:rPr>
      </w:pPr>
      <w:r>
        <w:rPr>
          <w:rFonts w:hint="eastAsia" w:ascii="宋体" w:hAnsi="宋体" w:eastAsia="宋体" w:cs="Times New Roman"/>
          <w:spacing w:val="-2"/>
          <w:sz w:val="24"/>
          <w:szCs w:val="24"/>
        </w:rPr>
        <w:t>学分成绩等于或高于85并且低于90为二等专业奖学金；</w:t>
      </w:r>
    </w:p>
    <w:p w14:paraId="2925EFEF">
      <w:pPr>
        <w:numPr>
          <w:ilvl w:val="0"/>
          <w:numId w:val="2"/>
        </w:numPr>
        <w:spacing w:line="400" w:lineRule="exact"/>
        <w:jc w:val="left"/>
        <w:rPr>
          <w:rFonts w:hint="eastAsia" w:ascii="宋体" w:hAnsi="宋体" w:eastAsia="宋体" w:cs="Times New Roman"/>
          <w:spacing w:val="-2"/>
          <w:sz w:val="24"/>
          <w:szCs w:val="24"/>
        </w:rPr>
      </w:pPr>
      <w:r>
        <w:rPr>
          <w:rFonts w:hint="eastAsia" w:ascii="宋体" w:hAnsi="宋体" w:eastAsia="宋体" w:cs="Times New Roman"/>
          <w:spacing w:val="-2"/>
          <w:sz w:val="24"/>
          <w:szCs w:val="24"/>
        </w:rPr>
        <w:t>学分成绩等于或高于80并且低于85为三等专业奖学金；</w:t>
      </w:r>
    </w:p>
    <w:p w14:paraId="2F7274D3">
      <w:pPr>
        <w:numPr>
          <w:ilvl w:val="0"/>
          <w:numId w:val="2"/>
        </w:numPr>
        <w:spacing w:line="400" w:lineRule="exact"/>
        <w:jc w:val="left"/>
        <w:rPr>
          <w:rFonts w:ascii="宋体" w:hAnsi="宋体" w:eastAsia="宋体" w:cs="Times New Roman"/>
          <w:spacing w:val="-2"/>
          <w:sz w:val="24"/>
          <w:szCs w:val="24"/>
        </w:rPr>
      </w:pPr>
      <w:r>
        <w:rPr>
          <w:rFonts w:hint="eastAsia" w:ascii="宋体" w:hAnsi="宋体" w:eastAsia="宋体" w:cs="Times New Roman"/>
          <w:spacing w:val="-2"/>
          <w:sz w:val="24"/>
          <w:szCs w:val="24"/>
        </w:rPr>
        <w:t>低于80分未获得专业奖学金。</w:t>
      </w:r>
    </w:p>
    <w:p w14:paraId="3C171AB8">
      <w:pPr>
        <w:spacing w:line="400" w:lineRule="exact"/>
        <w:jc w:val="left"/>
        <w:rPr>
          <w:rFonts w:ascii="宋体" w:hAnsi="宋体" w:eastAsia="宋体" w:cs="Times New Roman"/>
          <w:spacing w:val="-2"/>
          <w:sz w:val="24"/>
          <w:szCs w:val="24"/>
        </w:rPr>
      </w:pPr>
    </w:p>
    <w:p w14:paraId="5EB49CEB">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declare</w:t>
      </w:r>
    </w:p>
    <w:p w14:paraId="51F4C8D3">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v_sno student.sno%type; v_gpa sc.grade%type;</w:t>
      </w:r>
    </w:p>
    <w:p w14:paraId="36C91E3F">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cursor gpa is select sno, sum(grade * ccredit) / sum(ccredit)</w:t>
      </w:r>
    </w:p>
    <w:p w14:paraId="5C9A1753">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from student natural join sc natural join course</w:t>
      </w:r>
    </w:p>
    <w:p w14:paraId="1E7DAD16">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group by sno;</w:t>
      </w:r>
    </w:p>
    <w:p w14:paraId="5665E7FA">
      <w:pPr>
        <w:spacing w:line="400" w:lineRule="exact"/>
        <w:jc w:val="left"/>
        <w:rPr>
          <w:rFonts w:ascii="宋体" w:hAnsi="宋体" w:eastAsia="宋体" w:cs="Times New Roman"/>
          <w:spacing w:val="-2"/>
          <w:sz w:val="24"/>
          <w:szCs w:val="24"/>
        </w:rPr>
      </w:pPr>
    </w:p>
    <w:p w14:paraId="1E814A7F">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begin</w:t>
      </w:r>
    </w:p>
    <w:p w14:paraId="6113BA75">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open gpa;</w:t>
      </w:r>
    </w:p>
    <w:p w14:paraId="4CE50FEB">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loop</w:t>
      </w:r>
    </w:p>
    <w:p w14:paraId="0AA0760D">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fetch gpa into v_sno, v_gpa;</w:t>
      </w:r>
    </w:p>
    <w:p w14:paraId="48DD95BB">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exit when gpa%notfound;</w:t>
      </w:r>
    </w:p>
    <w:p w14:paraId="77C60BEF">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if v_gpa &gt;= 90 then</w:t>
      </w:r>
    </w:p>
    <w:p w14:paraId="03C4CA56">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dbms_output.put_line(v_sno||' '||'一等奖学金');</w:t>
      </w:r>
    </w:p>
    <w:p w14:paraId="2F92F81F">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elsif v_gpa &gt;= 85 then</w:t>
      </w:r>
    </w:p>
    <w:p w14:paraId="34457D8D">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dbms_output.put_line(v_sno||' '||'二等奖学金');</w:t>
      </w:r>
    </w:p>
    <w:p w14:paraId="68EE5E37">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elsif v_gpa &gt;= 80 then</w:t>
      </w:r>
    </w:p>
    <w:p w14:paraId="1BA15593">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dbms_output.put_line(v_sno||' '||'三等奖学金');</w:t>
      </w:r>
    </w:p>
    <w:p w14:paraId="175CA9F8">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else</w:t>
      </w:r>
    </w:p>
    <w:p w14:paraId="58F14018">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dbms_output.put_line(v_sno||' '||'没有奖学金');</w:t>
      </w:r>
    </w:p>
    <w:p w14:paraId="3A34D0FB">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end if;</w:t>
      </w:r>
    </w:p>
    <w:p w14:paraId="1741F51E">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t xml:space="preserve">  end loop;</w:t>
      </w:r>
    </w:p>
    <w:p w14:paraId="1445E012">
      <w:pPr>
        <w:spacing w:line="400" w:lineRule="exact"/>
        <w:jc w:val="left"/>
        <w:rPr>
          <w:rFonts w:ascii="宋体" w:hAnsi="宋体" w:eastAsia="宋体" w:cs="Times New Roman"/>
          <w:spacing w:val="-2"/>
          <w:sz w:val="24"/>
          <w:szCs w:val="24"/>
        </w:rPr>
      </w:pPr>
    </w:p>
    <w:p w14:paraId="1C1B2A05">
      <w:pPr>
        <w:spacing w:line="400" w:lineRule="exact"/>
        <w:jc w:val="left"/>
        <w:rPr>
          <w:rFonts w:ascii="宋体" w:hAnsi="宋体" w:eastAsia="宋体" w:cs="Times New Roman"/>
          <w:spacing w:val="-2"/>
          <w:sz w:val="24"/>
          <w:szCs w:val="24"/>
        </w:rPr>
      </w:pPr>
      <w:r>
        <w:rPr>
          <w:rFonts w:ascii="宋体" w:hAnsi="宋体" w:eastAsia="宋体" w:cs="Times New Roman"/>
          <w:spacing w:val="-2"/>
          <w:sz w:val="24"/>
          <w:szCs w:val="24"/>
        </w:rPr>
        <w:drawing>
          <wp:anchor distT="0" distB="0" distL="114300" distR="114300" simplePos="0" relativeHeight="251659264" behindDoc="0" locked="0" layoutInCell="1" allowOverlap="1">
            <wp:simplePos x="0" y="0"/>
            <wp:positionH relativeFrom="column">
              <wp:posOffset>962660</wp:posOffset>
            </wp:positionH>
            <wp:positionV relativeFrom="paragraph">
              <wp:posOffset>953770</wp:posOffset>
            </wp:positionV>
            <wp:extent cx="4305300" cy="2251075"/>
            <wp:effectExtent l="0" t="0" r="0" b="0"/>
            <wp:wrapTopAndBottom/>
            <wp:docPr id="452074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74670" name="图片 1"/>
                    <pic:cNvPicPr>
                      <a:picLocks noChangeAspect="1"/>
                    </pic:cNvPicPr>
                  </pic:nvPicPr>
                  <pic:blipFill>
                    <a:blip r:embed="rId5" cstate="print">
                      <a:extLst>
                        <a:ext uri="{28A0092B-C50C-407E-A947-70E740481C1C}">
                          <a14:useLocalDpi xmlns:a14="http://schemas.microsoft.com/office/drawing/2010/main" val="0"/>
                        </a:ext>
                      </a:extLst>
                    </a:blip>
                    <a:srcRect l="18372" t="22236" b="4231"/>
                    <a:stretch>
                      <a:fillRect/>
                    </a:stretch>
                  </pic:blipFill>
                  <pic:spPr>
                    <a:xfrm>
                      <a:off x="0" y="0"/>
                      <a:ext cx="4305300" cy="2251075"/>
                    </a:xfrm>
                    <a:prstGeom prst="rect">
                      <a:avLst/>
                    </a:prstGeom>
                  </pic:spPr>
                </pic:pic>
              </a:graphicData>
            </a:graphic>
          </wp:anchor>
        </w:drawing>
      </w:r>
      <w:r>
        <w:rPr>
          <w:rFonts w:ascii="宋体" w:hAnsi="宋体" w:eastAsia="宋体" w:cs="Times New Roman"/>
          <w:spacing w:val="-2"/>
          <w:sz w:val="24"/>
          <w:szCs w:val="24"/>
        </w:rPr>
        <w:t>end;</w:t>
      </w:r>
    </w:p>
    <w:p w14:paraId="7EACB79F">
      <w:pPr>
        <w:spacing w:line="400" w:lineRule="exact"/>
        <w:jc w:val="left"/>
        <w:rPr>
          <w:rFonts w:hint="eastAsia" w:ascii="宋体" w:hAnsi="宋体" w:eastAsia="宋体" w:cs="Times New Roman"/>
          <w:spacing w:val="-2"/>
          <w:sz w:val="24"/>
          <w:szCs w:val="24"/>
        </w:rPr>
      </w:pPr>
    </w:p>
    <w:p w14:paraId="54F883B0">
      <w:pPr>
        <w:spacing w:line="400" w:lineRule="exact"/>
        <w:jc w:val="left"/>
        <w:rPr>
          <w:rFonts w:hint="eastAsia" w:ascii="宋体" w:hAnsi="宋体" w:eastAsia="宋体" w:cs="Times New Roman"/>
          <w:sz w:val="24"/>
          <w:szCs w:val="24"/>
        </w:rPr>
      </w:pPr>
      <w:r>
        <w:rPr>
          <w:rFonts w:hint="eastAsia" w:ascii="宋体" w:hAnsi="宋体" w:eastAsia="宋体" w:cs="Times New Roman"/>
          <w:spacing w:val="-2"/>
          <w:sz w:val="24"/>
          <w:szCs w:val="24"/>
        </w:rPr>
        <w:t>（2）创建存储过程，根据调用时提供的课程号查询选修该课程的学生学号、姓</w:t>
      </w:r>
      <w:r>
        <w:rPr>
          <w:rFonts w:hint="eastAsia" w:ascii="宋体" w:hAnsi="宋体" w:eastAsia="宋体" w:cs="Times New Roman"/>
          <w:spacing w:val="-10"/>
          <w:sz w:val="24"/>
          <w:szCs w:val="24"/>
        </w:rPr>
        <w:t>名和课程</w:t>
      </w:r>
      <w:r>
        <w:rPr>
          <w:rFonts w:hint="eastAsia" w:ascii="宋体" w:hAnsi="宋体" w:eastAsia="宋体" w:cs="Times New Roman"/>
          <w:sz w:val="24"/>
          <w:szCs w:val="24"/>
        </w:rPr>
        <w:t>成绩，将查询结果在过程体中输出，输出函数为dbms_output.put_line()。</w:t>
      </w:r>
    </w:p>
    <w:p w14:paraId="5CE0EA40">
      <w:pPr>
        <w:spacing w:line="400" w:lineRule="exact"/>
        <w:ind w:firstLine="480" w:firstLineChars="200"/>
        <w:rPr>
          <w:rFonts w:ascii="宋体" w:hAnsi="宋体" w:eastAsia="宋体" w:cs="Times New Roman"/>
          <w:sz w:val="24"/>
          <w:szCs w:val="24"/>
        </w:rPr>
      </w:pPr>
      <w:r>
        <w:rPr>
          <w:rFonts w:hint="eastAsia" w:ascii="宋体" w:hAnsi="宋体" w:eastAsia="宋体" w:cs="Times New Roman"/>
          <w:sz w:val="24"/>
          <w:szCs w:val="24"/>
        </w:rPr>
        <w:t>在SQL窗口中给出存储过程调用语句块。</w:t>
      </w:r>
    </w:p>
    <w:p w14:paraId="70683045">
      <w:pPr>
        <w:spacing w:line="400" w:lineRule="exact"/>
        <w:rPr>
          <w:rFonts w:ascii="宋体" w:hAnsi="宋体" w:eastAsia="宋体" w:cs="Times New Roman"/>
          <w:sz w:val="24"/>
          <w:szCs w:val="24"/>
        </w:rPr>
      </w:pPr>
      <w:r>
        <w:rPr>
          <w:rFonts w:ascii="宋体" w:hAnsi="宋体" w:eastAsia="宋体" w:cs="Times New Roman"/>
          <w:sz w:val="24"/>
          <w:szCs w:val="24"/>
        </w:rPr>
        <w:t>create or replace procedure course_chooser(v_cno in course.cno%type)</w:t>
      </w:r>
    </w:p>
    <w:p w14:paraId="6810C133">
      <w:pPr>
        <w:spacing w:line="400" w:lineRule="exact"/>
        <w:rPr>
          <w:rFonts w:ascii="宋体" w:hAnsi="宋体" w:eastAsia="宋体" w:cs="Times New Roman"/>
          <w:sz w:val="24"/>
          <w:szCs w:val="24"/>
        </w:rPr>
      </w:pPr>
      <w:r>
        <w:rPr>
          <w:rFonts w:ascii="宋体" w:hAnsi="宋体" w:eastAsia="宋体" w:cs="Times New Roman"/>
          <w:sz w:val="24"/>
          <w:szCs w:val="24"/>
        </w:rPr>
        <w:t>is</w:t>
      </w:r>
    </w:p>
    <w:p w14:paraId="65D09E5D">
      <w:pPr>
        <w:spacing w:line="400" w:lineRule="exact"/>
        <w:rPr>
          <w:rFonts w:ascii="宋体" w:hAnsi="宋体" w:eastAsia="宋体" w:cs="Times New Roman"/>
          <w:sz w:val="24"/>
          <w:szCs w:val="24"/>
        </w:rPr>
      </w:pPr>
      <w:r>
        <w:rPr>
          <w:rFonts w:ascii="宋体" w:hAnsi="宋体" w:eastAsia="宋体" w:cs="Times New Roman"/>
          <w:sz w:val="24"/>
          <w:szCs w:val="24"/>
        </w:rPr>
        <w:t>cursor course_list is select sno, sname, grade</w:t>
      </w:r>
    </w:p>
    <w:p w14:paraId="0F5831A7">
      <w:pPr>
        <w:spacing w:line="400" w:lineRule="exact"/>
        <w:rPr>
          <w:rFonts w:ascii="宋体" w:hAnsi="宋体" w:eastAsia="宋体" w:cs="Times New Roman"/>
          <w:sz w:val="24"/>
          <w:szCs w:val="24"/>
        </w:rPr>
      </w:pPr>
      <w:r>
        <w:rPr>
          <w:rFonts w:ascii="宋体" w:hAnsi="宋体" w:eastAsia="宋体" w:cs="Times New Roman"/>
          <w:sz w:val="24"/>
          <w:szCs w:val="24"/>
        </w:rPr>
        <w:t>from course natural join sc natural join student</w:t>
      </w:r>
    </w:p>
    <w:p w14:paraId="45757B4E">
      <w:pPr>
        <w:spacing w:line="400" w:lineRule="exact"/>
        <w:rPr>
          <w:rFonts w:ascii="宋体" w:hAnsi="宋体" w:eastAsia="宋体" w:cs="Times New Roman"/>
          <w:sz w:val="24"/>
          <w:szCs w:val="24"/>
        </w:rPr>
      </w:pPr>
      <w:r>
        <w:rPr>
          <w:rFonts w:ascii="宋体" w:hAnsi="宋体" w:eastAsia="宋体" w:cs="Times New Roman"/>
          <w:sz w:val="24"/>
          <w:szCs w:val="24"/>
        </w:rPr>
        <w:t>where cno = v_cno;</w:t>
      </w:r>
    </w:p>
    <w:p w14:paraId="47083C8C">
      <w:pPr>
        <w:spacing w:line="400" w:lineRule="exact"/>
        <w:rPr>
          <w:rFonts w:ascii="宋体" w:hAnsi="宋体" w:eastAsia="宋体" w:cs="Times New Roman"/>
          <w:sz w:val="24"/>
          <w:szCs w:val="24"/>
        </w:rPr>
      </w:pPr>
      <w:r>
        <w:rPr>
          <w:rFonts w:ascii="宋体" w:hAnsi="宋体" w:eastAsia="宋体" w:cs="Times New Roman"/>
          <w:sz w:val="24"/>
          <w:szCs w:val="24"/>
        </w:rPr>
        <w:t>begin</w:t>
      </w:r>
    </w:p>
    <w:p w14:paraId="22079F34">
      <w:pPr>
        <w:spacing w:line="400" w:lineRule="exact"/>
        <w:rPr>
          <w:rFonts w:ascii="宋体" w:hAnsi="宋体" w:eastAsia="宋体" w:cs="Times New Roman"/>
          <w:sz w:val="24"/>
          <w:szCs w:val="24"/>
        </w:rPr>
      </w:pPr>
      <w:r>
        <w:rPr>
          <w:rFonts w:ascii="宋体" w:hAnsi="宋体" w:eastAsia="宋体" w:cs="Times New Roman"/>
          <w:sz w:val="24"/>
          <w:szCs w:val="24"/>
        </w:rPr>
        <w:t xml:space="preserve">  for inf in course_list loop</w:t>
      </w:r>
    </w:p>
    <w:p w14:paraId="1973474A">
      <w:pPr>
        <w:spacing w:line="400" w:lineRule="exact"/>
        <w:rPr>
          <w:rFonts w:ascii="宋体" w:hAnsi="宋体" w:eastAsia="宋体" w:cs="Times New Roman"/>
          <w:sz w:val="24"/>
          <w:szCs w:val="24"/>
        </w:rPr>
      </w:pPr>
      <w:r>
        <w:rPr>
          <w:rFonts w:ascii="宋体" w:hAnsi="宋体" w:eastAsia="宋体" w:cs="Times New Roman"/>
          <w:sz w:val="24"/>
          <w:szCs w:val="24"/>
        </w:rPr>
        <w:t xml:space="preserve">    dbms_output.put_line(inf.sno||' '||inf.sname||' '||inf.grade);</w:t>
      </w:r>
    </w:p>
    <w:p w14:paraId="76829A9A">
      <w:pPr>
        <w:spacing w:line="400" w:lineRule="exact"/>
        <w:rPr>
          <w:rFonts w:ascii="宋体" w:hAnsi="宋体" w:eastAsia="宋体" w:cs="Times New Roman"/>
          <w:sz w:val="24"/>
          <w:szCs w:val="24"/>
        </w:rPr>
      </w:pPr>
      <w:r>
        <w:rPr>
          <w:rFonts w:ascii="宋体" w:hAnsi="宋体" w:eastAsia="宋体" w:cs="Times New Roman"/>
          <w:sz w:val="24"/>
          <w:szCs w:val="24"/>
        </w:rPr>
        <w:t xml:space="preserve">  end loop;</w:t>
      </w:r>
    </w:p>
    <w:p w14:paraId="0B71F30B">
      <w:pPr>
        <w:spacing w:line="400" w:lineRule="exact"/>
        <w:rPr>
          <w:rFonts w:ascii="宋体" w:hAnsi="宋体" w:eastAsia="宋体" w:cs="Times New Roman"/>
          <w:sz w:val="24"/>
          <w:szCs w:val="24"/>
        </w:rPr>
      </w:pPr>
      <w:r>
        <w:rPr>
          <w:rFonts w:ascii="宋体" w:hAnsi="宋体" w:eastAsia="宋体" w:cs="Times New Roman"/>
          <w:sz w:val="24"/>
          <w:szCs w:val="24"/>
        </w:rPr>
        <w:t>end course_chooser;</w:t>
      </w:r>
    </w:p>
    <w:p w14:paraId="5AAB8D1C">
      <w:pPr>
        <w:spacing w:line="400" w:lineRule="exact"/>
        <w:rPr>
          <w:rFonts w:ascii="宋体" w:hAnsi="宋体" w:eastAsia="宋体" w:cs="Times New Roman"/>
          <w:sz w:val="24"/>
          <w:szCs w:val="24"/>
        </w:rPr>
      </w:pPr>
    </w:p>
    <w:p w14:paraId="2412E398">
      <w:pPr>
        <w:spacing w:line="400" w:lineRule="exact"/>
        <w:rPr>
          <w:rFonts w:ascii="宋体" w:hAnsi="宋体" w:eastAsia="宋体" w:cs="Times New Roman"/>
          <w:sz w:val="24"/>
          <w:szCs w:val="24"/>
        </w:rPr>
      </w:pPr>
      <w:r>
        <w:rPr>
          <w:rFonts w:ascii="宋体" w:hAnsi="宋体" w:eastAsia="宋体" w:cs="Times New Roman"/>
          <w:sz w:val="24"/>
          <w:szCs w:val="24"/>
        </w:rPr>
        <w:t>begin</w:t>
      </w:r>
    </w:p>
    <w:p w14:paraId="03B20CBF">
      <w:pPr>
        <w:spacing w:line="400" w:lineRule="exact"/>
        <w:rPr>
          <w:rFonts w:ascii="宋体" w:hAnsi="宋体" w:eastAsia="宋体" w:cs="Times New Roman"/>
          <w:sz w:val="24"/>
          <w:szCs w:val="24"/>
        </w:rPr>
      </w:pPr>
      <w:r>
        <w:rPr>
          <w:rFonts w:ascii="宋体" w:hAnsi="宋体" w:eastAsia="宋体" w:cs="Times New Roman"/>
          <w:sz w:val="24"/>
          <w:szCs w:val="24"/>
        </w:rPr>
        <w:t xml:space="preserve">  course_chooser('1091102');</w:t>
      </w:r>
    </w:p>
    <w:p w14:paraId="06C8081D">
      <w:pPr>
        <w:spacing w:line="400" w:lineRule="exact"/>
        <w:rPr>
          <w:rFonts w:ascii="宋体" w:hAnsi="宋体" w:eastAsia="宋体" w:cs="Times New Roman"/>
          <w:sz w:val="24"/>
          <w:szCs w:val="24"/>
        </w:rPr>
      </w:pPr>
      <w:r>
        <w:rPr>
          <w:rFonts w:ascii="宋体" w:hAnsi="宋体" w:eastAsia="宋体" w:cs="Times New Roman"/>
          <w:sz w:val="24"/>
          <w:szCs w:val="24"/>
        </w:rPr>
        <w:t>end;</w:t>
      </w:r>
    </w:p>
    <w:p w14:paraId="5F90E4CF">
      <w:pPr>
        <w:spacing w:line="400" w:lineRule="exact"/>
        <w:rPr>
          <w:rFonts w:ascii="宋体" w:hAnsi="宋体" w:eastAsia="宋体" w:cs="Times New Roman"/>
          <w:sz w:val="24"/>
          <w:szCs w:val="24"/>
        </w:rPr>
      </w:pPr>
    </w:p>
    <w:p w14:paraId="7DFEA243">
      <w:pPr>
        <w:spacing w:line="400" w:lineRule="exact"/>
        <w:rPr>
          <w:rFonts w:ascii="宋体" w:hAnsi="宋体" w:eastAsia="宋体" w:cs="Times New Roman"/>
          <w:sz w:val="24"/>
          <w:szCs w:val="24"/>
        </w:rPr>
      </w:pPr>
      <w:r>
        <w:rPr>
          <w:rFonts w:ascii="宋体" w:hAnsi="宋体" w:eastAsia="宋体" w:cs="Times New Roman"/>
          <w:sz w:val="24"/>
          <w:szCs w:val="24"/>
        </w:rPr>
        <w:drawing>
          <wp:anchor distT="0" distB="0" distL="114300" distR="114300" simplePos="0" relativeHeight="251660288" behindDoc="0" locked="0" layoutInCell="1" allowOverlap="1">
            <wp:simplePos x="0" y="0"/>
            <wp:positionH relativeFrom="column">
              <wp:posOffset>1309370</wp:posOffset>
            </wp:positionH>
            <wp:positionV relativeFrom="paragraph">
              <wp:posOffset>1355725</wp:posOffset>
            </wp:positionV>
            <wp:extent cx="4768850" cy="3008630"/>
            <wp:effectExtent l="0" t="0" r="0" b="0"/>
            <wp:wrapTopAndBottom/>
            <wp:docPr id="1412073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73254" name="图片 1"/>
                    <pic:cNvPicPr>
                      <a:picLocks noChangeAspect="1"/>
                    </pic:cNvPicPr>
                  </pic:nvPicPr>
                  <pic:blipFill>
                    <a:blip r:embed="rId6" cstate="print">
                      <a:extLst>
                        <a:ext uri="{28A0092B-C50C-407E-A947-70E740481C1C}">
                          <a14:useLocalDpi xmlns:a14="http://schemas.microsoft.com/office/drawing/2010/main" val="0"/>
                        </a:ext>
                      </a:extLst>
                    </a:blip>
                    <a:srcRect l="21468" t="22699" b="3385"/>
                    <a:stretch>
                      <a:fillRect/>
                    </a:stretch>
                  </pic:blipFill>
                  <pic:spPr>
                    <a:xfrm>
                      <a:off x="0" y="0"/>
                      <a:ext cx="4768850" cy="3008630"/>
                    </a:xfrm>
                    <a:prstGeom prst="rect">
                      <a:avLst/>
                    </a:prstGeom>
                  </pic:spPr>
                </pic:pic>
              </a:graphicData>
            </a:graphic>
          </wp:anchor>
        </w:drawing>
      </w:r>
    </w:p>
    <w:p w14:paraId="24BA6EBC">
      <w:pPr>
        <w:spacing w:line="400" w:lineRule="exact"/>
        <w:rPr>
          <w:rFonts w:hint="eastAsia" w:ascii="宋体" w:hAnsi="宋体" w:eastAsia="宋体" w:cs="Times New Roman"/>
          <w:sz w:val="24"/>
          <w:szCs w:val="24"/>
        </w:rPr>
      </w:pPr>
    </w:p>
    <w:p w14:paraId="4E36166B">
      <w:pPr>
        <w:spacing w:line="400" w:lineRule="exact"/>
        <w:rPr>
          <w:rFonts w:ascii="宋体" w:hAnsi="宋体" w:eastAsia="宋体" w:cs="Times New Roman"/>
          <w:sz w:val="24"/>
          <w:szCs w:val="24"/>
        </w:rPr>
      </w:pPr>
    </w:p>
    <w:p w14:paraId="4AAAF433">
      <w:pPr>
        <w:spacing w:line="400" w:lineRule="exact"/>
        <w:rPr>
          <w:rFonts w:ascii="宋体" w:hAnsi="宋体" w:eastAsia="宋体" w:cs="Times New Roman"/>
          <w:sz w:val="24"/>
          <w:szCs w:val="24"/>
        </w:rPr>
      </w:pPr>
    </w:p>
    <w:p w14:paraId="5DA42D12">
      <w:pPr>
        <w:spacing w:line="400" w:lineRule="exact"/>
        <w:rPr>
          <w:rFonts w:hint="eastAsia" w:ascii="宋体" w:hAnsi="宋体" w:eastAsia="宋体" w:cs="Times New Roman"/>
          <w:sz w:val="24"/>
          <w:szCs w:val="24"/>
        </w:rPr>
      </w:pPr>
    </w:p>
    <w:p w14:paraId="3B8787FF">
      <w:pPr>
        <w:spacing w:line="400" w:lineRule="exact"/>
        <w:ind w:left="1" w:hanging="1"/>
        <w:rPr>
          <w:rFonts w:hint="eastAsia" w:ascii="宋体" w:hAnsi="宋体" w:eastAsia="宋体" w:cs="Times New Roman"/>
          <w:sz w:val="24"/>
          <w:szCs w:val="24"/>
        </w:rPr>
      </w:pPr>
      <w:r>
        <w:rPr>
          <w:rFonts w:hint="eastAsia" w:ascii="宋体" w:hAnsi="宋体" w:eastAsia="宋体" w:cs="Times New Roman"/>
          <w:sz w:val="24"/>
          <w:szCs w:val="24"/>
        </w:rPr>
        <w:t>（3）创建存储过程，根据调用时提供的学生姓名，查询该学生所有课程的平均成绩，平均成绩的计算结果保留2位小数，将查询结果用输出参数传递给主程序。</w:t>
      </w:r>
    </w:p>
    <w:p w14:paraId="597906F2">
      <w:pPr>
        <w:spacing w:line="400" w:lineRule="exact"/>
        <w:ind w:left="1" w:firstLine="480" w:firstLineChars="200"/>
        <w:rPr>
          <w:rFonts w:ascii="宋体" w:hAnsi="宋体" w:eastAsia="宋体" w:cs="Times New Roman"/>
          <w:sz w:val="24"/>
          <w:szCs w:val="24"/>
        </w:rPr>
      </w:pPr>
      <w:r>
        <w:rPr>
          <w:rFonts w:hint="eastAsia" w:ascii="宋体" w:hAnsi="宋体" w:eastAsia="宋体" w:cs="Times New Roman"/>
          <w:sz w:val="24"/>
          <w:szCs w:val="24"/>
        </w:rPr>
        <w:t>在SQL窗口中调用存储过程。</w:t>
      </w:r>
    </w:p>
    <w:p w14:paraId="524E9C68">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create or replace procedure grade_search(v_sname in student.sname%type, v_avg out sc.grade%type)</w:t>
      </w:r>
    </w:p>
    <w:p w14:paraId="2CD326A3">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is</w:t>
      </w:r>
    </w:p>
    <w:p w14:paraId="3B7E016C">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cursor grade_list is select sum(grade) / count(*) s_avg</w:t>
      </w:r>
    </w:p>
    <w:p w14:paraId="6C096DA4">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from student natural join sc natural join course</w:t>
      </w:r>
    </w:p>
    <w:p w14:paraId="40C00B83">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where sname = v_sname;</w:t>
      </w:r>
    </w:p>
    <w:p w14:paraId="22867FD3">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begin</w:t>
      </w:r>
    </w:p>
    <w:p w14:paraId="1CE29653">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open grade_list;</w:t>
      </w:r>
    </w:p>
    <w:p w14:paraId="3BADAB5F">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fetch grade_list into v_avg;</w:t>
      </w:r>
    </w:p>
    <w:p w14:paraId="10941E5A">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close grade_list;</w:t>
      </w:r>
    </w:p>
    <w:p w14:paraId="205357DE">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end grade_search;</w:t>
      </w:r>
    </w:p>
    <w:p w14:paraId="7912E4A4">
      <w:pPr>
        <w:spacing w:line="400" w:lineRule="exact"/>
        <w:ind w:left="1" w:firstLine="480" w:firstLineChars="200"/>
        <w:rPr>
          <w:rFonts w:ascii="宋体" w:hAnsi="宋体" w:eastAsia="宋体" w:cs="Times New Roman"/>
          <w:sz w:val="24"/>
          <w:szCs w:val="24"/>
        </w:rPr>
      </w:pPr>
    </w:p>
    <w:p w14:paraId="5EF45CF6">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declare</w:t>
      </w:r>
    </w:p>
    <w:p w14:paraId="5F9F303E">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s_avg sc.grade%type;</w:t>
      </w:r>
    </w:p>
    <w:p w14:paraId="790AA36B">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begin</w:t>
      </w:r>
    </w:p>
    <w:p w14:paraId="282C4B77">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grade_search('朱佳琪',s_avg);</w:t>
      </w:r>
    </w:p>
    <w:p w14:paraId="4657D6FE">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dbms_output.put_line(round(s_avg, 2));</w:t>
      </w:r>
    </w:p>
    <w:p w14:paraId="29B256A5">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end;</w:t>
      </w:r>
    </w:p>
    <w:p w14:paraId="6837233C">
      <w:pPr>
        <w:spacing w:line="400" w:lineRule="exact"/>
        <w:ind w:left="1" w:firstLine="480" w:firstLineChars="200"/>
        <w:rPr>
          <w:rFonts w:ascii="宋体" w:hAnsi="宋体" w:eastAsia="宋体" w:cs="Times New Roman"/>
          <w:sz w:val="24"/>
          <w:szCs w:val="24"/>
        </w:rPr>
      </w:pPr>
    </w:p>
    <w:p w14:paraId="1D125149">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drawing>
          <wp:anchor distT="0" distB="0" distL="114300" distR="114300" simplePos="0" relativeHeight="251661312" behindDoc="0" locked="0" layoutInCell="1" allowOverlap="1">
            <wp:simplePos x="0" y="0"/>
            <wp:positionH relativeFrom="column">
              <wp:posOffset>1447800</wp:posOffset>
            </wp:positionH>
            <wp:positionV relativeFrom="paragraph">
              <wp:posOffset>1285875</wp:posOffset>
            </wp:positionV>
            <wp:extent cx="4676140" cy="2909570"/>
            <wp:effectExtent l="0" t="0" r="0" b="0"/>
            <wp:wrapTopAndBottom/>
            <wp:docPr id="1129548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8065" name="图片 1"/>
                    <pic:cNvPicPr>
                      <a:picLocks noChangeAspect="1"/>
                    </pic:cNvPicPr>
                  </pic:nvPicPr>
                  <pic:blipFill>
                    <a:blip r:embed="rId7" cstate="print">
                      <a:extLst>
                        <a:ext uri="{28A0092B-C50C-407E-A947-70E740481C1C}">
                          <a14:useLocalDpi xmlns:a14="http://schemas.microsoft.com/office/drawing/2010/main" val="0"/>
                        </a:ext>
                      </a:extLst>
                    </a:blip>
                    <a:srcRect l="21610" t="24504" b="5542"/>
                    <a:stretch>
                      <a:fillRect/>
                    </a:stretch>
                  </pic:blipFill>
                  <pic:spPr>
                    <a:xfrm>
                      <a:off x="0" y="0"/>
                      <a:ext cx="4676140" cy="2909570"/>
                    </a:xfrm>
                    <a:prstGeom prst="rect">
                      <a:avLst/>
                    </a:prstGeom>
                  </pic:spPr>
                </pic:pic>
              </a:graphicData>
            </a:graphic>
          </wp:anchor>
        </w:drawing>
      </w:r>
    </w:p>
    <w:p w14:paraId="3DF30F42">
      <w:pPr>
        <w:spacing w:line="400" w:lineRule="exact"/>
        <w:ind w:left="1" w:firstLine="480" w:firstLineChars="200"/>
        <w:rPr>
          <w:rFonts w:hint="eastAsia" w:ascii="宋体" w:hAnsi="宋体" w:eastAsia="宋体" w:cs="Times New Roman"/>
          <w:sz w:val="24"/>
          <w:szCs w:val="24"/>
        </w:rPr>
      </w:pPr>
    </w:p>
    <w:p w14:paraId="21C8A712">
      <w:pPr>
        <w:spacing w:line="400" w:lineRule="exact"/>
        <w:ind w:left="1" w:firstLine="480" w:firstLineChars="200"/>
        <w:rPr>
          <w:rFonts w:hint="eastAsia" w:ascii="宋体" w:hAnsi="宋体" w:eastAsia="宋体" w:cs="Times New Roman"/>
          <w:sz w:val="24"/>
          <w:szCs w:val="24"/>
        </w:rPr>
      </w:pPr>
    </w:p>
    <w:p w14:paraId="130C4C6E">
      <w:pPr>
        <w:spacing w:line="400" w:lineRule="exact"/>
        <w:rPr>
          <w:rFonts w:hint="eastAsia" w:ascii="宋体" w:hAnsi="宋体" w:eastAsia="宋体" w:cs="Times New Roman"/>
          <w:sz w:val="24"/>
          <w:szCs w:val="24"/>
        </w:rPr>
      </w:pPr>
      <w:r>
        <w:rPr>
          <w:rFonts w:hint="eastAsia" w:ascii="宋体" w:hAnsi="宋体" w:eastAsia="宋体" w:cs="Times New Roman"/>
          <w:sz w:val="24"/>
          <w:szCs w:val="24"/>
        </w:rPr>
        <w:t>（4）① 用alter table语句在SC关系中增加新属性列GPA，用来记录课程成绩的绩点。</w:t>
      </w:r>
    </w:p>
    <w:p w14:paraId="59DCDB9F">
      <w:pPr>
        <w:spacing w:after="156" w:afterLines="50" w:line="400" w:lineRule="exact"/>
        <w:rPr>
          <w:rFonts w:hint="eastAsia" w:ascii="宋体" w:hAnsi="宋体" w:eastAsia="宋体" w:cs="Times New Roman"/>
          <w:sz w:val="24"/>
          <w:szCs w:val="24"/>
        </w:rPr>
      </w:pPr>
      <w:r>
        <w:rPr>
          <w:rFonts w:hint="eastAsia" w:ascii="宋体" w:hAnsi="宋体" w:eastAsia="宋体" w:cs="Times New Roman"/>
          <w:sz w:val="24"/>
          <w:szCs w:val="24"/>
        </w:rPr>
        <w:t xml:space="preserve">     ② 当在SC表中插入元组和修改grade列的值时，用触发器实现自动插入和修改该门课程成绩的绩点值，课程成绩转换为绩点分值规则如下表：</w:t>
      </w:r>
    </w:p>
    <w:tbl>
      <w:tblPr>
        <w:tblStyle w:val="6"/>
        <w:tblW w:w="8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9"/>
        <w:gridCol w:w="804"/>
        <w:gridCol w:w="761"/>
        <w:gridCol w:w="761"/>
        <w:gridCol w:w="693"/>
        <w:gridCol w:w="761"/>
        <w:gridCol w:w="761"/>
        <w:gridCol w:w="693"/>
        <w:gridCol w:w="761"/>
        <w:gridCol w:w="693"/>
        <w:gridCol w:w="693"/>
        <w:gridCol w:w="620"/>
      </w:tblGrid>
      <w:tr w14:paraId="1405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779" w:type="dxa"/>
            <w:tcBorders>
              <w:top w:val="single" w:color="auto" w:sz="4" w:space="0"/>
              <w:left w:val="single" w:color="auto" w:sz="4" w:space="0"/>
              <w:bottom w:val="single" w:color="auto" w:sz="4" w:space="0"/>
              <w:right w:val="single" w:color="auto" w:sz="4" w:space="0"/>
            </w:tcBorders>
            <w:tcMar>
              <w:top w:w="0" w:type="dxa"/>
              <w:left w:w="57" w:type="dxa"/>
              <w:bottom w:w="0" w:type="dxa"/>
              <w:right w:w="57" w:type="dxa"/>
            </w:tcMar>
            <w:vAlign w:val="center"/>
          </w:tcPr>
          <w:p w14:paraId="08E23D6E">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百分制成绩</w:t>
            </w:r>
          </w:p>
        </w:tc>
        <w:tc>
          <w:tcPr>
            <w:tcW w:w="804" w:type="dxa"/>
            <w:tcBorders>
              <w:top w:val="single" w:color="auto" w:sz="4" w:space="0"/>
              <w:left w:val="single" w:color="auto" w:sz="4" w:space="0"/>
              <w:bottom w:val="single" w:color="auto" w:sz="4" w:space="0"/>
              <w:right w:val="single" w:color="auto" w:sz="4" w:space="0"/>
            </w:tcBorders>
            <w:vAlign w:val="center"/>
          </w:tcPr>
          <w:p w14:paraId="6A5B5031">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90-100</w:t>
            </w:r>
          </w:p>
        </w:tc>
        <w:tc>
          <w:tcPr>
            <w:tcW w:w="761" w:type="dxa"/>
            <w:tcBorders>
              <w:top w:val="single" w:color="auto" w:sz="4" w:space="0"/>
              <w:left w:val="single" w:color="auto" w:sz="4" w:space="0"/>
              <w:bottom w:val="single" w:color="auto" w:sz="4" w:space="0"/>
              <w:right w:val="single" w:color="auto" w:sz="4" w:space="0"/>
            </w:tcBorders>
            <w:vAlign w:val="center"/>
          </w:tcPr>
          <w:p w14:paraId="4C206096">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85-89</w:t>
            </w:r>
          </w:p>
        </w:tc>
        <w:tc>
          <w:tcPr>
            <w:tcW w:w="761" w:type="dxa"/>
            <w:tcBorders>
              <w:top w:val="single" w:color="auto" w:sz="4" w:space="0"/>
              <w:left w:val="single" w:color="auto" w:sz="4" w:space="0"/>
              <w:bottom w:val="single" w:color="auto" w:sz="4" w:space="0"/>
              <w:right w:val="single" w:color="auto" w:sz="4" w:space="0"/>
            </w:tcBorders>
            <w:vAlign w:val="center"/>
          </w:tcPr>
          <w:p w14:paraId="11262CD7">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82-84</w:t>
            </w:r>
          </w:p>
        </w:tc>
        <w:tc>
          <w:tcPr>
            <w:tcW w:w="693" w:type="dxa"/>
            <w:tcBorders>
              <w:top w:val="single" w:color="auto" w:sz="4" w:space="0"/>
              <w:left w:val="single" w:color="auto" w:sz="4" w:space="0"/>
              <w:bottom w:val="single" w:color="auto" w:sz="4" w:space="0"/>
              <w:right w:val="single" w:color="auto" w:sz="4" w:space="0"/>
            </w:tcBorders>
            <w:vAlign w:val="center"/>
          </w:tcPr>
          <w:p w14:paraId="0092FF7D">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78-81</w:t>
            </w:r>
          </w:p>
        </w:tc>
        <w:tc>
          <w:tcPr>
            <w:tcW w:w="761" w:type="dxa"/>
            <w:tcBorders>
              <w:top w:val="single" w:color="auto" w:sz="4" w:space="0"/>
              <w:left w:val="single" w:color="auto" w:sz="4" w:space="0"/>
              <w:bottom w:val="single" w:color="auto" w:sz="4" w:space="0"/>
              <w:right w:val="single" w:color="auto" w:sz="4" w:space="0"/>
            </w:tcBorders>
            <w:vAlign w:val="center"/>
          </w:tcPr>
          <w:p w14:paraId="2260078C">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75-77</w:t>
            </w:r>
          </w:p>
        </w:tc>
        <w:tc>
          <w:tcPr>
            <w:tcW w:w="761" w:type="dxa"/>
            <w:tcBorders>
              <w:top w:val="single" w:color="auto" w:sz="4" w:space="0"/>
              <w:left w:val="single" w:color="auto" w:sz="4" w:space="0"/>
              <w:bottom w:val="single" w:color="auto" w:sz="4" w:space="0"/>
              <w:right w:val="single" w:color="auto" w:sz="4" w:space="0"/>
            </w:tcBorders>
            <w:vAlign w:val="center"/>
          </w:tcPr>
          <w:p w14:paraId="590E54FC">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71-74</w:t>
            </w:r>
          </w:p>
        </w:tc>
        <w:tc>
          <w:tcPr>
            <w:tcW w:w="693" w:type="dxa"/>
            <w:tcBorders>
              <w:top w:val="single" w:color="auto" w:sz="4" w:space="0"/>
              <w:left w:val="single" w:color="auto" w:sz="4" w:space="0"/>
              <w:bottom w:val="single" w:color="auto" w:sz="4" w:space="0"/>
              <w:right w:val="single" w:color="auto" w:sz="4" w:space="0"/>
            </w:tcBorders>
            <w:vAlign w:val="center"/>
          </w:tcPr>
          <w:p w14:paraId="15DF25B2">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68-70</w:t>
            </w:r>
          </w:p>
        </w:tc>
        <w:tc>
          <w:tcPr>
            <w:tcW w:w="761" w:type="dxa"/>
            <w:tcBorders>
              <w:top w:val="single" w:color="auto" w:sz="4" w:space="0"/>
              <w:left w:val="single" w:color="auto" w:sz="4" w:space="0"/>
              <w:bottom w:val="single" w:color="auto" w:sz="4" w:space="0"/>
              <w:right w:val="single" w:color="auto" w:sz="4" w:space="0"/>
            </w:tcBorders>
            <w:vAlign w:val="center"/>
          </w:tcPr>
          <w:p w14:paraId="2CB5ED3D">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65-67</w:t>
            </w:r>
          </w:p>
        </w:tc>
        <w:tc>
          <w:tcPr>
            <w:tcW w:w="693" w:type="dxa"/>
            <w:tcBorders>
              <w:top w:val="single" w:color="auto" w:sz="4" w:space="0"/>
              <w:left w:val="single" w:color="auto" w:sz="4" w:space="0"/>
              <w:bottom w:val="single" w:color="auto" w:sz="4" w:space="0"/>
              <w:right w:val="single" w:color="auto" w:sz="4" w:space="0"/>
            </w:tcBorders>
            <w:vAlign w:val="center"/>
          </w:tcPr>
          <w:p w14:paraId="5A5B1340">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62-64</w:t>
            </w:r>
          </w:p>
        </w:tc>
        <w:tc>
          <w:tcPr>
            <w:tcW w:w="693" w:type="dxa"/>
            <w:tcBorders>
              <w:top w:val="single" w:color="auto" w:sz="4" w:space="0"/>
              <w:left w:val="single" w:color="auto" w:sz="4" w:space="0"/>
              <w:bottom w:val="single" w:color="auto" w:sz="4" w:space="0"/>
              <w:right w:val="single" w:color="auto" w:sz="4" w:space="0"/>
            </w:tcBorders>
            <w:vAlign w:val="center"/>
          </w:tcPr>
          <w:p w14:paraId="72FE7323">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60-61</w:t>
            </w:r>
          </w:p>
        </w:tc>
        <w:tc>
          <w:tcPr>
            <w:tcW w:w="620" w:type="dxa"/>
            <w:tcBorders>
              <w:top w:val="single" w:color="auto" w:sz="4" w:space="0"/>
              <w:left w:val="single" w:color="auto" w:sz="4" w:space="0"/>
              <w:bottom w:val="single" w:color="auto" w:sz="4" w:space="0"/>
              <w:right w:val="single" w:color="auto" w:sz="4" w:space="0"/>
            </w:tcBorders>
            <w:vAlign w:val="center"/>
          </w:tcPr>
          <w:p w14:paraId="2693ED58">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&lt;60</w:t>
            </w:r>
          </w:p>
        </w:tc>
      </w:tr>
      <w:tr w14:paraId="246C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779" w:type="dxa"/>
            <w:tcBorders>
              <w:top w:val="single" w:color="auto" w:sz="4" w:space="0"/>
              <w:left w:val="single" w:color="auto" w:sz="4" w:space="0"/>
              <w:bottom w:val="single" w:color="auto" w:sz="4" w:space="0"/>
              <w:right w:val="single" w:color="auto" w:sz="4" w:space="0"/>
            </w:tcBorders>
            <w:tcMar>
              <w:top w:w="0" w:type="dxa"/>
              <w:left w:w="57" w:type="dxa"/>
              <w:bottom w:w="0" w:type="dxa"/>
              <w:right w:w="57" w:type="dxa"/>
            </w:tcMar>
            <w:vAlign w:val="center"/>
          </w:tcPr>
          <w:p w14:paraId="1F8BE51F">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课程</w:t>
            </w:r>
          </w:p>
          <w:p w14:paraId="54E19893">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绩点</w:t>
            </w:r>
          </w:p>
        </w:tc>
        <w:tc>
          <w:tcPr>
            <w:tcW w:w="804" w:type="dxa"/>
            <w:tcBorders>
              <w:top w:val="single" w:color="auto" w:sz="4" w:space="0"/>
              <w:left w:val="single" w:color="auto" w:sz="4" w:space="0"/>
              <w:bottom w:val="single" w:color="auto" w:sz="4" w:space="0"/>
              <w:right w:val="single" w:color="auto" w:sz="4" w:space="0"/>
            </w:tcBorders>
            <w:vAlign w:val="center"/>
          </w:tcPr>
          <w:p w14:paraId="6DA70FB9">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4.0</w:t>
            </w:r>
          </w:p>
        </w:tc>
        <w:tc>
          <w:tcPr>
            <w:tcW w:w="761" w:type="dxa"/>
            <w:tcBorders>
              <w:top w:val="single" w:color="auto" w:sz="4" w:space="0"/>
              <w:left w:val="single" w:color="auto" w:sz="4" w:space="0"/>
              <w:bottom w:val="single" w:color="auto" w:sz="4" w:space="0"/>
              <w:right w:val="single" w:color="auto" w:sz="4" w:space="0"/>
            </w:tcBorders>
            <w:vAlign w:val="center"/>
          </w:tcPr>
          <w:p w14:paraId="3D13219F">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3.7</w:t>
            </w:r>
          </w:p>
        </w:tc>
        <w:tc>
          <w:tcPr>
            <w:tcW w:w="761" w:type="dxa"/>
            <w:tcBorders>
              <w:top w:val="single" w:color="auto" w:sz="4" w:space="0"/>
              <w:left w:val="single" w:color="auto" w:sz="4" w:space="0"/>
              <w:bottom w:val="single" w:color="auto" w:sz="4" w:space="0"/>
              <w:right w:val="single" w:color="auto" w:sz="4" w:space="0"/>
            </w:tcBorders>
            <w:vAlign w:val="center"/>
          </w:tcPr>
          <w:p w14:paraId="21FD9C84">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3.3</w:t>
            </w:r>
          </w:p>
        </w:tc>
        <w:tc>
          <w:tcPr>
            <w:tcW w:w="693" w:type="dxa"/>
            <w:tcBorders>
              <w:top w:val="single" w:color="auto" w:sz="4" w:space="0"/>
              <w:left w:val="single" w:color="auto" w:sz="4" w:space="0"/>
              <w:bottom w:val="single" w:color="auto" w:sz="4" w:space="0"/>
              <w:right w:val="single" w:color="auto" w:sz="4" w:space="0"/>
            </w:tcBorders>
            <w:vAlign w:val="center"/>
          </w:tcPr>
          <w:p w14:paraId="196A3FEF">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3</w:t>
            </w:r>
          </w:p>
        </w:tc>
        <w:tc>
          <w:tcPr>
            <w:tcW w:w="761" w:type="dxa"/>
            <w:tcBorders>
              <w:top w:val="single" w:color="auto" w:sz="4" w:space="0"/>
              <w:left w:val="single" w:color="auto" w:sz="4" w:space="0"/>
              <w:bottom w:val="single" w:color="auto" w:sz="4" w:space="0"/>
              <w:right w:val="single" w:color="auto" w:sz="4" w:space="0"/>
            </w:tcBorders>
            <w:vAlign w:val="center"/>
          </w:tcPr>
          <w:p w14:paraId="1C236E59">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2.7</w:t>
            </w:r>
          </w:p>
        </w:tc>
        <w:tc>
          <w:tcPr>
            <w:tcW w:w="761" w:type="dxa"/>
            <w:tcBorders>
              <w:top w:val="single" w:color="auto" w:sz="4" w:space="0"/>
              <w:left w:val="single" w:color="auto" w:sz="4" w:space="0"/>
              <w:bottom w:val="single" w:color="auto" w:sz="4" w:space="0"/>
              <w:right w:val="single" w:color="auto" w:sz="4" w:space="0"/>
            </w:tcBorders>
            <w:vAlign w:val="center"/>
          </w:tcPr>
          <w:p w14:paraId="164CFA7E">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2.3</w:t>
            </w:r>
          </w:p>
        </w:tc>
        <w:tc>
          <w:tcPr>
            <w:tcW w:w="693" w:type="dxa"/>
            <w:tcBorders>
              <w:top w:val="single" w:color="auto" w:sz="4" w:space="0"/>
              <w:left w:val="single" w:color="auto" w:sz="4" w:space="0"/>
              <w:bottom w:val="single" w:color="auto" w:sz="4" w:space="0"/>
              <w:right w:val="single" w:color="auto" w:sz="4" w:space="0"/>
            </w:tcBorders>
            <w:vAlign w:val="center"/>
          </w:tcPr>
          <w:p w14:paraId="2232630E">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2</w:t>
            </w:r>
          </w:p>
        </w:tc>
        <w:tc>
          <w:tcPr>
            <w:tcW w:w="761" w:type="dxa"/>
            <w:tcBorders>
              <w:top w:val="single" w:color="auto" w:sz="4" w:space="0"/>
              <w:left w:val="single" w:color="auto" w:sz="4" w:space="0"/>
              <w:bottom w:val="single" w:color="auto" w:sz="4" w:space="0"/>
              <w:right w:val="single" w:color="auto" w:sz="4" w:space="0"/>
            </w:tcBorders>
            <w:vAlign w:val="center"/>
          </w:tcPr>
          <w:p w14:paraId="020EDB2B">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1.7</w:t>
            </w:r>
          </w:p>
        </w:tc>
        <w:tc>
          <w:tcPr>
            <w:tcW w:w="693" w:type="dxa"/>
            <w:tcBorders>
              <w:top w:val="single" w:color="auto" w:sz="4" w:space="0"/>
              <w:left w:val="single" w:color="auto" w:sz="4" w:space="0"/>
              <w:bottom w:val="single" w:color="auto" w:sz="4" w:space="0"/>
              <w:right w:val="single" w:color="auto" w:sz="4" w:space="0"/>
            </w:tcBorders>
            <w:vAlign w:val="center"/>
          </w:tcPr>
          <w:p w14:paraId="0EFAB440">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1.3</w:t>
            </w:r>
          </w:p>
        </w:tc>
        <w:tc>
          <w:tcPr>
            <w:tcW w:w="693" w:type="dxa"/>
            <w:tcBorders>
              <w:top w:val="single" w:color="auto" w:sz="4" w:space="0"/>
              <w:left w:val="single" w:color="auto" w:sz="4" w:space="0"/>
              <w:bottom w:val="single" w:color="auto" w:sz="4" w:space="0"/>
              <w:right w:val="single" w:color="auto" w:sz="4" w:space="0"/>
            </w:tcBorders>
            <w:vAlign w:val="center"/>
          </w:tcPr>
          <w:p w14:paraId="42E1B47F">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1.0</w:t>
            </w:r>
          </w:p>
        </w:tc>
        <w:tc>
          <w:tcPr>
            <w:tcW w:w="620" w:type="dxa"/>
            <w:tcBorders>
              <w:top w:val="single" w:color="auto" w:sz="4" w:space="0"/>
              <w:left w:val="single" w:color="auto" w:sz="4" w:space="0"/>
              <w:bottom w:val="single" w:color="auto" w:sz="4" w:space="0"/>
              <w:right w:val="single" w:color="auto" w:sz="4" w:space="0"/>
            </w:tcBorders>
            <w:vAlign w:val="center"/>
          </w:tcPr>
          <w:p w14:paraId="67D65449">
            <w:pPr>
              <w:spacing w:line="240" w:lineRule="exact"/>
              <w:jc w:val="center"/>
              <w:rPr>
                <w:rFonts w:hint="eastAsia" w:ascii="宋体" w:hAnsi="宋体" w:eastAsia="宋体" w:cs="Times New Roman"/>
                <w:sz w:val="18"/>
                <w:szCs w:val="18"/>
              </w:rPr>
            </w:pPr>
            <w:r>
              <w:rPr>
                <w:rFonts w:hint="eastAsia" w:ascii="宋体" w:hAnsi="宋体" w:eastAsia="宋体" w:cs="Times New Roman"/>
                <w:sz w:val="18"/>
                <w:szCs w:val="18"/>
              </w:rPr>
              <w:t>0</w:t>
            </w:r>
          </w:p>
        </w:tc>
      </w:tr>
    </w:tbl>
    <w:p w14:paraId="50006A23">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create or replace trigger cal_gpa</w:t>
      </w:r>
    </w:p>
    <w:p w14:paraId="3AF49190">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before update or insert</w:t>
      </w:r>
    </w:p>
    <w:p w14:paraId="53811AC7">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on sc </w:t>
      </w:r>
    </w:p>
    <w:p w14:paraId="1AED197D">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for each row</w:t>
      </w:r>
    </w:p>
    <w:p w14:paraId="14F7980B">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begin</w:t>
      </w:r>
    </w:p>
    <w:p w14:paraId="7990AA58">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if :new.grade &gt;= 90 then</w:t>
      </w:r>
    </w:p>
    <w:p w14:paraId="3DE3F5B1">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4.0;</w:t>
      </w:r>
    </w:p>
    <w:p w14:paraId="6D556DBA">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85 then</w:t>
      </w:r>
    </w:p>
    <w:p w14:paraId="015F5E07">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3.7;</w:t>
      </w:r>
    </w:p>
    <w:p w14:paraId="42A6E3EC">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82 then</w:t>
      </w:r>
    </w:p>
    <w:p w14:paraId="1782A31D">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3.3;</w:t>
      </w:r>
    </w:p>
    <w:p w14:paraId="09B84E54">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78 then</w:t>
      </w:r>
    </w:p>
    <w:p w14:paraId="7EA1A83B">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3;</w:t>
      </w:r>
    </w:p>
    <w:p w14:paraId="1ABFD6B9">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75 then</w:t>
      </w:r>
    </w:p>
    <w:p w14:paraId="4C9D3147">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2.7;</w:t>
      </w:r>
    </w:p>
    <w:p w14:paraId="457841DE">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71 then</w:t>
      </w:r>
    </w:p>
    <w:p w14:paraId="3183A9A8">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2.3;</w:t>
      </w:r>
    </w:p>
    <w:p w14:paraId="23105ADD">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68 then</w:t>
      </w:r>
    </w:p>
    <w:p w14:paraId="457A990A">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2.0;</w:t>
      </w:r>
    </w:p>
    <w:p w14:paraId="0B4DFCC9">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68 then</w:t>
      </w:r>
    </w:p>
    <w:p w14:paraId="49E770ED">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1.7;</w:t>
      </w:r>
    </w:p>
    <w:p w14:paraId="4EE41FFE">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62 then</w:t>
      </w:r>
    </w:p>
    <w:p w14:paraId="20AC42B2">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1.3;</w:t>
      </w:r>
    </w:p>
    <w:p w14:paraId="0B875DF7">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elsif :new.grade &gt;= 60 then</w:t>
      </w:r>
    </w:p>
    <w:p w14:paraId="632C8227">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2.0;</w:t>
      </w:r>
    </w:p>
    <w:p w14:paraId="3D89FF90">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else</w:t>
      </w:r>
    </w:p>
    <w:p w14:paraId="721E18A4">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:new.gpa := 0;</w:t>
      </w:r>
    </w:p>
    <w:p w14:paraId="07A449E9">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end if;</w:t>
      </w:r>
    </w:p>
    <w:p w14:paraId="44B42CB6">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end cal_gpa;</w:t>
      </w:r>
    </w:p>
    <w:p w14:paraId="101ABB61">
      <w:pPr>
        <w:spacing w:before="156" w:beforeLines="50" w:line="400" w:lineRule="exact"/>
        <w:ind w:firstLine="480" w:firstLineChars="200"/>
        <w:rPr>
          <w:rFonts w:ascii="宋体" w:hAnsi="宋体" w:eastAsia="宋体" w:cs="Times New Roman"/>
          <w:sz w:val="24"/>
          <w:szCs w:val="24"/>
        </w:rPr>
      </w:pPr>
    </w:p>
    <w:p w14:paraId="3CC5BF78">
      <w:pPr>
        <w:spacing w:before="156" w:beforeLines="50" w:line="400" w:lineRule="exact"/>
        <w:rPr>
          <w:rFonts w:hint="eastAsia" w:ascii="宋体" w:hAnsi="宋体" w:eastAsia="宋体" w:cs="Times New Roman"/>
          <w:sz w:val="24"/>
          <w:szCs w:val="24"/>
        </w:rPr>
      </w:pPr>
      <w:r>
        <w:rPr>
          <w:rFonts w:hint="eastAsia" w:ascii="宋体" w:hAnsi="宋体" w:eastAsia="宋体" w:cs="Times New Roman"/>
          <w:sz w:val="24"/>
          <w:szCs w:val="24"/>
        </w:rPr>
        <w:t>③ 在SC表中录入和修改数据对触发器进行验证。</w:t>
      </w:r>
    </w:p>
    <w:p w14:paraId="740430AA">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insert into sc(sno, cno, grade)</w:t>
      </w:r>
    </w:p>
    <w:p w14:paraId="1FB10CF4">
      <w:pPr>
        <w:spacing w:before="156" w:beforeLines="50" w:line="400" w:lineRule="exact"/>
        <w:ind w:firstLine="480" w:firstLineChars="200"/>
        <w:rPr>
          <w:rFonts w:ascii="宋体" w:hAnsi="宋体" w:eastAsia="宋体" w:cs="Times New Roman"/>
          <w:sz w:val="24"/>
          <w:szCs w:val="24"/>
        </w:rPr>
      </w:pPr>
    </w:p>
    <w:p w14:paraId="25E1AD6F">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drawing>
          <wp:anchor distT="0" distB="0" distL="114300" distR="114300" simplePos="0" relativeHeight="251662336" behindDoc="0" locked="0" layoutInCell="1" allowOverlap="1">
            <wp:simplePos x="0" y="0"/>
            <wp:positionH relativeFrom="column">
              <wp:posOffset>1318895</wp:posOffset>
            </wp:positionH>
            <wp:positionV relativeFrom="paragraph">
              <wp:posOffset>1450340</wp:posOffset>
            </wp:positionV>
            <wp:extent cx="4617085" cy="2543810"/>
            <wp:effectExtent l="0" t="0" r="0" b="0"/>
            <wp:wrapTopAndBottom/>
            <wp:docPr id="5124047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04742"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l="19905" t="25914" b="2294"/>
                    <a:stretch>
                      <a:fillRect/>
                    </a:stretch>
                  </pic:blipFill>
                  <pic:spPr>
                    <a:xfrm>
                      <a:off x="0" y="0"/>
                      <a:ext cx="4617085" cy="2543810"/>
                    </a:xfrm>
                    <a:prstGeom prst="rect">
                      <a:avLst/>
                    </a:prstGeom>
                    <a:noFill/>
                    <a:ln>
                      <a:noFill/>
                    </a:ln>
                  </pic:spPr>
                </pic:pic>
              </a:graphicData>
            </a:graphic>
          </wp:anchor>
        </w:drawing>
      </w:r>
      <w:r>
        <w:rPr>
          <w:rFonts w:ascii="宋体" w:hAnsi="宋体" w:eastAsia="宋体" w:cs="Times New Roman"/>
          <w:sz w:val="24"/>
          <w:szCs w:val="24"/>
        </w:rPr>
        <w:t>values('101105', '3093108', 85);</w:t>
      </w:r>
    </w:p>
    <w:p w14:paraId="3F4C89C6">
      <w:pPr>
        <w:spacing w:before="156" w:beforeLines="50" w:line="400" w:lineRule="exact"/>
        <w:ind w:firstLine="480" w:firstLineChars="200"/>
        <w:rPr>
          <w:rFonts w:ascii="宋体" w:hAnsi="宋体" w:eastAsia="宋体" w:cs="Times New Roman"/>
          <w:sz w:val="24"/>
          <w:szCs w:val="24"/>
        </w:rPr>
      </w:pPr>
    </w:p>
    <w:p w14:paraId="437C77A8">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update sc</w:t>
      </w:r>
    </w:p>
    <w:p w14:paraId="1907428C">
      <w:pPr>
        <w:spacing w:before="156" w:beforeLines="50" w:line="400" w:lineRule="exact"/>
        <w:ind w:firstLine="480" w:firstLineChars="200"/>
        <w:rPr>
          <w:rFonts w:ascii="宋体" w:hAnsi="宋体" w:eastAsia="宋体" w:cs="Times New Roman"/>
          <w:sz w:val="24"/>
          <w:szCs w:val="24"/>
        </w:rPr>
      </w:pPr>
      <w:r>
        <w:rPr>
          <w:rFonts w:ascii="宋体" w:hAnsi="宋体" w:eastAsia="宋体" w:cs="Times New Roman"/>
          <w:sz w:val="24"/>
          <w:szCs w:val="24"/>
        </w:rPr>
        <w:t>set grade = 90</w:t>
      </w:r>
    </w:p>
    <w:p w14:paraId="54EBE2E7">
      <w:pPr>
        <w:spacing w:before="156" w:beforeLines="50" w:line="400" w:lineRule="exact"/>
        <w:ind w:firstLine="480" w:firstLineChars="200"/>
        <w:rPr>
          <w:rFonts w:ascii="宋体" w:hAnsi="宋体" w:eastAsia="宋体" w:cs="Times New Roman"/>
          <w:sz w:val="24"/>
          <w:szCs w:val="24"/>
        </w:rPr>
      </w:pPr>
    </w:p>
    <w:p w14:paraId="4FDB2E1C">
      <w:pPr>
        <w:spacing w:before="156" w:beforeLines="50" w:line="400" w:lineRule="exact"/>
        <w:ind w:firstLine="420" w:firstLineChars="200"/>
        <w:rPr>
          <w:rFonts w:ascii="宋体" w:hAnsi="宋体" w:eastAsia="宋体" w:cs="Times New Roman"/>
          <w:sz w:val="24"/>
          <w:szCs w:val="24"/>
        </w:rPr>
      </w:pPr>
      <w:r>
        <w:drawing>
          <wp:anchor distT="0" distB="0" distL="114300" distR="114300" simplePos="0" relativeHeight="251663360" behindDoc="0" locked="0" layoutInCell="1" allowOverlap="1">
            <wp:simplePos x="0" y="0"/>
            <wp:positionH relativeFrom="column">
              <wp:posOffset>962660</wp:posOffset>
            </wp:positionH>
            <wp:positionV relativeFrom="paragraph">
              <wp:posOffset>1640205</wp:posOffset>
            </wp:positionV>
            <wp:extent cx="4951095" cy="3147060"/>
            <wp:effectExtent l="0" t="0" r="0" b="0"/>
            <wp:wrapTopAndBottom/>
            <wp:docPr id="825435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35201"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l="21107" t="24081" b="3058"/>
                    <a:stretch>
                      <a:fillRect/>
                    </a:stretch>
                  </pic:blipFill>
                  <pic:spPr>
                    <a:xfrm>
                      <a:off x="0" y="0"/>
                      <a:ext cx="4951095" cy="3147060"/>
                    </a:xfrm>
                    <a:prstGeom prst="rect">
                      <a:avLst/>
                    </a:prstGeom>
                    <a:noFill/>
                    <a:ln>
                      <a:noFill/>
                    </a:ln>
                  </pic:spPr>
                </pic:pic>
              </a:graphicData>
            </a:graphic>
          </wp:anchor>
        </w:drawing>
      </w:r>
      <w:r>
        <w:rPr>
          <w:rFonts w:ascii="宋体" w:hAnsi="宋体" w:eastAsia="宋体" w:cs="Times New Roman"/>
          <w:sz w:val="24"/>
          <w:szCs w:val="24"/>
        </w:rPr>
        <w:t>where sno = '101105';</w:t>
      </w:r>
    </w:p>
    <w:p w14:paraId="6CCA1147">
      <w:pPr>
        <w:spacing w:before="156" w:beforeLines="50" w:line="400" w:lineRule="exact"/>
        <w:rPr>
          <w:rFonts w:hint="eastAsia" w:ascii="宋体" w:hAnsi="宋体" w:eastAsia="宋体" w:cs="Times New Roman"/>
          <w:sz w:val="24"/>
          <w:szCs w:val="24"/>
        </w:rPr>
      </w:pPr>
    </w:p>
    <w:p w14:paraId="1F05C037">
      <w:pPr>
        <w:spacing w:line="400" w:lineRule="exact"/>
        <w:ind w:left="1" w:hanging="1"/>
        <w:rPr>
          <w:rFonts w:hint="eastAsia" w:ascii="宋体" w:hAnsi="宋体" w:eastAsia="宋体" w:cs="Times New Roman"/>
          <w:b/>
          <w:sz w:val="24"/>
          <w:szCs w:val="24"/>
        </w:rPr>
      </w:pPr>
      <w:r>
        <w:rPr>
          <w:rFonts w:hint="eastAsia" w:ascii="宋体" w:hAnsi="宋体" w:eastAsia="宋体" w:cs="Times New Roman"/>
          <w:b/>
          <w:sz w:val="24"/>
          <w:szCs w:val="24"/>
        </w:rPr>
        <w:t>2．基于S、P、J和SPJ表完成以下存储过程和触发器的编写。</w:t>
      </w:r>
    </w:p>
    <w:p w14:paraId="3AABB55A">
      <w:pPr>
        <w:spacing w:line="400" w:lineRule="exact"/>
        <w:ind w:left="1" w:hanging="1"/>
        <w:rPr>
          <w:rFonts w:hint="eastAsia" w:ascii="宋体" w:hAnsi="宋体" w:eastAsia="宋体" w:cs="Times New Roman"/>
          <w:sz w:val="24"/>
          <w:szCs w:val="24"/>
        </w:rPr>
      </w:pPr>
      <w:r>
        <w:rPr>
          <w:rFonts w:hint="eastAsia" w:ascii="宋体" w:hAnsi="宋体" w:eastAsia="宋体" w:cs="Times New Roman"/>
          <w:sz w:val="24"/>
          <w:szCs w:val="24"/>
        </w:rPr>
        <w:t>（1）创建存储过程，实现将某个供应商供应给某个工程的某个零件增加指定的供应量，供应商号、零件号、工程号以及要增加的供应量在调用存储过程时传递给过程体。</w:t>
      </w:r>
    </w:p>
    <w:p w14:paraId="68592073">
      <w:pPr>
        <w:spacing w:line="400" w:lineRule="exact"/>
        <w:ind w:left="1" w:firstLine="480" w:firstLineChars="200"/>
        <w:rPr>
          <w:rFonts w:ascii="宋体" w:hAnsi="宋体" w:eastAsia="宋体" w:cs="Times New Roman"/>
          <w:sz w:val="24"/>
          <w:szCs w:val="24"/>
        </w:rPr>
      </w:pPr>
      <w:r>
        <w:rPr>
          <w:rFonts w:hint="eastAsia" w:ascii="宋体" w:hAnsi="宋体" w:eastAsia="宋体" w:cs="Times New Roman"/>
          <w:sz w:val="24"/>
          <w:szCs w:val="24"/>
        </w:rPr>
        <w:t>在SQL窗口中给出过程调用语句块。</w:t>
      </w:r>
    </w:p>
    <w:p w14:paraId="2BD97603">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create or replace procedure add_p(v_sno in s.sno%type, v_pno in p.pno%type, v_jno in j.jno%type, v_add_p in spj.qty%type) is</w:t>
      </w:r>
    </w:p>
    <w:p w14:paraId="509111C1">
      <w:pPr>
        <w:spacing w:line="400" w:lineRule="exact"/>
        <w:ind w:left="1" w:firstLine="480" w:firstLineChars="200"/>
        <w:rPr>
          <w:rFonts w:ascii="宋体" w:hAnsi="宋体" w:eastAsia="宋体" w:cs="Times New Roman"/>
          <w:sz w:val="24"/>
          <w:szCs w:val="24"/>
        </w:rPr>
      </w:pPr>
    </w:p>
    <w:p w14:paraId="6862E996">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begin</w:t>
      </w:r>
    </w:p>
    <w:p w14:paraId="35A7FC7B">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update spj</w:t>
      </w:r>
    </w:p>
    <w:p w14:paraId="088DBE1F">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set qty = qty + v_add_p</w:t>
      </w:r>
    </w:p>
    <w:p w14:paraId="40C37105">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 xml:space="preserve">  where sno = v_sno and pno = v_pno and jno = v_jno;</w:t>
      </w:r>
    </w:p>
    <w:p w14:paraId="24D3AAC7">
      <w:pPr>
        <w:spacing w:line="400" w:lineRule="exact"/>
        <w:ind w:left="1" w:firstLine="480" w:firstLineChars="200"/>
        <w:rPr>
          <w:rFonts w:ascii="宋体" w:hAnsi="宋体" w:eastAsia="宋体" w:cs="Times New Roman"/>
          <w:sz w:val="24"/>
          <w:szCs w:val="24"/>
        </w:rPr>
      </w:pPr>
      <w:r>
        <w:rPr>
          <w:rFonts w:ascii="宋体" w:hAnsi="宋体" w:eastAsia="宋体" w:cs="Times New Roman"/>
          <w:sz w:val="24"/>
          <w:szCs w:val="24"/>
        </w:rPr>
        <w:t>end add_p;</w:t>
      </w:r>
    </w:p>
    <w:p w14:paraId="001CDD12">
      <w:pPr>
        <w:spacing w:line="400" w:lineRule="exact"/>
        <w:ind w:left="1" w:firstLine="480" w:firstLineChars="200"/>
        <w:rPr>
          <w:rFonts w:ascii="宋体" w:hAnsi="宋体" w:eastAsia="宋体" w:cs="Times New Roman"/>
          <w:sz w:val="24"/>
          <w:szCs w:val="24"/>
        </w:rPr>
      </w:pPr>
    </w:p>
    <w:p w14:paraId="34116066">
      <w:pPr>
        <w:spacing w:line="400" w:lineRule="exact"/>
        <w:ind w:firstLine="420"/>
        <w:rPr>
          <w:rFonts w:hint="eastAsia" w:ascii="宋体" w:hAnsi="宋体" w:eastAsia="宋体" w:cs="Times New Roman"/>
          <w:sz w:val="24"/>
          <w:szCs w:val="24"/>
        </w:rPr>
      </w:pPr>
    </w:p>
    <w:p w14:paraId="0A7B48D0">
      <w:pPr>
        <w:spacing w:line="400" w:lineRule="exact"/>
        <w:ind w:firstLine="420"/>
        <w:rPr>
          <w:rFonts w:ascii="宋体" w:hAnsi="宋体" w:eastAsia="宋体" w:cs="Times New Roman"/>
          <w:sz w:val="24"/>
          <w:szCs w:val="24"/>
        </w:rPr>
      </w:pPr>
      <w:r>
        <w:drawing>
          <wp:anchor distT="0" distB="0" distL="114300" distR="114300" simplePos="0" relativeHeight="251664384" behindDoc="0" locked="0" layoutInCell="1" allowOverlap="1">
            <wp:simplePos x="0" y="0"/>
            <wp:positionH relativeFrom="column">
              <wp:posOffset>1640840</wp:posOffset>
            </wp:positionH>
            <wp:positionV relativeFrom="paragraph">
              <wp:posOffset>1348740</wp:posOffset>
            </wp:positionV>
            <wp:extent cx="4321810" cy="3190240"/>
            <wp:effectExtent l="0" t="0" r="0" b="0"/>
            <wp:wrapTopAndBottom/>
            <wp:docPr id="68836367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3678"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l="24545" t="23219" b="3137"/>
                    <a:stretch>
                      <a:fillRect/>
                    </a:stretch>
                  </pic:blipFill>
                  <pic:spPr>
                    <a:xfrm>
                      <a:off x="0" y="0"/>
                      <a:ext cx="4321810" cy="3190240"/>
                    </a:xfrm>
                    <a:prstGeom prst="rect">
                      <a:avLst/>
                    </a:prstGeom>
                    <a:noFill/>
                    <a:ln>
                      <a:noFill/>
                    </a:ln>
                  </pic:spPr>
                </pic:pic>
              </a:graphicData>
            </a:graphic>
          </wp:anchor>
        </w:drawing>
      </w:r>
      <w:r>
        <w:rPr>
          <w:rFonts w:hint="eastAsia" w:ascii="宋体" w:hAnsi="宋体" w:eastAsia="宋体" w:cs="Times New Roman"/>
          <w:sz w:val="24"/>
          <w:szCs w:val="24"/>
        </w:rPr>
        <w:t>修改前</w:t>
      </w:r>
    </w:p>
    <w:p w14:paraId="487D725D">
      <w:pPr>
        <w:spacing w:line="400" w:lineRule="exact"/>
        <w:ind w:firstLine="420"/>
        <w:rPr>
          <w:rFonts w:hint="eastAsia" w:ascii="宋体" w:hAnsi="宋体" w:eastAsia="宋体" w:cs="Times New Roman"/>
          <w:sz w:val="24"/>
          <w:szCs w:val="24"/>
        </w:rPr>
      </w:pPr>
    </w:p>
    <w:p w14:paraId="69654CCC">
      <w:pPr>
        <w:spacing w:line="400" w:lineRule="exact"/>
        <w:ind w:firstLine="420"/>
        <w:rPr>
          <w:rFonts w:ascii="宋体" w:hAnsi="宋体" w:eastAsia="宋体" w:cs="Times New Roman"/>
          <w:sz w:val="24"/>
          <w:szCs w:val="24"/>
        </w:rPr>
      </w:pPr>
      <w:r>
        <w:rPr>
          <w:rFonts w:ascii="宋体" w:hAnsi="宋体" w:eastAsia="宋体" w:cs="Times New Roman"/>
          <w:sz w:val="24"/>
          <w:szCs w:val="24"/>
        </w:rPr>
        <w:t>begin</w:t>
      </w:r>
    </w:p>
    <w:p w14:paraId="6E401475">
      <w:pPr>
        <w:spacing w:line="400" w:lineRule="exact"/>
        <w:ind w:firstLine="420"/>
        <w:rPr>
          <w:rFonts w:ascii="宋体" w:hAnsi="宋体" w:eastAsia="宋体" w:cs="Times New Roman"/>
          <w:sz w:val="24"/>
          <w:szCs w:val="24"/>
        </w:rPr>
      </w:pPr>
      <w:r>
        <w:rPr>
          <w:rFonts w:ascii="宋体" w:hAnsi="宋体" w:eastAsia="宋体" w:cs="Times New Roman"/>
          <w:sz w:val="24"/>
          <w:szCs w:val="24"/>
        </w:rPr>
        <w:t xml:space="preserve">  add_p('s1', 'p2', 'j2', 200);</w:t>
      </w:r>
    </w:p>
    <w:p w14:paraId="36E04720">
      <w:pPr>
        <w:spacing w:line="400" w:lineRule="exact"/>
        <w:ind w:firstLine="420"/>
        <w:rPr>
          <w:rFonts w:ascii="宋体" w:hAnsi="宋体" w:eastAsia="宋体" w:cs="Times New Roman"/>
          <w:sz w:val="24"/>
          <w:szCs w:val="24"/>
        </w:rPr>
      </w:pPr>
      <w:r>
        <w:rPr>
          <w:rFonts w:ascii="宋体" w:hAnsi="宋体" w:eastAsia="宋体" w:cs="Times New Roman"/>
          <w:sz w:val="24"/>
          <w:szCs w:val="24"/>
        </w:rPr>
        <w:t>end;</w:t>
      </w:r>
    </w:p>
    <w:p w14:paraId="1328F728">
      <w:pPr>
        <w:spacing w:line="400" w:lineRule="exact"/>
        <w:ind w:firstLine="420"/>
        <w:rPr>
          <w:rFonts w:hint="eastAsia" w:ascii="宋体" w:hAnsi="宋体" w:eastAsia="宋体" w:cs="Times New Roman"/>
          <w:sz w:val="24"/>
          <w:szCs w:val="24"/>
        </w:rPr>
      </w:pPr>
    </w:p>
    <w:p w14:paraId="7992A7A8">
      <w:pPr>
        <w:spacing w:line="400" w:lineRule="exact"/>
        <w:ind w:firstLine="420"/>
        <w:rPr>
          <w:rFonts w:ascii="宋体" w:hAnsi="宋体" w:eastAsia="宋体" w:cs="Times New Roman"/>
          <w:sz w:val="24"/>
          <w:szCs w:val="24"/>
        </w:rPr>
      </w:pPr>
      <w:r>
        <w:rPr>
          <w:rFonts w:hint="eastAsia" w:ascii="宋体" w:hAnsi="宋体" w:eastAsia="宋体" w:cs="Times New Roman"/>
          <w:sz w:val="24"/>
          <w:szCs w:val="24"/>
        </w:rPr>
        <w:drawing>
          <wp:anchor distT="0" distB="0" distL="114300" distR="114300" simplePos="0" relativeHeight="251665408" behindDoc="0" locked="0" layoutInCell="1" allowOverlap="1">
            <wp:simplePos x="0" y="0"/>
            <wp:positionH relativeFrom="column">
              <wp:posOffset>1678940</wp:posOffset>
            </wp:positionH>
            <wp:positionV relativeFrom="paragraph">
              <wp:posOffset>4105275</wp:posOffset>
            </wp:positionV>
            <wp:extent cx="3999230" cy="2939415"/>
            <wp:effectExtent l="0" t="0" r="0" b="0"/>
            <wp:wrapTopAndBottom/>
            <wp:docPr id="7415494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9492" name="图片 6"/>
                    <pic:cNvPicPr>
                      <a:picLocks noChangeAspect="1" noChangeArrowheads="1"/>
                    </pic:cNvPicPr>
                  </pic:nvPicPr>
                  <pic:blipFill>
                    <a:blip r:embed="rId11" cstate="print">
                      <a:extLst>
                        <a:ext uri="{28A0092B-C50C-407E-A947-70E740481C1C}">
                          <a14:useLocalDpi xmlns:a14="http://schemas.microsoft.com/office/drawing/2010/main" val="0"/>
                        </a:ext>
                      </a:extLst>
                    </a:blip>
                    <a:srcRect l="24029" t="22901" b="2917"/>
                    <a:stretch>
                      <a:fillRect/>
                    </a:stretch>
                  </pic:blipFill>
                  <pic:spPr>
                    <a:xfrm>
                      <a:off x="0" y="0"/>
                      <a:ext cx="3999230" cy="2939415"/>
                    </a:xfrm>
                    <a:prstGeom prst="rect">
                      <a:avLst/>
                    </a:prstGeom>
                    <a:noFill/>
                    <a:ln>
                      <a:noFill/>
                    </a:ln>
                  </pic:spPr>
                </pic:pic>
              </a:graphicData>
            </a:graphic>
          </wp:anchor>
        </w:drawing>
      </w:r>
      <w:r>
        <w:rPr>
          <w:rFonts w:hint="eastAsia" w:ascii="宋体" w:hAnsi="宋体" w:eastAsia="宋体" w:cs="Times New Roman"/>
          <w:sz w:val="24"/>
          <w:szCs w:val="24"/>
        </w:rPr>
        <w:t>修改后</w:t>
      </w:r>
    </w:p>
    <w:p w14:paraId="45F01FC4">
      <w:pPr>
        <w:spacing w:line="400" w:lineRule="exact"/>
        <w:ind w:firstLine="420"/>
        <w:rPr>
          <w:rFonts w:ascii="宋体" w:hAnsi="宋体" w:eastAsia="宋体" w:cs="Times New Roman"/>
          <w:sz w:val="24"/>
          <w:szCs w:val="24"/>
        </w:rPr>
      </w:pPr>
    </w:p>
    <w:p w14:paraId="72685568">
      <w:pPr>
        <w:spacing w:line="400" w:lineRule="exact"/>
        <w:ind w:firstLine="420"/>
        <w:rPr>
          <w:rFonts w:ascii="宋体" w:hAnsi="宋体" w:eastAsia="宋体" w:cs="Times New Roman"/>
          <w:sz w:val="24"/>
          <w:szCs w:val="24"/>
        </w:rPr>
      </w:pPr>
    </w:p>
    <w:p w14:paraId="75CF10C7">
      <w:pPr>
        <w:spacing w:line="400" w:lineRule="exact"/>
        <w:ind w:firstLine="420"/>
        <w:rPr>
          <w:rFonts w:ascii="宋体" w:hAnsi="宋体" w:eastAsia="宋体" w:cs="Times New Roman"/>
          <w:sz w:val="24"/>
          <w:szCs w:val="24"/>
        </w:rPr>
      </w:pPr>
    </w:p>
    <w:p w14:paraId="214C6A56">
      <w:pPr>
        <w:spacing w:line="400" w:lineRule="exact"/>
        <w:ind w:firstLine="420"/>
        <w:rPr>
          <w:rFonts w:ascii="宋体" w:hAnsi="宋体" w:eastAsia="宋体" w:cs="Times New Roman"/>
          <w:sz w:val="24"/>
          <w:szCs w:val="24"/>
        </w:rPr>
      </w:pPr>
    </w:p>
    <w:p w14:paraId="649A40C8">
      <w:pPr>
        <w:spacing w:line="400" w:lineRule="exact"/>
        <w:ind w:firstLine="420"/>
        <w:rPr>
          <w:rFonts w:hint="eastAsia" w:ascii="宋体" w:hAnsi="宋体" w:eastAsia="宋体" w:cs="Times New Roman"/>
          <w:sz w:val="24"/>
          <w:szCs w:val="24"/>
        </w:rPr>
      </w:pPr>
    </w:p>
    <w:p w14:paraId="2DF17D46">
      <w:pPr>
        <w:spacing w:line="400" w:lineRule="exact"/>
        <w:rPr>
          <w:rFonts w:hint="eastAsia" w:ascii="宋体" w:hAnsi="宋体" w:eastAsia="宋体" w:cs="Times New Roman"/>
          <w:sz w:val="24"/>
          <w:szCs w:val="24"/>
        </w:rPr>
      </w:pPr>
    </w:p>
    <w:p w14:paraId="4AAF3A5D">
      <w:pPr>
        <w:spacing w:line="400" w:lineRule="exact"/>
        <w:rPr>
          <w:rFonts w:hint="eastAsia" w:ascii="宋体" w:hAnsi="宋体" w:eastAsia="宋体" w:cs="Times New Roman"/>
          <w:sz w:val="24"/>
          <w:szCs w:val="24"/>
        </w:rPr>
      </w:pPr>
    </w:p>
    <w:p w14:paraId="0E8E8BF3">
      <w:pPr>
        <w:spacing w:line="400" w:lineRule="exact"/>
        <w:ind w:firstLine="420"/>
        <w:rPr>
          <w:rFonts w:hint="eastAsia" w:ascii="宋体" w:hAnsi="宋体" w:eastAsia="宋体" w:cs="Times New Roman"/>
          <w:sz w:val="24"/>
          <w:szCs w:val="24"/>
        </w:rPr>
      </w:pPr>
    </w:p>
    <w:p w14:paraId="4605A199">
      <w:pPr>
        <w:spacing w:line="400" w:lineRule="exact"/>
        <w:ind w:left="1" w:firstLine="480" w:firstLineChars="200"/>
        <w:rPr>
          <w:rFonts w:hint="eastAsia" w:ascii="宋体" w:hAnsi="宋体" w:eastAsia="宋体" w:cs="Times New Roman"/>
          <w:sz w:val="24"/>
          <w:szCs w:val="24"/>
        </w:rPr>
      </w:pPr>
    </w:p>
    <w:p w14:paraId="3E3EC50D">
      <w:pPr>
        <w:spacing w:line="400" w:lineRule="exact"/>
        <w:rPr>
          <w:rFonts w:hint="eastAsia" w:ascii="宋体" w:hAnsi="宋体" w:eastAsia="宋体" w:cs="Times New Roman"/>
          <w:sz w:val="24"/>
          <w:szCs w:val="24"/>
        </w:rPr>
      </w:pPr>
      <w:r>
        <w:rPr>
          <w:rFonts w:hint="eastAsia" w:ascii="宋体" w:hAnsi="宋体" w:eastAsia="宋体" w:cs="Times New Roman"/>
          <w:sz w:val="24"/>
          <w:szCs w:val="24"/>
        </w:rPr>
        <w:t>（2）创建触发器实现如下功能：</w:t>
      </w:r>
    </w:p>
    <w:p w14:paraId="091A656F">
      <w:pPr>
        <w:spacing w:line="400" w:lineRule="exact"/>
        <w:ind w:firstLine="480" w:firstLineChars="200"/>
        <w:rPr>
          <w:rFonts w:hint="eastAsia" w:ascii="宋体" w:hAnsi="宋体" w:eastAsia="宋体" w:cs="Times New Roman"/>
          <w:sz w:val="24"/>
          <w:szCs w:val="24"/>
        </w:rPr>
      </w:pPr>
      <w:r>
        <w:rPr>
          <w:rFonts w:hint="eastAsia" w:ascii="宋体" w:hAnsi="宋体" w:eastAsia="宋体" w:cs="Times New Roman"/>
          <w:sz w:val="24"/>
          <w:szCs w:val="24"/>
        </w:rPr>
        <w:t>当对spj表的供应量qty属性值进行修改时，若供应量的变化范围超过10%（</w:t>
      </w:r>
      <w:r>
        <w:rPr>
          <w:rFonts w:hint="eastAsia" w:ascii="宋体" w:hAnsi="宋体" w:eastAsia="宋体" w:cs="Times New Roman"/>
          <w:b/>
          <w:sz w:val="24"/>
          <w:szCs w:val="24"/>
        </w:rPr>
        <w:t>注意</w:t>
      </w:r>
      <w:r>
        <w:rPr>
          <w:rFonts w:hint="eastAsia" w:ascii="宋体" w:hAnsi="宋体" w:eastAsia="宋体" w:cs="Times New Roman"/>
          <w:sz w:val="24"/>
          <w:szCs w:val="24"/>
        </w:rPr>
        <w:t>：变化有可能是增加，也有可能是减少），自动将修改的数据情况记录到另一个表spj_tra(sno,pno,jno,before_qty,after_qty，update_time)中。</w:t>
      </w:r>
    </w:p>
    <w:p w14:paraId="54B20167">
      <w:pPr>
        <w:spacing w:line="400" w:lineRule="exact"/>
        <w:ind w:firstLine="480" w:firstLineChars="200"/>
        <w:rPr>
          <w:rFonts w:hint="eastAsia" w:ascii="宋体" w:hAnsi="宋体" w:eastAsia="宋体" w:cs="Times New Roman"/>
          <w:sz w:val="24"/>
          <w:szCs w:val="24"/>
        </w:rPr>
      </w:pPr>
      <w:r>
        <w:rPr>
          <w:rFonts w:hint="eastAsia" w:ascii="宋体" w:hAnsi="宋体" w:eastAsia="宋体" w:cs="Times New Roman"/>
          <w:sz w:val="24"/>
          <w:szCs w:val="24"/>
        </w:rPr>
        <w:t>Spj_tra表各属性列含义为：sno、pno、jno是被修改的元组的供应商号、零件号和工程项目号，before_qty是修改前的供应量，after_qty是修改后的供应量,update_time是修改时间，此列值通过使用sysdate函数获取系统当前日期插入。</w:t>
      </w:r>
    </w:p>
    <w:p w14:paraId="4BECC175">
      <w:pPr>
        <w:spacing w:line="400" w:lineRule="exact"/>
        <w:ind w:firstLine="482" w:firstLineChars="200"/>
        <w:rPr>
          <w:rFonts w:ascii="宋体" w:hAnsi="宋体" w:eastAsia="宋体" w:cs="Times New Roman"/>
          <w:sz w:val="24"/>
          <w:szCs w:val="24"/>
        </w:rPr>
      </w:pPr>
      <w:r>
        <w:rPr>
          <w:rFonts w:hint="eastAsia" w:ascii="宋体" w:hAnsi="宋体" w:eastAsia="宋体" w:cs="Times New Roman"/>
          <w:b/>
          <w:sz w:val="24"/>
          <w:szCs w:val="24"/>
        </w:rPr>
        <w:t>要求：</w:t>
      </w:r>
      <w:r>
        <w:rPr>
          <w:rFonts w:hint="eastAsia" w:ascii="宋体" w:hAnsi="宋体" w:eastAsia="宋体" w:cs="Times New Roman"/>
          <w:sz w:val="24"/>
          <w:szCs w:val="24"/>
        </w:rPr>
        <w:t>先创建spj_tra表，再创建触发器，最后修改spj表中qty的值对触发器进行验证。</w:t>
      </w:r>
    </w:p>
    <w:p w14:paraId="0FAF4529">
      <w:pPr>
        <w:spacing w:line="400" w:lineRule="exact"/>
        <w:ind w:firstLine="480" w:firstLineChars="200"/>
        <w:rPr>
          <w:rFonts w:ascii="宋体" w:hAnsi="宋体" w:eastAsia="宋体" w:cs="Times New Roman"/>
          <w:sz w:val="24"/>
          <w:szCs w:val="24"/>
        </w:rPr>
      </w:pPr>
    </w:p>
    <w:p w14:paraId="6170D6A9">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create or replace trigger update_record</w:t>
      </w:r>
    </w:p>
    <w:p w14:paraId="40E7F86C">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before update</w:t>
      </w:r>
    </w:p>
    <w:p w14:paraId="1E3217B6">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on spj </w:t>
      </w:r>
    </w:p>
    <w:p w14:paraId="02C457BE">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for each row</w:t>
      </w:r>
    </w:p>
    <w:p w14:paraId="4166D776">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declare</w:t>
      </w:r>
    </w:p>
    <w:p w14:paraId="21648FA1">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w:t>
      </w:r>
      <w:r>
        <w:rPr>
          <w:rFonts w:ascii="宋体" w:hAnsi="宋体" w:eastAsia="宋体" w:cs="Times New Roman"/>
          <w:i/>
          <w:iCs/>
          <w:sz w:val="24"/>
          <w:szCs w:val="24"/>
        </w:rPr>
        <w:t>-- local variables here</w:t>
      </w:r>
    </w:p>
    <w:p w14:paraId="29E6E217">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begin</w:t>
      </w:r>
    </w:p>
    <w:p w14:paraId="197C5497">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if (:new.qty - :old.qty) / :old.qty &lt;= -0.1 or (:new.qty - :old.qty) / :old.qty &gt;= 0.1 then</w:t>
      </w:r>
    </w:p>
    <w:p w14:paraId="51C5DC3A">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insert into spj_tra(sno ,jno, pno, before_qty, after_qty, update_time)</w:t>
      </w:r>
    </w:p>
    <w:p w14:paraId="2E9E7FD4">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values(:old.sno, :old.pno, :old.jno, :old.qty, :new.qty, (SELECT SYSDATE FROM DUAL));</w:t>
      </w:r>
    </w:p>
    <w:p w14:paraId="119AAAEE">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 xml:space="preserve">  end if;</w:t>
      </w:r>
    </w:p>
    <w:p w14:paraId="4866D223">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t>end update_record;</w:t>
      </w:r>
    </w:p>
    <w:p w14:paraId="1DB98D25">
      <w:pPr>
        <w:spacing w:line="400" w:lineRule="exact"/>
        <w:ind w:firstLine="480" w:firstLineChars="200"/>
        <w:rPr>
          <w:rFonts w:ascii="宋体" w:hAnsi="宋体" w:eastAsia="宋体" w:cs="Times New Roman"/>
          <w:sz w:val="24"/>
          <w:szCs w:val="24"/>
        </w:rPr>
      </w:pPr>
    </w:p>
    <w:p w14:paraId="3795EAC8">
      <w:pPr>
        <w:spacing w:line="400" w:lineRule="exact"/>
        <w:ind w:firstLine="480" w:firstLineChars="200"/>
        <w:rPr>
          <w:rFonts w:hint="eastAsia" w:ascii="宋体" w:hAnsi="宋体" w:eastAsia="宋体" w:cs="Times New Roman"/>
          <w:sz w:val="24"/>
          <w:szCs w:val="24"/>
        </w:rPr>
      </w:pPr>
    </w:p>
    <w:p w14:paraId="2D76DC6A">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drawing>
          <wp:anchor distT="0" distB="0" distL="114300" distR="114300" simplePos="0" relativeHeight="251666432" behindDoc="0" locked="0" layoutInCell="1" allowOverlap="1">
            <wp:simplePos x="0" y="0"/>
            <wp:positionH relativeFrom="column">
              <wp:posOffset>1496695</wp:posOffset>
            </wp:positionH>
            <wp:positionV relativeFrom="paragraph">
              <wp:posOffset>467995</wp:posOffset>
            </wp:positionV>
            <wp:extent cx="3959225" cy="2331085"/>
            <wp:effectExtent l="0" t="0" r="2540" b="635"/>
            <wp:wrapTopAndBottom/>
            <wp:docPr id="4602059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05922"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l="20301" t="23320" b="2532"/>
                    <a:stretch>
                      <a:fillRect/>
                    </a:stretch>
                  </pic:blipFill>
                  <pic:spPr>
                    <a:xfrm>
                      <a:off x="0" y="0"/>
                      <a:ext cx="3959225" cy="2331085"/>
                    </a:xfrm>
                    <a:prstGeom prst="rect">
                      <a:avLst/>
                    </a:prstGeom>
                    <a:noFill/>
                    <a:ln>
                      <a:noFill/>
                    </a:ln>
                  </pic:spPr>
                </pic:pic>
              </a:graphicData>
            </a:graphic>
          </wp:anchor>
        </w:drawing>
      </w:r>
      <w:r>
        <w:rPr>
          <w:rFonts w:hint="eastAsia" w:ascii="宋体" w:hAnsi="宋体" w:eastAsia="宋体" w:cs="Times New Roman"/>
          <w:sz w:val="24"/>
          <w:szCs w:val="24"/>
        </w:rPr>
        <w:t>修改前</w:t>
      </w:r>
    </w:p>
    <w:p w14:paraId="0A602EBF">
      <w:pPr>
        <w:spacing w:line="400" w:lineRule="exact"/>
        <w:ind w:firstLine="480" w:firstLineChars="200"/>
        <w:rPr>
          <w:rFonts w:ascii="宋体" w:hAnsi="宋体" w:eastAsia="宋体" w:cs="Times New Roman"/>
          <w:sz w:val="24"/>
          <w:szCs w:val="24"/>
        </w:rPr>
      </w:pPr>
      <w:r>
        <w:rPr>
          <w:rFonts w:ascii="宋体" w:hAnsi="宋体" w:eastAsia="宋体" w:cs="Times New Roman"/>
          <w:sz w:val="24"/>
          <w:szCs w:val="24"/>
        </w:rPr>
        <w:drawing>
          <wp:anchor distT="0" distB="0" distL="114300" distR="114300" simplePos="0" relativeHeight="251668480" behindDoc="0" locked="0" layoutInCell="1" allowOverlap="1">
            <wp:simplePos x="0" y="0"/>
            <wp:positionH relativeFrom="column">
              <wp:posOffset>1520825</wp:posOffset>
            </wp:positionH>
            <wp:positionV relativeFrom="paragraph">
              <wp:posOffset>2596515</wp:posOffset>
            </wp:positionV>
            <wp:extent cx="3854450" cy="2573655"/>
            <wp:effectExtent l="0" t="0" r="10160" b="6350"/>
            <wp:wrapTopAndBottom/>
            <wp:docPr id="117823967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39675" name="图片 10"/>
                    <pic:cNvPicPr>
                      <a:picLocks noChangeAspect="1" noChangeArrowheads="1"/>
                    </pic:cNvPicPr>
                  </pic:nvPicPr>
                  <pic:blipFill>
                    <a:blip r:embed="rId13" cstate="print">
                      <a:extLst>
                        <a:ext uri="{28A0092B-C50C-407E-A947-70E740481C1C}">
                          <a14:useLocalDpi xmlns:a14="http://schemas.microsoft.com/office/drawing/2010/main" val="0"/>
                        </a:ext>
                      </a:extLst>
                    </a:blip>
                    <a:srcRect l="23607" t="24094" b="5920"/>
                    <a:stretch>
                      <a:fillRect/>
                    </a:stretch>
                  </pic:blipFill>
                  <pic:spPr>
                    <a:xfrm>
                      <a:off x="0" y="0"/>
                      <a:ext cx="3854450" cy="2573655"/>
                    </a:xfrm>
                    <a:prstGeom prst="rect">
                      <a:avLst/>
                    </a:prstGeom>
                    <a:noFill/>
                    <a:ln>
                      <a:noFill/>
                    </a:ln>
                  </pic:spPr>
                </pic:pic>
              </a:graphicData>
            </a:graphic>
          </wp:anchor>
        </w:drawing>
      </w:r>
    </w:p>
    <w:p w14:paraId="6E0C79A0">
      <w:pPr>
        <w:spacing w:line="400" w:lineRule="exact"/>
        <w:ind w:firstLine="420"/>
        <w:rPr>
          <w:rFonts w:ascii="宋体" w:hAnsi="宋体" w:eastAsia="宋体" w:cs="Times New Roman"/>
          <w:sz w:val="24"/>
          <w:szCs w:val="24"/>
        </w:rPr>
      </w:pPr>
    </w:p>
    <w:p w14:paraId="5E6D3DC4">
      <w:pPr>
        <w:spacing w:line="400" w:lineRule="exact"/>
        <w:ind w:firstLine="420"/>
        <w:rPr>
          <w:rFonts w:ascii="宋体" w:hAnsi="宋体" w:eastAsia="宋体" w:cs="Times New Roman"/>
          <w:sz w:val="24"/>
          <w:szCs w:val="24"/>
        </w:rPr>
      </w:pPr>
    </w:p>
    <w:p w14:paraId="14A03A6B">
      <w:pPr>
        <w:spacing w:line="400" w:lineRule="exact"/>
        <w:ind w:firstLine="420"/>
        <w:rPr>
          <w:rFonts w:ascii="宋体" w:hAnsi="宋体" w:eastAsia="宋体" w:cs="Times New Roman"/>
          <w:sz w:val="24"/>
          <w:szCs w:val="24"/>
        </w:rPr>
      </w:pPr>
      <w:r>
        <w:rPr>
          <w:rFonts w:hint="eastAsia" w:ascii="宋体" w:hAnsi="宋体" w:eastAsia="宋体" w:cs="Times New Roman"/>
          <w:sz w:val="24"/>
          <w:szCs w:val="24"/>
        </w:rPr>
        <w:drawing>
          <wp:anchor distT="0" distB="0" distL="114300" distR="114300" simplePos="0" relativeHeight="251667456" behindDoc="0" locked="0" layoutInCell="1" allowOverlap="1">
            <wp:simplePos x="0" y="0"/>
            <wp:positionH relativeFrom="column">
              <wp:posOffset>1536065</wp:posOffset>
            </wp:positionH>
            <wp:positionV relativeFrom="paragraph">
              <wp:posOffset>90805</wp:posOffset>
            </wp:positionV>
            <wp:extent cx="3902075" cy="2306955"/>
            <wp:effectExtent l="0" t="0" r="5715" b="3175"/>
            <wp:wrapTopAndBottom/>
            <wp:docPr id="15026485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48594" name="图片 9"/>
                    <pic:cNvPicPr>
                      <a:picLocks noChangeAspect="1" noChangeArrowheads="1"/>
                    </pic:cNvPicPr>
                  </pic:nvPicPr>
                  <pic:blipFill>
                    <a:blip r:embed="rId14" cstate="print">
                      <a:extLst>
                        <a:ext uri="{28A0092B-C50C-407E-A947-70E740481C1C}">
                          <a14:useLocalDpi xmlns:a14="http://schemas.microsoft.com/office/drawing/2010/main" val="0"/>
                        </a:ext>
                      </a:extLst>
                    </a:blip>
                    <a:srcRect l="20975" t="23707" b="3401"/>
                    <a:stretch>
                      <a:fillRect/>
                    </a:stretch>
                  </pic:blipFill>
                  <pic:spPr>
                    <a:xfrm>
                      <a:off x="0" y="0"/>
                      <a:ext cx="3902075" cy="2306955"/>
                    </a:xfrm>
                    <a:prstGeom prst="rect">
                      <a:avLst/>
                    </a:prstGeom>
                    <a:noFill/>
                    <a:ln>
                      <a:noFill/>
                    </a:ln>
                  </pic:spPr>
                </pic:pic>
              </a:graphicData>
            </a:graphic>
          </wp:anchor>
        </w:drawing>
      </w:r>
      <w:r>
        <w:rPr>
          <w:rFonts w:hint="eastAsia" w:ascii="宋体" w:hAnsi="宋体" w:eastAsia="宋体" w:cs="Times New Roman"/>
          <w:sz w:val="24"/>
          <w:szCs w:val="24"/>
        </w:rPr>
        <w:t>修改后</w:t>
      </w:r>
    </w:p>
    <w:p w14:paraId="79DB7E60">
      <w:pPr>
        <w:spacing w:line="400" w:lineRule="exact"/>
        <w:ind w:firstLine="480" w:firstLineChars="200"/>
        <w:rPr>
          <w:rFonts w:ascii="宋体" w:hAnsi="宋体" w:eastAsia="宋体" w:cs="Times New Roman"/>
          <w:sz w:val="24"/>
          <w:szCs w:val="24"/>
        </w:rPr>
      </w:pPr>
    </w:p>
    <w:p w14:paraId="740C30C3">
      <w:pPr>
        <w:spacing w:line="400" w:lineRule="exact"/>
        <w:rPr>
          <w:rFonts w:hint="eastAsia" w:ascii="宋体" w:hAnsi="宋体" w:eastAsia="宋体" w:cs="Times New Roman"/>
          <w:sz w:val="24"/>
          <w:szCs w:val="24"/>
        </w:rPr>
      </w:pPr>
    </w:p>
    <w:p w14:paraId="3C5559D2">
      <w:pPr>
        <w:spacing w:before="156" w:beforeLines="50" w:after="156" w:afterLines="50"/>
        <w:rPr>
          <w:rFonts w:hint="eastAsia" w:ascii="Times New Roman" w:hAnsi="Times New Roman"/>
          <w:sz w:val="24"/>
          <w:szCs w:val="24"/>
        </w:rPr>
      </w:pPr>
    </w:p>
    <w:p w14:paraId="63640FB1">
      <w:pPr>
        <w:spacing w:before="156" w:beforeLines="50" w:line="400" w:lineRule="exact"/>
        <w:rPr>
          <w:rFonts w:ascii="Times New Roman" w:hAnsi="Times New Roman"/>
          <w:b/>
          <w:sz w:val="28"/>
          <w:szCs w:val="28"/>
        </w:rPr>
      </w:pPr>
      <w:r>
        <w:rPr>
          <w:rFonts w:hint="eastAsia" w:ascii="Times New Roman" w:hAnsi="Times New Roman"/>
          <w:b/>
          <w:sz w:val="28"/>
          <w:szCs w:val="28"/>
        </w:rPr>
        <w:t>三、实验总结</w:t>
      </w:r>
    </w:p>
    <w:p w14:paraId="4B5D8FE6">
      <w:pPr>
        <w:ind w:firstLine="480" w:firstLineChars="200"/>
        <w:jc w:val="left"/>
        <w:rPr>
          <w:rFonts w:ascii="Times New Roman" w:hAnsi="Times New Roman"/>
          <w:sz w:val="24"/>
          <w:szCs w:val="24"/>
        </w:rPr>
      </w:pPr>
      <w:r>
        <w:rPr>
          <w:rFonts w:hint="eastAsia" w:ascii="Times New Roman" w:hAnsi="Times New Roman"/>
          <w:sz w:val="24"/>
          <w:szCs w:val="24"/>
        </w:rPr>
        <w:t>本次实验的主要学习内容是Oracle数据库编程语言PL/SQL的基础知识，并掌握和运用游标、存储过程和触发器等常用工具。</w:t>
      </w:r>
    </w:p>
    <w:p w14:paraId="39DE43CA">
      <w:pPr>
        <w:ind w:firstLine="480" w:firstLineChars="200"/>
        <w:jc w:val="left"/>
        <w:rPr>
          <w:rFonts w:hint="eastAsia" w:ascii="Times New Roman" w:hAnsi="Times New Roman"/>
          <w:sz w:val="24"/>
          <w:szCs w:val="24"/>
        </w:rPr>
      </w:pPr>
      <w:r>
        <w:rPr>
          <w:rFonts w:hint="eastAsia" w:ascii="Times New Roman" w:hAnsi="Times New Roman"/>
          <w:sz w:val="24"/>
          <w:szCs w:val="24"/>
        </w:rPr>
        <w:t>本次实验内容与之前学习的用SQL进行数据查询、数据更新等相似，但这整体上与之前学习过的其他编程语言更加相似，尤其整体的流程，声明部分、执行部分、异常处理部分，与其他编程语言中的函数的思想极其相同。不过，由于数据库自身的特性，它有自己特有的工具，游标。游标能帮助我们更快的处理数据库相关的问题，为PL/SQL 程序提供了一种对多行数据查询结果集中的每一行数据进行单独处理的方法，如果使</w:t>
      </w:r>
      <w:bookmarkStart w:id="1" w:name="_GoBack"/>
      <w:bookmarkEnd w:id="1"/>
      <w:r>
        <w:rPr>
          <w:rFonts w:hint="eastAsia" w:ascii="Times New Roman" w:hAnsi="Times New Roman"/>
          <w:sz w:val="24"/>
          <w:szCs w:val="24"/>
        </w:rPr>
        <w:t>用得当，能够以更高效率解决各类问题。</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49292398"/>
      <w:docPartObj>
        <w:docPartGallery w:val="AutoText"/>
      </w:docPartObj>
    </w:sdtPr>
    <w:sdtContent>
      <w:sdt>
        <w:sdtPr>
          <w:id w:val="-1669238322"/>
          <w:docPartObj>
            <w:docPartGallery w:val="AutoText"/>
          </w:docPartObj>
        </w:sdtPr>
        <w:sdtContent>
          <w:p w14:paraId="7C71BC69">
            <w:pPr>
              <w:pStyle w:val="3"/>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2</w:t>
            </w:r>
            <w:r>
              <w:rPr>
                <w:b/>
                <w:bCs/>
                <w:sz w:val="24"/>
                <w:szCs w:val="24"/>
              </w:rPr>
              <w:fldChar w:fldCharType="end"/>
            </w:r>
          </w:p>
        </w:sdtContent>
      </w:sdt>
    </w:sdtContent>
  </w:sdt>
  <w:p w14:paraId="32560AF8">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795757"/>
    <w:multiLevelType w:val="multilevel"/>
    <w:tmpl w:val="5879575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69AA740A"/>
    <w:multiLevelType w:val="multilevel"/>
    <w:tmpl w:val="69AA740A"/>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284"/>
    <w:rsid w:val="00053F09"/>
    <w:rsid w:val="00064283"/>
    <w:rsid w:val="000A4E5E"/>
    <w:rsid w:val="00184E5B"/>
    <w:rsid w:val="001860EF"/>
    <w:rsid w:val="001A3387"/>
    <w:rsid w:val="001A568E"/>
    <w:rsid w:val="001D39F8"/>
    <w:rsid w:val="001D5112"/>
    <w:rsid w:val="00206EC1"/>
    <w:rsid w:val="002836E7"/>
    <w:rsid w:val="00290959"/>
    <w:rsid w:val="0031042A"/>
    <w:rsid w:val="003518A5"/>
    <w:rsid w:val="003B4423"/>
    <w:rsid w:val="003B7AD4"/>
    <w:rsid w:val="004832CA"/>
    <w:rsid w:val="004B06BA"/>
    <w:rsid w:val="004B4E25"/>
    <w:rsid w:val="00526D09"/>
    <w:rsid w:val="0057215F"/>
    <w:rsid w:val="005A4391"/>
    <w:rsid w:val="005F472F"/>
    <w:rsid w:val="005F53F5"/>
    <w:rsid w:val="006E4DAE"/>
    <w:rsid w:val="00701183"/>
    <w:rsid w:val="0071106D"/>
    <w:rsid w:val="0072170D"/>
    <w:rsid w:val="00746546"/>
    <w:rsid w:val="007540E3"/>
    <w:rsid w:val="007F1673"/>
    <w:rsid w:val="009072AA"/>
    <w:rsid w:val="00977E45"/>
    <w:rsid w:val="009C4BF6"/>
    <w:rsid w:val="00A05E6D"/>
    <w:rsid w:val="00A5203F"/>
    <w:rsid w:val="00A52284"/>
    <w:rsid w:val="00B018AE"/>
    <w:rsid w:val="00B76F48"/>
    <w:rsid w:val="00BA2ED6"/>
    <w:rsid w:val="00BA75E6"/>
    <w:rsid w:val="00C151DC"/>
    <w:rsid w:val="00C60F48"/>
    <w:rsid w:val="00C80259"/>
    <w:rsid w:val="00CD1D71"/>
    <w:rsid w:val="00D9100F"/>
    <w:rsid w:val="0BB301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rPr>
      <w:sz w:val="18"/>
      <w:szCs w:val="18"/>
    </w:rPr>
  </w:style>
  <w:style w:type="paragraph" w:styleId="3">
    <w:name w:val="footer"/>
    <w:basedOn w:val="1"/>
    <w:link w:val="11"/>
    <w:unhideWhenUsed/>
    <w:uiPriority w:val="99"/>
    <w:pPr>
      <w:tabs>
        <w:tab w:val="center" w:pos="4153"/>
        <w:tab w:val="right" w:pos="8306"/>
      </w:tabs>
      <w:snapToGrid w:val="0"/>
      <w:jc w:val="left"/>
    </w:pPr>
    <w:rPr>
      <w:sz w:val="18"/>
      <w:szCs w:val="18"/>
    </w:rPr>
  </w:style>
  <w:style w:type="paragraph" w:styleId="4">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页眉 字符"/>
    <w:basedOn w:val="8"/>
    <w:link w:val="4"/>
    <w:qFormat/>
    <w:uiPriority w:val="99"/>
    <w:rPr>
      <w:sz w:val="18"/>
      <w:szCs w:val="18"/>
    </w:rPr>
  </w:style>
  <w:style w:type="character" w:customStyle="1" w:styleId="11">
    <w:name w:val="页脚 字符"/>
    <w:basedOn w:val="8"/>
    <w:link w:val="3"/>
    <w:qFormat/>
    <w:uiPriority w:val="99"/>
    <w:rPr>
      <w:sz w:val="18"/>
      <w:szCs w:val="18"/>
    </w:rPr>
  </w:style>
  <w:style w:type="character" w:customStyle="1" w:styleId="12">
    <w:name w:val="批注框文本 字符"/>
    <w:basedOn w:val="8"/>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1695</Words>
  <Characters>3853</Characters>
  <Lines>32</Lines>
  <Paragraphs>9</Paragraphs>
  <TotalTime>138</TotalTime>
  <ScaleCrop>false</ScaleCrop>
  <LinksUpToDate>false</LinksUpToDate>
  <CharactersWithSpaces>4339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2015-03-23T05:48:00Z</dcterms:created>
  <dc:creator>ll</dc:creator>
  <cp:lastModifiedBy>郑瑾</cp:lastModifiedBy>
  <dcterms:modified xsi:type="dcterms:W3CDTF">2026-04-20T15:08:12Z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D8A78FE0816A4E72B00AFF19BA70623D_12</vt:lpwstr>
  </property>
</Properties>
</file>